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D5" w:rsidRPr="00812296" w:rsidRDefault="00F465D5" w:rsidP="00812296">
      <w:pPr>
        <w:pBdr>
          <w:bottom w:val="single" w:sz="4" w:space="3" w:color="auto"/>
        </w:pBdr>
        <w:jc w:val="center"/>
        <w:rPr>
          <w:b/>
          <w:w w:val="75"/>
          <w:sz w:val="28"/>
          <w:szCs w:val="28"/>
          <w:lang w:val="ru-RU"/>
        </w:rPr>
      </w:pPr>
      <w:r w:rsidRPr="00812296">
        <w:rPr>
          <w:b/>
          <w:w w:val="75"/>
          <w:sz w:val="28"/>
          <w:szCs w:val="28"/>
        </w:rPr>
        <w:t>„</w:t>
      </w:r>
      <w:r w:rsidR="006E3B08" w:rsidRPr="00812296">
        <w:rPr>
          <w:b/>
          <w:w w:val="75"/>
          <w:sz w:val="28"/>
          <w:szCs w:val="28"/>
        </w:rPr>
        <w:t>ТРАКИЯ ЕКОЕНЕРДЖИ</w:t>
      </w:r>
      <w:r w:rsidRPr="00812296">
        <w:rPr>
          <w:b/>
          <w:w w:val="75"/>
          <w:sz w:val="28"/>
          <w:szCs w:val="28"/>
        </w:rPr>
        <w:t xml:space="preserve">” </w:t>
      </w:r>
      <w:r w:rsidR="006E3B08" w:rsidRPr="00812296">
        <w:rPr>
          <w:b/>
          <w:w w:val="75"/>
          <w:sz w:val="28"/>
          <w:szCs w:val="28"/>
        </w:rPr>
        <w:t>ЕООД</w:t>
      </w:r>
    </w:p>
    <w:p w:rsidR="00F465D5" w:rsidRPr="00812296" w:rsidRDefault="006E3B08" w:rsidP="006E3B08">
      <w:pPr>
        <w:jc w:val="center"/>
        <w:rPr>
          <w:w w:val="85"/>
          <w:sz w:val="28"/>
          <w:szCs w:val="28"/>
          <w:lang w:val="en-US"/>
        </w:rPr>
      </w:pPr>
      <w:r w:rsidRPr="00812296">
        <w:rPr>
          <w:w w:val="85"/>
          <w:sz w:val="28"/>
          <w:szCs w:val="28"/>
          <w:lang w:val="ru-RU"/>
        </w:rPr>
        <w:t>Гр. Стара Загора 6000</w:t>
      </w:r>
      <w:r w:rsidR="00F465D5" w:rsidRPr="00812296">
        <w:rPr>
          <w:w w:val="85"/>
          <w:sz w:val="28"/>
          <w:szCs w:val="28"/>
          <w:lang w:val="ru-RU"/>
        </w:rPr>
        <w:t xml:space="preserve">,  </w:t>
      </w:r>
      <w:r w:rsidRPr="00812296">
        <w:rPr>
          <w:w w:val="85"/>
          <w:sz w:val="28"/>
          <w:szCs w:val="28"/>
          <w:lang w:val="ru-RU"/>
        </w:rPr>
        <w:t>б</w:t>
      </w:r>
      <w:r w:rsidR="00F465D5" w:rsidRPr="00812296">
        <w:rPr>
          <w:w w:val="85"/>
          <w:sz w:val="28"/>
          <w:szCs w:val="28"/>
          <w:lang w:val="ru-RU"/>
        </w:rPr>
        <w:t>ул. “</w:t>
      </w:r>
      <w:r w:rsidRPr="00812296">
        <w:rPr>
          <w:w w:val="85"/>
          <w:sz w:val="28"/>
          <w:szCs w:val="28"/>
          <w:lang w:val="ru-RU"/>
        </w:rPr>
        <w:t>Славянски</w:t>
      </w:r>
      <w:r w:rsidR="00F465D5" w:rsidRPr="00812296">
        <w:rPr>
          <w:w w:val="85"/>
          <w:sz w:val="28"/>
          <w:szCs w:val="28"/>
          <w:lang w:val="ru-RU"/>
        </w:rPr>
        <w:t>”</w:t>
      </w:r>
      <w:r w:rsidRPr="00812296">
        <w:rPr>
          <w:w w:val="85"/>
          <w:sz w:val="28"/>
          <w:szCs w:val="28"/>
          <w:lang w:val="ru-RU"/>
        </w:rPr>
        <w:t xml:space="preserve"> № 12</w:t>
      </w:r>
      <w:r w:rsidR="00F465D5" w:rsidRPr="00812296">
        <w:rPr>
          <w:w w:val="85"/>
          <w:sz w:val="28"/>
          <w:szCs w:val="28"/>
          <w:lang w:val="ru-RU"/>
        </w:rPr>
        <w:t xml:space="preserve">, </w:t>
      </w:r>
      <w:r w:rsidR="00F465D5" w:rsidRPr="00812296">
        <w:rPr>
          <w:w w:val="85"/>
          <w:sz w:val="28"/>
          <w:szCs w:val="28"/>
        </w:rPr>
        <w:t>т</w:t>
      </w:r>
      <w:r w:rsidRPr="00812296">
        <w:rPr>
          <w:w w:val="85"/>
          <w:sz w:val="28"/>
          <w:szCs w:val="28"/>
          <w:lang w:val="ru-RU"/>
        </w:rPr>
        <w:t>ел: 042 600426</w:t>
      </w:r>
      <w:r w:rsidR="00F465D5" w:rsidRPr="00812296">
        <w:rPr>
          <w:w w:val="85"/>
          <w:sz w:val="28"/>
          <w:szCs w:val="28"/>
          <w:lang w:val="ru-RU"/>
        </w:rPr>
        <w:t>, факс: 0</w:t>
      </w:r>
      <w:r w:rsidRPr="00812296">
        <w:rPr>
          <w:w w:val="85"/>
          <w:sz w:val="28"/>
          <w:szCs w:val="28"/>
          <w:lang w:val="ru-RU"/>
        </w:rPr>
        <w:t>42 600405</w:t>
      </w:r>
      <w:r w:rsidR="00F465D5" w:rsidRPr="00812296">
        <w:rPr>
          <w:w w:val="85"/>
          <w:sz w:val="28"/>
          <w:szCs w:val="28"/>
          <w:lang w:val="ru-RU"/>
        </w:rPr>
        <w:t xml:space="preserve">, </w:t>
      </w:r>
      <w:hyperlink r:id="rId5" w:history="1">
        <w:r w:rsidRPr="00812296">
          <w:rPr>
            <w:rStyle w:val="Hyperlink"/>
            <w:w w:val="85"/>
            <w:sz w:val="28"/>
            <w:szCs w:val="28"/>
            <w:lang w:val="en-US"/>
          </w:rPr>
          <w:t>office@trakia-bg.com</w:t>
        </w:r>
      </w:hyperlink>
    </w:p>
    <w:p w:rsidR="006E3B08" w:rsidRPr="006E3B08" w:rsidRDefault="006E3B08" w:rsidP="006E3B08">
      <w:pPr>
        <w:jc w:val="center"/>
        <w:rPr>
          <w:sz w:val="28"/>
          <w:szCs w:val="28"/>
          <w:lang w:val="en-US"/>
        </w:rPr>
      </w:pPr>
    </w:p>
    <w:p w:rsidR="00F465D5" w:rsidRDefault="00F465D5" w:rsidP="00F465D5">
      <w:pPr>
        <w:ind w:firstLine="708"/>
        <w:jc w:val="both"/>
        <w:rPr>
          <w:sz w:val="28"/>
          <w:szCs w:val="28"/>
          <w:lang w:val="en-US"/>
        </w:rPr>
      </w:pPr>
    </w:p>
    <w:p w:rsidR="00F465D5" w:rsidRPr="006E3B08" w:rsidRDefault="00812296" w:rsidP="006E3B08">
      <w:pPr>
        <w:jc w:val="center"/>
        <w:rPr>
          <w:b/>
          <w:sz w:val="28"/>
          <w:szCs w:val="28"/>
        </w:rPr>
      </w:pPr>
      <w:r>
        <w:rPr>
          <w:b/>
          <w:sz w:val="28"/>
          <w:szCs w:val="28"/>
        </w:rPr>
        <w:t>Пояснителни бележки и информация</w:t>
      </w:r>
      <w:r w:rsidR="006E3B08" w:rsidRPr="006E3B08">
        <w:rPr>
          <w:b/>
          <w:sz w:val="28"/>
          <w:szCs w:val="28"/>
        </w:rPr>
        <w:t>,</w:t>
      </w:r>
      <w:r w:rsidR="00F465D5" w:rsidRPr="006E3B08">
        <w:rPr>
          <w:b/>
          <w:sz w:val="28"/>
          <w:szCs w:val="28"/>
        </w:rPr>
        <w:t xml:space="preserve"> съгласно приложение №9 към чл.33а1, т.3 от Наредба № 2 от 17 септември 2003 г.</w:t>
      </w:r>
    </w:p>
    <w:p w:rsidR="006E3B08" w:rsidRPr="006E3B08" w:rsidRDefault="006E3B08" w:rsidP="003E1021">
      <w:pPr>
        <w:jc w:val="both"/>
        <w:rPr>
          <w:b/>
          <w:sz w:val="28"/>
          <w:szCs w:val="28"/>
        </w:rPr>
      </w:pPr>
    </w:p>
    <w:p w:rsidR="00F465D5" w:rsidRPr="006E3B08" w:rsidRDefault="006E3B08" w:rsidP="003E1021">
      <w:pPr>
        <w:jc w:val="center"/>
        <w:rPr>
          <w:b/>
          <w:sz w:val="28"/>
          <w:szCs w:val="28"/>
        </w:rPr>
      </w:pPr>
      <w:r w:rsidRPr="006E3B08">
        <w:rPr>
          <w:b/>
          <w:sz w:val="28"/>
          <w:szCs w:val="28"/>
        </w:rPr>
        <w:t>За периода 01,07,2016г. –</w:t>
      </w:r>
      <w:r w:rsidR="00F465D5" w:rsidRPr="006E3B08">
        <w:rPr>
          <w:b/>
          <w:sz w:val="28"/>
          <w:szCs w:val="28"/>
        </w:rPr>
        <w:t xml:space="preserve"> 30.09.2016 г.</w:t>
      </w:r>
    </w:p>
    <w:p w:rsidR="00F465D5" w:rsidRPr="006E3B08" w:rsidRDefault="00F465D5" w:rsidP="00F465D5">
      <w:pPr>
        <w:ind w:firstLine="708"/>
        <w:jc w:val="both"/>
        <w:rPr>
          <w:sz w:val="28"/>
          <w:szCs w:val="28"/>
          <w:lang w:val="en-US"/>
        </w:rPr>
      </w:pPr>
    </w:p>
    <w:p w:rsidR="003E1021" w:rsidRPr="006E3B08" w:rsidRDefault="003E1021" w:rsidP="00F465D5">
      <w:pPr>
        <w:ind w:firstLine="708"/>
        <w:jc w:val="both"/>
        <w:rPr>
          <w:sz w:val="28"/>
          <w:szCs w:val="28"/>
          <w:lang w:val="en-US"/>
        </w:rPr>
      </w:pPr>
    </w:p>
    <w:p w:rsidR="003E1021" w:rsidRPr="006E3B08" w:rsidRDefault="003E1021" w:rsidP="00F465D5">
      <w:pPr>
        <w:ind w:firstLine="708"/>
        <w:jc w:val="both"/>
        <w:rPr>
          <w:sz w:val="28"/>
          <w:szCs w:val="28"/>
          <w:lang w:val="en-US"/>
        </w:rPr>
      </w:pPr>
    </w:p>
    <w:p w:rsidR="00F465D5" w:rsidRPr="006E3B08" w:rsidRDefault="00F465D5" w:rsidP="00F465D5">
      <w:pPr>
        <w:numPr>
          <w:ilvl w:val="0"/>
          <w:numId w:val="1"/>
        </w:numPr>
        <w:jc w:val="both"/>
        <w:rPr>
          <w:sz w:val="28"/>
          <w:szCs w:val="28"/>
        </w:rPr>
      </w:pPr>
      <w:r w:rsidRPr="006E3B08">
        <w:rPr>
          <w:b/>
          <w:sz w:val="28"/>
          <w:szCs w:val="28"/>
        </w:rPr>
        <w:t>Промяна на лицата, упражняващи контрол върху предприятието.</w:t>
      </w:r>
    </w:p>
    <w:p w:rsidR="00F465D5" w:rsidRPr="006E3B08" w:rsidRDefault="00F465D5" w:rsidP="00F465D5">
      <w:pPr>
        <w:jc w:val="both"/>
        <w:rPr>
          <w:sz w:val="28"/>
          <w:szCs w:val="28"/>
        </w:rPr>
      </w:pPr>
      <w:r w:rsidRPr="006E3B08">
        <w:rPr>
          <w:sz w:val="28"/>
          <w:szCs w:val="28"/>
        </w:rPr>
        <w:t>През разглеждания период няма промяна на лицата, управляващи контрол върху предприятието.</w:t>
      </w:r>
    </w:p>
    <w:p w:rsidR="00F465D5" w:rsidRPr="006E3B08" w:rsidRDefault="00F465D5" w:rsidP="00F465D5">
      <w:pPr>
        <w:jc w:val="both"/>
        <w:rPr>
          <w:sz w:val="28"/>
          <w:szCs w:val="28"/>
        </w:rPr>
      </w:pPr>
    </w:p>
    <w:p w:rsidR="00F465D5" w:rsidRPr="006E3B08" w:rsidRDefault="00F465D5" w:rsidP="00F465D5">
      <w:pPr>
        <w:numPr>
          <w:ilvl w:val="0"/>
          <w:numId w:val="1"/>
        </w:numPr>
        <w:jc w:val="both"/>
        <w:rPr>
          <w:b/>
          <w:sz w:val="28"/>
          <w:szCs w:val="28"/>
        </w:rPr>
      </w:pPr>
      <w:r w:rsidRPr="006E3B08">
        <w:rPr>
          <w:b/>
          <w:sz w:val="28"/>
          <w:szCs w:val="28"/>
        </w:rPr>
        <w:t>Откриване на производство по несъстоятелност за дружеството или за негово дъщерно дружество и всички съществени епати, свързани с производството.</w:t>
      </w:r>
    </w:p>
    <w:p w:rsidR="00F465D5" w:rsidRPr="006E3B08" w:rsidRDefault="00F465D5" w:rsidP="00F465D5">
      <w:pPr>
        <w:jc w:val="both"/>
        <w:rPr>
          <w:sz w:val="28"/>
          <w:szCs w:val="28"/>
        </w:rPr>
      </w:pPr>
      <w:r w:rsidRPr="006E3B08">
        <w:rPr>
          <w:sz w:val="28"/>
          <w:szCs w:val="28"/>
        </w:rPr>
        <w:t>През разглеждания период няма</w:t>
      </w:r>
      <w:r w:rsidRPr="006E3B08">
        <w:rPr>
          <w:b/>
          <w:sz w:val="28"/>
          <w:szCs w:val="28"/>
        </w:rPr>
        <w:t xml:space="preserve"> </w:t>
      </w:r>
      <w:r w:rsidRPr="006E3B08">
        <w:rPr>
          <w:sz w:val="28"/>
          <w:szCs w:val="28"/>
        </w:rPr>
        <w:t>откриване на производство по несъстоятелност за дружеството</w:t>
      </w:r>
      <w:r w:rsidRPr="006E3B08">
        <w:rPr>
          <w:b/>
          <w:sz w:val="28"/>
          <w:szCs w:val="28"/>
        </w:rPr>
        <w:t xml:space="preserve"> </w:t>
      </w:r>
      <w:r w:rsidRPr="006E3B08">
        <w:rPr>
          <w:sz w:val="28"/>
          <w:szCs w:val="28"/>
        </w:rPr>
        <w:t>или за негово дъщерно дружество и всички съществени епати, свързани с производството .</w:t>
      </w:r>
    </w:p>
    <w:p w:rsidR="00F465D5" w:rsidRPr="006E3B08" w:rsidRDefault="00F465D5" w:rsidP="00F465D5">
      <w:pPr>
        <w:jc w:val="both"/>
        <w:rPr>
          <w:sz w:val="28"/>
          <w:szCs w:val="28"/>
        </w:rPr>
      </w:pPr>
    </w:p>
    <w:p w:rsidR="00F465D5" w:rsidRPr="006E3B08" w:rsidRDefault="00F465D5" w:rsidP="00F465D5">
      <w:pPr>
        <w:numPr>
          <w:ilvl w:val="0"/>
          <w:numId w:val="1"/>
        </w:numPr>
        <w:jc w:val="both"/>
        <w:rPr>
          <w:b/>
          <w:sz w:val="28"/>
          <w:szCs w:val="28"/>
        </w:rPr>
      </w:pPr>
      <w:r w:rsidRPr="006E3B08">
        <w:rPr>
          <w:b/>
          <w:sz w:val="28"/>
          <w:szCs w:val="28"/>
        </w:rPr>
        <w:t>Сключване или изпълнение на съществени сделки.</w:t>
      </w:r>
    </w:p>
    <w:p w:rsidR="00F465D5" w:rsidRPr="006E3B08" w:rsidRDefault="00F465D5" w:rsidP="00F465D5">
      <w:pPr>
        <w:jc w:val="both"/>
        <w:rPr>
          <w:sz w:val="28"/>
          <w:szCs w:val="28"/>
        </w:rPr>
      </w:pPr>
      <w:r w:rsidRPr="006E3B08">
        <w:rPr>
          <w:sz w:val="28"/>
          <w:szCs w:val="28"/>
        </w:rPr>
        <w:t>Дружеството няма сключване или изпълнение на съществени сделки.</w:t>
      </w:r>
    </w:p>
    <w:p w:rsidR="00F465D5" w:rsidRPr="006E3B08" w:rsidRDefault="00F465D5" w:rsidP="00F465D5">
      <w:pPr>
        <w:jc w:val="both"/>
        <w:rPr>
          <w:sz w:val="28"/>
          <w:szCs w:val="28"/>
        </w:rPr>
      </w:pPr>
    </w:p>
    <w:p w:rsidR="00F465D5" w:rsidRPr="006E3B08" w:rsidRDefault="00F465D5" w:rsidP="00F465D5">
      <w:pPr>
        <w:numPr>
          <w:ilvl w:val="0"/>
          <w:numId w:val="1"/>
        </w:numPr>
        <w:jc w:val="both"/>
        <w:rPr>
          <w:sz w:val="28"/>
          <w:szCs w:val="28"/>
        </w:rPr>
      </w:pPr>
      <w:r w:rsidRPr="006E3B08">
        <w:rPr>
          <w:b/>
          <w:sz w:val="28"/>
          <w:szCs w:val="28"/>
        </w:rPr>
        <w:t>Решение за сключване, прекратяване и разваляне на договор за съвместно предприятие</w:t>
      </w:r>
      <w:r w:rsidRPr="006E3B08">
        <w:rPr>
          <w:sz w:val="28"/>
          <w:szCs w:val="28"/>
        </w:rPr>
        <w:t>.</w:t>
      </w:r>
    </w:p>
    <w:p w:rsidR="00F465D5" w:rsidRPr="006E3B08" w:rsidRDefault="00F465D5" w:rsidP="00F465D5">
      <w:pPr>
        <w:jc w:val="both"/>
        <w:rPr>
          <w:sz w:val="28"/>
          <w:szCs w:val="28"/>
        </w:rPr>
      </w:pPr>
      <w:r w:rsidRPr="006E3B08">
        <w:rPr>
          <w:sz w:val="28"/>
          <w:szCs w:val="28"/>
        </w:rPr>
        <w:t>През разглеждания период не е взимано решение за сключване, прекратяване и разваляне на договор за съвместно предприятие.</w:t>
      </w:r>
    </w:p>
    <w:p w:rsidR="00F465D5" w:rsidRPr="006E3B08" w:rsidRDefault="00F465D5" w:rsidP="00F465D5">
      <w:pPr>
        <w:jc w:val="both"/>
        <w:rPr>
          <w:sz w:val="28"/>
          <w:szCs w:val="28"/>
        </w:rPr>
      </w:pPr>
    </w:p>
    <w:p w:rsidR="00F465D5" w:rsidRPr="006E3B08" w:rsidRDefault="00F465D5" w:rsidP="00F465D5">
      <w:pPr>
        <w:numPr>
          <w:ilvl w:val="0"/>
          <w:numId w:val="1"/>
        </w:numPr>
        <w:jc w:val="both"/>
        <w:rPr>
          <w:sz w:val="28"/>
          <w:szCs w:val="28"/>
        </w:rPr>
      </w:pPr>
      <w:r w:rsidRPr="006E3B08">
        <w:rPr>
          <w:b/>
          <w:sz w:val="28"/>
          <w:szCs w:val="28"/>
        </w:rPr>
        <w:t>Промяна на одиторите на дружеството и причини за промяната</w:t>
      </w:r>
      <w:r w:rsidRPr="006E3B08">
        <w:rPr>
          <w:sz w:val="28"/>
          <w:szCs w:val="28"/>
        </w:rPr>
        <w:t>.</w:t>
      </w:r>
    </w:p>
    <w:p w:rsidR="00F465D5" w:rsidRPr="006E3B08" w:rsidRDefault="00F465D5" w:rsidP="00F465D5">
      <w:pPr>
        <w:jc w:val="both"/>
        <w:rPr>
          <w:sz w:val="28"/>
          <w:szCs w:val="28"/>
        </w:rPr>
      </w:pPr>
      <w:r w:rsidRPr="006E3B08">
        <w:rPr>
          <w:sz w:val="28"/>
          <w:szCs w:val="28"/>
        </w:rPr>
        <w:t xml:space="preserve">В рамките на разглеждания период не е взето решение за </w:t>
      </w:r>
      <w:r w:rsidR="006E3B08">
        <w:rPr>
          <w:sz w:val="28"/>
          <w:szCs w:val="28"/>
        </w:rPr>
        <w:t>избор</w:t>
      </w:r>
      <w:r w:rsidRPr="006E3B08">
        <w:rPr>
          <w:sz w:val="28"/>
          <w:szCs w:val="28"/>
        </w:rPr>
        <w:t xml:space="preserve"> на одитори на финансовите отчети за 2016 г.</w:t>
      </w:r>
      <w:r w:rsidR="006E3B08">
        <w:rPr>
          <w:sz w:val="28"/>
          <w:szCs w:val="28"/>
        </w:rPr>
        <w:t>, тъй като дружеството не подлежи на задължителен одит.</w:t>
      </w:r>
    </w:p>
    <w:p w:rsidR="00F465D5" w:rsidRPr="006E3B08" w:rsidRDefault="00F465D5" w:rsidP="00F465D5">
      <w:pPr>
        <w:jc w:val="both"/>
        <w:rPr>
          <w:sz w:val="28"/>
          <w:szCs w:val="28"/>
        </w:rPr>
      </w:pPr>
    </w:p>
    <w:p w:rsidR="00F465D5" w:rsidRPr="006E3B08" w:rsidRDefault="00F465D5" w:rsidP="00F465D5">
      <w:pPr>
        <w:numPr>
          <w:ilvl w:val="0"/>
          <w:numId w:val="1"/>
        </w:numPr>
        <w:jc w:val="both"/>
        <w:rPr>
          <w:b/>
          <w:sz w:val="28"/>
          <w:szCs w:val="28"/>
        </w:rPr>
      </w:pPr>
      <w:r w:rsidRPr="006E3B08">
        <w:rPr>
          <w:b/>
          <w:sz w:val="28"/>
          <w:szCs w:val="28"/>
        </w:rPr>
        <w:t>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F465D5" w:rsidRPr="006E3B08" w:rsidRDefault="00F465D5" w:rsidP="00F465D5">
      <w:pPr>
        <w:jc w:val="both"/>
        <w:rPr>
          <w:sz w:val="28"/>
          <w:szCs w:val="28"/>
        </w:rPr>
      </w:pPr>
      <w:r w:rsidRPr="006E3B08">
        <w:rPr>
          <w:sz w:val="28"/>
          <w:szCs w:val="28"/>
        </w:rPr>
        <w:t>През разглеждания период няма образувано или прекратено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F465D5" w:rsidRPr="006E3B08" w:rsidRDefault="00F465D5" w:rsidP="00F465D5">
      <w:pPr>
        <w:jc w:val="both"/>
        <w:rPr>
          <w:sz w:val="28"/>
          <w:szCs w:val="28"/>
        </w:rPr>
      </w:pPr>
    </w:p>
    <w:p w:rsidR="00F465D5" w:rsidRPr="006E3B08" w:rsidRDefault="00F465D5" w:rsidP="00F465D5">
      <w:pPr>
        <w:numPr>
          <w:ilvl w:val="0"/>
          <w:numId w:val="1"/>
        </w:numPr>
        <w:jc w:val="both"/>
        <w:rPr>
          <w:b/>
          <w:sz w:val="28"/>
          <w:szCs w:val="28"/>
        </w:rPr>
      </w:pPr>
      <w:r w:rsidRPr="006E3B08">
        <w:rPr>
          <w:b/>
          <w:sz w:val="28"/>
          <w:szCs w:val="28"/>
        </w:rPr>
        <w:lastRenderedPageBreak/>
        <w:t>Покупка, продажба или учреден залог на дялови участия в търговски дружества от емитента или негово дъщерно дружество.</w:t>
      </w:r>
    </w:p>
    <w:p w:rsidR="00F465D5" w:rsidRPr="00AE5373" w:rsidRDefault="00F465D5" w:rsidP="00F465D5">
      <w:pPr>
        <w:jc w:val="both"/>
        <w:rPr>
          <w:sz w:val="28"/>
          <w:szCs w:val="28"/>
          <w:lang w:val="en-US"/>
        </w:rPr>
      </w:pPr>
      <w:r w:rsidRPr="006E3B08">
        <w:rPr>
          <w:sz w:val="28"/>
          <w:szCs w:val="28"/>
        </w:rPr>
        <w:t>През разглеждания период няма покупка, продажба или учреден залог на дялови участия в търговски дружества от емитента или негово дъщерно дружество</w:t>
      </w:r>
      <w:r w:rsidR="00AE5373">
        <w:rPr>
          <w:sz w:val="28"/>
          <w:szCs w:val="28"/>
          <w:lang w:val="en-US"/>
        </w:rPr>
        <w:t>.</w:t>
      </w:r>
    </w:p>
    <w:p w:rsidR="00F465D5" w:rsidRPr="006E3B08" w:rsidRDefault="00F465D5" w:rsidP="00F465D5">
      <w:pPr>
        <w:jc w:val="both"/>
        <w:rPr>
          <w:sz w:val="28"/>
          <w:szCs w:val="28"/>
        </w:rPr>
      </w:pPr>
    </w:p>
    <w:p w:rsidR="00F465D5" w:rsidRDefault="00F465D5" w:rsidP="00F465D5">
      <w:pPr>
        <w:numPr>
          <w:ilvl w:val="0"/>
          <w:numId w:val="1"/>
        </w:numPr>
        <w:jc w:val="both"/>
        <w:rPr>
          <w:b/>
          <w:sz w:val="28"/>
          <w:szCs w:val="28"/>
        </w:rPr>
      </w:pPr>
      <w:r w:rsidRPr="006E3B08">
        <w:rPr>
          <w:b/>
          <w:sz w:val="28"/>
          <w:szCs w:val="28"/>
        </w:rPr>
        <w:t>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F465D5" w:rsidRPr="006E3B08" w:rsidRDefault="00F465D5" w:rsidP="00F465D5">
      <w:pPr>
        <w:jc w:val="both"/>
        <w:rPr>
          <w:sz w:val="28"/>
          <w:szCs w:val="28"/>
        </w:rPr>
      </w:pPr>
      <w:r w:rsidRPr="006E3B08">
        <w:rPr>
          <w:sz w:val="28"/>
          <w:szCs w:val="28"/>
        </w:rPr>
        <w:t>Не съществуват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6361ED" w:rsidRPr="006361ED" w:rsidRDefault="006361ED" w:rsidP="006361ED">
      <w:pPr>
        <w:jc w:val="both"/>
        <w:rPr>
          <w:sz w:val="28"/>
          <w:szCs w:val="28"/>
        </w:rPr>
      </w:pPr>
      <w:r w:rsidRPr="006361ED">
        <w:rPr>
          <w:sz w:val="28"/>
          <w:szCs w:val="28"/>
        </w:rPr>
        <w:t xml:space="preserve">Дружеството не търгува с ценни книжа и дяловете му не са предлагат на публични борси. </w:t>
      </w:r>
    </w:p>
    <w:p w:rsidR="00F465D5" w:rsidRPr="006E3B08" w:rsidRDefault="00F465D5" w:rsidP="00F465D5">
      <w:pPr>
        <w:jc w:val="both"/>
        <w:rPr>
          <w:sz w:val="28"/>
          <w:szCs w:val="28"/>
        </w:rPr>
      </w:pPr>
    </w:p>
    <w:p w:rsidR="00F465D5" w:rsidRPr="009E7BEF" w:rsidRDefault="009E7BEF" w:rsidP="009E7BEF">
      <w:pPr>
        <w:pStyle w:val="ListParagraph"/>
        <w:numPr>
          <w:ilvl w:val="0"/>
          <w:numId w:val="1"/>
        </w:numPr>
        <w:jc w:val="both"/>
        <w:rPr>
          <w:b/>
          <w:sz w:val="28"/>
          <w:szCs w:val="28"/>
        </w:rPr>
      </w:pPr>
      <w:r w:rsidRPr="009E7BEF">
        <w:rPr>
          <w:b/>
          <w:sz w:val="28"/>
          <w:szCs w:val="28"/>
        </w:rPr>
        <w:t>Пояснителни бележки към финансовия отчет за текущото тримесечие.</w:t>
      </w:r>
    </w:p>
    <w:p w:rsidR="00F465D5" w:rsidRPr="006E3B08" w:rsidRDefault="009E7BEF" w:rsidP="00F465D5">
      <w:pPr>
        <w:jc w:val="both"/>
        <w:rPr>
          <w:sz w:val="28"/>
          <w:szCs w:val="28"/>
        </w:rPr>
      </w:pPr>
      <w:r>
        <w:rPr>
          <w:sz w:val="28"/>
          <w:szCs w:val="28"/>
        </w:rPr>
        <w:t>През отчетното тримесечие не са извършвани сделки извън обичайн</w:t>
      </w:r>
      <w:r w:rsidR="00077743">
        <w:rPr>
          <w:sz w:val="28"/>
          <w:szCs w:val="28"/>
        </w:rPr>
        <w:t>ата дейност на дружеството. Не са отчетени съществени изменения</w:t>
      </w:r>
      <w:r>
        <w:rPr>
          <w:sz w:val="28"/>
          <w:szCs w:val="28"/>
        </w:rPr>
        <w:t xml:space="preserve"> в</w:t>
      </w:r>
      <w:r w:rsidR="00077743">
        <w:rPr>
          <w:sz w:val="28"/>
          <w:szCs w:val="28"/>
        </w:rPr>
        <w:t xml:space="preserve"> имущественото състояние</w:t>
      </w:r>
      <w:r>
        <w:rPr>
          <w:sz w:val="28"/>
          <w:szCs w:val="28"/>
        </w:rPr>
        <w:t xml:space="preserve"> </w:t>
      </w:r>
      <w:r w:rsidR="00077743">
        <w:rPr>
          <w:sz w:val="28"/>
          <w:szCs w:val="28"/>
        </w:rPr>
        <w:t>и капиталовата структура</w:t>
      </w:r>
      <w:r>
        <w:rPr>
          <w:sz w:val="28"/>
          <w:szCs w:val="28"/>
        </w:rPr>
        <w:t>. Запазени са структрутата и тенденциите на всички раздели и групи от счетовод</w:t>
      </w:r>
      <w:r w:rsidR="00AE5373">
        <w:rPr>
          <w:sz w:val="28"/>
          <w:szCs w:val="28"/>
        </w:rPr>
        <w:t>ния баланс и отчета за доходите</w:t>
      </w:r>
      <w:r>
        <w:rPr>
          <w:sz w:val="28"/>
          <w:szCs w:val="28"/>
        </w:rPr>
        <w:t>.</w:t>
      </w:r>
    </w:p>
    <w:p w:rsidR="00F465D5" w:rsidRPr="006E3B08" w:rsidRDefault="00F465D5" w:rsidP="00F465D5">
      <w:pPr>
        <w:jc w:val="both"/>
        <w:rPr>
          <w:sz w:val="28"/>
          <w:szCs w:val="28"/>
        </w:rPr>
      </w:pPr>
    </w:p>
    <w:p w:rsidR="00F465D5" w:rsidRPr="006E3B08" w:rsidRDefault="00F465D5" w:rsidP="00F465D5">
      <w:pPr>
        <w:jc w:val="both"/>
        <w:rPr>
          <w:sz w:val="28"/>
          <w:szCs w:val="28"/>
        </w:rPr>
      </w:pPr>
    </w:p>
    <w:p w:rsidR="00F465D5" w:rsidRPr="006E3B08" w:rsidRDefault="00F465D5" w:rsidP="00F465D5">
      <w:pPr>
        <w:jc w:val="both"/>
        <w:rPr>
          <w:sz w:val="28"/>
          <w:szCs w:val="28"/>
        </w:rPr>
      </w:pPr>
    </w:p>
    <w:p w:rsidR="00F465D5" w:rsidRPr="006E3B08" w:rsidRDefault="00F465D5" w:rsidP="00F465D5">
      <w:pPr>
        <w:jc w:val="both"/>
        <w:rPr>
          <w:sz w:val="28"/>
          <w:szCs w:val="28"/>
        </w:rPr>
      </w:pPr>
    </w:p>
    <w:p w:rsidR="00F465D5" w:rsidRPr="006E3B08" w:rsidRDefault="00F465D5" w:rsidP="00073FCD">
      <w:pPr>
        <w:rPr>
          <w:sz w:val="28"/>
          <w:szCs w:val="28"/>
        </w:rPr>
      </w:pPr>
      <w:r w:rsidRPr="006E3B08">
        <w:rPr>
          <w:sz w:val="28"/>
          <w:szCs w:val="28"/>
        </w:rPr>
        <w:t>2</w:t>
      </w:r>
      <w:r w:rsidR="00B42DAA">
        <w:rPr>
          <w:sz w:val="28"/>
          <w:szCs w:val="28"/>
        </w:rPr>
        <w:t>5</w:t>
      </w:r>
      <w:r w:rsidRPr="006E3B08">
        <w:rPr>
          <w:sz w:val="28"/>
          <w:szCs w:val="28"/>
        </w:rPr>
        <w:t>.10.2016 г.</w:t>
      </w:r>
      <w:r w:rsidRPr="006E3B08">
        <w:rPr>
          <w:sz w:val="28"/>
          <w:szCs w:val="28"/>
        </w:rPr>
        <w:tab/>
      </w:r>
      <w:r w:rsidRPr="006E3B08">
        <w:rPr>
          <w:sz w:val="28"/>
          <w:szCs w:val="28"/>
        </w:rPr>
        <w:tab/>
      </w:r>
      <w:r w:rsidRPr="006E3B08">
        <w:rPr>
          <w:sz w:val="28"/>
          <w:szCs w:val="28"/>
        </w:rPr>
        <w:tab/>
      </w:r>
      <w:r w:rsidRPr="006E3B08">
        <w:rPr>
          <w:sz w:val="28"/>
          <w:szCs w:val="28"/>
        </w:rPr>
        <w:tab/>
      </w:r>
      <w:r w:rsidRPr="006E3B08">
        <w:rPr>
          <w:sz w:val="28"/>
          <w:szCs w:val="28"/>
        </w:rPr>
        <w:tab/>
      </w:r>
      <w:r w:rsidR="00B42DAA">
        <w:rPr>
          <w:sz w:val="28"/>
          <w:szCs w:val="28"/>
        </w:rPr>
        <w:t>Управител</w:t>
      </w:r>
      <w:r w:rsidRPr="006E3B08">
        <w:rPr>
          <w:sz w:val="28"/>
          <w:szCs w:val="28"/>
        </w:rPr>
        <w:t xml:space="preserve">: </w:t>
      </w:r>
      <w:r w:rsidR="00B42DAA">
        <w:rPr>
          <w:sz w:val="28"/>
          <w:szCs w:val="28"/>
        </w:rPr>
        <w:t>Наско Стоянов</w:t>
      </w:r>
      <w:r w:rsidRPr="006E3B08">
        <w:rPr>
          <w:sz w:val="28"/>
          <w:szCs w:val="28"/>
        </w:rPr>
        <w:t xml:space="preserve"> </w:t>
      </w:r>
    </w:p>
    <w:p w:rsidR="00F465D5" w:rsidRPr="006E3B08" w:rsidRDefault="00F465D5" w:rsidP="00F465D5">
      <w:pPr>
        <w:jc w:val="both"/>
        <w:rPr>
          <w:sz w:val="28"/>
          <w:szCs w:val="28"/>
        </w:rPr>
      </w:pPr>
    </w:p>
    <w:p w:rsidR="00184E29" w:rsidRPr="006E3B08" w:rsidRDefault="00184E29">
      <w:pPr>
        <w:rPr>
          <w:sz w:val="28"/>
          <w:szCs w:val="28"/>
        </w:rPr>
      </w:pPr>
    </w:p>
    <w:sectPr w:rsidR="00184E29" w:rsidRPr="006E3B08" w:rsidSect="00F465D5">
      <w:pgSz w:w="11906" w:h="16838"/>
      <w:pgMar w:top="719" w:right="926" w:bottom="107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348CC"/>
    <w:multiLevelType w:val="hybridMultilevel"/>
    <w:tmpl w:val="910027C4"/>
    <w:lvl w:ilvl="0" w:tplc="12327B46">
      <w:start w:val="1"/>
      <w:numFmt w:val="decimal"/>
      <w:lvlText w:val="%1."/>
      <w:lvlJc w:val="left"/>
      <w:pPr>
        <w:tabs>
          <w:tab w:val="num" w:pos="1068"/>
        </w:tabs>
        <w:ind w:left="1068" w:hanging="360"/>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F465D5"/>
    <w:rsid w:val="00073FCD"/>
    <w:rsid w:val="00077743"/>
    <w:rsid w:val="00184E29"/>
    <w:rsid w:val="002778AF"/>
    <w:rsid w:val="003E1021"/>
    <w:rsid w:val="00496721"/>
    <w:rsid w:val="004C3BBA"/>
    <w:rsid w:val="004E75B2"/>
    <w:rsid w:val="00597EC8"/>
    <w:rsid w:val="006361ED"/>
    <w:rsid w:val="006E3B08"/>
    <w:rsid w:val="00812296"/>
    <w:rsid w:val="009E7BEF"/>
    <w:rsid w:val="00AE5373"/>
    <w:rsid w:val="00B42DAA"/>
    <w:rsid w:val="00BC44B8"/>
    <w:rsid w:val="00C67E42"/>
    <w:rsid w:val="00D86CFB"/>
    <w:rsid w:val="00F465D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5D5"/>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65D5"/>
    <w:rPr>
      <w:color w:val="0000FF"/>
      <w:u w:val="single"/>
    </w:rPr>
  </w:style>
  <w:style w:type="paragraph" w:styleId="BalloonText">
    <w:name w:val="Balloon Text"/>
    <w:basedOn w:val="Normal"/>
    <w:link w:val="BalloonTextChar"/>
    <w:rsid w:val="00812296"/>
    <w:rPr>
      <w:rFonts w:ascii="Tahoma" w:hAnsi="Tahoma" w:cs="Tahoma"/>
      <w:sz w:val="16"/>
      <w:szCs w:val="16"/>
    </w:rPr>
  </w:style>
  <w:style w:type="character" w:customStyle="1" w:styleId="BalloonTextChar">
    <w:name w:val="Balloon Text Char"/>
    <w:basedOn w:val="DefaultParagraphFont"/>
    <w:link w:val="BalloonText"/>
    <w:rsid w:val="00812296"/>
    <w:rPr>
      <w:rFonts w:ascii="Tahoma" w:hAnsi="Tahoma" w:cs="Tahoma"/>
      <w:sz w:val="16"/>
      <w:szCs w:val="16"/>
      <w:lang w:val="bg-BG" w:eastAsia="bg-BG"/>
    </w:rPr>
  </w:style>
  <w:style w:type="paragraph" w:styleId="ListParagraph">
    <w:name w:val="List Paragraph"/>
    <w:basedOn w:val="Normal"/>
    <w:uiPriority w:val="34"/>
    <w:qFormat/>
    <w:rsid w:val="009E7B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trakia-b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СЕЛСКОСТОПАНСКА АКАДЕМИЯ</vt:lpstr>
    </vt:vector>
  </TitlesOfParts>
  <Company>- ETH0 -</Company>
  <LinksUpToDate>false</LinksUpToDate>
  <CharactersWithSpaces>2992</CharactersWithSpaces>
  <SharedDoc>false</SharedDoc>
  <HLinks>
    <vt:vector size="6" baseType="variant">
      <vt:variant>
        <vt:i4>5832788</vt:i4>
      </vt:variant>
      <vt:variant>
        <vt:i4>0</vt:i4>
      </vt:variant>
      <vt:variant>
        <vt:i4>0</vt:i4>
      </vt:variant>
      <vt:variant>
        <vt:i4>5</vt:i4>
      </vt:variant>
      <vt:variant>
        <vt:lpwstr>mailto:rimsa_ltd@mail.bg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СЕЛСКОСТОПАНСКА АКАДЕМИЯ</dc:title>
  <dc:creator>User</dc:creator>
  <cp:lastModifiedBy>Rumen Sokolov</cp:lastModifiedBy>
  <cp:revision>2</cp:revision>
  <cp:lastPrinted>2016-10-25T13:55:00Z</cp:lastPrinted>
  <dcterms:created xsi:type="dcterms:W3CDTF">2016-10-28T12:24:00Z</dcterms:created>
  <dcterms:modified xsi:type="dcterms:W3CDTF">2016-10-28T12:24:00Z</dcterms:modified>
</cp:coreProperties>
</file>