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0C" w:rsidRPr="00714848" w:rsidRDefault="000F030C">
      <w:pPr>
        <w:rPr>
          <w:lang w:val="bg-BG"/>
        </w:rPr>
      </w:pPr>
      <w:bookmarkStart w:id="0" w:name="_GoBack"/>
      <w:bookmarkEnd w:id="0"/>
    </w:p>
    <w:p w:rsidR="00AF4870" w:rsidRPr="00AF4870" w:rsidRDefault="00AF4870" w:rsidP="00AF4870">
      <w:pPr>
        <w:jc w:val="center"/>
        <w:rPr>
          <w:rFonts w:ascii="Calibri" w:eastAsia="Times New Roman" w:hAnsi="Calibri"/>
          <w:b/>
          <w:bCs/>
        </w:rPr>
      </w:pPr>
      <w:r w:rsidRPr="00AF4870">
        <w:rPr>
          <w:rFonts w:ascii="Calibri" w:eastAsia="Times New Roman" w:hAnsi="Calibri"/>
          <w:b/>
          <w:bCs/>
        </w:rPr>
        <w:t>ДОПЪЛНИТЕЛНА ИНФОРМАЦИЯ ПО ЧЛ. 33, ал. 1, т. 6</w:t>
      </w:r>
    </w:p>
    <w:p w:rsidR="00AF4870" w:rsidRPr="00AF4870" w:rsidRDefault="00AF4870" w:rsidP="00AF4870">
      <w:pPr>
        <w:jc w:val="center"/>
        <w:rPr>
          <w:rFonts w:ascii="Calibri" w:eastAsia="Times New Roman" w:hAnsi="Calibri"/>
          <w:b/>
          <w:bCs/>
        </w:rPr>
      </w:pPr>
      <w:r w:rsidRPr="00AF4870">
        <w:rPr>
          <w:rFonts w:ascii="Calibri" w:eastAsia="Times New Roman" w:hAnsi="Calibri"/>
          <w:b/>
          <w:bCs/>
        </w:rPr>
        <w:t>От НАРЕДБА № 2 от 17.09.2003 г. за проспектите при публично предлагане и допускане до търговия на регулиран пазар на ценни книжа и за разкриването на информация от публичните дружества и другите емитенти на ценни книжа  на</w:t>
      </w:r>
    </w:p>
    <w:p w:rsidR="00AF4870" w:rsidRPr="00AF4870" w:rsidRDefault="00AF4870" w:rsidP="00AF4870">
      <w:pPr>
        <w:jc w:val="center"/>
        <w:rPr>
          <w:rFonts w:ascii="Calibri" w:eastAsia="Times New Roman" w:hAnsi="Calibri"/>
          <w:b/>
          <w:bCs/>
        </w:rPr>
      </w:pPr>
      <w:r w:rsidRPr="00AF4870">
        <w:rPr>
          <w:rFonts w:ascii="Calibri" w:eastAsia="Times New Roman" w:hAnsi="Calibri"/>
          <w:b/>
          <w:bCs/>
        </w:rPr>
        <w:t xml:space="preserve"> „ТЕЦ ГОРНА ОРЯХОВИЦА“ АД за третото тримесечие на 2016 година.</w:t>
      </w:r>
    </w:p>
    <w:p w:rsidR="00AF4870" w:rsidRPr="00AF4870" w:rsidRDefault="00AF4870" w:rsidP="00AF4870">
      <w:pPr>
        <w:jc w:val="center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center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  <w:r w:rsidRPr="00AF4870">
        <w:rPr>
          <w:rFonts w:ascii="Calibri" w:eastAsia="Times New Roman" w:hAnsi="Calibri"/>
        </w:rPr>
        <w:t xml:space="preserve">1. </w:t>
      </w:r>
      <w:r w:rsidRPr="00AF4870">
        <w:rPr>
          <w:rFonts w:ascii="Calibri" w:eastAsia="Times New Roman" w:hAnsi="Calibri"/>
          <w:b/>
        </w:rPr>
        <w:t>Информация за промените в счетоводната политика през отчетния период, причините за тяхното извършване и по какъв начин се отразяват на финансовия резултат и собствения капитал на емитента:</w:t>
      </w: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  <w:r w:rsidRPr="00AF4870">
        <w:rPr>
          <w:rFonts w:ascii="Calibri" w:eastAsia="Times New Roman" w:hAnsi="Calibri"/>
        </w:rPr>
        <w:t>Няма промяна на счетоводната политика на дружеството през отчетния период</w:t>
      </w: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  <w:b/>
        </w:rPr>
      </w:pPr>
      <w:r w:rsidRPr="00AF4870">
        <w:rPr>
          <w:rFonts w:ascii="Calibri" w:eastAsia="Times New Roman" w:hAnsi="Calibri"/>
          <w:b/>
        </w:rPr>
        <w:t>2. Информация за настъпилите промени в икономическата група на емитента, ако участва в такава:</w:t>
      </w:r>
    </w:p>
    <w:p w:rsidR="00AF4870" w:rsidRPr="00AF4870" w:rsidRDefault="00AF4870" w:rsidP="00AF4870">
      <w:pPr>
        <w:ind w:firstLine="720"/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  <w:r w:rsidRPr="00AF4870">
        <w:rPr>
          <w:rFonts w:ascii="Calibri" w:eastAsia="Times New Roman" w:hAnsi="Calibri"/>
        </w:rPr>
        <w:t xml:space="preserve">През  третото тримесечие на 2016 год. няма промени. </w:t>
      </w: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  <w:b/>
        </w:rPr>
      </w:pPr>
      <w:r w:rsidRPr="00AF4870">
        <w:rPr>
          <w:rFonts w:ascii="Calibri" w:eastAsia="Times New Roman" w:hAnsi="Calibri"/>
          <w:b/>
        </w:rPr>
        <w:t>3. Информация за резултатите от организационните промени в рамките на емитента, като преобразуване, продажба на дружества от икономическата група, апортни вноски от дружеството, даване под наем на имущество, дългосрочни инвестиции, преустановяване на дейност:</w:t>
      </w:r>
    </w:p>
    <w:p w:rsidR="00AF4870" w:rsidRPr="00AF4870" w:rsidRDefault="00AF4870" w:rsidP="00AF4870">
      <w:pPr>
        <w:jc w:val="both"/>
        <w:rPr>
          <w:rFonts w:ascii="Calibri" w:eastAsia="Times New Roman" w:hAnsi="Calibri"/>
          <w:b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  <w:r w:rsidRPr="00AF4870">
        <w:rPr>
          <w:rFonts w:ascii="Calibri" w:eastAsia="Times New Roman" w:hAnsi="Calibri"/>
        </w:rPr>
        <w:t>Към 30.09.2016 год. „ТЕЦ ГОРНА ОРЯХОВИЦА“ ЕАД е 100%  собственост  на „Захарни заводи“ АД гр. Горна Оряховица</w:t>
      </w: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  <w:b/>
        </w:rPr>
      </w:pPr>
      <w:r w:rsidRPr="00AF4870">
        <w:rPr>
          <w:rFonts w:ascii="Calibri" w:eastAsia="Times New Roman" w:hAnsi="Calibri"/>
          <w:b/>
        </w:rPr>
        <w:t>4. Становище на управителния орган, относно възможностите за реализация на публикувани прогнози за резултатите от текущата финансова година, като се отчетат резултатите от текущото тримесечие, както и информация за факторите и обстоятелствата, които ще повлияят за постигането на прогнозните резултати  най-малко за следващото тримесечие:</w:t>
      </w: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  <w:r w:rsidRPr="00AF4870">
        <w:rPr>
          <w:rFonts w:ascii="Calibri" w:eastAsia="Times New Roman" w:hAnsi="Calibri"/>
        </w:rPr>
        <w:t>Ръководството на дружеството изготвя краткосрочни прогнози за цялостната дейност на фирмата. Прогнозите не се разкриват публично, а обслужват оперативната дейност .</w:t>
      </w: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  <w:r w:rsidRPr="00AF4870">
        <w:rPr>
          <w:rFonts w:ascii="Calibri" w:eastAsia="Times New Roman" w:hAnsi="Calibri"/>
        </w:rPr>
        <w:t>Към 30.09.2016 год. „ТЕЦ ГОРНА ОРЯХОВИЦА“ ЕАД отчита приходи от продажби на стойност 8 075 хил. лв., което представлява намаление от 24,38 % в сравнение с реализираните към 30.09.2015 год.</w:t>
      </w: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  <w:r w:rsidRPr="00AF4870">
        <w:rPr>
          <w:rFonts w:ascii="Calibri" w:eastAsia="Times New Roman" w:hAnsi="Calibri"/>
        </w:rPr>
        <w:t xml:space="preserve"> </w:t>
      </w: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  <w:r w:rsidRPr="00AF4870">
        <w:rPr>
          <w:rFonts w:ascii="Calibri" w:eastAsia="Times New Roman" w:hAnsi="Calibri"/>
        </w:rPr>
        <w:lastRenderedPageBreak/>
        <w:t>Дружеството  отчита загуба в размер на 258 хил. лв., като за същия период на предходната година е   103 хил. лв. което е увеличение от 150 %.</w:t>
      </w: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  <w:r w:rsidRPr="00AF4870">
        <w:rPr>
          <w:rFonts w:ascii="Calibri" w:eastAsia="Times New Roman" w:hAnsi="Calibri"/>
        </w:rPr>
        <w:t>Към 30.09.2016 год. EBITDA  е в размер на 1073 хил. лв.  в сравнение с регистрираната към 30.09.2015 год. е  854 хил. лв.  Това представлява увеличение на EBITDA с 25,64%.</w:t>
      </w:r>
    </w:p>
    <w:p w:rsidR="00AF4870" w:rsidRPr="00AF4870" w:rsidRDefault="00AF4870" w:rsidP="00AF4870">
      <w:pPr>
        <w:rPr>
          <w:rFonts w:ascii="Calibri" w:eastAsia="Times New Roman" w:hAnsi="Calibri"/>
        </w:rPr>
      </w:pPr>
      <w:r w:rsidRPr="00AF4870">
        <w:rPr>
          <w:rFonts w:ascii="Calibri" w:eastAsia="Times New Roman" w:hAnsi="Calibri"/>
        </w:rPr>
        <w:tab/>
      </w:r>
    </w:p>
    <w:p w:rsidR="00AF4870" w:rsidRPr="00AF4870" w:rsidRDefault="00AF4870" w:rsidP="00AF4870">
      <w:pPr>
        <w:jc w:val="both"/>
        <w:rPr>
          <w:rFonts w:ascii="Calibri" w:eastAsia="Times New Roman" w:hAnsi="Calibri"/>
          <w:b/>
        </w:rPr>
      </w:pPr>
      <w:r w:rsidRPr="00AF4870">
        <w:rPr>
          <w:rFonts w:ascii="Calibri" w:eastAsia="Times New Roman" w:hAnsi="Calibri"/>
          <w:b/>
        </w:rPr>
        <w:t>5.   Данни за лицата, притежаващи пряко или непряко най-малко 5 на сто от гласовете в Общото събрание на акционерите към края на съответното тримесечие и промените в притежаваните от лицата гласове от края на предходния тримесечен период:</w:t>
      </w:r>
    </w:p>
    <w:p w:rsidR="00AF4870" w:rsidRPr="00AF4870" w:rsidRDefault="00AF4870" w:rsidP="00AF4870">
      <w:pPr>
        <w:ind w:firstLine="720"/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  <w:r w:rsidRPr="00AF4870">
        <w:rPr>
          <w:rFonts w:ascii="Calibri" w:eastAsia="Times New Roman" w:hAnsi="Calibri"/>
        </w:rPr>
        <w:t>4.1. Данни за физическите лица, притежаващи над 5 на сто от акциите с право на глас от капитала на дружеството.</w:t>
      </w: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  <w:r w:rsidRPr="00AF4870">
        <w:rPr>
          <w:rFonts w:ascii="Calibri" w:eastAsia="Times New Roman" w:hAnsi="Calibri"/>
        </w:rPr>
        <w:t>Няма физически лица, които притежават акции над 5 % от капитала на дружеството.</w:t>
      </w: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eastAsia="Times New Roman" w:hAnsi="Calibri"/>
          <w:sz w:val="24"/>
          <w:szCs w:val="24"/>
        </w:rPr>
      </w:pPr>
      <w:r w:rsidRPr="00AF4870">
        <w:rPr>
          <w:rFonts w:ascii="Calibri" w:eastAsia="Times New Roman" w:hAnsi="Calibri"/>
          <w:sz w:val="24"/>
          <w:szCs w:val="24"/>
          <w:lang w:val="ru-RU"/>
        </w:rPr>
        <w:t>Данни за юридическите лица, притежаващи акции над 5 % от капитала на дружеството:</w:t>
      </w:r>
      <w:r w:rsidRPr="00AF4870">
        <w:rPr>
          <w:rFonts w:ascii="Calibri" w:eastAsia="Times New Roman" w:hAnsi="Calibri"/>
          <w:sz w:val="24"/>
          <w:szCs w:val="24"/>
        </w:rPr>
        <w:t xml:space="preserve"> </w:t>
      </w:r>
    </w:p>
    <w:p w:rsidR="00AF4870" w:rsidRPr="00AF4870" w:rsidRDefault="00AF4870" w:rsidP="00AF4870">
      <w:pPr>
        <w:ind w:left="284"/>
        <w:jc w:val="both"/>
        <w:rPr>
          <w:rFonts w:ascii="Calibri" w:eastAsia="Times New Roman" w:hAnsi="Calibr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08"/>
        <w:gridCol w:w="2141"/>
        <w:gridCol w:w="2167"/>
      </w:tblGrid>
      <w:tr w:rsidR="00AF4870" w:rsidRPr="00AF4870" w:rsidTr="005F35CA">
        <w:tc>
          <w:tcPr>
            <w:tcW w:w="4549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Акционери</w:t>
            </w:r>
          </w:p>
        </w:tc>
        <w:tc>
          <w:tcPr>
            <w:tcW w:w="2241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Брой акции   / %/</w:t>
            </w:r>
          </w:p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30.09.2016 год.</w:t>
            </w:r>
          </w:p>
        </w:tc>
        <w:tc>
          <w:tcPr>
            <w:tcW w:w="2270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Брой акции   / %/</w:t>
            </w:r>
          </w:p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30.06.2016 год.</w:t>
            </w:r>
          </w:p>
        </w:tc>
      </w:tr>
      <w:tr w:rsidR="00AF4870" w:rsidRPr="00AF4870" w:rsidTr="005F35CA">
        <w:tc>
          <w:tcPr>
            <w:tcW w:w="4549" w:type="dxa"/>
          </w:tcPr>
          <w:p w:rsidR="00AF4870" w:rsidRPr="00AF4870" w:rsidRDefault="00AF4870" w:rsidP="005F35CA">
            <w:pPr>
              <w:jc w:val="both"/>
              <w:rPr>
                <w:rFonts w:ascii="Calibri" w:eastAsia="Times New Roman" w:hAnsi="Calibri"/>
                <w:b/>
              </w:rPr>
            </w:pPr>
            <w:r w:rsidRPr="00AF4870">
              <w:rPr>
                <w:rFonts w:ascii="Calibri" w:eastAsia="Times New Roman" w:hAnsi="Calibri"/>
                <w:b/>
              </w:rPr>
              <w:t>„Захарни заводи“ АД</w:t>
            </w:r>
          </w:p>
          <w:p w:rsidR="00AF4870" w:rsidRPr="00AF4870" w:rsidRDefault="00AF4870" w:rsidP="005F35CA">
            <w:pPr>
              <w:jc w:val="both"/>
              <w:rPr>
                <w:rFonts w:ascii="Calibri" w:eastAsia="Times New Roman" w:hAnsi="Calibri"/>
              </w:rPr>
            </w:pPr>
            <w:r w:rsidRPr="00AF4870">
              <w:rPr>
                <w:rFonts w:ascii="Calibri" w:eastAsia="Times New Roman" w:hAnsi="Calibri"/>
              </w:rPr>
              <w:t>ЕИК 104051737</w:t>
            </w:r>
          </w:p>
          <w:p w:rsidR="00AF4870" w:rsidRPr="00AF4870" w:rsidRDefault="00AF4870" w:rsidP="005F35CA">
            <w:pPr>
              <w:jc w:val="both"/>
              <w:rPr>
                <w:rFonts w:ascii="Calibri" w:eastAsia="Times New Roman" w:hAnsi="Calibri"/>
              </w:rPr>
            </w:pPr>
            <w:r w:rsidRPr="00AF4870">
              <w:rPr>
                <w:rFonts w:ascii="Calibri" w:eastAsia="Times New Roman" w:hAnsi="Calibri"/>
              </w:rPr>
              <w:t xml:space="preserve">Гр. Г. Оряховица, ул. Свети княз Борис </w:t>
            </w:r>
            <w:r w:rsidRPr="00AF4870">
              <w:rPr>
                <w:rFonts w:ascii="Calibri" w:eastAsia="Times New Roman" w:hAnsi="Calibri"/>
                <w:lang w:val="en-US"/>
              </w:rPr>
              <w:t>I</w:t>
            </w:r>
            <w:r w:rsidRPr="00AF4870">
              <w:rPr>
                <w:rFonts w:ascii="Calibri" w:eastAsia="Times New Roman" w:hAnsi="Calibri"/>
              </w:rPr>
              <w:t xml:space="preserve"> № 29</w:t>
            </w:r>
          </w:p>
        </w:tc>
        <w:tc>
          <w:tcPr>
            <w:tcW w:w="2241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</w:rPr>
            </w:pPr>
            <w:r w:rsidRPr="00AF4870">
              <w:rPr>
                <w:rFonts w:ascii="Calibri" w:eastAsia="Times New Roman" w:hAnsi="Calibri"/>
              </w:rPr>
              <w:t>8 556 500</w:t>
            </w:r>
          </w:p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</w:rPr>
            </w:pPr>
            <w:r w:rsidRPr="00AF4870">
              <w:rPr>
                <w:rFonts w:ascii="Calibri" w:eastAsia="Times New Roman" w:hAnsi="Calibri"/>
              </w:rPr>
              <w:t>/100,00 %/</w:t>
            </w:r>
          </w:p>
        </w:tc>
        <w:tc>
          <w:tcPr>
            <w:tcW w:w="2270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</w:rPr>
            </w:pPr>
            <w:r w:rsidRPr="00AF4870">
              <w:rPr>
                <w:rFonts w:ascii="Calibri" w:eastAsia="Times New Roman" w:hAnsi="Calibri"/>
              </w:rPr>
              <w:t>8 556 500</w:t>
            </w:r>
          </w:p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</w:rPr>
            </w:pPr>
            <w:r w:rsidRPr="00AF4870">
              <w:rPr>
                <w:rFonts w:ascii="Calibri" w:eastAsia="Times New Roman" w:hAnsi="Calibri"/>
              </w:rPr>
              <w:t>/100,00 %/</w:t>
            </w:r>
          </w:p>
        </w:tc>
      </w:tr>
    </w:tbl>
    <w:p w:rsidR="00AF4870" w:rsidRPr="00AF4870" w:rsidRDefault="00AF4870" w:rsidP="00AF4870">
      <w:pPr>
        <w:ind w:firstLine="720"/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  <w:b/>
        </w:rPr>
      </w:pPr>
      <w:r w:rsidRPr="00AF4870">
        <w:rPr>
          <w:rFonts w:ascii="Calibri" w:eastAsia="Times New Roman" w:hAnsi="Calibri"/>
          <w:b/>
        </w:rPr>
        <w:t>6. Данни за акциите, притежавани от управителните и контролни органи на емитента към края на съответното тримесечие, както и промените, настъпили за периода от края на предходния тримесечен период за всяко лице поотделно.</w:t>
      </w:r>
    </w:p>
    <w:p w:rsidR="00AF4870" w:rsidRPr="00AF4870" w:rsidRDefault="00AF4870" w:rsidP="00AF4870">
      <w:pPr>
        <w:ind w:firstLine="720"/>
        <w:jc w:val="both"/>
        <w:rPr>
          <w:rFonts w:ascii="Calibri" w:eastAsia="Times New Roman" w:hAnsi="Calibri"/>
          <w:b/>
        </w:rPr>
      </w:pPr>
    </w:p>
    <w:p w:rsidR="00AF4870" w:rsidRPr="00AF4870" w:rsidRDefault="00AF4870" w:rsidP="00AF4870">
      <w:pPr>
        <w:pStyle w:val="a9"/>
        <w:numPr>
          <w:ilvl w:val="1"/>
          <w:numId w:val="2"/>
        </w:numPr>
        <w:spacing w:after="0" w:line="240" w:lineRule="auto"/>
        <w:ind w:left="709" w:hanging="709"/>
        <w:jc w:val="both"/>
        <w:rPr>
          <w:rFonts w:ascii="Calibri" w:eastAsia="Times New Roman" w:hAnsi="Calibri"/>
          <w:sz w:val="24"/>
          <w:szCs w:val="24"/>
        </w:rPr>
      </w:pPr>
      <w:r w:rsidRPr="00AF4870">
        <w:rPr>
          <w:rFonts w:ascii="Calibri" w:eastAsia="Times New Roman" w:hAnsi="Calibri"/>
          <w:bCs/>
          <w:iCs/>
          <w:sz w:val="24"/>
          <w:szCs w:val="24"/>
        </w:rPr>
        <w:t>Съвет на Директорите</w:t>
      </w:r>
      <w:r w:rsidRPr="00AF4870">
        <w:rPr>
          <w:rFonts w:ascii="Calibri" w:eastAsia="Times New Roman" w:hAnsi="Calibri"/>
          <w:sz w:val="24"/>
          <w:szCs w:val="24"/>
        </w:rPr>
        <w:t>:</w:t>
      </w:r>
    </w:p>
    <w:p w:rsidR="00AF4870" w:rsidRPr="00AF4870" w:rsidRDefault="00AF4870" w:rsidP="00AF4870">
      <w:pPr>
        <w:ind w:left="540"/>
        <w:jc w:val="both"/>
        <w:rPr>
          <w:rFonts w:ascii="Calibri" w:eastAsia="Times New Roman" w:hAnsi="Calibr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2"/>
        <w:gridCol w:w="2139"/>
        <w:gridCol w:w="2165"/>
      </w:tblGrid>
      <w:tr w:rsidR="00AF4870" w:rsidRPr="00AF4870" w:rsidTr="005F35CA">
        <w:tc>
          <w:tcPr>
            <w:tcW w:w="4644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Акционери</w:t>
            </w:r>
          </w:p>
        </w:tc>
        <w:tc>
          <w:tcPr>
            <w:tcW w:w="2268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 xml:space="preserve">Брой акции   </w:t>
            </w:r>
          </w:p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30.09.2016 год.</w:t>
            </w:r>
          </w:p>
        </w:tc>
        <w:tc>
          <w:tcPr>
            <w:tcW w:w="2298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 xml:space="preserve">Брой акции   </w:t>
            </w:r>
          </w:p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30.06.2016 год.</w:t>
            </w:r>
          </w:p>
        </w:tc>
      </w:tr>
      <w:tr w:rsidR="00AF4870" w:rsidRPr="00AF4870" w:rsidTr="005F35CA">
        <w:tc>
          <w:tcPr>
            <w:tcW w:w="4644" w:type="dxa"/>
          </w:tcPr>
          <w:p w:rsidR="00AF4870" w:rsidRPr="00AF4870" w:rsidRDefault="00AF4870" w:rsidP="005F35CA">
            <w:pPr>
              <w:jc w:val="both"/>
              <w:rPr>
                <w:rFonts w:ascii="Calibri" w:eastAsia="Times New Roman" w:hAnsi="Calibri"/>
              </w:rPr>
            </w:pPr>
            <w:r w:rsidRPr="00AF4870">
              <w:rPr>
                <w:rFonts w:ascii="Calibri" w:eastAsia="Times New Roman" w:hAnsi="Calibri"/>
              </w:rPr>
              <w:t>Руси Илчев Данев</w:t>
            </w:r>
          </w:p>
          <w:p w:rsidR="00AF4870" w:rsidRPr="00AF4870" w:rsidRDefault="00AF4870" w:rsidP="005F35CA">
            <w:pPr>
              <w:jc w:val="both"/>
              <w:rPr>
                <w:rFonts w:ascii="Calibri" w:eastAsia="Times New Roman" w:hAnsi="Calibri"/>
              </w:rPr>
            </w:pPr>
            <w:r w:rsidRPr="00AF4870">
              <w:rPr>
                <w:rFonts w:ascii="Calibri" w:eastAsia="Times New Roman" w:hAnsi="Calibri"/>
              </w:rPr>
              <w:t>Председател на Съвета на Директорите</w:t>
            </w:r>
          </w:p>
        </w:tc>
        <w:tc>
          <w:tcPr>
            <w:tcW w:w="2268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</w:rPr>
            </w:pPr>
            <w:r w:rsidRPr="00AF4870">
              <w:rPr>
                <w:rFonts w:ascii="Calibri" w:eastAsia="Times New Roman" w:hAnsi="Calibri"/>
              </w:rPr>
              <w:t>0</w:t>
            </w:r>
          </w:p>
        </w:tc>
        <w:tc>
          <w:tcPr>
            <w:tcW w:w="2298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</w:rPr>
            </w:pPr>
            <w:r w:rsidRPr="00AF4870">
              <w:rPr>
                <w:rFonts w:ascii="Calibri" w:eastAsia="Times New Roman" w:hAnsi="Calibri"/>
              </w:rPr>
              <w:t>0</w:t>
            </w:r>
          </w:p>
        </w:tc>
      </w:tr>
      <w:tr w:rsidR="00AF4870" w:rsidRPr="00AF4870" w:rsidTr="005F35CA">
        <w:tc>
          <w:tcPr>
            <w:tcW w:w="4644" w:type="dxa"/>
          </w:tcPr>
          <w:p w:rsidR="00AF4870" w:rsidRPr="00AF4870" w:rsidRDefault="00AF4870" w:rsidP="005F35CA">
            <w:pPr>
              <w:jc w:val="both"/>
              <w:rPr>
                <w:rFonts w:ascii="Calibri" w:eastAsia="Times New Roman" w:hAnsi="Calibri"/>
              </w:rPr>
            </w:pPr>
            <w:r w:rsidRPr="00AF4870">
              <w:rPr>
                <w:rFonts w:ascii="Calibri" w:eastAsia="Times New Roman" w:hAnsi="Calibri"/>
              </w:rPr>
              <w:t>Анатолий  Христов Ботов</w:t>
            </w:r>
          </w:p>
          <w:p w:rsidR="00AF4870" w:rsidRPr="00AF4870" w:rsidRDefault="00AF4870" w:rsidP="005F35CA">
            <w:pPr>
              <w:jc w:val="both"/>
              <w:rPr>
                <w:rFonts w:ascii="Calibri" w:eastAsia="Times New Roman" w:hAnsi="Calibri"/>
              </w:rPr>
            </w:pPr>
            <w:r w:rsidRPr="00AF4870">
              <w:rPr>
                <w:rFonts w:ascii="Calibri" w:eastAsia="Times New Roman" w:hAnsi="Calibri"/>
              </w:rPr>
              <w:t>Член на Съвета на Директорите</w:t>
            </w:r>
          </w:p>
        </w:tc>
        <w:tc>
          <w:tcPr>
            <w:tcW w:w="2268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</w:rPr>
            </w:pPr>
            <w:r w:rsidRPr="00AF4870">
              <w:rPr>
                <w:rFonts w:ascii="Calibri" w:eastAsia="Times New Roman" w:hAnsi="Calibri"/>
              </w:rPr>
              <w:t>0</w:t>
            </w:r>
          </w:p>
        </w:tc>
        <w:tc>
          <w:tcPr>
            <w:tcW w:w="2298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</w:rPr>
            </w:pPr>
            <w:r w:rsidRPr="00AF4870">
              <w:rPr>
                <w:rFonts w:ascii="Calibri" w:eastAsia="Times New Roman" w:hAnsi="Calibri"/>
              </w:rPr>
              <w:t>0</w:t>
            </w:r>
          </w:p>
        </w:tc>
      </w:tr>
      <w:tr w:rsidR="00AF4870" w:rsidRPr="00AF4870" w:rsidTr="005F35CA">
        <w:tc>
          <w:tcPr>
            <w:tcW w:w="4644" w:type="dxa"/>
          </w:tcPr>
          <w:p w:rsidR="00AF4870" w:rsidRPr="00AF4870" w:rsidRDefault="00AF4870" w:rsidP="005F35CA">
            <w:pPr>
              <w:jc w:val="both"/>
              <w:rPr>
                <w:rFonts w:ascii="Calibri" w:eastAsia="Times New Roman" w:hAnsi="Calibri"/>
              </w:rPr>
            </w:pPr>
            <w:r w:rsidRPr="00AF4870">
              <w:rPr>
                <w:rFonts w:ascii="Calibri" w:eastAsia="Times New Roman" w:hAnsi="Calibri"/>
              </w:rPr>
              <w:t>Валентина Иванова Ралева</w:t>
            </w:r>
          </w:p>
          <w:p w:rsidR="00AF4870" w:rsidRPr="00AF4870" w:rsidRDefault="00AF4870" w:rsidP="005F35CA">
            <w:pPr>
              <w:jc w:val="both"/>
              <w:rPr>
                <w:rFonts w:ascii="Calibri" w:eastAsia="Times New Roman" w:hAnsi="Calibri"/>
              </w:rPr>
            </w:pPr>
            <w:r w:rsidRPr="00AF4870">
              <w:rPr>
                <w:rFonts w:ascii="Calibri" w:eastAsia="Times New Roman" w:hAnsi="Calibri"/>
              </w:rPr>
              <w:t>Член на Съвета на Директорите</w:t>
            </w:r>
          </w:p>
        </w:tc>
        <w:tc>
          <w:tcPr>
            <w:tcW w:w="2268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</w:rPr>
            </w:pPr>
            <w:r w:rsidRPr="00AF4870">
              <w:rPr>
                <w:rFonts w:ascii="Calibri" w:eastAsia="Times New Roman" w:hAnsi="Calibri"/>
              </w:rPr>
              <w:t>0</w:t>
            </w:r>
          </w:p>
        </w:tc>
        <w:tc>
          <w:tcPr>
            <w:tcW w:w="2298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</w:rPr>
            </w:pPr>
            <w:r w:rsidRPr="00AF4870">
              <w:rPr>
                <w:rFonts w:ascii="Calibri" w:eastAsia="Times New Roman" w:hAnsi="Calibri"/>
              </w:rPr>
              <w:t>0</w:t>
            </w:r>
          </w:p>
        </w:tc>
      </w:tr>
    </w:tbl>
    <w:p w:rsidR="00AF4870" w:rsidRPr="00AF4870" w:rsidRDefault="00AF4870" w:rsidP="00AF4870">
      <w:pPr>
        <w:ind w:left="540"/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  <w:b/>
        </w:rPr>
      </w:pPr>
      <w:r w:rsidRPr="00AF4870">
        <w:rPr>
          <w:rFonts w:ascii="Calibri" w:eastAsia="Times New Roman" w:hAnsi="Calibri"/>
          <w:b/>
        </w:rPr>
        <w:lastRenderedPageBreak/>
        <w:t>7. Информация за висящи съдебни, административни или арбитражни производства, касаещи задължения или вземания в размер най-малко 10 на сто от собствения капитал на емитента; ако общата стойност на задълженията или вземанията на емитента по всички образувани производства надхвърля 10 на сто от собствения му капитал, се представя информация за всяко производство поотделно:</w:t>
      </w: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  <w:r w:rsidRPr="00AF4870">
        <w:rPr>
          <w:rFonts w:ascii="Calibri" w:eastAsia="Times New Roman" w:hAnsi="Calibri"/>
        </w:rPr>
        <w:t>Няма висящи съдебни, административни или арбитражни производства, касаещи задължения или вземания в размер най-малко 10 на сто от собствения капитал на Дружеството.</w:t>
      </w:r>
    </w:p>
    <w:p w:rsidR="00AF4870" w:rsidRPr="00AF4870" w:rsidRDefault="00AF4870" w:rsidP="00AF4870">
      <w:pPr>
        <w:ind w:left="720"/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  <w:b/>
        </w:rPr>
      </w:pPr>
      <w:r w:rsidRPr="00AF4870">
        <w:rPr>
          <w:rFonts w:ascii="Calibri" w:eastAsia="Times New Roman" w:hAnsi="Calibri"/>
          <w:b/>
        </w:rPr>
        <w:t>8. Информация за отпуснатите от емитента или от негово дъщерно дружество заеми, предоставяне на гаранции, или поемане на задължения общо към едно лице, или негово дъщерно дружество, в това число и на свързани лица с посочване характера на взаимоотношенията с емитента и лицето, размера на неизплатената главница,  лихвен процент , краен срок на погасяване, размер на поетото задължение, условия и пр.:</w:t>
      </w: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  <w:r w:rsidRPr="00AF4870">
        <w:rPr>
          <w:rFonts w:ascii="Calibri" w:eastAsia="Times New Roman" w:hAnsi="Calibri"/>
        </w:rPr>
        <w:t>Условията по предоставените заеми на свързани лица са  както следва:</w:t>
      </w: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211"/>
        <w:gridCol w:w="1437"/>
        <w:gridCol w:w="1521"/>
        <w:gridCol w:w="1047"/>
        <w:gridCol w:w="1629"/>
        <w:gridCol w:w="1563"/>
      </w:tblGrid>
      <w:tr w:rsidR="00AF4870" w:rsidRPr="00AF4870" w:rsidTr="005F35CA">
        <w:tc>
          <w:tcPr>
            <w:tcW w:w="1370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Вид валута</w:t>
            </w:r>
          </w:p>
        </w:tc>
        <w:tc>
          <w:tcPr>
            <w:tcW w:w="1437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Договорена</w:t>
            </w:r>
          </w:p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сума</w:t>
            </w:r>
          </w:p>
        </w:tc>
        <w:tc>
          <w:tcPr>
            <w:tcW w:w="1625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Падеж</w:t>
            </w:r>
          </w:p>
        </w:tc>
        <w:tc>
          <w:tcPr>
            <w:tcW w:w="1047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Лихвен %</w:t>
            </w:r>
          </w:p>
        </w:tc>
        <w:tc>
          <w:tcPr>
            <w:tcW w:w="1786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30.09.2016 г.</w:t>
            </w:r>
          </w:p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в хил. лв.</w:t>
            </w:r>
          </w:p>
        </w:tc>
        <w:tc>
          <w:tcPr>
            <w:tcW w:w="1687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31.12.2015 г.</w:t>
            </w:r>
          </w:p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в хил. лв.</w:t>
            </w:r>
          </w:p>
        </w:tc>
      </w:tr>
      <w:tr w:rsidR="00AF4870" w:rsidRPr="00AF4870" w:rsidTr="005F35CA">
        <w:tc>
          <w:tcPr>
            <w:tcW w:w="1370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  <w:lang w:val="en-US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  <w:lang w:val="en-US"/>
              </w:rPr>
              <w:t>BGN</w:t>
            </w:r>
          </w:p>
        </w:tc>
        <w:tc>
          <w:tcPr>
            <w:tcW w:w="1437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2 000 000</w:t>
            </w:r>
          </w:p>
        </w:tc>
        <w:tc>
          <w:tcPr>
            <w:tcW w:w="1625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03.09.2016 г.</w:t>
            </w:r>
          </w:p>
        </w:tc>
        <w:tc>
          <w:tcPr>
            <w:tcW w:w="1047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пазарен</w:t>
            </w:r>
          </w:p>
        </w:tc>
        <w:tc>
          <w:tcPr>
            <w:tcW w:w="1786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0</w:t>
            </w:r>
          </w:p>
        </w:tc>
        <w:tc>
          <w:tcPr>
            <w:tcW w:w="1687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1 998</w:t>
            </w:r>
          </w:p>
        </w:tc>
      </w:tr>
      <w:tr w:rsidR="00AF4870" w:rsidRPr="00AF4870" w:rsidTr="005F35CA">
        <w:tc>
          <w:tcPr>
            <w:tcW w:w="1370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  <w:lang w:val="en-US"/>
              </w:rPr>
              <w:t>BGN</w:t>
            </w:r>
          </w:p>
        </w:tc>
        <w:tc>
          <w:tcPr>
            <w:tcW w:w="1437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2 000 000</w:t>
            </w:r>
          </w:p>
        </w:tc>
        <w:tc>
          <w:tcPr>
            <w:tcW w:w="1625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20.07.2016 г.</w:t>
            </w:r>
          </w:p>
        </w:tc>
        <w:tc>
          <w:tcPr>
            <w:tcW w:w="1047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пазарен</w:t>
            </w:r>
          </w:p>
        </w:tc>
        <w:tc>
          <w:tcPr>
            <w:tcW w:w="1786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0</w:t>
            </w:r>
          </w:p>
        </w:tc>
        <w:tc>
          <w:tcPr>
            <w:tcW w:w="1687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1 962</w:t>
            </w:r>
          </w:p>
        </w:tc>
      </w:tr>
      <w:tr w:rsidR="00AF4870" w:rsidRPr="00AF4870" w:rsidTr="005F35CA">
        <w:tc>
          <w:tcPr>
            <w:tcW w:w="1370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  <w:lang w:val="en-US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  <w:lang w:val="en-US"/>
              </w:rPr>
              <w:t>BGN</w:t>
            </w:r>
          </w:p>
        </w:tc>
        <w:tc>
          <w:tcPr>
            <w:tcW w:w="1437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  <w:lang w:val="en-US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  <w:lang w:val="en-US"/>
              </w:rPr>
              <w:t>6 000 000</w:t>
            </w:r>
          </w:p>
        </w:tc>
        <w:tc>
          <w:tcPr>
            <w:tcW w:w="1625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31.10.2016 г.</w:t>
            </w:r>
          </w:p>
        </w:tc>
        <w:tc>
          <w:tcPr>
            <w:tcW w:w="1047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</w:rPr>
              <w:t>пазарен</w:t>
            </w:r>
          </w:p>
        </w:tc>
        <w:tc>
          <w:tcPr>
            <w:tcW w:w="1786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  <w:lang w:val="en-US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  <w:lang w:val="en-US"/>
              </w:rPr>
              <w:t>5</w:t>
            </w:r>
            <w:r w:rsidRPr="00AF4870">
              <w:rPr>
                <w:rFonts w:ascii="Calibri" w:eastAsia="Times New Roman" w:hAnsi="Calibri"/>
                <w:sz w:val="24"/>
                <w:szCs w:val="24"/>
              </w:rPr>
              <w:t xml:space="preserve"> </w:t>
            </w:r>
            <w:r w:rsidRPr="00AF4870">
              <w:rPr>
                <w:rFonts w:ascii="Calibri" w:eastAsia="Times New Roman" w:hAnsi="Calibri"/>
                <w:sz w:val="24"/>
                <w:szCs w:val="24"/>
                <w:lang w:val="en-US"/>
              </w:rPr>
              <w:t>481</w:t>
            </w:r>
          </w:p>
        </w:tc>
        <w:tc>
          <w:tcPr>
            <w:tcW w:w="1687" w:type="dxa"/>
          </w:tcPr>
          <w:p w:rsidR="00AF4870" w:rsidRPr="00AF4870" w:rsidRDefault="00AF4870" w:rsidP="005F35CA">
            <w:pPr>
              <w:jc w:val="center"/>
              <w:rPr>
                <w:rFonts w:ascii="Calibri" w:eastAsia="Times New Roman" w:hAnsi="Calibri"/>
                <w:sz w:val="24"/>
                <w:szCs w:val="24"/>
                <w:lang w:val="en-US"/>
              </w:rPr>
            </w:pPr>
            <w:r w:rsidRPr="00AF4870">
              <w:rPr>
                <w:rFonts w:ascii="Calibri" w:eastAsia="Times New Roman" w:hAnsi="Calibri"/>
                <w:sz w:val="24"/>
                <w:szCs w:val="24"/>
                <w:lang w:val="en-US"/>
              </w:rPr>
              <w:t>0</w:t>
            </w:r>
          </w:p>
        </w:tc>
      </w:tr>
    </w:tbl>
    <w:p w:rsidR="00AF4870" w:rsidRPr="00AF4870" w:rsidRDefault="00AF4870" w:rsidP="00AF4870">
      <w:pPr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  <w:r w:rsidRPr="00AF4870">
        <w:rPr>
          <w:rFonts w:ascii="Calibri" w:eastAsia="Times New Roman" w:hAnsi="Calibri"/>
        </w:rPr>
        <w:t>Предоставените краткосрочни заеми на свързани лица са с цел подпомагане на дейности на тези предприятия.</w:t>
      </w: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  <w:r w:rsidRPr="00AF4870">
        <w:rPr>
          <w:rFonts w:ascii="Calibri" w:eastAsia="Times New Roman" w:hAnsi="Calibri"/>
        </w:rPr>
        <w:t>Настоящата информация е изготвена съгласно изискванията на чл. 100 “о” от ЗППЦК и във връзка с чл. 33 т.6 от Наредба № 2 от 17.09.2003 год.</w:t>
      </w: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  <w:lang w:val="bg-BG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jc w:val="both"/>
        <w:rPr>
          <w:rFonts w:ascii="Calibri" w:eastAsia="Times New Roman" w:hAnsi="Calibri"/>
        </w:rPr>
      </w:pPr>
      <w:r w:rsidRPr="00AF4870">
        <w:rPr>
          <w:rFonts w:ascii="Calibri" w:eastAsia="Times New Roman" w:hAnsi="Calibri"/>
        </w:rPr>
        <w:t xml:space="preserve">                                                         Изп. Директор:</w:t>
      </w:r>
    </w:p>
    <w:p w:rsidR="00AF4870" w:rsidRPr="00AF4870" w:rsidRDefault="00AF4870" w:rsidP="00AF4870">
      <w:pPr>
        <w:ind w:firstLine="360"/>
        <w:jc w:val="both"/>
        <w:rPr>
          <w:rFonts w:ascii="Calibri" w:eastAsia="Times New Roman" w:hAnsi="Calibri"/>
        </w:rPr>
      </w:pPr>
      <w:r w:rsidRPr="00AF4870">
        <w:rPr>
          <w:rFonts w:ascii="Calibri" w:eastAsia="Times New Roman" w:hAnsi="Calibri"/>
        </w:rPr>
        <w:t xml:space="preserve">                                                                                         / Анатолий Ботов /</w:t>
      </w:r>
    </w:p>
    <w:p w:rsidR="00AF4870" w:rsidRPr="00AF4870" w:rsidRDefault="00AF4870" w:rsidP="00AF4870">
      <w:pPr>
        <w:ind w:firstLine="360"/>
        <w:jc w:val="both"/>
        <w:rPr>
          <w:rFonts w:ascii="Calibri" w:eastAsia="Times New Roman" w:hAnsi="Calibri"/>
        </w:rPr>
      </w:pPr>
    </w:p>
    <w:p w:rsidR="00AF4870" w:rsidRPr="00AF4870" w:rsidRDefault="00AF4870" w:rsidP="00AF4870">
      <w:pPr>
        <w:ind w:firstLine="360"/>
        <w:jc w:val="both"/>
        <w:rPr>
          <w:rFonts w:ascii="Calibri" w:eastAsia="Times New Roman" w:hAnsi="Calibri"/>
        </w:rPr>
      </w:pPr>
      <w:r w:rsidRPr="00AF4870">
        <w:rPr>
          <w:rFonts w:ascii="Calibri" w:eastAsia="Times New Roman" w:hAnsi="Calibri"/>
        </w:rPr>
        <w:tab/>
      </w:r>
      <w:r w:rsidRPr="00AF4870">
        <w:rPr>
          <w:rFonts w:ascii="Calibri" w:eastAsia="Times New Roman" w:hAnsi="Calibri"/>
        </w:rPr>
        <w:tab/>
      </w:r>
      <w:r w:rsidRPr="00AF4870">
        <w:rPr>
          <w:rFonts w:ascii="Calibri" w:eastAsia="Times New Roman" w:hAnsi="Calibri"/>
        </w:rPr>
        <w:tab/>
      </w:r>
      <w:r w:rsidRPr="00AF4870">
        <w:rPr>
          <w:rFonts w:ascii="Calibri" w:eastAsia="Times New Roman" w:hAnsi="Calibri"/>
        </w:rPr>
        <w:tab/>
        <w:t xml:space="preserve">  </w:t>
      </w:r>
    </w:p>
    <w:p w:rsidR="00AF4870" w:rsidRPr="00AF4870" w:rsidRDefault="00AF4870" w:rsidP="00AF4870">
      <w:pPr>
        <w:ind w:left="2832"/>
        <w:jc w:val="both"/>
        <w:rPr>
          <w:rFonts w:ascii="Calibri" w:eastAsia="Times New Roman" w:hAnsi="Calibri"/>
        </w:rPr>
      </w:pPr>
      <w:r w:rsidRPr="00AF4870">
        <w:rPr>
          <w:rFonts w:ascii="Calibri" w:eastAsia="Times New Roman" w:hAnsi="Calibri"/>
        </w:rPr>
        <w:t xml:space="preserve">     Член на СД: </w:t>
      </w:r>
    </w:p>
    <w:p w:rsidR="00AF4870" w:rsidRPr="00AF4870" w:rsidRDefault="00AF4870" w:rsidP="00AF4870">
      <w:pPr>
        <w:ind w:firstLine="360"/>
        <w:jc w:val="both"/>
        <w:rPr>
          <w:rFonts w:ascii="Calibri" w:eastAsia="Times New Roman" w:hAnsi="Calibri"/>
          <w:lang w:val="ru-RU"/>
        </w:rPr>
      </w:pPr>
      <w:r w:rsidRPr="00AF4870">
        <w:rPr>
          <w:rFonts w:ascii="Calibri" w:eastAsia="Times New Roman" w:hAnsi="Calibri"/>
        </w:rPr>
        <w:tab/>
      </w:r>
      <w:r w:rsidRPr="00AF4870">
        <w:rPr>
          <w:rFonts w:ascii="Calibri" w:eastAsia="Times New Roman" w:hAnsi="Calibri"/>
        </w:rPr>
        <w:tab/>
      </w:r>
      <w:r w:rsidRPr="00AF4870">
        <w:rPr>
          <w:rFonts w:ascii="Calibri" w:eastAsia="Times New Roman" w:hAnsi="Calibri"/>
        </w:rPr>
        <w:tab/>
      </w:r>
      <w:r w:rsidRPr="00AF4870">
        <w:rPr>
          <w:rFonts w:ascii="Calibri" w:eastAsia="Times New Roman" w:hAnsi="Calibri"/>
        </w:rPr>
        <w:tab/>
      </w:r>
      <w:r w:rsidRPr="00AF4870">
        <w:rPr>
          <w:rFonts w:ascii="Calibri" w:eastAsia="Times New Roman" w:hAnsi="Calibri"/>
        </w:rPr>
        <w:tab/>
      </w:r>
      <w:r w:rsidRPr="00AF4870">
        <w:rPr>
          <w:rFonts w:ascii="Calibri" w:eastAsia="Times New Roman" w:hAnsi="Calibri"/>
        </w:rPr>
        <w:tab/>
      </w:r>
      <w:r w:rsidRPr="00AF4870">
        <w:rPr>
          <w:rFonts w:ascii="Calibri" w:eastAsia="Times New Roman" w:hAnsi="Calibri"/>
        </w:rPr>
        <w:tab/>
        <w:t>/ Валентина Ралева/</w:t>
      </w:r>
    </w:p>
    <w:sectPr w:rsidR="00AF4870" w:rsidRPr="00AF4870" w:rsidSect="00E84258">
      <w:headerReference w:type="even" r:id="rId7"/>
      <w:headerReference w:type="default" r:id="rId8"/>
      <w:footerReference w:type="default" r:id="rId9"/>
      <w:pgSz w:w="11900" w:h="16840"/>
      <w:pgMar w:top="2240" w:right="1800" w:bottom="156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B5F" w:rsidRDefault="00836B5F" w:rsidP="004B2895">
      <w:r>
        <w:separator/>
      </w:r>
    </w:p>
  </w:endnote>
  <w:endnote w:type="continuationSeparator" w:id="0">
    <w:p w:rsidR="00836B5F" w:rsidRDefault="00836B5F" w:rsidP="004B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B1B" w:rsidRPr="004B2895" w:rsidRDefault="00861B1B" w:rsidP="004B2895">
    <w:pPr>
      <w:pStyle w:val="a5"/>
      <w:ind w:left="-1800"/>
    </w:pPr>
    <w:r>
      <w:rPr>
        <w:noProof/>
        <w:lang w:val="bg-BG" w:eastAsia="bg-BG"/>
      </w:rPr>
      <w:drawing>
        <wp:inline distT="0" distB="0" distL="0" distR="0">
          <wp:extent cx="7543800" cy="107681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G-dow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76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B5F" w:rsidRDefault="00836B5F" w:rsidP="004B2895">
      <w:r>
        <w:separator/>
      </w:r>
    </w:p>
  </w:footnote>
  <w:footnote w:type="continuationSeparator" w:id="0">
    <w:p w:rsidR="00836B5F" w:rsidRDefault="00836B5F" w:rsidP="004B2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D16" w:rsidRDefault="00AF487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B1B" w:rsidRDefault="00861B1B" w:rsidP="00861B1B">
    <w:pPr>
      <w:pStyle w:val="a3"/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-554355</wp:posOffset>
          </wp:positionH>
          <wp:positionV relativeFrom="paragraph">
            <wp:posOffset>438785</wp:posOffset>
          </wp:positionV>
          <wp:extent cx="6404610" cy="98234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G-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4610" cy="982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A5D4E"/>
    <w:multiLevelType w:val="multilevel"/>
    <w:tmpl w:val="8C08A2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489E2452"/>
    <w:multiLevelType w:val="multilevel"/>
    <w:tmpl w:val="35C88D3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95"/>
    <w:rsid w:val="00003E07"/>
    <w:rsid w:val="000F030C"/>
    <w:rsid w:val="00423F3B"/>
    <w:rsid w:val="00426827"/>
    <w:rsid w:val="004B2895"/>
    <w:rsid w:val="005E77EC"/>
    <w:rsid w:val="00714848"/>
    <w:rsid w:val="00836B5F"/>
    <w:rsid w:val="00861B1B"/>
    <w:rsid w:val="00AF4870"/>
    <w:rsid w:val="00C21302"/>
    <w:rsid w:val="00CE6280"/>
    <w:rsid w:val="00E84258"/>
    <w:rsid w:val="00EA5D1B"/>
    <w:rsid w:val="00FD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9B40036D-3C39-4CEA-85E2-AEECBD84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21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895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rsid w:val="004B2895"/>
  </w:style>
  <w:style w:type="paragraph" w:styleId="a5">
    <w:name w:val="footer"/>
    <w:basedOn w:val="a"/>
    <w:link w:val="a6"/>
    <w:uiPriority w:val="99"/>
    <w:unhideWhenUsed/>
    <w:rsid w:val="004B2895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rsid w:val="004B2895"/>
  </w:style>
  <w:style w:type="paragraph" w:styleId="a7">
    <w:name w:val="Balloon Text"/>
    <w:basedOn w:val="a"/>
    <w:link w:val="a8"/>
    <w:uiPriority w:val="99"/>
    <w:semiHidden/>
    <w:unhideWhenUsed/>
    <w:rsid w:val="004B2895"/>
    <w:rPr>
      <w:rFonts w:ascii="Lucida Grande" w:hAnsi="Lucida Grande" w:cs="Lucida Grande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B2895"/>
    <w:rPr>
      <w:rFonts w:ascii="Lucida Grande" w:hAnsi="Lucida Grande" w:cs="Lucida Grande"/>
      <w:sz w:val="18"/>
      <w:szCs w:val="18"/>
    </w:rPr>
  </w:style>
  <w:style w:type="paragraph" w:styleId="a9">
    <w:name w:val="List Paragraph"/>
    <w:basedOn w:val="a"/>
    <w:uiPriority w:val="34"/>
    <w:qFormat/>
    <w:rsid w:val="00AF4870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bg-BG"/>
    </w:rPr>
  </w:style>
  <w:style w:type="table" w:styleId="aa">
    <w:name w:val="Table Grid"/>
    <w:basedOn w:val="a1"/>
    <w:uiPriority w:val="59"/>
    <w:rsid w:val="00AF4870"/>
    <w:rPr>
      <w:rFonts w:eastAsiaTheme="minorHAnsi"/>
      <w:sz w:val="22"/>
      <w:szCs w:val="2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Милена Димитрова</cp:lastModifiedBy>
  <cp:revision>2</cp:revision>
  <dcterms:created xsi:type="dcterms:W3CDTF">2016-10-28T12:53:00Z</dcterms:created>
  <dcterms:modified xsi:type="dcterms:W3CDTF">2016-10-28T12:53:00Z</dcterms:modified>
</cp:coreProperties>
</file>