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F6C59" w:rsidTr="00CD7382">
        <w:trPr>
          <w:trHeight w:val="1618"/>
        </w:trPr>
        <w:tc>
          <w:tcPr>
            <w:tcW w:w="2167" w:type="dxa"/>
            <w:tcBorders>
              <w:bottom w:val="single" w:sz="4" w:space="0" w:color="000000"/>
            </w:tcBorders>
          </w:tcPr>
          <w:p w:rsidR="009F6C59" w:rsidRDefault="009F6C59" w:rsidP="00CD7382">
            <w:pPr>
              <w:pStyle w:val="Header"/>
              <w:tabs>
                <w:tab w:val="clear" w:pos="4320"/>
                <w:tab w:val="center" w:pos="935"/>
              </w:tabs>
              <w:snapToGrid w:val="0"/>
            </w:pPr>
            <w:bookmarkStart w:id="0" w:name="_GoBack"/>
            <w:bookmarkEnd w:id="0"/>
            <w:r>
              <w:rPr>
                <w:noProof/>
                <w:lang w:val="bg-BG" w:eastAsia="bg-BG"/>
              </w:rPr>
              <w:drawing>
                <wp:inline distT="0" distB="0" distL="0" distR="0" wp14:anchorId="139DAD77" wp14:editId="23146109">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CD7382">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5FDB4F97" wp14:editId="7B892BF8">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Pr>
                <w:szCs w:val="24"/>
                <w:u w:val="single"/>
                <w:lang w:val="bg-BG"/>
              </w:rPr>
              <w:t>ТОПЛОФИКАЦИЯ-РАЗГРАД” ЕАД ГР. РАЗГРАД</w:t>
            </w:r>
          </w:p>
          <w:p w:rsidR="009F6C59" w:rsidRDefault="009F6C59" w:rsidP="00CD7382">
            <w:pPr>
              <w:pStyle w:val="Header"/>
              <w:jc w:val="center"/>
              <w:rPr>
                <w:sz w:val="16"/>
                <w:szCs w:val="16"/>
                <w:lang w:val="bg-BG"/>
              </w:rPr>
            </w:pPr>
            <w:r>
              <w:rPr>
                <w:sz w:val="16"/>
                <w:szCs w:val="16"/>
                <w:lang w:val="bg-BG"/>
              </w:rPr>
              <w:t xml:space="preserve">                7 200, гр. Разград, ул. "Черна" тел: 084/ 626 -832, факс: 084/662-473</w:t>
            </w:r>
          </w:p>
          <w:p w:rsidR="009F6C59" w:rsidRDefault="009F6C59" w:rsidP="00CD7382">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8"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4574E6">
        <w:rPr>
          <w:rFonts w:ascii="Verdana" w:eastAsia="Times New Roman" w:hAnsi="Verdana" w:cs="Times New Roman"/>
          <w:sz w:val="20"/>
          <w:szCs w:val="20"/>
          <w:lang w:eastAsia="bg-BG"/>
        </w:rPr>
        <w:t>чл. 33</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13326">
        <w:rPr>
          <w:rFonts w:ascii="Verdana" w:eastAsia="Times New Roman" w:hAnsi="Verdana" w:cs="Times New Roman"/>
          <w:sz w:val="20"/>
          <w:szCs w:val="20"/>
          <w:lang w:eastAsia="bg-BG"/>
        </w:rPr>
        <w:t>, т. 7</w:t>
      </w:r>
      <w:r w:rsidRPr="00805B78">
        <w:rPr>
          <w:rFonts w:ascii="Verdana" w:eastAsia="Times New Roman" w:hAnsi="Verdana" w:cs="Times New Roman"/>
          <w:sz w:val="20"/>
          <w:szCs w:val="20"/>
          <w:lang w:eastAsia="bg-BG"/>
        </w:rPr>
        <w:t xml:space="preserve"> от Наредба № 2 от 17 септември 2003 г. за проспектите при публично предлагане и допускане до търговия на регулиран пазар на ценни книжа и за разкриването на информация (загл.доп. – ДВ, бр.82 от 2007 г., изм. – ДВ, бр.63 от </w:t>
      </w:r>
      <w:r w:rsidRPr="002220EA">
        <w:rPr>
          <w:rFonts w:ascii="Verdana" w:eastAsia="Times New Roman" w:hAnsi="Verdana" w:cs="Times New Roman"/>
          <w:sz w:val="20"/>
          <w:szCs w:val="20"/>
          <w:lang w:eastAsia="bg-BG"/>
        </w:rPr>
        <w:t>2016 г.)</w:t>
      </w:r>
    </w:p>
    <w:p w:rsidR="009F6C59" w:rsidRDefault="009F6C59" w:rsidP="009F6C59">
      <w:pPr>
        <w:spacing w:after="0" w:line="240" w:lineRule="auto"/>
        <w:jc w:val="center"/>
        <w:rPr>
          <w:rFonts w:ascii="Verdana" w:eastAsia="Times New Roman" w:hAnsi="Verdana" w:cs="Times New Roman"/>
          <w:sz w:val="20"/>
          <w:szCs w:val="20"/>
          <w:lang w:eastAsia="bg-BG"/>
        </w:rPr>
      </w:pP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w:t>
      </w:r>
      <w:r w:rsidR="00E241E6" w:rsidRPr="00036572">
        <w:rPr>
          <w:rFonts w:ascii="Verdana" w:eastAsia="Times New Roman" w:hAnsi="Verdana" w:cs="Times New Roman"/>
          <w:sz w:val="20"/>
          <w:szCs w:val="20"/>
          <w:lang w:eastAsia="bg-BG"/>
        </w:rPr>
        <w:t>т</w:t>
      </w:r>
      <w:r w:rsidRPr="00036572">
        <w:rPr>
          <w:rFonts w:ascii="Verdana" w:eastAsia="Times New Roman" w:hAnsi="Verdana" w:cs="Times New Roman"/>
          <w:sz w:val="20"/>
          <w:szCs w:val="20"/>
          <w:lang w:eastAsia="bg-BG"/>
        </w:rPr>
        <w:t xml:space="preserve">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В тази връзка Дружеството възнамерява да извърши преоценка на дълготрайните си материални активи.</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444049">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Pr>
          <w:rFonts w:ascii="Verdana" w:eastAsia="Times New Roman" w:hAnsi="Verdana" w:cs="Times New Roman"/>
          <w:b/>
          <w:sz w:val="20"/>
          <w:szCs w:val="20"/>
          <w:lang w:eastAsia="bg-BG"/>
        </w:rPr>
        <w:t>, ако участва в такава група</w:t>
      </w:r>
    </w:p>
    <w:p w:rsidR="00274F2C" w:rsidRDefault="00274F2C" w:rsidP="00274F2C">
      <w:pPr>
        <w:spacing w:after="0" w:line="240" w:lineRule="auto"/>
        <w:jc w:val="both"/>
        <w:rPr>
          <w:rFonts w:ascii="Verdana" w:eastAsia="Times New Roman" w:hAnsi="Verdana" w:cs="Times New Roman"/>
          <w:b/>
          <w:sz w:val="20"/>
          <w:szCs w:val="20"/>
          <w:lang w:eastAsia="bg-BG"/>
        </w:rPr>
      </w:pPr>
    </w:p>
    <w:p w:rsidR="00EB42D2" w:rsidRPr="00EB42D2" w:rsidRDefault="00EB42D2" w:rsidP="00274F2C">
      <w:pPr>
        <w:spacing w:after="0" w:line="240" w:lineRule="auto"/>
        <w:jc w:val="both"/>
        <w:rPr>
          <w:rFonts w:ascii="Verdana" w:eastAsia="Times New Roman" w:hAnsi="Verdana" w:cs="Times New Roman"/>
          <w:sz w:val="20"/>
          <w:szCs w:val="20"/>
          <w:lang w:eastAsia="bg-BG"/>
        </w:rPr>
      </w:pPr>
      <w:r w:rsidRPr="00EB42D2">
        <w:rPr>
          <w:rFonts w:ascii="Verdana" w:eastAsia="Times New Roman" w:hAnsi="Verdana" w:cs="Times New Roman"/>
          <w:sz w:val="20"/>
          <w:szCs w:val="20"/>
          <w:lang w:eastAsia="bg-BG"/>
        </w:rPr>
        <w:t>Налице са следните промени, касаещи дъщерните дружества на „Овергаз Холдинг“ АД (предприятие майка на „Топлофикация – Разград)</w:t>
      </w:r>
      <w:r w:rsidR="00E94209">
        <w:rPr>
          <w:rFonts w:ascii="Verdana" w:eastAsia="Times New Roman" w:hAnsi="Verdana" w:cs="Times New Roman"/>
          <w:sz w:val="20"/>
          <w:szCs w:val="20"/>
          <w:lang w:eastAsia="bg-BG"/>
        </w:rPr>
        <w:t>, а именно*</w:t>
      </w:r>
      <w:r>
        <w:rPr>
          <w:rFonts w:ascii="Verdana" w:eastAsia="Times New Roman" w:hAnsi="Verdana" w:cs="Times New Roman"/>
          <w:sz w:val="20"/>
          <w:szCs w:val="20"/>
          <w:lang w:eastAsia="bg-BG"/>
        </w:rPr>
        <w:t>:</w:t>
      </w:r>
    </w:p>
    <w:p w:rsidR="00EB42D2" w:rsidRDefault="00EB42D2" w:rsidP="00444049">
      <w:pPr>
        <w:pStyle w:val="ListParagraph"/>
        <w:spacing w:after="0" w:line="240" w:lineRule="auto"/>
        <w:ind w:left="562"/>
        <w:jc w:val="both"/>
        <w:rPr>
          <w:rFonts w:ascii="Verdana" w:eastAsia="Times New Roman" w:hAnsi="Verdana" w:cs="Times New Roman"/>
          <w:b/>
          <w:sz w:val="20"/>
          <w:szCs w:val="20"/>
          <w:lang w:eastAsia="bg-BG"/>
        </w:rPr>
      </w:pPr>
    </w:p>
    <w:p w:rsidR="00B45EA5" w:rsidRPr="00EB42D2" w:rsidRDefault="00EB42D2" w:rsidP="00EB42D2">
      <w:pPr>
        <w:pStyle w:val="ListParagraph"/>
        <w:numPr>
          <w:ilvl w:val="0"/>
          <w:numId w:val="7"/>
        </w:numPr>
        <w:spacing w:after="0" w:line="240" w:lineRule="auto"/>
        <w:jc w:val="both"/>
        <w:rPr>
          <w:rFonts w:ascii="Verdana" w:eastAsia="Times New Roman" w:hAnsi="Verdana" w:cs="Times New Roman"/>
          <w:sz w:val="20"/>
          <w:szCs w:val="20"/>
          <w:lang w:val="en-US" w:eastAsia="bg-BG"/>
        </w:rPr>
      </w:pPr>
      <w:r w:rsidRPr="00EB42D2">
        <w:rPr>
          <w:rFonts w:ascii="Verdana" w:eastAsia="Times New Roman" w:hAnsi="Verdana" w:cs="Times New Roman"/>
          <w:b/>
          <w:sz w:val="20"/>
          <w:szCs w:val="20"/>
          <w:lang w:eastAsia="bg-BG"/>
        </w:rPr>
        <w:t>„Овергаз Инженеринг“ АД</w:t>
      </w:r>
      <w:r w:rsidR="001777EB">
        <w:rPr>
          <w:rFonts w:ascii="Verdana" w:eastAsia="Times New Roman" w:hAnsi="Verdana" w:cs="Times New Roman"/>
          <w:sz w:val="20"/>
          <w:szCs w:val="20"/>
          <w:lang w:eastAsia="bg-BG"/>
        </w:rPr>
        <w:t xml:space="preserve"> (</w:t>
      </w:r>
      <w:r w:rsidRPr="00EB42D2">
        <w:rPr>
          <w:rFonts w:ascii="Verdana" w:eastAsia="Times New Roman" w:hAnsi="Verdana" w:cs="Times New Roman"/>
          <w:sz w:val="20"/>
          <w:szCs w:val="20"/>
          <w:lang w:eastAsia="bg-BG"/>
        </w:rPr>
        <w:t>дружество, в което „Овергаз Холдинг</w:t>
      </w:r>
      <w:r w:rsidR="001777EB">
        <w:rPr>
          <w:rFonts w:ascii="Verdana" w:eastAsia="Times New Roman" w:hAnsi="Verdana" w:cs="Times New Roman"/>
          <w:sz w:val="20"/>
          <w:szCs w:val="20"/>
          <w:lang w:eastAsia="bg-BG"/>
        </w:rPr>
        <w:t>“ АД притежава 60% от капитала),</w:t>
      </w:r>
      <w:r w:rsidRPr="00EB42D2">
        <w:rPr>
          <w:rFonts w:ascii="Verdana" w:eastAsia="Times New Roman" w:hAnsi="Verdana" w:cs="Times New Roman"/>
          <w:sz w:val="20"/>
          <w:szCs w:val="20"/>
          <w:lang w:eastAsia="bg-BG"/>
        </w:rPr>
        <w:t xml:space="preserve"> </w:t>
      </w:r>
      <w:r w:rsidR="001777EB">
        <w:rPr>
          <w:rFonts w:ascii="Verdana" w:eastAsia="Times New Roman" w:hAnsi="Verdana" w:cs="Times New Roman"/>
          <w:sz w:val="20"/>
          <w:szCs w:val="20"/>
          <w:lang w:eastAsia="bg-BG"/>
        </w:rPr>
        <w:t>с</w:t>
      </w:r>
      <w:r w:rsidRPr="00EB42D2">
        <w:rPr>
          <w:rFonts w:ascii="Verdana" w:eastAsia="Times New Roman" w:hAnsi="Verdana" w:cs="Times New Roman"/>
          <w:sz w:val="20"/>
          <w:szCs w:val="20"/>
          <w:lang w:eastAsia="bg-BG"/>
        </w:rPr>
        <w:t xml:space="preserve"> ЕИК 838102661 – на 16.</w:t>
      </w:r>
      <w:r w:rsidRPr="0069393E">
        <w:rPr>
          <w:rFonts w:ascii="Verdana" w:eastAsia="Times New Roman" w:hAnsi="Verdana" w:cs="Times New Roman"/>
          <w:sz w:val="20"/>
          <w:szCs w:val="20"/>
          <w:lang w:eastAsia="bg-BG"/>
        </w:rPr>
        <w:t>05</w:t>
      </w:r>
      <w:r w:rsidR="0069393E" w:rsidRPr="0069393E">
        <w:rPr>
          <w:rFonts w:ascii="Verdana" w:eastAsia="Times New Roman" w:hAnsi="Verdana" w:cs="Times New Roman"/>
          <w:sz w:val="20"/>
          <w:szCs w:val="20"/>
          <w:lang w:eastAsia="bg-BG"/>
        </w:rPr>
        <w:t>.2019</w:t>
      </w:r>
      <w:r w:rsidRPr="0069393E">
        <w:rPr>
          <w:rFonts w:ascii="Verdana" w:eastAsia="Times New Roman" w:hAnsi="Verdana" w:cs="Times New Roman"/>
          <w:sz w:val="20"/>
          <w:szCs w:val="20"/>
          <w:lang w:eastAsia="bg-BG"/>
        </w:rPr>
        <w:t xml:space="preserve"> г. е</w:t>
      </w:r>
      <w:r w:rsidRPr="00EB42D2">
        <w:rPr>
          <w:rFonts w:ascii="Verdana" w:eastAsia="Times New Roman" w:hAnsi="Verdana" w:cs="Times New Roman"/>
          <w:sz w:val="20"/>
          <w:szCs w:val="20"/>
          <w:lang w:eastAsia="bg-BG"/>
        </w:rPr>
        <w:t xml:space="preserve"> вписана промяна в състава на Съвета на директорите, а именно:</w:t>
      </w:r>
    </w:p>
    <w:p w:rsidR="00EB42D2" w:rsidRPr="00EB42D2" w:rsidRDefault="00EB42D2" w:rsidP="00EB42D2">
      <w:pPr>
        <w:pStyle w:val="ListParagraph"/>
        <w:numPr>
          <w:ilvl w:val="0"/>
          <w:numId w:val="8"/>
        </w:numPr>
        <w:spacing w:after="0" w:line="240" w:lineRule="auto"/>
        <w:jc w:val="both"/>
        <w:rPr>
          <w:rFonts w:ascii="Verdana" w:eastAsia="Times New Roman" w:hAnsi="Verdana" w:cs="Times New Roman"/>
          <w:sz w:val="20"/>
          <w:szCs w:val="20"/>
          <w:lang w:val="en-US" w:eastAsia="bg-BG"/>
        </w:rPr>
      </w:pPr>
      <w:r>
        <w:rPr>
          <w:rFonts w:ascii="Verdana" w:eastAsia="Times New Roman" w:hAnsi="Verdana" w:cs="Times New Roman"/>
          <w:sz w:val="20"/>
          <w:szCs w:val="20"/>
          <w:lang w:eastAsia="bg-BG"/>
        </w:rPr>
        <w:t>Станислав Петров Бойчев – Изпълнителен директор;</w:t>
      </w:r>
    </w:p>
    <w:p w:rsidR="00EB42D2" w:rsidRPr="00EB42D2" w:rsidRDefault="00EB42D2" w:rsidP="00EB42D2">
      <w:pPr>
        <w:pStyle w:val="ListParagraph"/>
        <w:numPr>
          <w:ilvl w:val="0"/>
          <w:numId w:val="8"/>
        </w:numPr>
        <w:spacing w:after="0" w:line="240" w:lineRule="auto"/>
        <w:jc w:val="both"/>
        <w:rPr>
          <w:rFonts w:ascii="Verdana" w:eastAsia="Times New Roman" w:hAnsi="Verdana" w:cs="Times New Roman"/>
          <w:sz w:val="20"/>
          <w:szCs w:val="20"/>
          <w:lang w:val="en-US" w:eastAsia="bg-BG"/>
        </w:rPr>
      </w:pPr>
      <w:r>
        <w:rPr>
          <w:rFonts w:ascii="Verdana" w:eastAsia="Times New Roman" w:hAnsi="Verdana" w:cs="Times New Roman"/>
          <w:sz w:val="20"/>
          <w:szCs w:val="20"/>
          <w:lang w:eastAsia="bg-BG"/>
        </w:rPr>
        <w:t>Сашо Георгиев Дончев – Председател на Съвета на директорите;</w:t>
      </w:r>
    </w:p>
    <w:p w:rsidR="00EB42D2" w:rsidRPr="00E94209" w:rsidRDefault="00EB42D2" w:rsidP="00EB42D2">
      <w:pPr>
        <w:pStyle w:val="ListParagraph"/>
        <w:numPr>
          <w:ilvl w:val="0"/>
          <w:numId w:val="8"/>
        </w:numPr>
        <w:spacing w:after="0" w:line="240" w:lineRule="auto"/>
        <w:jc w:val="both"/>
        <w:rPr>
          <w:rFonts w:ascii="Verdana" w:eastAsia="Times New Roman" w:hAnsi="Verdana" w:cs="Times New Roman"/>
          <w:sz w:val="20"/>
          <w:szCs w:val="20"/>
          <w:lang w:val="en-US" w:eastAsia="bg-BG"/>
        </w:rPr>
      </w:pPr>
      <w:r>
        <w:rPr>
          <w:rFonts w:ascii="Verdana" w:eastAsia="Times New Roman" w:hAnsi="Verdana" w:cs="Times New Roman"/>
          <w:sz w:val="20"/>
          <w:szCs w:val="20"/>
          <w:lang w:eastAsia="bg-BG"/>
        </w:rPr>
        <w:t xml:space="preserve">Пламен Георгиев Дончев – </w:t>
      </w:r>
      <w:r w:rsidR="001777EB">
        <w:rPr>
          <w:rFonts w:ascii="Verdana" w:eastAsia="Times New Roman" w:hAnsi="Verdana" w:cs="Times New Roman"/>
          <w:sz w:val="20"/>
          <w:szCs w:val="20"/>
          <w:lang w:eastAsia="bg-BG"/>
        </w:rPr>
        <w:t>Ч</w:t>
      </w:r>
      <w:r>
        <w:rPr>
          <w:rFonts w:ascii="Verdana" w:eastAsia="Times New Roman" w:hAnsi="Verdana" w:cs="Times New Roman"/>
          <w:sz w:val="20"/>
          <w:szCs w:val="20"/>
          <w:lang w:eastAsia="bg-BG"/>
        </w:rPr>
        <w:t xml:space="preserve">лен </w:t>
      </w:r>
      <w:r w:rsidR="001777EB">
        <w:rPr>
          <w:rFonts w:ascii="Verdana" w:eastAsia="Times New Roman" w:hAnsi="Verdana" w:cs="Times New Roman"/>
          <w:sz w:val="20"/>
          <w:szCs w:val="20"/>
          <w:lang w:eastAsia="bg-BG"/>
        </w:rPr>
        <w:t>на С</w:t>
      </w:r>
      <w:r>
        <w:rPr>
          <w:rFonts w:ascii="Verdana" w:eastAsia="Times New Roman" w:hAnsi="Verdana" w:cs="Times New Roman"/>
          <w:sz w:val="20"/>
          <w:szCs w:val="20"/>
          <w:lang w:eastAsia="bg-BG"/>
        </w:rPr>
        <w:t>ъвета на директорите.</w:t>
      </w:r>
    </w:p>
    <w:p w:rsidR="00EB42D2" w:rsidRDefault="00EB42D2" w:rsidP="00E94209">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Промяната е вписана в Търговския регистър под номер 20190612164054.</w:t>
      </w:r>
    </w:p>
    <w:p w:rsidR="00E94209" w:rsidRDefault="00E94209" w:rsidP="00E94209">
      <w:pPr>
        <w:spacing w:after="0" w:line="240" w:lineRule="auto"/>
        <w:jc w:val="both"/>
        <w:rPr>
          <w:rFonts w:ascii="Verdana" w:eastAsia="Times New Roman" w:hAnsi="Verdana" w:cs="Times New Roman"/>
          <w:sz w:val="20"/>
          <w:szCs w:val="20"/>
          <w:lang w:eastAsia="bg-BG"/>
        </w:rPr>
      </w:pPr>
    </w:p>
    <w:p w:rsidR="00EB42D2" w:rsidRDefault="00EB42D2" w:rsidP="00EB42D2">
      <w:pPr>
        <w:pStyle w:val="ListParagraph"/>
        <w:numPr>
          <w:ilvl w:val="0"/>
          <w:numId w:val="7"/>
        </w:numPr>
        <w:spacing w:after="0" w:line="240" w:lineRule="auto"/>
        <w:jc w:val="both"/>
        <w:rPr>
          <w:rFonts w:ascii="Verdana" w:eastAsia="Times New Roman" w:hAnsi="Verdana" w:cs="Times New Roman"/>
          <w:sz w:val="20"/>
          <w:szCs w:val="20"/>
          <w:lang w:eastAsia="bg-BG"/>
        </w:rPr>
      </w:pPr>
      <w:r w:rsidRPr="00E94209">
        <w:rPr>
          <w:rFonts w:ascii="Verdana" w:eastAsia="Times New Roman" w:hAnsi="Verdana" w:cs="Times New Roman"/>
          <w:b/>
          <w:sz w:val="20"/>
          <w:szCs w:val="20"/>
          <w:lang w:eastAsia="bg-BG"/>
        </w:rPr>
        <w:t>„Овердрайв“ АД</w:t>
      </w:r>
      <w:r>
        <w:rPr>
          <w:rFonts w:ascii="Verdana" w:eastAsia="Times New Roman" w:hAnsi="Verdana" w:cs="Times New Roman"/>
          <w:sz w:val="20"/>
          <w:szCs w:val="20"/>
          <w:lang w:eastAsia="bg-BG"/>
        </w:rPr>
        <w:t xml:space="preserve"> (дружество, в което „Овергаз Холдинг“ АД притежава 99,5098% от капитала) с ЕИК 1314135399 е вписана промяна в състава на Съвета на директорите, а именно</w:t>
      </w:r>
      <w:r w:rsidR="001777EB">
        <w:rPr>
          <w:rFonts w:ascii="Verdana" w:eastAsia="Times New Roman" w:hAnsi="Verdana" w:cs="Times New Roman"/>
          <w:sz w:val="20"/>
          <w:szCs w:val="20"/>
          <w:lang w:eastAsia="bg-BG"/>
        </w:rPr>
        <w:t>:</w:t>
      </w:r>
    </w:p>
    <w:p w:rsidR="00EB42D2" w:rsidRDefault="00EB42D2" w:rsidP="00EB42D2">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Георги Дончев – Зам.председател на СД</w:t>
      </w:r>
    </w:p>
    <w:p w:rsidR="00E94209" w:rsidRDefault="00E94209" w:rsidP="00EB42D2">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 xml:space="preserve">Даниел Михал Дончев – Председател </w:t>
      </w:r>
      <w:r w:rsidR="001777EB">
        <w:rPr>
          <w:rFonts w:ascii="Verdana" w:eastAsia="Times New Roman" w:hAnsi="Verdana" w:cs="Times New Roman"/>
          <w:sz w:val="20"/>
          <w:szCs w:val="20"/>
          <w:lang w:eastAsia="bg-BG"/>
        </w:rPr>
        <w:t>на СД</w:t>
      </w:r>
    </w:p>
    <w:p w:rsidR="00E94209" w:rsidRDefault="00E94209" w:rsidP="00EB42D2">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Марио Георгиев Гюзелев – Член на СД</w:t>
      </w:r>
    </w:p>
    <w:p w:rsidR="00E94209" w:rsidRDefault="00E94209" w:rsidP="00EB42D2">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Веселин Джамал Хамуд – Член на СД</w:t>
      </w:r>
    </w:p>
    <w:p w:rsidR="00E94209" w:rsidRDefault="00E94209" w:rsidP="00EB42D2">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Стефан Мирчев Петров – Изпълнителен директор</w:t>
      </w:r>
    </w:p>
    <w:p w:rsidR="00E94209" w:rsidRDefault="00E94209" w:rsidP="001777EB">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Промяната е вписана в Търговския регистър под номер 20190212130522</w:t>
      </w:r>
      <w:r w:rsidR="001777EB">
        <w:rPr>
          <w:rFonts w:ascii="Verdana" w:eastAsia="Times New Roman" w:hAnsi="Verdana" w:cs="Times New Roman"/>
          <w:sz w:val="20"/>
          <w:szCs w:val="20"/>
          <w:lang w:eastAsia="bg-BG"/>
        </w:rPr>
        <w:t>.</w:t>
      </w:r>
    </w:p>
    <w:p w:rsidR="00E94209" w:rsidRDefault="00E94209" w:rsidP="00E94209">
      <w:pPr>
        <w:spacing w:after="0" w:line="240" w:lineRule="auto"/>
        <w:jc w:val="both"/>
        <w:rPr>
          <w:rFonts w:ascii="Verdana" w:eastAsia="Times New Roman" w:hAnsi="Verdana" w:cs="Times New Roman"/>
          <w:sz w:val="20"/>
          <w:szCs w:val="20"/>
          <w:lang w:eastAsia="bg-BG"/>
        </w:rPr>
      </w:pPr>
    </w:p>
    <w:p w:rsidR="00086DA0" w:rsidRDefault="00E94209" w:rsidP="00E94209">
      <w:pPr>
        <w:pStyle w:val="ListParagraph"/>
        <w:numPr>
          <w:ilvl w:val="0"/>
          <w:numId w:val="7"/>
        </w:numPr>
        <w:spacing w:after="0" w:line="240" w:lineRule="auto"/>
        <w:jc w:val="both"/>
        <w:rPr>
          <w:rFonts w:ascii="Verdana" w:eastAsia="Times New Roman" w:hAnsi="Verdana" w:cs="Times New Roman"/>
          <w:sz w:val="20"/>
          <w:szCs w:val="20"/>
          <w:lang w:eastAsia="bg-BG"/>
        </w:rPr>
      </w:pPr>
      <w:r w:rsidRPr="00E94209">
        <w:rPr>
          <w:rFonts w:ascii="Verdana" w:eastAsia="Times New Roman" w:hAnsi="Verdana" w:cs="Times New Roman"/>
          <w:b/>
          <w:sz w:val="20"/>
          <w:szCs w:val="20"/>
          <w:lang w:eastAsia="bg-BG"/>
        </w:rPr>
        <w:t>„Оу Джи Секюрити“</w:t>
      </w:r>
      <w:r w:rsidRPr="001777EB">
        <w:rPr>
          <w:rFonts w:ascii="Verdana" w:eastAsia="Times New Roman" w:hAnsi="Verdana" w:cs="Times New Roman"/>
          <w:b/>
          <w:sz w:val="20"/>
          <w:szCs w:val="20"/>
          <w:lang w:eastAsia="bg-BG"/>
        </w:rPr>
        <w:t xml:space="preserve"> АД</w:t>
      </w:r>
      <w:r>
        <w:rPr>
          <w:rFonts w:ascii="Verdana" w:eastAsia="Times New Roman" w:hAnsi="Verdana" w:cs="Times New Roman"/>
          <w:sz w:val="20"/>
          <w:szCs w:val="20"/>
          <w:lang w:eastAsia="bg-BG"/>
        </w:rPr>
        <w:t xml:space="preserve"> (дружество, в което „Овергаз Холдинг“ АД притежава 99,80% от капитала) с ЕИК 200353777 е вписана промяна в състава на Съвета на директорите, а именно Даниел Дончев е освободен и на негово място е избран Кирил Велинов Димов. </w:t>
      </w:r>
    </w:p>
    <w:p w:rsidR="00E94209" w:rsidRPr="00086DA0" w:rsidRDefault="00086DA0" w:rsidP="00086DA0">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Промяната е вписана в Т</w:t>
      </w:r>
      <w:r w:rsidR="00E94209" w:rsidRPr="00086DA0">
        <w:rPr>
          <w:rFonts w:ascii="Verdana" w:eastAsia="Times New Roman" w:hAnsi="Verdana" w:cs="Times New Roman"/>
          <w:sz w:val="20"/>
          <w:szCs w:val="20"/>
          <w:lang w:eastAsia="bg-BG"/>
        </w:rPr>
        <w:t>ърговския регистър под номер 20190415120207.</w:t>
      </w:r>
    </w:p>
    <w:p w:rsidR="00E94209" w:rsidRDefault="00E94209" w:rsidP="00E94209">
      <w:pPr>
        <w:pStyle w:val="ListParagraph"/>
        <w:spacing w:after="0" w:line="240" w:lineRule="auto"/>
        <w:jc w:val="both"/>
        <w:rPr>
          <w:rFonts w:ascii="Verdana" w:eastAsia="Times New Roman" w:hAnsi="Verdana" w:cs="Times New Roman"/>
          <w:sz w:val="20"/>
          <w:szCs w:val="20"/>
          <w:lang w:eastAsia="bg-BG"/>
        </w:rPr>
      </w:pPr>
    </w:p>
    <w:p w:rsidR="00E94209" w:rsidRPr="0069393E" w:rsidRDefault="00E94209" w:rsidP="00E94209">
      <w:pPr>
        <w:pStyle w:val="ListParagraph"/>
        <w:numPr>
          <w:ilvl w:val="0"/>
          <w:numId w:val="7"/>
        </w:numPr>
        <w:spacing w:after="0" w:line="240" w:lineRule="auto"/>
        <w:jc w:val="both"/>
        <w:rPr>
          <w:rFonts w:ascii="Verdana" w:eastAsia="Times New Roman" w:hAnsi="Verdana" w:cs="Times New Roman"/>
          <w:sz w:val="20"/>
          <w:szCs w:val="20"/>
          <w:lang w:eastAsia="bg-BG"/>
        </w:rPr>
      </w:pPr>
      <w:r w:rsidRPr="0069393E">
        <w:rPr>
          <w:rFonts w:ascii="Verdana" w:eastAsia="Times New Roman" w:hAnsi="Verdana" w:cs="Times New Roman"/>
          <w:b/>
          <w:sz w:val="20"/>
          <w:szCs w:val="20"/>
          <w:lang w:eastAsia="bg-BG"/>
        </w:rPr>
        <w:lastRenderedPageBreak/>
        <w:t>„Газтек БГ“</w:t>
      </w:r>
      <w:r w:rsidRPr="0069393E">
        <w:rPr>
          <w:rFonts w:ascii="Verdana" w:eastAsia="Times New Roman" w:hAnsi="Verdana" w:cs="Times New Roman"/>
          <w:sz w:val="20"/>
          <w:szCs w:val="20"/>
          <w:lang w:eastAsia="bg-BG"/>
        </w:rPr>
        <w:t xml:space="preserve"> </w:t>
      </w:r>
      <w:r w:rsidRPr="0069393E">
        <w:rPr>
          <w:rFonts w:ascii="Verdana" w:eastAsia="Times New Roman" w:hAnsi="Verdana" w:cs="Times New Roman"/>
          <w:b/>
          <w:sz w:val="20"/>
          <w:szCs w:val="20"/>
          <w:lang w:eastAsia="bg-BG"/>
        </w:rPr>
        <w:t>АД</w:t>
      </w:r>
      <w:r w:rsidRPr="0069393E">
        <w:rPr>
          <w:rFonts w:ascii="Verdana" w:eastAsia="Times New Roman" w:hAnsi="Verdana" w:cs="Times New Roman"/>
          <w:sz w:val="20"/>
          <w:szCs w:val="20"/>
          <w:lang w:eastAsia="bg-BG"/>
        </w:rPr>
        <w:t xml:space="preserve"> (дружество, в което „Овергаз Холдинг“ АД притежава 57% от капитала) с ЕИК 838923404 е вписана промяна в състава на Съвета на директорите, а именно:</w:t>
      </w:r>
    </w:p>
    <w:p w:rsidR="00E94209" w:rsidRDefault="00E94209" w:rsidP="00E94209">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Сергей Тодоров Андреев – Председател на СД</w:t>
      </w:r>
    </w:p>
    <w:p w:rsidR="00E94209" w:rsidRDefault="00E94209" w:rsidP="00E94209">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Валентин Митков Станчев – Изпълнителен директор</w:t>
      </w:r>
    </w:p>
    <w:p w:rsidR="00E94209" w:rsidRDefault="00E94209" w:rsidP="00E94209">
      <w:pPr>
        <w:pStyle w:val="ListParagraph"/>
        <w:numPr>
          <w:ilvl w:val="0"/>
          <w:numId w:val="8"/>
        </w:num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Пламен Георгиев Дончев – Член на СД</w:t>
      </w:r>
    </w:p>
    <w:p w:rsidR="00E94209" w:rsidRDefault="00E94209" w:rsidP="00E94209">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Промяната е вписана в Търговския регистър под номер 20190607171731.</w:t>
      </w:r>
    </w:p>
    <w:p w:rsidR="00E94209" w:rsidRDefault="00E94209" w:rsidP="00E94209">
      <w:pPr>
        <w:spacing w:after="0" w:line="240" w:lineRule="auto"/>
        <w:jc w:val="both"/>
        <w:rPr>
          <w:rFonts w:ascii="Verdana" w:eastAsia="Times New Roman" w:hAnsi="Verdana" w:cs="Times New Roman"/>
          <w:sz w:val="20"/>
          <w:szCs w:val="20"/>
          <w:lang w:eastAsia="bg-BG"/>
        </w:rPr>
      </w:pPr>
    </w:p>
    <w:p w:rsidR="00E94209" w:rsidRDefault="00E94209" w:rsidP="00E94209">
      <w:pPr>
        <w:pStyle w:val="ListParagraph"/>
        <w:numPr>
          <w:ilvl w:val="0"/>
          <w:numId w:val="7"/>
        </w:numPr>
        <w:spacing w:after="0" w:line="240" w:lineRule="auto"/>
        <w:jc w:val="both"/>
        <w:rPr>
          <w:rFonts w:ascii="Verdana" w:eastAsia="Times New Roman" w:hAnsi="Verdana" w:cs="Times New Roman"/>
          <w:sz w:val="20"/>
          <w:szCs w:val="20"/>
          <w:lang w:eastAsia="bg-BG"/>
        </w:rPr>
      </w:pPr>
      <w:r w:rsidRPr="00E94209">
        <w:rPr>
          <w:rFonts w:ascii="Verdana" w:eastAsia="Times New Roman" w:hAnsi="Verdana" w:cs="Times New Roman"/>
          <w:b/>
          <w:sz w:val="20"/>
          <w:szCs w:val="20"/>
          <w:lang w:eastAsia="bg-BG"/>
        </w:rPr>
        <w:t>„Пчелин“ ЕАД</w:t>
      </w:r>
      <w:r w:rsidR="00F067A2">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дружество в което едноличния собственик на капитала е „Ренесанс“ АД, в което дружество „Овергаз Холдинг“ АД притежава 99,999% от капитала) е вписан прокурист на дружеството – Стефан Стефанов в Търговския регистър под номер 20190702144945.</w:t>
      </w:r>
    </w:p>
    <w:p w:rsidR="0069393E" w:rsidRDefault="0069393E" w:rsidP="0069393E">
      <w:pPr>
        <w:pStyle w:val="ListParagraph"/>
        <w:spacing w:after="0" w:line="240" w:lineRule="auto"/>
        <w:jc w:val="both"/>
        <w:rPr>
          <w:rFonts w:ascii="Verdana" w:eastAsia="Times New Roman" w:hAnsi="Verdana" w:cs="Times New Roman"/>
          <w:sz w:val="20"/>
          <w:szCs w:val="20"/>
          <w:lang w:eastAsia="bg-BG"/>
        </w:rPr>
      </w:pPr>
    </w:p>
    <w:p w:rsidR="004E2423" w:rsidRDefault="0069393E" w:rsidP="00E94209">
      <w:pPr>
        <w:pStyle w:val="ListParagraph"/>
        <w:numPr>
          <w:ilvl w:val="0"/>
          <w:numId w:val="7"/>
        </w:num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b/>
          <w:sz w:val="20"/>
          <w:szCs w:val="20"/>
          <w:lang w:eastAsia="bg-BG"/>
        </w:rPr>
        <w:t xml:space="preserve">„Топлофикация – Разград“ АД </w:t>
      </w:r>
      <w:r w:rsidRPr="00036572">
        <w:rPr>
          <w:rFonts w:ascii="Verdana" w:eastAsia="Times New Roman" w:hAnsi="Verdana" w:cs="Times New Roman"/>
          <w:sz w:val="20"/>
          <w:szCs w:val="20"/>
          <w:lang w:eastAsia="bg-BG"/>
        </w:rPr>
        <w:t xml:space="preserve">(дружество, в което „Овергаз Холдинг“ АД притежава 99,9999% от капитала) с ЕИК 116019472 е вписана промяна свързана с увеличение на </w:t>
      </w:r>
      <w:r w:rsidR="00AF179E">
        <w:rPr>
          <w:rFonts w:ascii="Verdana" w:eastAsia="Times New Roman" w:hAnsi="Verdana" w:cs="Times New Roman"/>
          <w:sz w:val="20"/>
          <w:szCs w:val="20"/>
          <w:lang w:eastAsia="bg-BG"/>
        </w:rPr>
        <w:t>уставния капитал</w:t>
      </w:r>
      <w:r w:rsidRPr="00036572">
        <w:rPr>
          <w:rFonts w:ascii="Verdana" w:eastAsia="Times New Roman" w:hAnsi="Verdana" w:cs="Times New Roman"/>
          <w:sz w:val="20"/>
          <w:szCs w:val="20"/>
          <w:lang w:eastAsia="bg-BG"/>
        </w:rPr>
        <w:t xml:space="preserve"> на Дружеството от 2 099 171 лв. на 7 000 000 лв., чрез издаване на нови 4 900 829 броя обикновени поименни налични акции с право на глас от </w:t>
      </w:r>
      <w:r w:rsidR="0064790E" w:rsidRPr="00036572">
        <w:rPr>
          <w:rFonts w:ascii="Verdana" w:eastAsia="Times New Roman" w:hAnsi="Verdana" w:cs="Times New Roman"/>
          <w:sz w:val="20"/>
          <w:szCs w:val="20"/>
          <w:lang w:eastAsia="bg-BG"/>
        </w:rPr>
        <w:t xml:space="preserve">капитала на „Топлофикация – Разград“ ЕАД, с номинал 1 лев всяка една, на обща стойност 4 900 829 лв. </w:t>
      </w:r>
    </w:p>
    <w:p w:rsidR="004E2423" w:rsidRDefault="004E2423" w:rsidP="004E2423">
      <w:pPr>
        <w:jc w:val="both"/>
        <w:rPr>
          <w:rFonts w:ascii="Verdana" w:eastAsia="Times New Roman" w:hAnsi="Verdana" w:cs="Times New Roman"/>
          <w:sz w:val="20"/>
          <w:szCs w:val="20"/>
          <w:lang w:eastAsia="bg-BG"/>
        </w:rPr>
      </w:pPr>
    </w:p>
    <w:p w:rsidR="004E2423" w:rsidRPr="004E2423" w:rsidRDefault="004E2423" w:rsidP="004E2423">
      <w:pPr>
        <w:jc w:val="both"/>
        <w:rPr>
          <w:rFonts w:ascii="Verdana" w:eastAsia="Times New Roman" w:hAnsi="Verdana" w:cs="Times New Roman"/>
          <w:sz w:val="20"/>
          <w:szCs w:val="20"/>
          <w:lang w:eastAsia="bg-BG"/>
        </w:rPr>
      </w:pPr>
      <w:r w:rsidRPr="004E2423">
        <w:rPr>
          <w:rFonts w:ascii="Verdana" w:eastAsia="Times New Roman" w:hAnsi="Verdana" w:cs="Times New Roman"/>
          <w:sz w:val="20"/>
          <w:szCs w:val="20"/>
          <w:lang w:eastAsia="bg-BG"/>
        </w:rPr>
        <w:t>Промяната е вписана в Търговския регистър под номер 20190418172132.</w:t>
      </w:r>
    </w:p>
    <w:p w:rsidR="00EB42D2" w:rsidRPr="004E2423" w:rsidRDefault="0064790E" w:rsidP="004E2423">
      <w:pPr>
        <w:spacing w:after="0" w:line="240" w:lineRule="auto"/>
        <w:jc w:val="both"/>
        <w:rPr>
          <w:rFonts w:ascii="Verdana" w:eastAsia="Times New Roman" w:hAnsi="Verdana" w:cs="Times New Roman"/>
          <w:sz w:val="20"/>
          <w:szCs w:val="20"/>
          <w:lang w:eastAsia="bg-BG"/>
        </w:rPr>
      </w:pPr>
      <w:r w:rsidRPr="004E2423">
        <w:rPr>
          <w:rFonts w:ascii="Verdana" w:eastAsia="Times New Roman" w:hAnsi="Verdana" w:cs="Times New Roman"/>
          <w:sz w:val="20"/>
          <w:szCs w:val="20"/>
          <w:lang w:eastAsia="bg-BG"/>
        </w:rPr>
        <w:t>Новоиздадените акции от капитала са записани както следва:</w:t>
      </w:r>
    </w:p>
    <w:p w:rsidR="0064790E" w:rsidRPr="00036572" w:rsidRDefault="0064790E" w:rsidP="0064790E">
      <w:pPr>
        <w:pStyle w:val="ListParagraph"/>
        <w:rPr>
          <w:rFonts w:ascii="Verdana" w:eastAsia="Times New Roman" w:hAnsi="Verdana" w:cs="Times New Roman"/>
          <w:sz w:val="20"/>
          <w:szCs w:val="20"/>
          <w:lang w:eastAsia="bg-BG"/>
        </w:rPr>
      </w:pPr>
    </w:p>
    <w:p w:rsidR="0064790E" w:rsidRPr="00036572" w:rsidRDefault="0064790E" w:rsidP="0064790E">
      <w:pPr>
        <w:pStyle w:val="ListParagraph"/>
        <w:numPr>
          <w:ilvl w:val="0"/>
          <w:numId w:val="8"/>
        </w:num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„Овергаз Холдинг“ АД записва 4 900 828 броя обикновени налични поименни акции с право на глас, с номинална стойност 1 лев всяка, на обща стойност 4 900 828 лв. Емисионната стойност на записаните акции е равна на номиналната.</w:t>
      </w:r>
    </w:p>
    <w:p w:rsidR="0064790E" w:rsidRPr="00036572" w:rsidRDefault="0064790E" w:rsidP="0064790E">
      <w:pPr>
        <w:pStyle w:val="ListParagraph"/>
        <w:numPr>
          <w:ilvl w:val="0"/>
          <w:numId w:val="8"/>
        </w:num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„Овергаз Директ</w:t>
      </w:r>
      <w:r w:rsidR="00F067A2" w:rsidRPr="00036572">
        <w:rPr>
          <w:rFonts w:ascii="Verdana" w:eastAsia="Times New Roman" w:hAnsi="Verdana" w:cs="Times New Roman"/>
          <w:sz w:val="20"/>
          <w:szCs w:val="20"/>
          <w:lang w:eastAsia="bg-BG"/>
        </w:rPr>
        <w:t>“</w:t>
      </w:r>
      <w:r w:rsidRPr="00036572">
        <w:rPr>
          <w:rFonts w:ascii="Verdana" w:eastAsia="Times New Roman" w:hAnsi="Verdana" w:cs="Times New Roman"/>
          <w:sz w:val="20"/>
          <w:szCs w:val="20"/>
          <w:lang w:eastAsia="bg-BG"/>
        </w:rPr>
        <w:t xml:space="preserve"> АД</w:t>
      </w:r>
      <w:r w:rsidR="000B6F19">
        <w:rPr>
          <w:rFonts w:ascii="Verdana" w:eastAsia="Times New Roman" w:hAnsi="Verdana" w:cs="Times New Roman"/>
          <w:sz w:val="20"/>
          <w:szCs w:val="20"/>
          <w:lang w:eastAsia="bg-BG"/>
        </w:rPr>
        <w:t xml:space="preserve"> (</w:t>
      </w:r>
      <w:r w:rsidR="004E2423">
        <w:rPr>
          <w:rFonts w:ascii="Verdana" w:eastAsia="Times New Roman" w:hAnsi="Verdana" w:cs="Times New Roman"/>
          <w:sz w:val="20"/>
          <w:szCs w:val="20"/>
          <w:lang w:eastAsia="bg-BG"/>
        </w:rPr>
        <w:t>от м. Юни 2019 г. – „Овергаз Директ“ ООД)</w:t>
      </w:r>
      <w:r w:rsidRPr="00036572">
        <w:rPr>
          <w:rFonts w:ascii="Verdana" w:eastAsia="Times New Roman" w:hAnsi="Verdana" w:cs="Times New Roman"/>
          <w:sz w:val="20"/>
          <w:szCs w:val="20"/>
          <w:lang w:eastAsia="bg-BG"/>
        </w:rPr>
        <w:t xml:space="preserve"> записв</w:t>
      </w:r>
      <w:r w:rsidR="00F067A2" w:rsidRPr="00036572">
        <w:rPr>
          <w:rFonts w:ascii="Verdana" w:eastAsia="Times New Roman" w:hAnsi="Verdana" w:cs="Times New Roman"/>
          <w:sz w:val="20"/>
          <w:szCs w:val="20"/>
          <w:lang w:eastAsia="bg-BG"/>
        </w:rPr>
        <w:t>а 1 брой обикновена налична пои</w:t>
      </w:r>
      <w:r w:rsidRPr="00036572">
        <w:rPr>
          <w:rFonts w:ascii="Verdana" w:eastAsia="Times New Roman" w:hAnsi="Verdana" w:cs="Times New Roman"/>
          <w:sz w:val="20"/>
          <w:szCs w:val="20"/>
          <w:lang w:eastAsia="bg-BG"/>
        </w:rPr>
        <w:t>менн</w:t>
      </w:r>
      <w:r w:rsidR="00F067A2" w:rsidRPr="00036572">
        <w:rPr>
          <w:rFonts w:ascii="Verdana" w:eastAsia="Times New Roman" w:hAnsi="Verdana" w:cs="Times New Roman"/>
          <w:sz w:val="20"/>
          <w:szCs w:val="20"/>
          <w:lang w:eastAsia="bg-BG"/>
        </w:rPr>
        <w:t>а</w:t>
      </w:r>
      <w:r w:rsidRPr="00036572">
        <w:rPr>
          <w:rFonts w:ascii="Verdana" w:eastAsia="Times New Roman" w:hAnsi="Verdana" w:cs="Times New Roman"/>
          <w:sz w:val="20"/>
          <w:szCs w:val="20"/>
          <w:lang w:eastAsia="bg-BG"/>
        </w:rPr>
        <w:t xml:space="preserve"> акция с право на глас от увеличението на капитала, с номинална стойност 1 лев, на обща номин</w:t>
      </w:r>
      <w:r w:rsidR="00F067A2" w:rsidRPr="00036572">
        <w:rPr>
          <w:rFonts w:ascii="Verdana" w:eastAsia="Times New Roman" w:hAnsi="Verdana" w:cs="Times New Roman"/>
          <w:sz w:val="20"/>
          <w:szCs w:val="20"/>
          <w:lang w:eastAsia="bg-BG"/>
        </w:rPr>
        <w:t>а</w:t>
      </w:r>
      <w:r w:rsidRPr="00036572">
        <w:rPr>
          <w:rFonts w:ascii="Verdana" w:eastAsia="Times New Roman" w:hAnsi="Verdana" w:cs="Times New Roman"/>
          <w:sz w:val="20"/>
          <w:szCs w:val="20"/>
          <w:lang w:eastAsia="bg-BG"/>
        </w:rPr>
        <w:t>лна стойност 1 лев. Емисионната стойност на акцията е равна на номиналната.</w:t>
      </w:r>
    </w:p>
    <w:p w:rsidR="00F067A2" w:rsidRPr="00036572" w:rsidRDefault="00F067A2" w:rsidP="00F067A2">
      <w:pPr>
        <w:pStyle w:val="ListParagraph"/>
        <w:spacing w:after="0" w:line="240" w:lineRule="auto"/>
        <w:ind w:left="1080"/>
        <w:jc w:val="both"/>
        <w:rPr>
          <w:rFonts w:ascii="Verdana" w:eastAsia="Times New Roman" w:hAnsi="Verdana" w:cs="Times New Roman"/>
          <w:sz w:val="20"/>
          <w:szCs w:val="20"/>
          <w:lang w:eastAsia="bg-BG"/>
        </w:rPr>
      </w:pPr>
    </w:p>
    <w:p w:rsidR="0064790E" w:rsidRPr="00036572" w:rsidRDefault="0064790E" w:rsidP="00F067A2">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 xml:space="preserve">След така направената промяна в размера на </w:t>
      </w:r>
      <w:r w:rsidR="004E2423">
        <w:rPr>
          <w:rFonts w:ascii="Verdana" w:eastAsia="Times New Roman" w:hAnsi="Verdana" w:cs="Times New Roman"/>
          <w:sz w:val="20"/>
          <w:szCs w:val="20"/>
          <w:lang w:eastAsia="bg-BG"/>
        </w:rPr>
        <w:t xml:space="preserve">капитала, същият </w:t>
      </w:r>
      <w:r w:rsidRPr="00036572">
        <w:rPr>
          <w:rFonts w:ascii="Verdana" w:eastAsia="Times New Roman" w:hAnsi="Verdana" w:cs="Times New Roman"/>
          <w:sz w:val="20"/>
          <w:szCs w:val="20"/>
          <w:lang w:eastAsia="bg-BG"/>
        </w:rPr>
        <w:t>има следния вид:</w:t>
      </w:r>
    </w:p>
    <w:p w:rsidR="0064790E" w:rsidRPr="00036572" w:rsidRDefault="0064790E" w:rsidP="0064790E">
      <w:pPr>
        <w:spacing w:after="0" w:line="240" w:lineRule="auto"/>
        <w:ind w:left="720"/>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 xml:space="preserve"> </w:t>
      </w:r>
    </w:p>
    <w:tbl>
      <w:tblPr>
        <w:tblStyle w:val="TableGrid"/>
        <w:tblW w:w="0" w:type="auto"/>
        <w:tblInd w:w="720" w:type="dxa"/>
        <w:tblLook w:val="04A0" w:firstRow="1" w:lastRow="0" w:firstColumn="1" w:lastColumn="0" w:noHBand="0" w:noVBand="1"/>
      </w:tblPr>
      <w:tblGrid>
        <w:gridCol w:w="2649"/>
        <w:gridCol w:w="1417"/>
        <w:gridCol w:w="2940"/>
        <w:gridCol w:w="1562"/>
      </w:tblGrid>
      <w:tr w:rsidR="00036572" w:rsidRPr="00036572" w:rsidTr="0064790E">
        <w:tc>
          <w:tcPr>
            <w:tcW w:w="2649" w:type="dxa"/>
            <w:vAlign w:val="center"/>
          </w:tcPr>
          <w:p w:rsidR="0064790E" w:rsidRPr="00036572" w:rsidRDefault="0064790E" w:rsidP="0064790E">
            <w:pPr>
              <w:jc w:val="center"/>
              <w:rPr>
                <w:rFonts w:ascii="Verdana" w:hAnsi="Verdana"/>
                <w:b/>
              </w:rPr>
            </w:pPr>
            <w:r w:rsidRPr="00036572">
              <w:rPr>
                <w:rFonts w:ascii="Verdana" w:hAnsi="Verdana"/>
                <w:b/>
              </w:rPr>
              <w:t>Акционер</w:t>
            </w:r>
          </w:p>
        </w:tc>
        <w:tc>
          <w:tcPr>
            <w:tcW w:w="1417" w:type="dxa"/>
            <w:vAlign w:val="center"/>
          </w:tcPr>
          <w:p w:rsidR="0064790E" w:rsidRPr="00036572" w:rsidRDefault="0064790E" w:rsidP="0064790E">
            <w:pPr>
              <w:jc w:val="center"/>
              <w:rPr>
                <w:rFonts w:ascii="Verdana" w:hAnsi="Verdana"/>
                <w:b/>
              </w:rPr>
            </w:pPr>
            <w:r w:rsidRPr="00036572">
              <w:rPr>
                <w:rFonts w:ascii="Verdana" w:hAnsi="Verdana"/>
                <w:b/>
              </w:rPr>
              <w:t>% акции</w:t>
            </w:r>
          </w:p>
        </w:tc>
        <w:tc>
          <w:tcPr>
            <w:tcW w:w="2940" w:type="dxa"/>
            <w:vAlign w:val="center"/>
          </w:tcPr>
          <w:p w:rsidR="0064790E" w:rsidRPr="00036572" w:rsidRDefault="0064790E" w:rsidP="0064790E">
            <w:pPr>
              <w:jc w:val="center"/>
              <w:rPr>
                <w:rFonts w:ascii="Verdana" w:hAnsi="Verdana"/>
                <w:b/>
              </w:rPr>
            </w:pPr>
            <w:r w:rsidRPr="00036572">
              <w:rPr>
                <w:rFonts w:ascii="Verdana" w:hAnsi="Verdana"/>
                <w:b/>
              </w:rPr>
              <w:t>Видове акции, брой</w:t>
            </w:r>
          </w:p>
        </w:tc>
        <w:tc>
          <w:tcPr>
            <w:tcW w:w="1562" w:type="dxa"/>
            <w:vAlign w:val="center"/>
          </w:tcPr>
          <w:p w:rsidR="0064790E" w:rsidRPr="00036572" w:rsidRDefault="0064790E" w:rsidP="0064790E">
            <w:pPr>
              <w:jc w:val="center"/>
              <w:rPr>
                <w:rFonts w:ascii="Verdana" w:hAnsi="Verdana"/>
                <w:b/>
              </w:rPr>
            </w:pPr>
            <w:r w:rsidRPr="00036572">
              <w:rPr>
                <w:rFonts w:ascii="Verdana" w:hAnsi="Verdana"/>
                <w:b/>
              </w:rPr>
              <w:t>Еквивалент /лева/</w:t>
            </w:r>
          </w:p>
        </w:tc>
      </w:tr>
      <w:tr w:rsidR="00036572" w:rsidRPr="00036572" w:rsidTr="0064790E">
        <w:tc>
          <w:tcPr>
            <w:tcW w:w="2649" w:type="dxa"/>
          </w:tcPr>
          <w:p w:rsidR="0064790E" w:rsidRPr="00036572" w:rsidRDefault="0064790E" w:rsidP="0064790E">
            <w:pPr>
              <w:jc w:val="both"/>
              <w:rPr>
                <w:rFonts w:ascii="Verdana" w:hAnsi="Verdana"/>
              </w:rPr>
            </w:pPr>
            <w:r w:rsidRPr="00036572">
              <w:rPr>
                <w:rFonts w:ascii="Verdana" w:hAnsi="Verdana"/>
              </w:rPr>
              <w:t>„Овергаз Холдинг“ АД</w:t>
            </w:r>
          </w:p>
        </w:tc>
        <w:tc>
          <w:tcPr>
            <w:tcW w:w="1417" w:type="dxa"/>
          </w:tcPr>
          <w:p w:rsidR="0064790E" w:rsidRPr="00036572" w:rsidRDefault="0064790E" w:rsidP="003355C8">
            <w:pPr>
              <w:jc w:val="center"/>
              <w:rPr>
                <w:rFonts w:ascii="Verdana" w:hAnsi="Verdana"/>
              </w:rPr>
            </w:pPr>
            <w:r w:rsidRPr="00036572">
              <w:rPr>
                <w:rFonts w:ascii="Verdana" w:hAnsi="Verdana"/>
              </w:rPr>
              <w:t>99,9999</w:t>
            </w:r>
          </w:p>
        </w:tc>
        <w:tc>
          <w:tcPr>
            <w:tcW w:w="2940" w:type="dxa"/>
          </w:tcPr>
          <w:p w:rsidR="0064790E" w:rsidRPr="00036572" w:rsidRDefault="0064790E" w:rsidP="003355C8">
            <w:pPr>
              <w:jc w:val="center"/>
              <w:rPr>
                <w:rFonts w:ascii="Verdana" w:hAnsi="Verdana"/>
              </w:rPr>
            </w:pPr>
            <w:r w:rsidRPr="00036572">
              <w:rPr>
                <w:rFonts w:ascii="Verdana" w:hAnsi="Verdana"/>
              </w:rPr>
              <w:t>Поимении – 6 999 999</w:t>
            </w:r>
          </w:p>
        </w:tc>
        <w:tc>
          <w:tcPr>
            <w:tcW w:w="1562" w:type="dxa"/>
          </w:tcPr>
          <w:p w:rsidR="0064790E" w:rsidRPr="00036572" w:rsidRDefault="003355C8" w:rsidP="003355C8">
            <w:pPr>
              <w:jc w:val="center"/>
              <w:rPr>
                <w:rFonts w:ascii="Verdana" w:hAnsi="Verdana"/>
              </w:rPr>
            </w:pPr>
            <w:r w:rsidRPr="00036572">
              <w:rPr>
                <w:rFonts w:ascii="Verdana" w:hAnsi="Verdana"/>
              </w:rPr>
              <w:t>6 999 999</w:t>
            </w:r>
          </w:p>
        </w:tc>
      </w:tr>
      <w:tr w:rsidR="00036572" w:rsidRPr="00036572" w:rsidTr="0064790E">
        <w:tc>
          <w:tcPr>
            <w:tcW w:w="2649" w:type="dxa"/>
          </w:tcPr>
          <w:p w:rsidR="0064790E" w:rsidRPr="00036572" w:rsidRDefault="004E2423" w:rsidP="0064790E">
            <w:pPr>
              <w:jc w:val="both"/>
              <w:rPr>
                <w:rFonts w:ascii="Verdana" w:hAnsi="Verdana"/>
              </w:rPr>
            </w:pPr>
            <w:r>
              <w:rPr>
                <w:rFonts w:ascii="Verdana" w:hAnsi="Verdana"/>
              </w:rPr>
              <w:t>„Овергаз Директ“ ОО</w:t>
            </w:r>
            <w:r w:rsidR="0064790E" w:rsidRPr="00036572">
              <w:rPr>
                <w:rFonts w:ascii="Verdana" w:hAnsi="Verdana"/>
              </w:rPr>
              <w:t>Д</w:t>
            </w:r>
          </w:p>
        </w:tc>
        <w:tc>
          <w:tcPr>
            <w:tcW w:w="1417" w:type="dxa"/>
          </w:tcPr>
          <w:p w:rsidR="0064790E" w:rsidRPr="00036572" w:rsidRDefault="0064790E" w:rsidP="003355C8">
            <w:pPr>
              <w:jc w:val="center"/>
              <w:rPr>
                <w:rFonts w:ascii="Verdana" w:hAnsi="Verdana"/>
              </w:rPr>
            </w:pPr>
            <w:r w:rsidRPr="00036572">
              <w:rPr>
                <w:rFonts w:ascii="Verdana" w:hAnsi="Verdana"/>
              </w:rPr>
              <w:t>0,0001</w:t>
            </w:r>
          </w:p>
        </w:tc>
        <w:tc>
          <w:tcPr>
            <w:tcW w:w="2940" w:type="dxa"/>
          </w:tcPr>
          <w:p w:rsidR="0064790E" w:rsidRPr="00036572" w:rsidRDefault="0064790E" w:rsidP="003355C8">
            <w:pPr>
              <w:jc w:val="center"/>
              <w:rPr>
                <w:rFonts w:ascii="Verdana" w:hAnsi="Verdana"/>
              </w:rPr>
            </w:pPr>
            <w:r w:rsidRPr="00036572">
              <w:rPr>
                <w:rFonts w:ascii="Verdana" w:hAnsi="Verdana"/>
              </w:rPr>
              <w:t>Поименни - 1</w:t>
            </w:r>
          </w:p>
        </w:tc>
        <w:tc>
          <w:tcPr>
            <w:tcW w:w="1562" w:type="dxa"/>
          </w:tcPr>
          <w:p w:rsidR="0064790E" w:rsidRPr="00036572" w:rsidRDefault="003355C8" w:rsidP="003355C8">
            <w:pPr>
              <w:jc w:val="center"/>
              <w:rPr>
                <w:rFonts w:ascii="Verdana" w:hAnsi="Verdana"/>
              </w:rPr>
            </w:pPr>
            <w:r w:rsidRPr="00036572">
              <w:rPr>
                <w:rFonts w:ascii="Verdana" w:hAnsi="Verdana"/>
              </w:rPr>
              <w:t>1</w:t>
            </w:r>
          </w:p>
        </w:tc>
      </w:tr>
      <w:tr w:rsidR="00036572" w:rsidRPr="00036572" w:rsidTr="0064790E">
        <w:tc>
          <w:tcPr>
            <w:tcW w:w="2649" w:type="dxa"/>
          </w:tcPr>
          <w:p w:rsidR="0064790E" w:rsidRPr="00036572" w:rsidRDefault="003355C8" w:rsidP="003355C8">
            <w:pPr>
              <w:jc w:val="right"/>
              <w:rPr>
                <w:rFonts w:ascii="Verdana" w:hAnsi="Verdana"/>
              </w:rPr>
            </w:pPr>
            <w:r w:rsidRPr="00036572">
              <w:rPr>
                <w:rFonts w:ascii="Verdana" w:hAnsi="Verdana"/>
              </w:rPr>
              <w:t>ОБЩО</w:t>
            </w:r>
          </w:p>
        </w:tc>
        <w:tc>
          <w:tcPr>
            <w:tcW w:w="1417" w:type="dxa"/>
          </w:tcPr>
          <w:p w:rsidR="0064790E" w:rsidRPr="00036572" w:rsidRDefault="003355C8" w:rsidP="003355C8">
            <w:pPr>
              <w:jc w:val="center"/>
              <w:rPr>
                <w:rFonts w:ascii="Verdana" w:hAnsi="Verdana"/>
              </w:rPr>
            </w:pPr>
            <w:r w:rsidRPr="00036572">
              <w:rPr>
                <w:rFonts w:ascii="Verdana" w:hAnsi="Verdana"/>
              </w:rPr>
              <w:t>100</w:t>
            </w:r>
          </w:p>
        </w:tc>
        <w:tc>
          <w:tcPr>
            <w:tcW w:w="2940" w:type="dxa"/>
          </w:tcPr>
          <w:p w:rsidR="0064790E" w:rsidRPr="00036572" w:rsidRDefault="003355C8" w:rsidP="003355C8">
            <w:pPr>
              <w:jc w:val="center"/>
              <w:rPr>
                <w:rFonts w:ascii="Verdana" w:hAnsi="Verdana"/>
              </w:rPr>
            </w:pPr>
            <w:r w:rsidRPr="00036572">
              <w:rPr>
                <w:rFonts w:ascii="Verdana" w:hAnsi="Verdana"/>
              </w:rPr>
              <w:t>Поименни – 7 000 000</w:t>
            </w:r>
          </w:p>
        </w:tc>
        <w:tc>
          <w:tcPr>
            <w:tcW w:w="1562" w:type="dxa"/>
          </w:tcPr>
          <w:p w:rsidR="0064790E" w:rsidRPr="00036572" w:rsidRDefault="003355C8" w:rsidP="003355C8">
            <w:pPr>
              <w:jc w:val="center"/>
              <w:rPr>
                <w:rFonts w:ascii="Verdana" w:hAnsi="Verdana"/>
              </w:rPr>
            </w:pPr>
            <w:r w:rsidRPr="00036572">
              <w:rPr>
                <w:rFonts w:ascii="Verdana" w:hAnsi="Verdana"/>
              </w:rPr>
              <w:t>7 000 000</w:t>
            </w:r>
          </w:p>
        </w:tc>
      </w:tr>
    </w:tbl>
    <w:p w:rsidR="0064790E" w:rsidRPr="00036572" w:rsidRDefault="0064790E" w:rsidP="0064790E">
      <w:pPr>
        <w:spacing w:after="0" w:line="240" w:lineRule="auto"/>
        <w:ind w:left="720"/>
        <w:jc w:val="both"/>
        <w:rPr>
          <w:rFonts w:ascii="Verdana" w:eastAsia="Times New Roman" w:hAnsi="Verdana" w:cs="Times New Roman"/>
          <w:sz w:val="20"/>
          <w:szCs w:val="20"/>
          <w:lang w:eastAsia="bg-BG"/>
        </w:rPr>
      </w:pPr>
    </w:p>
    <w:p w:rsidR="0069393E" w:rsidRPr="000B6F19" w:rsidRDefault="003355C8" w:rsidP="000B6F19">
      <w:pPr>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Предвид приетото решение за увеличение на капитала на Дружеството и предвид факта, че „Овергаз Директ“ АД</w:t>
      </w:r>
      <w:r w:rsidR="000B6F19">
        <w:rPr>
          <w:rFonts w:ascii="Verdana" w:eastAsia="Times New Roman" w:hAnsi="Verdana" w:cs="Times New Roman"/>
          <w:sz w:val="20"/>
          <w:szCs w:val="20"/>
          <w:lang w:eastAsia="bg-BG"/>
        </w:rPr>
        <w:t xml:space="preserve"> (от м. Юни 2019 г. – „Овергаз Директ“ ООД)</w:t>
      </w:r>
      <w:r w:rsidR="000B6F19" w:rsidRPr="00036572">
        <w:rPr>
          <w:rFonts w:ascii="Verdana" w:eastAsia="Times New Roman" w:hAnsi="Verdana" w:cs="Times New Roman"/>
          <w:sz w:val="20"/>
          <w:szCs w:val="20"/>
          <w:lang w:eastAsia="bg-BG"/>
        </w:rPr>
        <w:t xml:space="preserve"> </w:t>
      </w:r>
      <w:r w:rsidR="000B6F19">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записва една акция от увеличението на капитала дружеството промена </w:t>
      </w:r>
      <w:r w:rsidR="006E7095" w:rsidRPr="00036572">
        <w:rPr>
          <w:rFonts w:ascii="Verdana" w:eastAsia="Times New Roman" w:hAnsi="Verdana" w:cs="Times New Roman"/>
          <w:sz w:val="20"/>
          <w:szCs w:val="20"/>
          <w:lang w:eastAsia="bg-BG"/>
        </w:rPr>
        <w:t>правноорганизационната си форма от Еднолично акционерно дружествто (ЕАД) на акционерно дружество (АД), считано от 18.04.2019 г.</w:t>
      </w:r>
    </w:p>
    <w:p w:rsidR="00E94209" w:rsidRPr="00740A47" w:rsidRDefault="00E94209" w:rsidP="00E94209">
      <w:pPr>
        <w:spacing w:after="0" w:line="240" w:lineRule="auto"/>
        <w:jc w:val="both"/>
        <w:rPr>
          <w:rFonts w:ascii="Verdana" w:eastAsia="Times New Roman" w:hAnsi="Verdana" w:cs="Times New Roman"/>
          <w:i/>
          <w:sz w:val="20"/>
          <w:szCs w:val="20"/>
          <w:lang w:eastAsia="bg-BG"/>
        </w:rPr>
      </w:pPr>
      <w:r w:rsidRPr="00740A47">
        <w:rPr>
          <w:rFonts w:ascii="Verdana" w:eastAsia="Times New Roman" w:hAnsi="Verdana" w:cs="Times New Roman"/>
          <w:i/>
          <w:sz w:val="20"/>
          <w:szCs w:val="20"/>
          <w:lang w:eastAsia="bg-BG"/>
        </w:rPr>
        <w:t>*Информацията се предоставя съгласно дефиницията за „група предприятия“ по Закона за счетоводството</w:t>
      </w:r>
      <w:r w:rsidR="00740A47" w:rsidRPr="00740A47">
        <w:rPr>
          <w:rFonts w:ascii="Verdana" w:eastAsia="Times New Roman" w:hAnsi="Verdana" w:cs="Times New Roman"/>
          <w:i/>
          <w:sz w:val="20"/>
          <w:szCs w:val="20"/>
          <w:lang w:eastAsia="bg-BG"/>
        </w:rPr>
        <w:t>, в която се включва предприятието майка и всички негови дъщерни предприятия, както и с оглед дефиницията на „дъщерно предприятие“ като юридическо лице, контролирано от друго юридическо лице (предприятие майка). Контролът е налице в случаите, в които контролиращият притежава повече от половината от гласовете в общото събрание на друго лице ( по смисъла на ТЗ и ДОПК).</w:t>
      </w:r>
    </w:p>
    <w:p w:rsidR="00B45EA5" w:rsidRDefault="00B45EA5" w:rsidP="00444049">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w:t>
      </w:r>
      <w:r w:rsidRPr="00074983">
        <w:rPr>
          <w:rFonts w:ascii="Verdana" w:eastAsia="Times New Roman" w:hAnsi="Verdana" w:cs="Times New Roman"/>
          <w:b/>
          <w:sz w:val="20"/>
          <w:szCs w:val="20"/>
          <w:lang w:eastAsia="bg-BG"/>
        </w:rPr>
        <w:t>резултатите от организационни промени в рамките на емитента, като преобразуване, пр</w:t>
      </w:r>
      <w:r w:rsidR="00712517" w:rsidRPr="00074983">
        <w:rPr>
          <w:rFonts w:ascii="Verdana" w:eastAsia="Times New Roman" w:hAnsi="Verdana" w:cs="Times New Roman"/>
          <w:b/>
          <w:sz w:val="20"/>
          <w:szCs w:val="20"/>
          <w:lang w:eastAsia="bg-BG"/>
        </w:rPr>
        <w:t>одажба на д</w:t>
      </w:r>
      <w:r w:rsidRPr="00074983">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074983">
        <w:rPr>
          <w:rFonts w:ascii="Verdana" w:eastAsia="Times New Roman" w:hAnsi="Verdana" w:cs="Times New Roman"/>
          <w:b/>
          <w:sz w:val="20"/>
          <w:szCs w:val="20"/>
          <w:lang w:eastAsia="bg-BG"/>
        </w:rPr>
        <w:t>ции, преустановяване на дейност.</w:t>
      </w:r>
    </w:p>
    <w:p w:rsidR="006742B1" w:rsidRPr="00036572" w:rsidRDefault="006742B1" w:rsidP="006742B1">
      <w:pPr>
        <w:spacing w:after="0" w:line="240" w:lineRule="auto"/>
        <w:jc w:val="both"/>
        <w:rPr>
          <w:rFonts w:ascii="Verdana" w:eastAsia="Times New Roman" w:hAnsi="Verdana" w:cs="Times New Roman"/>
          <w:b/>
          <w:sz w:val="20"/>
          <w:szCs w:val="20"/>
          <w:lang w:eastAsia="bg-BG"/>
        </w:rPr>
      </w:pPr>
    </w:p>
    <w:p w:rsidR="0062283E" w:rsidRPr="00036572" w:rsidRDefault="00E95FB3" w:rsidP="0062283E">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През разглеждания период не са извършвани промени, свързани с преобразуване, продажба на дружества от група предприятия по смисъла на Закона за счетоводството, апортни вноски, дългосрочни инвестиции, преустановяване на дейност и др.</w:t>
      </w:r>
      <w:r w:rsidR="00DA1382" w:rsidRPr="00036572">
        <w:rPr>
          <w:rFonts w:ascii="Verdana" w:eastAsia="Times New Roman" w:hAnsi="Verdana" w:cs="Times New Roman"/>
          <w:sz w:val="20"/>
          <w:szCs w:val="20"/>
          <w:lang w:eastAsia="bg-BG"/>
        </w:rPr>
        <w:t xml:space="preserve"> Дружеството 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размер </w:t>
      </w:r>
      <w:r w:rsidR="00153D1F" w:rsidRPr="00036572">
        <w:rPr>
          <w:rFonts w:ascii="Verdana" w:hAnsi="Verdana" w:cs="Times New Roman"/>
          <w:sz w:val="20"/>
        </w:rPr>
        <w:t xml:space="preserve">на </w:t>
      </w:r>
      <w:r w:rsidR="00086DA0" w:rsidRPr="00036572">
        <w:rPr>
          <w:rFonts w:ascii="Verdana" w:hAnsi="Verdana" w:cs="Times New Roman"/>
          <w:sz w:val="20"/>
        </w:rPr>
        <w:t>156</w:t>
      </w:r>
      <w:r w:rsidR="005E6A1B" w:rsidRPr="00036572">
        <w:rPr>
          <w:rFonts w:ascii="Verdana" w:hAnsi="Verdana" w:cs="Times New Roman"/>
          <w:sz w:val="20"/>
        </w:rPr>
        <w:t xml:space="preserve"> хил.лв. загуба, като </w:t>
      </w:r>
      <w:r w:rsidR="00153D1F" w:rsidRPr="00036572">
        <w:rPr>
          <w:rFonts w:ascii="Verdana" w:hAnsi="Verdana" w:cs="Times New Roman"/>
          <w:sz w:val="20"/>
        </w:rPr>
        <w:t xml:space="preserve">междувременно </w:t>
      </w:r>
      <w:r w:rsidR="005E6A1B" w:rsidRPr="00036572">
        <w:rPr>
          <w:rFonts w:ascii="Verdana" w:hAnsi="Verdana" w:cs="Times New Roman"/>
          <w:sz w:val="20"/>
        </w:rPr>
        <w:t>не</w:t>
      </w:r>
      <w:r w:rsidR="00CD778A" w:rsidRPr="00036572">
        <w:rPr>
          <w:rFonts w:ascii="Verdana" w:hAnsi="Verdana" w:cs="Times New Roman"/>
          <w:sz w:val="20"/>
        </w:rPr>
        <w:t xml:space="preserve"> </w:t>
      </w:r>
      <w:r w:rsidR="005E6A1B" w:rsidRPr="00036572">
        <w:rPr>
          <w:rFonts w:ascii="Verdana" w:hAnsi="Verdana" w:cs="Times New Roman"/>
          <w:sz w:val="20"/>
        </w:rPr>
        <w:t xml:space="preserve">е </w:t>
      </w:r>
      <w:r w:rsidR="00CD778A" w:rsidRPr="00036572">
        <w:rPr>
          <w:rFonts w:ascii="Verdana" w:hAnsi="Verdana" w:cs="Times New Roman"/>
          <w:sz w:val="20"/>
        </w:rPr>
        <w:t>публикува</w:t>
      </w:r>
      <w:r w:rsidR="005E6A1B" w:rsidRPr="00036572">
        <w:rPr>
          <w:rFonts w:ascii="Verdana" w:hAnsi="Verdana" w:cs="Times New Roman"/>
          <w:sz w:val="20"/>
        </w:rPr>
        <w:t>на</w:t>
      </w:r>
      <w:r w:rsidR="00CD778A" w:rsidRPr="00036572">
        <w:rPr>
          <w:rFonts w:ascii="Verdana" w:hAnsi="Verdana" w:cs="Times New Roman"/>
          <w:sz w:val="20"/>
        </w:rPr>
        <w:t xml:space="preserve"> финансова прогноза за очакваните резултати </w:t>
      </w:r>
      <w:r w:rsidR="00CD778A">
        <w:rPr>
          <w:rFonts w:ascii="Verdana" w:hAnsi="Verdana" w:cs="Times New Roman"/>
          <w:sz w:val="20"/>
        </w:rPr>
        <w:t>през разглеждания период и като цяло за 201</w:t>
      </w:r>
      <w:r w:rsidR="00C07ECD">
        <w:rPr>
          <w:rFonts w:ascii="Verdana" w:hAnsi="Verdana" w:cs="Times New Roman"/>
          <w:sz w:val="20"/>
        </w:rPr>
        <w:t>9</w:t>
      </w:r>
      <w:r w:rsidR="00CD778A">
        <w:rPr>
          <w:rFonts w:ascii="Verdana" w:hAnsi="Verdana" w:cs="Times New Roman"/>
          <w:sz w:val="20"/>
        </w:rPr>
        <w:t xml:space="preserve"> г. </w:t>
      </w:r>
    </w:p>
    <w:p w:rsidR="00153D1F" w:rsidRDefault="00C07ECD" w:rsidP="0048685F">
      <w:pPr>
        <w:pStyle w:val="NoSpacing"/>
        <w:jc w:val="both"/>
        <w:rPr>
          <w:rFonts w:ascii="Verdana" w:hAnsi="Verdana" w:cs="Times New Roman"/>
          <w:sz w:val="20"/>
        </w:rPr>
      </w:pPr>
      <w:r>
        <w:rPr>
          <w:rFonts w:ascii="Verdana" w:hAnsi="Verdana" w:cs="Times New Roman"/>
          <w:sz w:val="20"/>
        </w:rPr>
        <w:t xml:space="preserve">През първата половина на годината </w:t>
      </w:r>
      <w:r w:rsidR="005E6A1B">
        <w:rPr>
          <w:rFonts w:ascii="Verdana" w:hAnsi="Verdana" w:cs="Times New Roman"/>
          <w:sz w:val="20"/>
        </w:rPr>
        <w:t xml:space="preserve">Дружеството </w:t>
      </w:r>
      <w:r>
        <w:rPr>
          <w:rFonts w:ascii="Verdana" w:hAnsi="Verdana" w:cs="Times New Roman"/>
          <w:sz w:val="20"/>
        </w:rPr>
        <w:t>е осъществявало</w:t>
      </w:r>
      <w:r w:rsidR="003B3D72">
        <w:rPr>
          <w:rFonts w:ascii="Verdana" w:hAnsi="Verdana" w:cs="Times New Roman"/>
          <w:sz w:val="20"/>
        </w:rPr>
        <w:t xml:space="preserve"> своята дейност изцяло на регули</w:t>
      </w:r>
      <w:r w:rsidR="00B53C94" w:rsidRPr="0048685F">
        <w:rPr>
          <w:rFonts w:ascii="Verdana" w:hAnsi="Verdana" w:cs="Times New Roman"/>
          <w:sz w:val="20"/>
        </w:rPr>
        <w:t>рания пазар, което го прави силно зависимо от утвърдените от Комисията за Ен</w:t>
      </w:r>
      <w:r w:rsidR="00AF7ED6">
        <w:rPr>
          <w:rFonts w:ascii="Verdana" w:hAnsi="Verdana" w:cs="Times New Roman"/>
          <w:sz w:val="20"/>
        </w:rPr>
        <w:t>ергийно и водно регулиране цени</w:t>
      </w:r>
      <w:r w:rsidR="00B53C94" w:rsidRPr="0048685F">
        <w:rPr>
          <w:rFonts w:ascii="Verdana" w:hAnsi="Verdana" w:cs="Times New Roman"/>
          <w:sz w:val="20"/>
        </w:rPr>
        <w:t xml:space="preserve"> на топлинна и електрическа енергия.</w:t>
      </w:r>
      <w:r w:rsidR="0048685F" w:rsidRPr="0048685F">
        <w:rPr>
          <w:rFonts w:ascii="Verdana" w:hAnsi="Verdana" w:cs="Times New Roman"/>
          <w:sz w:val="20"/>
        </w:rPr>
        <w:t xml:space="preserve"> През разглеждания</w:t>
      </w:r>
      <w:r w:rsidR="00B53C94" w:rsidRPr="0048685F">
        <w:rPr>
          <w:rFonts w:ascii="Verdana" w:hAnsi="Verdana" w:cs="Times New Roman"/>
          <w:sz w:val="20"/>
        </w:rPr>
        <w:t xml:space="preserve"> период</w:t>
      </w:r>
      <w:r w:rsidR="00B45EA5">
        <w:rPr>
          <w:rFonts w:ascii="Verdana" w:hAnsi="Verdana" w:cs="Times New Roman"/>
          <w:sz w:val="20"/>
        </w:rPr>
        <w:t xml:space="preserve"> на два пъти са отчетена промени</w:t>
      </w:r>
      <w:r w:rsidR="0048685F" w:rsidRPr="0048685F">
        <w:rPr>
          <w:rFonts w:ascii="Verdana" w:hAnsi="Verdana" w:cs="Times New Roman"/>
          <w:sz w:val="20"/>
        </w:rPr>
        <w:t xml:space="preserve"> в цената на основната</w:t>
      </w:r>
      <w:r w:rsidR="00AF7ED6">
        <w:rPr>
          <w:rFonts w:ascii="Verdana" w:hAnsi="Verdana" w:cs="Times New Roman"/>
          <w:sz w:val="20"/>
        </w:rPr>
        <w:t xml:space="preserve"> производствена</w:t>
      </w:r>
      <w:r w:rsidR="0048685F" w:rsidRPr="0048685F">
        <w:rPr>
          <w:rFonts w:ascii="Verdana" w:hAnsi="Verdana" w:cs="Times New Roman"/>
          <w:sz w:val="20"/>
        </w:rPr>
        <w:t xml:space="preserve"> суровина – природен газ в посока увеличение</w:t>
      </w:r>
      <w:r w:rsidR="00B45EA5">
        <w:rPr>
          <w:rFonts w:ascii="Verdana" w:hAnsi="Verdana" w:cs="Times New Roman"/>
          <w:sz w:val="20"/>
        </w:rPr>
        <w:t xml:space="preserve"> </w:t>
      </w:r>
      <w:r w:rsidR="005E6A1B">
        <w:rPr>
          <w:rFonts w:ascii="Verdana" w:hAnsi="Verdana" w:cs="Times New Roman"/>
          <w:sz w:val="20"/>
        </w:rPr>
        <w:t>(считано от</w:t>
      </w:r>
      <w:r>
        <w:rPr>
          <w:rFonts w:ascii="Verdana" w:hAnsi="Verdana" w:cs="Times New Roman"/>
          <w:sz w:val="20"/>
        </w:rPr>
        <w:t xml:space="preserve"> 01.01.2019 г. и 01.04.2019</w:t>
      </w:r>
      <w:r w:rsidR="005E6A1B">
        <w:rPr>
          <w:rFonts w:ascii="Verdana" w:hAnsi="Verdana" w:cs="Times New Roman"/>
          <w:sz w:val="20"/>
        </w:rPr>
        <w:t xml:space="preserve"> г.)</w:t>
      </w:r>
      <w:r w:rsidR="00B45EA5">
        <w:rPr>
          <w:rFonts w:ascii="Verdana" w:hAnsi="Verdana" w:cs="Times New Roman"/>
          <w:sz w:val="20"/>
        </w:rPr>
        <w:t xml:space="preserve">, които не намират отражение в цените на топлинната и електрическа енергия на Дружеството. </w:t>
      </w:r>
      <w:r w:rsidR="00153D1F">
        <w:rPr>
          <w:rFonts w:ascii="Verdana" w:hAnsi="Verdana" w:cs="Times New Roman"/>
          <w:sz w:val="20"/>
        </w:rPr>
        <w:t xml:space="preserve">Като цяло може да се отчете </w:t>
      </w:r>
      <w:r w:rsidR="00B53C94" w:rsidRPr="0048685F">
        <w:rPr>
          <w:rFonts w:ascii="Verdana" w:hAnsi="Verdana" w:cs="Times New Roman"/>
          <w:sz w:val="20"/>
        </w:rPr>
        <w:t>ненавременно отражение в продажните цени на изменението на цените на основната произво</w:t>
      </w:r>
      <w:r w:rsidR="0048685F" w:rsidRPr="0048685F">
        <w:rPr>
          <w:rFonts w:ascii="Verdana" w:hAnsi="Verdana" w:cs="Times New Roman"/>
          <w:sz w:val="20"/>
        </w:rPr>
        <w:t>дствена суровина – природен газ</w:t>
      </w:r>
      <w:r w:rsidR="00153D1F">
        <w:rPr>
          <w:rFonts w:ascii="Verdana" w:hAnsi="Verdana" w:cs="Times New Roman"/>
          <w:sz w:val="20"/>
        </w:rPr>
        <w:t xml:space="preserve">. </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Pr="0003657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036572">
        <w:rPr>
          <w:rFonts w:ascii="Verdana" w:eastAsia="Times New Roman" w:hAnsi="Verdana" w:cs="Times New Roman"/>
          <w:b/>
          <w:sz w:val="20"/>
          <w:szCs w:val="20"/>
          <w:lang w:eastAsia="bg-BG"/>
        </w:rPr>
        <w:t xml:space="preserve">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w:t>
      </w:r>
      <w:r w:rsidRPr="00036572">
        <w:rPr>
          <w:rFonts w:ascii="Verdana" w:eastAsia="Times New Roman" w:hAnsi="Verdana" w:cs="Times New Roman"/>
          <w:b/>
          <w:sz w:val="20"/>
          <w:szCs w:val="20"/>
          <w:lang w:eastAsia="bg-BG"/>
        </w:rPr>
        <w:lastRenderedPageBreak/>
        <w:t>производства надхвърля 10 на сто от собствения му капитал, се представя информация за всяко производство поотде</w:t>
      </w:r>
      <w:r w:rsidR="0062283E" w:rsidRPr="00036572">
        <w:rPr>
          <w:rFonts w:ascii="Verdana" w:eastAsia="Times New Roman" w:hAnsi="Verdana" w:cs="Times New Roman"/>
          <w:b/>
          <w:sz w:val="20"/>
          <w:szCs w:val="20"/>
          <w:lang w:eastAsia="bg-BG"/>
        </w:rPr>
        <w:t>лно.</w:t>
      </w:r>
    </w:p>
    <w:p w:rsidR="00C036AC" w:rsidRPr="00C036AC" w:rsidRDefault="00C036AC" w:rsidP="00C036AC">
      <w:pPr>
        <w:spacing w:after="0" w:line="240" w:lineRule="auto"/>
        <w:jc w:val="both"/>
        <w:rPr>
          <w:rFonts w:ascii="Verdana" w:eastAsia="Times New Roman" w:hAnsi="Verdana" w:cs="Times New Roman"/>
          <w:sz w:val="20"/>
          <w:szCs w:val="20"/>
          <w:lang w:eastAsia="bg-BG"/>
        </w:rPr>
      </w:pPr>
    </w:p>
    <w:p w:rsidR="00AF7ED6" w:rsidRPr="00036572" w:rsidRDefault="00036572" w:rsidP="00036572">
      <w:pPr>
        <w:jc w:val="both"/>
        <w:rPr>
          <w:rFonts w:ascii="Verdana" w:hAnsi="Verdana" w:cs="Times New Roman"/>
          <w:sz w:val="20"/>
        </w:rPr>
      </w:pPr>
      <w:r w:rsidRPr="00036572">
        <w:rPr>
          <w:rFonts w:ascii="Verdana" w:hAnsi="Verdana" w:cs="Times New Roman"/>
          <w:sz w:val="20"/>
        </w:rPr>
        <w:t>„Топлофикация – Разград“ АД няма висящи съдебни, административни или арбитражни производства, касаещи задължения или вземания в размер най-малко 10 на сто от собствения капитал на Дружеството.</w:t>
      </w:r>
    </w:p>
    <w:p w:rsidR="0062283E" w:rsidRPr="0062283E" w:rsidRDefault="0062283E" w:rsidP="0062283E">
      <w:pPr>
        <w:spacing w:after="0" w:line="240" w:lineRule="auto"/>
        <w:jc w:val="both"/>
        <w:rPr>
          <w:rFonts w:ascii="Verdana" w:eastAsia="Times New Roman" w:hAnsi="Verdana" w:cs="Times New Roman"/>
          <w:sz w:val="20"/>
          <w:szCs w:val="20"/>
          <w:lang w:eastAsia="bg-BG"/>
        </w:rPr>
      </w:pP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9F6C59" w:rsidRDefault="009D7A06" w:rsidP="00AF7ED6">
      <w:pPr>
        <w:spacing w:after="0" w:line="240" w:lineRule="auto"/>
        <w:jc w:val="both"/>
        <w:rPr>
          <w:rFonts w:ascii="Verdana" w:eastAsia="Times New Roman" w:hAnsi="Verdana" w:cs="Times New Roman"/>
          <w:b/>
          <w:sz w:val="20"/>
          <w:szCs w:val="20"/>
          <w:lang w:eastAsia="bg-BG"/>
        </w:rPr>
      </w:pPr>
      <w:r>
        <w:rPr>
          <w:rFonts w:ascii="Verdana" w:eastAsia="Times New Roman" w:hAnsi="Verdana" w:cs="Times New Roman"/>
          <w:sz w:val="20"/>
          <w:szCs w:val="20"/>
          <w:lang w:eastAsia="bg-BG"/>
        </w:rPr>
        <w:t xml:space="preserve">„Топлофикация – Разград“ </w:t>
      </w:r>
      <w:r w:rsidR="00E80EBC" w:rsidRPr="00C036AC">
        <w:rPr>
          <w:rFonts w:ascii="Verdana" w:eastAsia="Times New Roman" w:hAnsi="Verdana" w:cs="Times New Roman"/>
          <w:sz w:val="20"/>
          <w:szCs w:val="20"/>
          <w:lang w:eastAsia="bg-BG"/>
        </w:rPr>
        <w:t>АД няма отпуснати заеми.</w:t>
      </w:r>
      <w:r w:rsidR="00C036AC" w:rsidRPr="00C036AC">
        <w:rPr>
          <w:rFonts w:ascii="Verdana" w:eastAsia="Times New Roman" w:hAnsi="Verdana" w:cs="Times New Roman"/>
          <w:sz w:val="20"/>
          <w:szCs w:val="20"/>
          <w:lang w:eastAsia="bg-BG"/>
        </w:rPr>
        <w:t xml:space="preserve"> </w:t>
      </w:r>
      <w:r w:rsidR="00C036AC">
        <w:rPr>
          <w:rFonts w:ascii="Verdana" w:eastAsia="Times New Roman" w:hAnsi="Verdana" w:cs="Times New Roman"/>
          <w:sz w:val="20"/>
          <w:szCs w:val="20"/>
          <w:lang w:eastAsia="bg-BG"/>
        </w:rPr>
        <w:t xml:space="preserve">Дружеството има предоставена банкова гаранция във връзка с </w:t>
      </w:r>
      <w:r w:rsidR="008F27C6">
        <w:rPr>
          <w:rFonts w:ascii="Verdana" w:eastAsia="Times New Roman" w:hAnsi="Verdana" w:cs="Times New Roman"/>
          <w:sz w:val="20"/>
          <w:szCs w:val="20"/>
          <w:lang w:eastAsia="bg-BG"/>
        </w:rPr>
        <w:t>договора за участие в стандартна</w:t>
      </w:r>
      <w:r w:rsidR="00C036AC">
        <w:rPr>
          <w:rFonts w:ascii="Verdana" w:eastAsia="Times New Roman" w:hAnsi="Verdana" w:cs="Times New Roman"/>
          <w:sz w:val="20"/>
          <w:szCs w:val="20"/>
          <w:lang w:eastAsia="bg-BG"/>
        </w:rPr>
        <w:t xml:space="preserve"> балансираща</w:t>
      </w:r>
      <w:r>
        <w:rPr>
          <w:rFonts w:ascii="Verdana" w:eastAsia="Times New Roman" w:hAnsi="Verdana" w:cs="Times New Roman"/>
          <w:sz w:val="20"/>
          <w:szCs w:val="20"/>
          <w:lang w:eastAsia="bg-BG"/>
        </w:rPr>
        <w:t xml:space="preserve"> група в размер на 4 804,</w:t>
      </w:r>
      <w:r w:rsidR="00AF7ED6">
        <w:rPr>
          <w:rFonts w:ascii="Verdana" w:eastAsia="Times New Roman" w:hAnsi="Verdana" w:cs="Times New Roman"/>
          <w:sz w:val="20"/>
          <w:szCs w:val="20"/>
          <w:lang w:eastAsia="bg-BG"/>
        </w:rPr>
        <w:t>00 лв..</w:t>
      </w:r>
      <w:r w:rsidR="00C036AC">
        <w:rPr>
          <w:rFonts w:ascii="Verdana" w:eastAsia="Times New Roman" w:hAnsi="Verdana" w:cs="Times New Roman"/>
          <w:sz w:val="20"/>
          <w:szCs w:val="20"/>
          <w:lang w:eastAsia="bg-BG"/>
        </w:rPr>
        <w:t xml:space="preserve"> </w:t>
      </w:r>
    </w:p>
    <w:p w:rsidR="001F71FA" w:rsidRDefault="001F71FA"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62283E" w:rsidRPr="009F6C59" w:rsidRDefault="0062283E" w:rsidP="008248DA">
      <w:pPr>
        <w:spacing w:after="0" w:line="240" w:lineRule="auto"/>
        <w:rPr>
          <w:rFonts w:ascii="Verdana" w:eastAsia="Times New Roman" w:hAnsi="Verdana" w:cs="Times New Roman"/>
          <w:b/>
          <w:sz w:val="20"/>
          <w:szCs w:val="20"/>
          <w:lang w:eastAsia="bg-BG"/>
        </w:rPr>
      </w:pPr>
    </w:p>
    <w:p w:rsidR="009F6C59" w:rsidRP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Михаил Ковачев</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Изпълнителен Директор</w:t>
      </w:r>
    </w:p>
    <w:p w:rsidR="00AF7ED6"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C84D30" w:rsidRPr="009F6C59" w:rsidRDefault="00C84D30">
      <w:pPr>
        <w:rPr>
          <w:rFonts w:ascii="Verdana" w:hAnsi="Verdana"/>
          <w:sz w:val="20"/>
          <w:szCs w:val="20"/>
        </w:rPr>
      </w:pPr>
    </w:p>
    <w:sectPr w:rsidR="00C84D30" w:rsidRPr="009F6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0"/>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74983"/>
    <w:rsid w:val="00086DA0"/>
    <w:rsid w:val="0009657D"/>
    <w:rsid w:val="000B6F19"/>
    <w:rsid w:val="00153D1F"/>
    <w:rsid w:val="0016263E"/>
    <w:rsid w:val="001777EB"/>
    <w:rsid w:val="001A7C04"/>
    <w:rsid w:val="001F71FA"/>
    <w:rsid w:val="00204D98"/>
    <w:rsid w:val="00213326"/>
    <w:rsid w:val="00274F2C"/>
    <w:rsid w:val="003355C8"/>
    <w:rsid w:val="00387009"/>
    <w:rsid w:val="003B3D72"/>
    <w:rsid w:val="004271A9"/>
    <w:rsid w:val="00444049"/>
    <w:rsid w:val="004574E6"/>
    <w:rsid w:val="0048685F"/>
    <w:rsid w:val="004943E7"/>
    <w:rsid w:val="004E2423"/>
    <w:rsid w:val="005E6A1B"/>
    <w:rsid w:val="0062283E"/>
    <w:rsid w:val="0064790E"/>
    <w:rsid w:val="006742B1"/>
    <w:rsid w:val="0069393E"/>
    <w:rsid w:val="006E7095"/>
    <w:rsid w:val="00710057"/>
    <w:rsid w:val="00712517"/>
    <w:rsid w:val="00731723"/>
    <w:rsid w:val="00740A47"/>
    <w:rsid w:val="00785BAC"/>
    <w:rsid w:val="008248DA"/>
    <w:rsid w:val="00846DBA"/>
    <w:rsid w:val="00851ECE"/>
    <w:rsid w:val="008A7912"/>
    <w:rsid w:val="008F27C6"/>
    <w:rsid w:val="00906688"/>
    <w:rsid w:val="009D7A06"/>
    <w:rsid w:val="009F6C59"/>
    <w:rsid w:val="00A0309C"/>
    <w:rsid w:val="00AF179E"/>
    <w:rsid w:val="00AF7ED6"/>
    <w:rsid w:val="00B45EA5"/>
    <w:rsid w:val="00B53C94"/>
    <w:rsid w:val="00B7572B"/>
    <w:rsid w:val="00BE62B8"/>
    <w:rsid w:val="00C036AC"/>
    <w:rsid w:val="00C07ECD"/>
    <w:rsid w:val="00C84D30"/>
    <w:rsid w:val="00CD778A"/>
    <w:rsid w:val="00D07528"/>
    <w:rsid w:val="00DA1382"/>
    <w:rsid w:val="00E241E6"/>
    <w:rsid w:val="00E80EBC"/>
    <w:rsid w:val="00E85BE8"/>
    <w:rsid w:val="00E94209"/>
    <w:rsid w:val="00E95FB3"/>
    <w:rsid w:val="00EA3F21"/>
    <w:rsid w:val="00EB30C2"/>
    <w:rsid w:val="00EB42D2"/>
    <w:rsid w:val="00EB5D21"/>
    <w:rsid w:val="00F067A2"/>
    <w:rsid w:val="00F36E5A"/>
    <w:rsid w:val="00F9204B"/>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TotalTime>
  <Pages>1</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milena_petkova</cp:lastModifiedBy>
  <cp:revision>41</cp:revision>
  <cp:lastPrinted>2017-07-25T12:35:00Z</cp:lastPrinted>
  <dcterms:created xsi:type="dcterms:W3CDTF">2017-04-10T12:45:00Z</dcterms:created>
  <dcterms:modified xsi:type="dcterms:W3CDTF">2019-07-26T14:15:00Z</dcterms:modified>
</cp:coreProperties>
</file>