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93D" w:rsidRPr="00C6551E" w:rsidRDefault="0017593D" w:rsidP="0017593D">
      <w:pPr>
        <w:spacing w:after="57" w:line="256" w:lineRule="auto"/>
        <w:ind w:left="56"/>
        <w:jc w:val="center"/>
        <w:rPr>
          <w:rFonts w:ascii="Times New Roman" w:eastAsia="Times New Roman" w:hAnsi="Times New Roman" w:cs="Times New Roman"/>
          <w:color w:val="000000"/>
          <w:sz w:val="20"/>
          <w:szCs w:val="20"/>
          <w:lang w:eastAsia="bg-BG"/>
        </w:rPr>
      </w:pPr>
    </w:p>
    <w:p w:rsidR="000E194D" w:rsidRPr="002F1C9E" w:rsidRDefault="0017593D" w:rsidP="005B0FB5">
      <w:pPr>
        <w:tabs>
          <w:tab w:val="center" w:pos="3935"/>
        </w:tabs>
        <w:spacing w:after="4" w:line="268" w:lineRule="auto"/>
        <w:ind w:left="-15"/>
        <w:jc w:val="center"/>
        <w:rPr>
          <w:rFonts w:ascii="Times New Roman" w:eastAsia="Times New Roman" w:hAnsi="Times New Roman" w:cs="Times New Roman"/>
          <w:b/>
          <w:iCs/>
          <w:color w:val="000000"/>
          <w:sz w:val="24"/>
          <w:szCs w:val="24"/>
          <w:lang w:eastAsia="bg-BG"/>
        </w:rPr>
      </w:pPr>
      <w:r w:rsidRPr="002F1C9E">
        <w:rPr>
          <w:rFonts w:ascii="Times New Roman" w:eastAsia="Times New Roman" w:hAnsi="Times New Roman" w:cs="Times New Roman"/>
          <w:b/>
          <w:iCs/>
          <w:color w:val="000000"/>
          <w:sz w:val="24"/>
          <w:szCs w:val="24"/>
          <w:lang w:eastAsia="bg-BG"/>
        </w:rPr>
        <w:t xml:space="preserve"> ИНФОРМАЦИЯ</w:t>
      </w:r>
      <w:r w:rsidR="000E194D" w:rsidRPr="002F1C9E">
        <w:rPr>
          <w:rFonts w:ascii="Times New Roman" w:eastAsia="Times New Roman" w:hAnsi="Times New Roman" w:cs="Times New Roman"/>
          <w:b/>
          <w:iCs/>
          <w:color w:val="000000"/>
          <w:sz w:val="24"/>
          <w:szCs w:val="24"/>
          <w:lang w:eastAsia="bg-BG"/>
        </w:rPr>
        <w:t xml:space="preserve"> </w:t>
      </w:r>
      <w:r w:rsidR="009978C2" w:rsidRPr="002F1C9E">
        <w:rPr>
          <w:rFonts w:ascii="Times New Roman" w:eastAsia="Times New Roman" w:hAnsi="Times New Roman" w:cs="Times New Roman"/>
          <w:b/>
          <w:iCs/>
          <w:color w:val="000000"/>
          <w:sz w:val="24"/>
          <w:szCs w:val="24"/>
          <w:lang w:eastAsia="bg-BG"/>
        </w:rPr>
        <w:t>СЪГЛАСНО ПРИЛОЖЕНИЕ №9</w:t>
      </w:r>
      <w:r w:rsidR="009978C2" w:rsidRPr="002F1C9E">
        <w:rPr>
          <w:rFonts w:ascii="Times New Roman" w:hAnsi="Times New Roman" w:cs="Times New Roman"/>
          <w:sz w:val="24"/>
          <w:szCs w:val="24"/>
        </w:rPr>
        <w:t xml:space="preserve"> </w:t>
      </w:r>
      <w:r w:rsidR="009978C2" w:rsidRPr="002F1C9E">
        <w:rPr>
          <w:rFonts w:ascii="Times New Roman" w:eastAsia="Times New Roman" w:hAnsi="Times New Roman" w:cs="Times New Roman"/>
          <w:b/>
          <w:iCs/>
          <w:color w:val="000000"/>
          <w:sz w:val="24"/>
          <w:szCs w:val="24"/>
          <w:lang w:eastAsia="bg-BG"/>
        </w:rPr>
        <w:t xml:space="preserve"> ОТ НАРЕДБА №2 </w:t>
      </w:r>
      <w:r w:rsidR="000E194D" w:rsidRPr="002F1C9E">
        <w:rPr>
          <w:rFonts w:ascii="Times New Roman" w:eastAsia="Times New Roman" w:hAnsi="Times New Roman" w:cs="Times New Roman"/>
          <w:b/>
          <w:iCs/>
          <w:color w:val="000000"/>
          <w:sz w:val="24"/>
          <w:szCs w:val="24"/>
          <w:lang w:eastAsia="bg-BG"/>
        </w:rPr>
        <w:t xml:space="preserve">, </w:t>
      </w:r>
    </w:p>
    <w:p w:rsidR="005B0FB5" w:rsidRPr="000E194D" w:rsidRDefault="009978C2" w:rsidP="005B0FB5">
      <w:pPr>
        <w:tabs>
          <w:tab w:val="center" w:pos="3935"/>
        </w:tabs>
        <w:spacing w:after="4" w:line="268" w:lineRule="auto"/>
        <w:ind w:left="-15"/>
        <w:jc w:val="center"/>
        <w:rPr>
          <w:rFonts w:ascii="Times New Roman" w:eastAsia="Times New Roman" w:hAnsi="Times New Roman" w:cs="Times New Roman"/>
          <w:b/>
          <w:iCs/>
          <w:color w:val="000000"/>
          <w:sz w:val="16"/>
          <w:szCs w:val="16"/>
          <w:lang w:eastAsia="bg-BG"/>
        </w:rPr>
      </w:pPr>
      <w:r w:rsidRPr="00C6551E">
        <w:rPr>
          <w:rFonts w:ascii="Times New Roman" w:eastAsia="Times New Roman" w:hAnsi="Times New Roman" w:cs="Times New Roman"/>
          <w:b/>
          <w:iCs/>
          <w:color w:val="000000"/>
          <w:sz w:val="20"/>
          <w:szCs w:val="20"/>
          <w:lang w:eastAsia="bg-BG"/>
        </w:rPr>
        <w:t xml:space="preserve"> </w:t>
      </w:r>
      <w:r w:rsidRPr="000E194D">
        <w:rPr>
          <w:rFonts w:ascii="Times New Roman" w:eastAsia="Times New Roman" w:hAnsi="Times New Roman" w:cs="Times New Roman"/>
          <w:b/>
          <w:iCs/>
          <w:color w:val="000000"/>
          <w:sz w:val="16"/>
          <w:szCs w:val="16"/>
          <w:lang w:eastAsia="bg-BG"/>
        </w:rPr>
        <w:t xml:space="preserve">ОТНОСНО ОБСТОЯТЕЛСТВА НАСТЪПИЛИ В  „БУЛГАРГАЗ“  ЕАД  </w:t>
      </w:r>
      <w:r w:rsidR="00C6551E" w:rsidRPr="000E194D">
        <w:rPr>
          <w:rFonts w:ascii="Times New Roman" w:eastAsia="Times New Roman" w:hAnsi="Times New Roman" w:cs="Times New Roman"/>
          <w:b/>
          <w:iCs/>
          <w:color w:val="000000"/>
          <w:sz w:val="16"/>
          <w:szCs w:val="16"/>
          <w:lang w:eastAsia="bg-BG"/>
        </w:rPr>
        <w:t>КЪМ 30.06.</w:t>
      </w:r>
      <w:r w:rsidRPr="000E194D">
        <w:rPr>
          <w:rFonts w:ascii="Times New Roman" w:eastAsia="Times New Roman" w:hAnsi="Times New Roman" w:cs="Times New Roman"/>
          <w:b/>
          <w:iCs/>
          <w:color w:val="000000"/>
          <w:sz w:val="16"/>
          <w:szCs w:val="16"/>
          <w:lang w:eastAsia="bg-BG"/>
        </w:rPr>
        <w:t>201</w:t>
      </w:r>
      <w:r w:rsidR="00A81BC3">
        <w:rPr>
          <w:rFonts w:ascii="Times New Roman" w:eastAsia="Times New Roman" w:hAnsi="Times New Roman" w:cs="Times New Roman"/>
          <w:b/>
          <w:iCs/>
          <w:color w:val="000000"/>
          <w:sz w:val="16"/>
          <w:szCs w:val="16"/>
          <w:lang w:val="en-US" w:eastAsia="bg-BG"/>
        </w:rPr>
        <w:t>9</w:t>
      </w:r>
      <w:r w:rsidRPr="000E194D">
        <w:rPr>
          <w:rFonts w:ascii="Times New Roman" w:eastAsia="Times New Roman" w:hAnsi="Times New Roman" w:cs="Times New Roman"/>
          <w:b/>
          <w:iCs/>
          <w:color w:val="000000"/>
          <w:sz w:val="16"/>
          <w:szCs w:val="16"/>
          <w:lang w:eastAsia="bg-BG"/>
        </w:rPr>
        <w:t xml:space="preserve"> ГОДИНА</w:t>
      </w:r>
      <w:r w:rsidR="00886FF3" w:rsidRPr="000E194D">
        <w:rPr>
          <w:rFonts w:ascii="Times New Roman" w:eastAsia="Times New Roman" w:hAnsi="Times New Roman" w:cs="Times New Roman"/>
          <w:b/>
          <w:iCs/>
          <w:color w:val="000000"/>
          <w:sz w:val="16"/>
          <w:szCs w:val="16"/>
          <w:lang w:val="en-US" w:eastAsia="bg-BG"/>
        </w:rPr>
        <w:t xml:space="preserve"> </w:t>
      </w:r>
    </w:p>
    <w:p w:rsidR="005B0FB5" w:rsidRDefault="005B0FB5" w:rsidP="005B0FB5">
      <w:pPr>
        <w:tabs>
          <w:tab w:val="center" w:pos="3935"/>
        </w:tabs>
        <w:spacing w:after="4" w:line="268" w:lineRule="auto"/>
        <w:ind w:left="-15"/>
        <w:jc w:val="center"/>
        <w:rPr>
          <w:rFonts w:ascii="Times New Roman" w:eastAsia="Times New Roman" w:hAnsi="Times New Roman" w:cs="Times New Roman"/>
          <w:b/>
          <w:iCs/>
          <w:color w:val="000000"/>
          <w:sz w:val="20"/>
          <w:szCs w:val="20"/>
          <w:lang w:eastAsia="bg-BG"/>
        </w:rPr>
      </w:pPr>
    </w:p>
    <w:p w:rsidR="004C6C84" w:rsidRPr="00C6551E" w:rsidRDefault="004C6C84" w:rsidP="005B0FB5">
      <w:pPr>
        <w:tabs>
          <w:tab w:val="center" w:pos="3935"/>
        </w:tabs>
        <w:spacing w:after="4" w:line="268" w:lineRule="auto"/>
        <w:ind w:left="-15"/>
        <w:jc w:val="center"/>
        <w:rPr>
          <w:rFonts w:ascii="Times New Roman" w:eastAsia="Times New Roman" w:hAnsi="Times New Roman" w:cs="Times New Roman"/>
          <w:b/>
          <w:iCs/>
          <w:color w:val="000000"/>
          <w:sz w:val="20"/>
          <w:szCs w:val="20"/>
          <w:lang w:eastAsia="bg-BG"/>
        </w:rPr>
      </w:pPr>
    </w:p>
    <w:p w:rsidR="0017593D" w:rsidRPr="00C6551E" w:rsidRDefault="0079559C" w:rsidP="0079559C">
      <w:pPr>
        <w:tabs>
          <w:tab w:val="center" w:pos="3935"/>
        </w:tabs>
        <w:spacing w:after="4" w:line="268" w:lineRule="auto"/>
        <w:ind w:left="-15"/>
        <w:rPr>
          <w:rFonts w:ascii="Times New Roman" w:eastAsia="Times New Roman" w:hAnsi="Times New Roman" w:cs="Times New Roman"/>
          <w:b/>
          <w:color w:val="000000"/>
          <w:sz w:val="20"/>
          <w:szCs w:val="20"/>
          <w:lang w:eastAsia="bg-BG"/>
        </w:rPr>
      </w:pPr>
      <w:r w:rsidRPr="00C6551E">
        <w:rPr>
          <w:rFonts w:ascii="Times New Roman" w:eastAsia="Times New Roman" w:hAnsi="Times New Roman" w:cs="Times New Roman"/>
          <w:b/>
          <w:color w:val="000000"/>
          <w:sz w:val="20"/>
          <w:szCs w:val="20"/>
          <w:lang w:eastAsia="bg-BG"/>
        </w:rPr>
        <w:t>1.</w:t>
      </w:r>
      <w:r w:rsidR="004723EF">
        <w:rPr>
          <w:rFonts w:ascii="Times New Roman" w:eastAsia="Arial" w:hAnsi="Times New Roman" w:cs="Times New Roman"/>
          <w:b/>
          <w:color w:val="000000"/>
          <w:sz w:val="20"/>
          <w:szCs w:val="20"/>
          <w:lang w:eastAsia="bg-BG"/>
        </w:rPr>
        <w:t xml:space="preserve"> </w:t>
      </w:r>
      <w:r w:rsidR="0017593D" w:rsidRPr="00833601">
        <w:rPr>
          <w:rFonts w:ascii="Times New Roman" w:eastAsia="Times New Roman" w:hAnsi="Times New Roman" w:cs="Times New Roman"/>
          <w:b/>
          <w:color w:val="000000"/>
          <w:sz w:val="20"/>
          <w:szCs w:val="20"/>
          <w:lang w:eastAsia="bg-BG"/>
        </w:rPr>
        <w:t>Промяна на лицата, упражняващи контрол върху дружеството:</w:t>
      </w:r>
      <w:r w:rsidR="0017593D" w:rsidRPr="00C6551E">
        <w:rPr>
          <w:rFonts w:ascii="Times New Roman" w:eastAsia="Times New Roman" w:hAnsi="Times New Roman" w:cs="Times New Roman"/>
          <w:color w:val="000000"/>
          <w:sz w:val="20"/>
          <w:szCs w:val="20"/>
          <w:lang w:eastAsia="bg-BG"/>
        </w:rPr>
        <w:t xml:space="preserve"> </w:t>
      </w:r>
    </w:p>
    <w:p w:rsidR="005B0FB5" w:rsidRPr="00C6551E" w:rsidRDefault="005B0FB5" w:rsidP="0017593D">
      <w:pPr>
        <w:tabs>
          <w:tab w:val="center" w:pos="3935"/>
        </w:tabs>
        <w:spacing w:after="4" w:line="268" w:lineRule="auto"/>
        <w:ind w:left="-15"/>
        <w:rPr>
          <w:rFonts w:ascii="Times New Roman" w:eastAsia="Times New Roman" w:hAnsi="Times New Roman" w:cs="Times New Roman"/>
          <w:color w:val="000000"/>
          <w:sz w:val="20"/>
          <w:szCs w:val="20"/>
          <w:lang w:eastAsia="bg-BG"/>
        </w:rPr>
      </w:pPr>
    </w:p>
    <w:p w:rsidR="00FE7E06" w:rsidRDefault="00503D57" w:rsidP="00FE7E06">
      <w:pPr>
        <w:pStyle w:val="NoSpacing"/>
        <w:rPr>
          <w:rFonts w:ascii="Times New Roman" w:hAnsi="Times New Roman" w:cs="Times New Roman"/>
          <w:i/>
          <w:sz w:val="20"/>
          <w:szCs w:val="20"/>
        </w:rPr>
      </w:pPr>
      <w:r>
        <w:rPr>
          <w:rFonts w:ascii="Times New Roman" w:hAnsi="Times New Roman" w:cs="Times New Roman"/>
          <w:i/>
          <w:sz w:val="20"/>
          <w:szCs w:val="20"/>
        </w:rPr>
        <w:t>Н</w:t>
      </w:r>
      <w:r w:rsidR="00E431B1">
        <w:rPr>
          <w:rFonts w:ascii="Times New Roman" w:hAnsi="Times New Roman" w:cs="Times New Roman"/>
          <w:i/>
          <w:sz w:val="20"/>
          <w:szCs w:val="20"/>
        </w:rPr>
        <w:t>яма промяна в лицата, упражняващи контрол върху дружеството.</w:t>
      </w:r>
    </w:p>
    <w:p w:rsidR="00E431B1" w:rsidRDefault="00E431B1" w:rsidP="00833601">
      <w:pPr>
        <w:spacing w:after="4" w:line="340" w:lineRule="auto"/>
        <w:ind w:left="595" w:hanging="610"/>
        <w:rPr>
          <w:rFonts w:ascii="Times New Roman" w:eastAsia="Times New Roman" w:hAnsi="Times New Roman" w:cs="Times New Roman"/>
          <w:b/>
          <w:color w:val="000000"/>
          <w:sz w:val="20"/>
          <w:szCs w:val="20"/>
          <w:lang w:eastAsia="bg-BG"/>
        </w:rPr>
      </w:pPr>
    </w:p>
    <w:p w:rsidR="0017593D" w:rsidRPr="00833601" w:rsidRDefault="00833601" w:rsidP="00833601">
      <w:pPr>
        <w:spacing w:after="4" w:line="340" w:lineRule="auto"/>
        <w:ind w:left="595" w:hanging="610"/>
        <w:rPr>
          <w:rFonts w:ascii="Times New Roman" w:eastAsia="Times New Roman" w:hAnsi="Times New Roman" w:cs="Times New Roman"/>
          <w:b/>
          <w:i/>
          <w:color w:val="000000"/>
          <w:sz w:val="20"/>
          <w:szCs w:val="20"/>
          <w:lang w:eastAsia="bg-BG"/>
        </w:rPr>
      </w:pPr>
      <w:r>
        <w:rPr>
          <w:rFonts w:ascii="Times New Roman" w:eastAsia="Times New Roman" w:hAnsi="Times New Roman" w:cs="Times New Roman"/>
          <w:b/>
          <w:color w:val="000000"/>
          <w:sz w:val="20"/>
          <w:szCs w:val="20"/>
          <w:lang w:eastAsia="bg-BG"/>
        </w:rPr>
        <w:t>2</w:t>
      </w:r>
      <w:r w:rsidR="0017593D" w:rsidRPr="00C6551E">
        <w:rPr>
          <w:rFonts w:ascii="Times New Roman" w:eastAsia="Times New Roman" w:hAnsi="Times New Roman" w:cs="Times New Roman"/>
          <w:b/>
          <w:color w:val="000000"/>
          <w:sz w:val="20"/>
          <w:szCs w:val="20"/>
          <w:lang w:eastAsia="bg-BG"/>
        </w:rPr>
        <w:t>.</w:t>
      </w:r>
      <w:r w:rsidR="0017593D" w:rsidRPr="00C6551E">
        <w:rPr>
          <w:rFonts w:ascii="Times New Roman" w:eastAsia="Arial" w:hAnsi="Times New Roman" w:cs="Times New Roman"/>
          <w:b/>
          <w:color w:val="000000"/>
          <w:sz w:val="20"/>
          <w:szCs w:val="20"/>
          <w:lang w:eastAsia="bg-BG"/>
        </w:rPr>
        <w:t xml:space="preserve"> </w:t>
      </w:r>
      <w:r w:rsidR="0017593D" w:rsidRPr="00833601">
        <w:rPr>
          <w:rFonts w:ascii="Times New Roman" w:eastAsia="Times New Roman" w:hAnsi="Times New Roman" w:cs="Times New Roman"/>
          <w:b/>
          <w:color w:val="000000"/>
          <w:sz w:val="20"/>
          <w:szCs w:val="20"/>
          <w:lang w:eastAsia="bg-BG"/>
        </w:rPr>
        <w:t>Откриване на производство по несъстоятелност за дружеството или за негово дъщерно дружество и всички съществени етапи, свързани с производството:</w:t>
      </w:r>
      <w:r w:rsidR="0017593D" w:rsidRPr="00833601">
        <w:rPr>
          <w:rFonts w:ascii="Times New Roman" w:eastAsia="Times New Roman" w:hAnsi="Times New Roman" w:cs="Times New Roman"/>
          <w:b/>
          <w:i/>
          <w:color w:val="000000"/>
          <w:sz w:val="20"/>
          <w:szCs w:val="20"/>
          <w:lang w:eastAsia="bg-BG"/>
        </w:rPr>
        <w:t xml:space="preserve"> </w:t>
      </w:r>
    </w:p>
    <w:p w:rsidR="004903C0" w:rsidRDefault="004903C0" w:rsidP="004903C0">
      <w:pPr>
        <w:spacing w:before="60"/>
        <w:jc w:val="both"/>
        <w:rPr>
          <w:rFonts w:ascii="Times New Roman" w:eastAsia="Times New Roman" w:hAnsi="Times New Roman" w:cs="Times New Roman"/>
          <w:i/>
          <w:color w:val="000000"/>
          <w:sz w:val="20"/>
          <w:szCs w:val="20"/>
          <w:lang w:eastAsia="bg-BG"/>
        </w:rPr>
      </w:pPr>
      <w:r w:rsidRPr="00C6551E">
        <w:rPr>
          <w:rFonts w:ascii="Times New Roman" w:eastAsia="Times New Roman" w:hAnsi="Times New Roman" w:cs="Times New Roman"/>
          <w:i/>
          <w:color w:val="000000"/>
          <w:sz w:val="20"/>
          <w:szCs w:val="20"/>
          <w:lang w:eastAsia="bg-BG"/>
        </w:rPr>
        <w:t>Не е открито производство по несъстоятелност по отношение на дружеството</w:t>
      </w:r>
    </w:p>
    <w:p w:rsidR="00833601" w:rsidRDefault="00833601" w:rsidP="00833601">
      <w:pPr>
        <w:widowControl w:val="0"/>
        <w:autoSpaceDE w:val="0"/>
        <w:autoSpaceDN w:val="0"/>
        <w:adjustRightInd w:val="0"/>
        <w:spacing w:after="0" w:line="240" w:lineRule="auto"/>
        <w:jc w:val="both"/>
        <w:rPr>
          <w:rFonts w:ascii="Times New Roman" w:eastAsia="Times New Roman" w:hAnsi="Times New Roman" w:cs="Times New Roman"/>
          <w:b/>
          <w:color w:val="000000"/>
          <w:sz w:val="20"/>
          <w:szCs w:val="20"/>
          <w:lang w:eastAsia="bg-BG"/>
        </w:rPr>
      </w:pPr>
      <w:r w:rsidRPr="00833601">
        <w:rPr>
          <w:rFonts w:ascii="Times New Roman" w:eastAsia="Times New Roman" w:hAnsi="Times New Roman" w:cs="Times New Roman"/>
          <w:b/>
          <w:color w:val="000000"/>
          <w:sz w:val="20"/>
          <w:szCs w:val="20"/>
          <w:lang w:val="en-US" w:eastAsia="bg-BG"/>
        </w:rPr>
        <w:t>3.</w:t>
      </w:r>
      <w:r w:rsidRPr="00833601">
        <w:rPr>
          <w:rFonts w:ascii="Courier New" w:eastAsiaTheme="minorEastAsia" w:hAnsi="Courier New" w:cs="Courier New"/>
          <w:sz w:val="20"/>
          <w:szCs w:val="20"/>
          <w:lang/>
        </w:rPr>
        <w:t xml:space="preserve"> </w:t>
      </w:r>
      <w:r>
        <w:rPr>
          <w:rFonts w:ascii="Times New Roman" w:eastAsia="Times New Roman" w:hAnsi="Times New Roman" w:cs="Times New Roman"/>
          <w:b/>
          <w:color w:val="000000"/>
          <w:sz w:val="20"/>
          <w:szCs w:val="20"/>
          <w:lang w:eastAsia="bg-BG"/>
        </w:rPr>
        <w:t xml:space="preserve">Сключване или изпълнение на </w:t>
      </w:r>
      <w:r w:rsidRPr="00833601">
        <w:rPr>
          <w:rFonts w:ascii="Times New Roman" w:eastAsia="Times New Roman" w:hAnsi="Times New Roman" w:cs="Times New Roman"/>
          <w:b/>
          <w:color w:val="000000"/>
          <w:sz w:val="20"/>
          <w:szCs w:val="20"/>
          <w:lang w:eastAsia="bg-BG"/>
        </w:rPr>
        <w:t xml:space="preserve">съществени сделки. </w:t>
      </w:r>
    </w:p>
    <w:p w:rsidR="00833601" w:rsidRPr="00874FA1" w:rsidRDefault="00833601" w:rsidP="004903C0">
      <w:pPr>
        <w:spacing w:before="60"/>
        <w:jc w:val="both"/>
        <w:rPr>
          <w:rFonts w:ascii="Times New Roman" w:eastAsia="Times New Roman" w:hAnsi="Times New Roman" w:cs="Times New Roman"/>
          <w:i/>
          <w:color w:val="000000"/>
          <w:sz w:val="20"/>
          <w:szCs w:val="20"/>
          <w:lang w:eastAsia="bg-BG"/>
        </w:rPr>
      </w:pPr>
      <w:r>
        <w:rPr>
          <w:rFonts w:ascii="Times New Roman" w:eastAsia="Times New Roman" w:hAnsi="Times New Roman" w:cs="Times New Roman"/>
          <w:b/>
          <w:color w:val="000000"/>
          <w:sz w:val="20"/>
          <w:szCs w:val="20"/>
          <w:lang w:eastAsia="bg-BG"/>
        </w:rPr>
        <w:t xml:space="preserve"> </w:t>
      </w:r>
      <w:r w:rsidR="00874FA1" w:rsidRPr="004314EC">
        <w:rPr>
          <w:rFonts w:ascii="Times New Roman" w:eastAsia="Times New Roman" w:hAnsi="Times New Roman" w:cs="Times New Roman"/>
          <w:i/>
          <w:color w:val="000000"/>
          <w:sz w:val="20"/>
          <w:szCs w:val="20"/>
          <w:lang w:eastAsia="bg-BG"/>
        </w:rPr>
        <w:t xml:space="preserve">Дружеството е реализирало природен газ в обем </w:t>
      </w:r>
      <w:r w:rsidR="00A81BC3" w:rsidRPr="00A81BC3">
        <w:rPr>
          <w:rFonts w:ascii="Times New Roman" w:eastAsia="Times New Roman" w:hAnsi="Times New Roman" w:cs="Times New Roman"/>
          <w:i/>
          <w:color w:val="000000"/>
          <w:sz w:val="20"/>
          <w:szCs w:val="20"/>
          <w:lang w:eastAsia="bg-BG"/>
        </w:rPr>
        <w:t>17 248</w:t>
      </w:r>
      <w:r w:rsidR="00A81BC3">
        <w:rPr>
          <w:rFonts w:ascii="Times New Roman" w:eastAsia="Times New Roman" w:hAnsi="Times New Roman" w:cs="Times New Roman"/>
          <w:i/>
          <w:color w:val="000000"/>
          <w:sz w:val="20"/>
          <w:szCs w:val="20"/>
          <w:lang w:eastAsia="bg-BG"/>
        </w:rPr>
        <w:t> </w:t>
      </w:r>
      <w:r w:rsidR="00A81BC3" w:rsidRPr="00A81BC3">
        <w:rPr>
          <w:rFonts w:ascii="Times New Roman" w:eastAsia="Times New Roman" w:hAnsi="Times New Roman" w:cs="Times New Roman"/>
          <w:i/>
          <w:color w:val="000000"/>
          <w:sz w:val="20"/>
          <w:szCs w:val="20"/>
          <w:lang w:eastAsia="bg-BG"/>
        </w:rPr>
        <w:t>562</w:t>
      </w:r>
      <w:r w:rsidR="00A81BC3">
        <w:rPr>
          <w:rFonts w:ascii="Times New Roman" w:eastAsia="Times New Roman" w:hAnsi="Times New Roman" w:cs="Times New Roman"/>
          <w:i/>
          <w:color w:val="000000"/>
          <w:sz w:val="20"/>
          <w:szCs w:val="20"/>
          <w:lang w:val="en-US" w:eastAsia="bg-BG"/>
        </w:rPr>
        <w:t xml:space="preserve"> </w:t>
      </w:r>
      <w:r w:rsidR="004314EC" w:rsidRPr="004314EC">
        <w:rPr>
          <w:rFonts w:ascii="Times New Roman" w:eastAsia="Times New Roman" w:hAnsi="Times New Roman" w:cs="Times New Roman"/>
          <w:i/>
          <w:color w:val="000000"/>
          <w:sz w:val="20"/>
          <w:szCs w:val="20"/>
          <w:lang w:val="en-US" w:eastAsia="bg-BG"/>
        </w:rPr>
        <w:t xml:space="preserve">MWh </w:t>
      </w:r>
      <w:r w:rsidR="00874FA1" w:rsidRPr="004314EC">
        <w:rPr>
          <w:rFonts w:ascii="Times New Roman" w:eastAsia="Times New Roman" w:hAnsi="Times New Roman" w:cs="Times New Roman"/>
          <w:i/>
          <w:color w:val="000000"/>
          <w:sz w:val="20"/>
          <w:szCs w:val="20"/>
          <w:lang w:eastAsia="bg-BG"/>
        </w:rPr>
        <w:t xml:space="preserve"> на стойност </w:t>
      </w:r>
      <w:r w:rsidR="00A81BC3" w:rsidRPr="00A81BC3">
        <w:rPr>
          <w:rFonts w:ascii="Times New Roman" w:eastAsia="Times New Roman" w:hAnsi="Times New Roman" w:cs="Times New Roman"/>
          <w:i/>
          <w:color w:val="000000"/>
          <w:sz w:val="20"/>
          <w:szCs w:val="20"/>
          <w:lang w:eastAsia="bg-BG"/>
        </w:rPr>
        <w:t>816</w:t>
      </w:r>
      <w:r w:rsidR="00A81BC3">
        <w:rPr>
          <w:rFonts w:ascii="Times New Roman" w:eastAsia="Times New Roman" w:hAnsi="Times New Roman" w:cs="Times New Roman"/>
          <w:i/>
          <w:color w:val="000000"/>
          <w:sz w:val="20"/>
          <w:szCs w:val="20"/>
          <w:lang w:eastAsia="bg-BG"/>
        </w:rPr>
        <w:t> </w:t>
      </w:r>
      <w:r w:rsidR="00A81BC3" w:rsidRPr="00A81BC3">
        <w:rPr>
          <w:rFonts w:ascii="Times New Roman" w:eastAsia="Times New Roman" w:hAnsi="Times New Roman" w:cs="Times New Roman"/>
          <w:i/>
          <w:color w:val="000000"/>
          <w:sz w:val="20"/>
          <w:szCs w:val="20"/>
          <w:lang w:eastAsia="bg-BG"/>
        </w:rPr>
        <w:t>066</w:t>
      </w:r>
      <w:r w:rsidR="00A81BC3">
        <w:rPr>
          <w:rFonts w:ascii="Times New Roman" w:eastAsia="Times New Roman" w:hAnsi="Times New Roman" w:cs="Times New Roman"/>
          <w:i/>
          <w:color w:val="000000"/>
          <w:sz w:val="20"/>
          <w:szCs w:val="20"/>
          <w:lang w:val="en-US" w:eastAsia="bg-BG"/>
        </w:rPr>
        <w:t xml:space="preserve"> </w:t>
      </w:r>
      <w:r w:rsidR="00874FA1" w:rsidRPr="004314EC">
        <w:rPr>
          <w:rFonts w:ascii="Times New Roman" w:eastAsia="Times New Roman" w:hAnsi="Times New Roman" w:cs="Times New Roman"/>
          <w:i/>
          <w:color w:val="000000"/>
          <w:sz w:val="20"/>
          <w:szCs w:val="20"/>
          <w:lang w:eastAsia="bg-BG"/>
        </w:rPr>
        <w:t>хил. лева за първо полугодие на 201</w:t>
      </w:r>
      <w:r w:rsidR="00A81BC3">
        <w:rPr>
          <w:rFonts w:ascii="Times New Roman" w:eastAsia="Times New Roman" w:hAnsi="Times New Roman" w:cs="Times New Roman"/>
          <w:i/>
          <w:color w:val="000000"/>
          <w:sz w:val="20"/>
          <w:szCs w:val="20"/>
          <w:lang w:val="en-US" w:eastAsia="bg-BG"/>
        </w:rPr>
        <w:t>9</w:t>
      </w:r>
      <w:r w:rsidR="00874FA1" w:rsidRPr="004314EC">
        <w:rPr>
          <w:rFonts w:ascii="Times New Roman" w:eastAsia="Times New Roman" w:hAnsi="Times New Roman" w:cs="Times New Roman"/>
          <w:i/>
          <w:color w:val="000000"/>
          <w:sz w:val="20"/>
          <w:szCs w:val="20"/>
          <w:lang w:eastAsia="bg-BG"/>
        </w:rPr>
        <w:t xml:space="preserve"> г.</w:t>
      </w:r>
    </w:p>
    <w:p w:rsidR="0017593D" w:rsidRPr="00C6551E" w:rsidRDefault="00874FA1" w:rsidP="0017593D">
      <w:pPr>
        <w:spacing w:after="4" w:line="336" w:lineRule="auto"/>
        <w:ind w:left="595" w:hanging="610"/>
        <w:jc w:val="both"/>
        <w:rPr>
          <w:rFonts w:ascii="Times New Roman" w:eastAsia="Times New Roman" w:hAnsi="Times New Roman" w:cs="Times New Roman"/>
          <w:b/>
          <w:i/>
          <w:color w:val="000000"/>
          <w:sz w:val="20"/>
          <w:szCs w:val="20"/>
          <w:lang w:eastAsia="bg-BG"/>
        </w:rPr>
      </w:pPr>
      <w:r>
        <w:rPr>
          <w:rFonts w:ascii="Times New Roman" w:eastAsia="Times New Roman" w:hAnsi="Times New Roman" w:cs="Times New Roman"/>
          <w:b/>
          <w:color w:val="000000"/>
          <w:sz w:val="20"/>
          <w:szCs w:val="20"/>
          <w:lang w:eastAsia="bg-BG"/>
        </w:rPr>
        <w:t>4</w:t>
      </w:r>
      <w:r w:rsidR="0017593D" w:rsidRPr="00874FA1">
        <w:rPr>
          <w:rFonts w:ascii="Times New Roman" w:eastAsia="Times New Roman" w:hAnsi="Times New Roman" w:cs="Times New Roman"/>
          <w:b/>
          <w:color w:val="000000"/>
          <w:sz w:val="20"/>
          <w:szCs w:val="20"/>
          <w:lang w:eastAsia="bg-BG"/>
        </w:rPr>
        <w:t>.</w:t>
      </w:r>
      <w:r w:rsidR="0017593D" w:rsidRPr="00874FA1">
        <w:rPr>
          <w:rFonts w:ascii="Times New Roman" w:eastAsia="Arial" w:hAnsi="Times New Roman" w:cs="Times New Roman"/>
          <w:b/>
          <w:color w:val="000000"/>
          <w:sz w:val="20"/>
          <w:szCs w:val="20"/>
          <w:lang w:eastAsia="bg-BG"/>
        </w:rPr>
        <w:t xml:space="preserve"> </w:t>
      </w:r>
      <w:r w:rsidR="0017593D" w:rsidRPr="00874FA1">
        <w:rPr>
          <w:rFonts w:ascii="Times New Roman" w:eastAsia="Times New Roman" w:hAnsi="Times New Roman" w:cs="Times New Roman"/>
          <w:b/>
          <w:color w:val="000000"/>
          <w:sz w:val="20"/>
          <w:szCs w:val="20"/>
          <w:lang w:eastAsia="bg-BG"/>
        </w:rPr>
        <w:t>Решение за сключване, прекратяване и разваляне на договор за съвместно предприятие:</w:t>
      </w:r>
      <w:r w:rsidR="0017593D" w:rsidRPr="00C6551E">
        <w:rPr>
          <w:rFonts w:ascii="Times New Roman" w:eastAsia="Times New Roman" w:hAnsi="Times New Roman" w:cs="Times New Roman"/>
          <w:b/>
          <w:i/>
          <w:color w:val="000000"/>
          <w:sz w:val="20"/>
          <w:szCs w:val="20"/>
          <w:lang w:eastAsia="bg-BG"/>
        </w:rPr>
        <w:t xml:space="preserve"> </w:t>
      </w:r>
    </w:p>
    <w:p w:rsidR="0017593D" w:rsidRPr="00C6551E" w:rsidRDefault="004903C0" w:rsidP="001710D4">
      <w:pPr>
        <w:spacing w:before="60"/>
        <w:jc w:val="both"/>
        <w:rPr>
          <w:rFonts w:ascii="Times New Roman" w:eastAsia="Times New Roman" w:hAnsi="Times New Roman" w:cs="Times New Roman"/>
          <w:i/>
          <w:color w:val="000000"/>
          <w:sz w:val="20"/>
          <w:szCs w:val="20"/>
          <w:lang w:eastAsia="bg-BG"/>
        </w:rPr>
      </w:pPr>
      <w:r w:rsidRPr="00C6551E">
        <w:rPr>
          <w:rFonts w:ascii="Times New Roman" w:eastAsia="Times New Roman" w:hAnsi="Times New Roman" w:cs="Times New Roman"/>
          <w:i/>
          <w:color w:val="000000"/>
          <w:sz w:val="20"/>
          <w:szCs w:val="20"/>
          <w:lang w:eastAsia="bg-BG"/>
        </w:rPr>
        <w:t>Не е вземано решение за сключване, прекратяване и разваляне на договор за съвместно предприятие</w:t>
      </w:r>
    </w:p>
    <w:p w:rsidR="0017593D" w:rsidRPr="00874FA1" w:rsidRDefault="0017593D" w:rsidP="00924A42">
      <w:pPr>
        <w:spacing w:after="0" w:line="256" w:lineRule="auto"/>
        <w:rPr>
          <w:rFonts w:ascii="Times New Roman" w:eastAsia="Times New Roman" w:hAnsi="Times New Roman" w:cs="Times New Roman"/>
          <w:b/>
          <w:i/>
          <w:color w:val="000000"/>
          <w:sz w:val="20"/>
          <w:szCs w:val="20"/>
          <w:lang w:eastAsia="bg-BG"/>
        </w:rPr>
      </w:pPr>
      <w:r w:rsidRPr="00C6551E">
        <w:rPr>
          <w:rFonts w:ascii="Times New Roman" w:eastAsia="Times New Roman" w:hAnsi="Times New Roman" w:cs="Times New Roman"/>
          <w:color w:val="000000"/>
          <w:sz w:val="20"/>
          <w:szCs w:val="20"/>
          <w:lang w:eastAsia="bg-BG"/>
        </w:rPr>
        <w:t xml:space="preserve">  </w:t>
      </w:r>
      <w:r w:rsidR="00874FA1">
        <w:rPr>
          <w:rFonts w:ascii="Times New Roman" w:eastAsia="Times New Roman" w:hAnsi="Times New Roman" w:cs="Times New Roman"/>
          <w:b/>
          <w:color w:val="000000"/>
          <w:sz w:val="20"/>
          <w:szCs w:val="20"/>
          <w:lang w:eastAsia="bg-BG"/>
        </w:rPr>
        <w:t>5</w:t>
      </w:r>
      <w:r w:rsidRPr="00874FA1">
        <w:rPr>
          <w:rFonts w:ascii="Times New Roman" w:eastAsia="Times New Roman" w:hAnsi="Times New Roman" w:cs="Times New Roman"/>
          <w:b/>
          <w:color w:val="000000"/>
          <w:sz w:val="20"/>
          <w:szCs w:val="20"/>
          <w:lang w:eastAsia="bg-BG"/>
        </w:rPr>
        <w:t>.</w:t>
      </w:r>
      <w:r w:rsidRPr="00874FA1">
        <w:rPr>
          <w:rFonts w:ascii="Times New Roman" w:eastAsia="Arial" w:hAnsi="Times New Roman" w:cs="Times New Roman"/>
          <w:b/>
          <w:color w:val="000000"/>
          <w:sz w:val="20"/>
          <w:szCs w:val="20"/>
          <w:lang w:eastAsia="bg-BG"/>
        </w:rPr>
        <w:t xml:space="preserve"> </w:t>
      </w:r>
      <w:r w:rsidRPr="00874FA1">
        <w:rPr>
          <w:rFonts w:ascii="Times New Roman" w:eastAsia="Times New Roman" w:hAnsi="Times New Roman" w:cs="Times New Roman"/>
          <w:b/>
          <w:color w:val="000000"/>
          <w:sz w:val="20"/>
          <w:szCs w:val="20"/>
          <w:lang w:eastAsia="bg-BG"/>
        </w:rPr>
        <w:t>Промяна на одиторите на дружеството и причини за промяната:</w:t>
      </w:r>
      <w:r w:rsidRPr="00874FA1">
        <w:rPr>
          <w:rFonts w:ascii="Times New Roman" w:eastAsia="Times New Roman" w:hAnsi="Times New Roman" w:cs="Times New Roman"/>
          <w:b/>
          <w:i/>
          <w:color w:val="000000"/>
          <w:sz w:val="20"/>
          <w:szCs w:val="20"/>
          <w:lang w:eastAsia="bg-BG"/>
        </w:rPr>
        <w:t xml:space="preserve"> </w:t>
      </w:r>
    </w:p>
    <w:p w:rsidR="0017593D" w:rsidRDefault="001710D4" w:rsidP="0017593D">
      <w:pPr>
        <w:spacing w:after="56" w:line="256" w:lineRule="auto"/>
        <w:rPr>
          <w:rFonts w:ascii="Times New Roman" w:eastAsia="Times New Roman" w:hAnsi="Times New Roman" w:cs="Times New Roman"/>
          <w:i/>
          <w:color w:val="000000"/>
          <w:sz w:val="20"/>
          <w:szCs w:val="20"/>
          <w:lang w:eastAsia="bg-BG"/>
        </w:rPr>
      </w:pPr>
      <w:r w:rsidRPr="00EC2B9C">
        <w:rPr>
          <w:rFonts w:ascii="Times New Roman" w:eastAsia="Times New Roman" w:hAnsi="Times New Roman" w:cs="Times New Roman"/>
          <w:i/>
          <w:color w:val="000000"/>
          <w:sz w:val="20"/>
          <w:szCs w:val="20"/>
          <w:lang w:eastAsia="bg-BG"/>
        </w:rPr>
        <w:t>Няма промяна на одиторите на дружеството</w:t>
      </w:r>
      <w:r w:rsidR="0017593D" w:rsidRPr="00C6551E">
        <w:rPr>
          <w:rFonts w:ascii="Times New Roman" w:eastAsia="Times New Roman" w:hAnsi="Times New Roman" w:cs="Times New Roman"/>
          <w:i/>
          <w:color w:val="000000"/>
          <w:sz w:val="20"/>
          <w:szCs w:val="20"/>
          <w:lang w:eastAsia="bg-BG"/>
        </w:rPr>
        <w:t xml:space="preserve">  </w:t>
      </w:r>
    </w:p>
    <w:p w:rsidR="002F1C9E" w:rsidRDefault="002F1C9E" w:rsidP="0017593D">
      <w:pPr>
        <w:spacing w:after="56" w:line="256" w:lineRule="auto"/>
        <w:rPr>
          <w:rFonts w:ascii="Times New Roman" w:eastAsia="Times New Roman" w:hAnsi="Times New Roman" w:cs="Times New Roman"/>
          <w:i/>
          <w:color w:val="000000"/>
          <w:sz w:val="20"/>
          <w:szCs w:val="20"/>
          <w:lang w:eastAsia="bg-BG"/>
        </w:rPr>
      </w:pPr>
    </w:p>
    <w:p w:rsidR="0017593D" w:rsidRPr="00B0747F" w:rsidRDefault="00874FA1" w:rsidP="0017593D">
      <w:pPr>
        <w:spacing w:after="4" w:line="268" w:lineRule="auto"/>
        <w:ind w:left="595" w:hanging="610"/>
        <w:jc w:val="both"/>
        <w:rPr>
          <w:rFonts w:ascii="Times New Roman" w:eastAsia="Times New Roman" w:hAnsi="Times New Roman" w:cs="Times New Roman"/>
          <w:b/>
          <w:i/>
          <w:color w:val="000000"/>
          <w:sz w:val="20"/>
          <w:szCs w:val="20"/>
          <w:lang w:eastAsia="bg-BG"/>
        </w:rPr>
      </w:pPr>
      <w:r w:rsidRPr="00B0747F">
        <w:rPr>
          <w:rFonts w:ascii="Times New Roman" w:eastAsia="Times New Roman" w:hAnsi="Times New Roman" w:cs="Times New Roman"/>
          <w:b/>
          <w:color w:val="000000"/>
          <w:sz w:val="20"/>
          <w:szCs w:val="20"/>
          <w:lang w:eastAsia="bg-BG"/>
        </w:rPr>
        <w:t>6</w:t>
      </w:r>
      <w:r w:rsidR="0017593D" w:rsidRPr="00B0747F">
        <w:rPr>
          <w:rFonts w:ascii="Times New Roman" w:eastAsia="Times New Roman" w:hAnsi="Times New Roman" w:cs="Times New Roman"/>
          <w:b/>
          <w:color w:val="000000"/>
          <w:sz w:val="20"/>
          <w:szCs w:val="20"/>
          <w:lang w:eastAsia="bg-BG"/>
        </w:rPr>
        <w:t>.</w:t>
      </w:r>
      <w:r w:rsidR="0017593D" w:rsidRPr="00B0747F">
        <w:rPr>
          <w:rFonts w:ascii="Times New Roman" w:eastAsia="Arial" w:hAnsi="Times New Roman" w:cs="Times New Roman"/>
          <w:b/>
          <w:color w:val="000000"/>
          <w:sz w:val="20"/>
          <w:szCs w:val="20"/>
          <w:lang w:eastAsia="bg-BG"/>
        </w:rPr>
        <w:t xml:space="preserve"> </w:t>
      </w:r>
      <w:r w:rsidR="0017593D" w:rsidRPr="00B0747F">
        <w:rPr>
          <w:rFonts w:ascii="Times New Roman" w:eastAsia="Times New Roman" w:hAnsi="Times New Roman" w:cs="Times New Roman"/>
          <w:b/>
          <w:color w:val="000000"/>
          <w:sz w:val="20"/>
          <w:szCs w:val="20"/>
          <w:lang w:eastAsia="bg-BG"/>
        </w:rPr>
        <w:t>Образуване или прекратяване на съдебно или арбитражно дело, отнасящо се до задължения или вземания на дружеството или негово дъщерно дружество, с цена на иска най-малко 10 на сто от нетните активи на дружеството:</w:t>
      </w:r>
      <w:r w:rsidR="0017593D" w:rsidRPr="00B0747F">
        <w:rPr>
          <w:rFonts w:ascii="Times New Roman" w:eastAsia="Times New Roman" w:hAnsi="Times New Roman" w:cs="Times New Roman"/>
          <w:b/>
          <w:i/>
          <w:color w:val="000000"/>
          <w:sz w:val="20"/>
          <w:szCs w:val="20"/>
          <w:lang w:eastAsia="bg-BG"/>
        </w:rPr>
        <w:t xml:space="preserve"> </w:t>
      </w:r>
    </w:p>
    <w:p w:rsidR="006967DC" w:rsidRPr="00B0747F" w:rsidRDefault="006967DC" w:rsidP="0017593D">
      <w:pPr>
        <w:spacing w:after="4" w:line="268" w:lineRule="auto"/>
        <w:ind w:left="595" w:hanging="610"/>
        <w:jc w:val="both"/>
        <w:rPr>
          <w:rFonts w:ascii="Times New Roman" w:eastAsia="Times New Roman" w:hAnsi="Times New Roman" w:cs="Times New Roman"/>
          <w:b/>
          <w:i/>
          <w:color w:val="000000"/>
          <w:sz w:val="20"/>
          <w:szCs w:val="20"/>
          <w:lang w:eastAsia="bg-BG"/>
        </w:rPr>
      </w:pPr>
    </w:p>
    <w:p w:rsidR="00003F91" w:rsidRPr="00B0747F" w:rsidRDefault="00003F91" w:rsidP="00146E9D">
      <w:pPr>
        <w:tabs>
          <w:tab w:val="left" w:pos="1134"/>
          <w:tab w:val="left" w:pos="1276"/>
          <w:tab w:val="center" w:pos="3402"/>
          <w:tab w:val="center" w:pos="4536"/>
          <w:tab w:val="center" w:pos="5670"/>
          <w:tab w:val="center" w:pos="6804"/>
          <w:tab w:val="right" w:pos="7655"/>
        </w:tabs>
        <w:jc w:val="both"/>
        <w:rPr>
          <w:rFonts w:ascii="Times New Roman" w:eastAsia="Times New Roman" w:hAnsi="Times New Roman" w:cs="Times New Roman"/>
          <w:i/>
          <w:color w:val="000000"/>
          <w:sz w:val="20"/>
          <w:szCs w:val="20"/>
          <w:lang w:val="en-US" w:eastAsia="bg-BG"/>
        </w:rPr>
      </w:pPr>
      <w:proofErr w:type="spellStart"/>
      <w:r w:rsidRPr="00B0747F">
        <w:rPr>
          <w:rFonts w:ascii="Times New Roman" w:eastAsia="Times New Roman" w:hAnsi="Times New Roman" w:cs="Times New Roman"/>
          <w:i/>
          <w:color w:val="000000"/>
          <w:sz w:val="20"/>
          <w:szCs w:val="20"/>
          <w:lang w:val="en-US" w:eastAsia="bg-BG"/>
        </w:rPr>
        <w:t>Срещу</w:t>
      </w:r>
      <w:proofErr w:type="spellEnd"/>
      <w:r w:rsidRPr="00B0747F">
        <w:rPr>
          <w:rFonts w:ascii="Times New Roman" w:eastAsia="Times New Roman" w:hAnsi="Times New Roman" w:cs="Times New Roman"/>
          <w:i/>
          <w:color w:val="000000"/>
          <w:sz w:val="20"/>
          <w:szCs w:val="20"/>
          <w:lang w:val="en-US" w:eastAsia="bg-BG"/>
        </w:rPr>
        <w:t xml:space="preserve"> </w:t>
      </w:r>
      <w:proofErr w:type="spellStart"/>
      <w:r w:rsidRPr="00B0747F">
        <w:rPr>
          <w:rFonts w:ascii="Times New Roman" w:eastAsia="Times New Roman" w:hAnsi="Times New Roman" w:cs="Times New Roman"/>
          <w:i/>
          <w:color w:val="000000"/>
          <w:sz w:val="20"/>
          <w:szCs w:val="20"/>
          <w:lang w:val="en-US" w:eastAsia="bg-BG"/>
        </w:rPr>
        <w:t>Дружеството</w:t>
      </w:r>
      <w:proofErr w:type="spellEnd"/>
      <w:r w:rsidRPr="00B0747F">
        <w:rPr>
          <w:rFonts w:ascii="Times New Roman" w:eastAsia="Times New Roman" w:hAnsi="Times New Roman" w:cs="Times New Roman"/>
          <w:i/>
          <w:color w:val="000000"/>
          <w:sz w:val="20"/>
          <w:szCs w:val="20"/>
          <w:lang w:val="en-US" w:eastAsia="bg-BG"/>
        </w:rPr>
        <w:t xml:space="preserve"> </w:t>
      </w:r>
      <w:proofErr w:type="spellStart"/>
      <w:r w:rsidRPr="00B0747F">
        <w:rPr>
          <w:rFonts w:ascii="Times New Roman" w:eastAsia="Times New Roman" w:hAnsi="Times New Roman" w:cs="Times New Roman"/>
          <w:i/>
          <w:color w:val="000000"/>
          <w:sz w:val="20"/>
          <w:szCs w:val="20"/>
          <w:lang w:val="en-US" w:eastAsia="bg-BG"/>
        </w:rPr>
        <w:t>няма</w:t>
      </w:r>
      <w:proofErr w:type="spellEnd"/>
      <w:r w:rsidRPr="00B0747F">
        <w:rPr>
          <w:rFonts w:ascii="Times New Roman" w:eastAsia="Times New Roman" w:hAnsi="Times New Roman" w:cs="Times New Roman"/>
          <w:i/>
          <w:color w:val="000000"/>
          <w:sz w:val="20"/>
          <w:szCs w:val="20"/>
          <w:lang w:val="en-US" w:eastAsia="bg-BG"/>
        </w:rPr>
        <w:t xml:space="preserve"> </w:t>
      </w:r>
      <w:proofErr w:type="spellStart"/>
      <w:r w:rsidRPr="00B0747F">
        <w:rPr>
          <w:rFonts w:ascii="Times New Roman" w:eastAsia="Times New Roman" w:hAnsi="Times New Roman" w:cs="Times New Roman"/>
          <w:i/>
          <w:color w:val="000000"/>
          <w:sz w:val="20"/>
          <w:szCs w:val="20"/>
          <w:lang w:val="en-US" w:eastAsia="bg-BG"/>
        </w:rPr>
        <w:t>заведени</w:t>
      </w:r>
      <w:proofErr w:type="spellEnd"/>
      <w:r w:rsidRPr="00B0747F">
        <w:rPr>
          <w:rFonts w:ascii="Times New Roman" w:eastAsia="Times New Roman" w:hAnsi="Times New Roman" w:cs="Times New Roman"/>
          <w:i/>
          <w:color w:val="000000"/>
          <w:sz w:val="20"/>
          <w:szCs w:val="20"/>
          <w:lang w:val="en-US" w:eastAsia="bg-BG"/>
        </w:rPr>
        <w:t xml:space="preserve"> </w:t>
      </w:r>
      <w:proofErr w:type="spellStart"/>
      <w:r w:rsidRPr="00B0747F">
        <w:rPr>
          <w:rFonts w:ascii="Times New Roman" w:eastAsia="Times New Roman" w:hAnsi="Times New Roman" w:cs="Times New Roman"/>
          <w:i/>
          <w:color w:val="000000"/>
          <w:sz w:val="20"/>
          <w:szCs w:val="20"/>
          <w:lang w:val="en-US" w:eastAsia="bg-BG"/>
        </w:rPr>
        <w:t>съдебни</w:t>
      </w:r>
      <w:proofErr w:type="spellEnd"/>
      <w:r w:rsidRPr="00B0747F">
        <w:rPr>
          <w:rFonts w:ascii="Times New Roman" w:eastAsia="Times New Roman" w:hAnsi="Times New Roman" w:cs="Times New Roman"/>
          <w:i/>
          <w:color w:val="000000"/>
          <w:sz w:val="20"/>
          <w:szCs w:val="20"/>
          <w:lang w:val="en-US" w:eastAsia="bg-BG"/>
        </w:rPr>
        <w:t xml:space="preserve"> </w:t>
      </w:r>
      <w:proofErr w:type="spellStart"/>
      <w:r w:rsidRPr="00B0747F">
        <w:rPr>
          <w:rFonts w:ascii="Times New Roman" w:eastAsia="Times New Roman" w:hAnsi="Times New Roman" w:cs="Times New Roman"/>
          <w:i/>
          <w:color w:val="000000"/>
          <w:sz w:val="20"/>
          <w:szCs w:val="20"/>
          <w:lang w:val="en-US" w:eastAsia="bg-BG"/>
        </w:rPr>
        <w:t>искове</w:t>
      </w:r>
      <w:proofErr w:type="spellEnd"/>
      <w:r w:rsidRPr="00B0747F">
        <w:rPr>
          <w:rFonts w:ascii="Times New Roman" w:eastAsia="Times New Roman" w:hAnsi="Times New Roman" w:cs="Times New Roman"/>
          <w:i/>
          <w:color w:val="000000"/>
          <w:sz w:val="20"/>
          <w:szCs w:val="20"/>
          <w:lang w:val="en-US" w:eastAsia="bg-BG"/>
        </w:rPr>
        <w:t xml:space="preserve"> </w:t>
      </w:r>
      <w:proofErr w:type="spellStart"/>
      <w:r w:rsidRPr="00B0747F">
        <w:rPr>
          <w:rFonts w:ascii="Times New Roman" w:eastAsia="Times New Roman" w:hAnsi="Times New Roman" w:cs="Times New Roman"/>
          <w:i/>
          <w:color w:val="000000"/>
          <w:sz w:val="20"/>
          <w:szCs w:val="20"/>
          <w:lang w:val="en-US" w:eastAsia="bg-BG"/>
        </w:rPr>
        <w:t>със</w:t>
      </w:r>
      <w:proofErr w:type="spellEnd"/>
      <w:r w:rsidRPr="00B0747F">
        <w:rPr>
          <w:rFonts w:ascii="Times New Roman" w:eastAsia="Times New Roman" w:hAnsi="Times New Roman" w:cs="Times New Roman"/>
          <w:i/>
          <w:color w:val="000000"/>
          <w:sz w:val="20"/>
          <w:szCs w:val="20"/>
          <w:lang w:val="en-US" w:eastAsia="bg-BG"/>
        </w:rPr>
        <w:t xml:space="preserve"> </w:t>
      </w:r>
      <w:proofErr w:type="spellStart"/>
      <w:r w:rsidRPr="00B0747F">
        <w:rPr>
          <w:rFonts w:ascii="Times New Roman" w:eastAsia="Times New Roman" w:hAnsi="Times New Roman" w:cs="Times New Roman"/>
          <w:i/>
          <w:color w:val="000000"/>
          <w:sz w:val="20"/>
          <w:szCs w:val="20"/>
          <w:lang w:val="en-US" w:eastAsia="bg-BG"/>
        </w:rPr>
        <w:t>значителен</w:t>
      </w:r>
      <w:proofErr w:type="spellEnd"/>
      <w:r w:rsidRPr="00B0747F">
        <w:rPr>
          <w:rFonts w:ascii="Times New Roman" w:eastAsia="Times New Roman" w:hAnsi="Times New Roman" w:cs="Times New Roman"/>
          <w:i/>
          <w:color w:val="000000"/>
          <w:sz w:val="20"/>
          <w:szCs w:val="20"/>
          <w:lang w:val="en-US" w:eastAsia="bg-BG"/>
        </w:rPr>
        <w:t xml:space="preserve"> </w:t>
      </w:r>
      <w:proofErr w:type="spellStart"/>
      <w:r w:rsidRPr="00B0747F">
        <w:rPr>
          <w:rFonts w:ascii="Times New Roman" w:eastAsia="Times New Roman" w:hAnsi="Times New Roman" w:cs="Times New Roman"/>
          <w:i/>
          <w:color w:val="000000"/>
          <w:sz w:val="20"/>
          <w:szCs w:val="20"/>
          <w:lang w:val="en-US" w:eastAsia="bg-BG"/>
        </w:rPr>
        <w:t>материален</w:t>
      </w:r>
      <w:proofErr w:type="spellEnd"/>
      <w:r w:rsidRPr="00B0747F">
        <w:rPr>
          <w:rFonts w:ascii="Times New Roman" w:eastAsia="Times New Roman" w:hAnsi="Times New Roman" w:cs="Times New Roman"/>
          <w:i/>
          <w:color w:val="000000"/>
          <w:sz w:val="20"/>
          <w:szCs w:val="20"/>
          <w:lang w:val="en-US" w:eastAsia="bg-BG"/>
        </w:rPr>
        <w:t xml:space="preserve"> </w:t>
      </w:r>
      <w:proofErr w:type="spellStart"/>
      <w:r w:rsidRPr="00B0747F">
        <w:rPr>
          <w:rFonts w:ascii="Times New Roman" w:eastAsia="Times New Roman" w:hAnsi="Times New Roman" w:cs="Times New Roman"/>
          <w:i/>
          <w:color w:val="000000"/>
          <w:sz w:val="20"/>
          <w:szCs w:val="20"/>
          <w:lang w:val="en-US" w:eastAsia="bg-BG"/>
        </w:rPr>
        <w:t>интерес</w:t>
      </w:r>
      <w:proofErr w:type="spellEnd"/>
      <w:r w:rsidRPr="00B0747F">
        <w:rPr>
          <w:rFonts w:ascii="Times New Roman" w:eastAsia="Times New Roman" w:hAnsi="Times New Roman" w:cs="Times New Roman"/>
          <w:i/>
          <w:color w:val="000000"/>
          <w:sz w:val="20"/>
          <w:szCs w:val="20"/>
          <w:lang w:val="en-US" w:eastAsia="bg-BG"/>
        </w:rPr>
        <w:t xml:space="preserve">. </w:t>
      </w:r>
    </w:p>
    <w:p w:rsidR="00C82528" w:rsidRPr="00B0747F" w:rsidRDefault="00C82528" w:rsidP="00146E9D">
      <w:pPr>
        <w:tabs>
          <w:tab w:val="left" w:pos="1134"/>
          <w:tab w:val="left" w:pos="1276"/>
          <w:tab w:val="center" w:pos="3402"/>
          <w:tab w:val="center" w:pos="4536"/>
          <w:tab w:val="center" w:pos="5670"/>
          <w:tab w:val="center" w:pos="6804"/>
          <w:tab w:val="right" w:pos="7655"/>
        </w:tabs>
        <w:jc w:val="both"/>
        <w:rPr>
          <w:rFonts w:ascii="Times New Roman" w:eastAsia="Times New Roman" w:hAnsi="Times New Roman" w:cs="Times New Roman"/>
          <w:i/>
          <w:color w:val="000000"/>
          <w:sz w:val="20"/>
          <w:szCs w:val="20"/>
          <w:lang w:val="en-US" w:eastAsia="bg-BG"/>
        </w:rPr>
      </w:pPr>
      <w:r w:rsidRPr="00B0747F">
        <w:rPr>
          <w:rFonts w:ascii="Times New Roman" w:eastAsia="Times New Roman" w:hAnsi="Times New Roman" w:cs="Times New Roman"/>
          <w:i/>
          <w:color w:val="000000"/>
          <w:sz w:val="20"/>
          <w:szCs w:val="20"/>
          <w:lang w:val="en-US" w:eastAsia="bg-BG"/>
        </w:rPr>
        <w:t xml:space="preserve">С </w:t>
      </w:r>
      <w:proofErr w:type="spellStart"/>
      <w:r w:rsidRPr="00B0747F">
        <w:rPr>
          <w:rFonts w:ascii="Times New Roman" w:eastAsia="Times New Roman" w:hAnsi="Times New Roman" w:cs="Times New Roman"/>
          <w:i/>
          <w:color w:val="000000"/>
          <w:sz w:val="20"/>
          <w:szCs w:val="20"/>
          <w:lang w:val="en-US" w:eastAsia="bg-BG"/>
        </w:rPr>
        <w:t>цел</w:t>
      </w:r>
      <w:proofErr w:type="spellEnd"/>
      <w:r w:rsidRPr="00B0747F">
        <w:rPr>
          <w:rFonts w:ascii="Times New Roman" w:eastAsia="Times New Roman" w:hAnsi="Times New Roman" w:cs="Times New Roman"/>
          <w:i/>
          <w:color w:val="000000"/>
          <w:sz w:val="20"/>
          <w:szCs w:val="20"/>
          <w:lang w:val="en-US" w:eastAsia="bg-BG"/>
        </w:rPr>
        <w:t xml:space="preserve"> </w:t>
      </w:r>
      <w:proofErr w:type="spellStart"/>
      <w:r w:rsidRPr="00B0747F">
        <w:rPr>
          <w:rFonts w:ascii="Times New Roman" w:eastAsia="Times New Roman" w:hAnsi="Times New Roman" w:cs="Times New Roman"/>
          <w:i/>
          <w:color w:val="000000"/>
          <w:sz w:val="20"/>
          <w:szCs w:val="20"/>
          <w:lang w:val="en-US" w:eastAsia="bg-BG"/>
        </w:rPr>
        <w:t>събиране</w:t>
      </w:r>
      <w:proofErr w:type="spellEnd"/>
      <w:r w:rsidRPr="00B0747F">
        <w:rPr>
          <w:rFonts w:ascii="Times New Roman" w:eastAsia="Times New Roman" w:hAnsi="Times New Roman" w:cs="Times New Roman"/>
          <w:i/>
          <w:color w:val="000000"/>
          <w:sz w:val="20"/>
          <w:szCs w:val="20"/>
          <w:lang w:val="en-US" w:eastAsia="bg-BG"/>
        </w:rPr>
        <w:t xml:space="preserve"> </w:t>
      </w:r>
      <w:proofErr w:type="spellStart"/>
      <w:r w:rsidRPr="00B0747F">
        <w:rPr>
          <w:rFonts w:ascii="Times New Roman" w:eastAsia="Times New Roman" w:hAnsi="Times New Roman" w:cs="Times New Roman"/>
          <w:i/>
          <w:color w:val="000000"/>
          <w:sz w:val="20"/>
          <w:szCs w:val="20"/>
          <w:lang w:val="en-US" w:eastAsia="bg-BG"/>
        </w:rPr>
        <w:t>на</w:t>
      </w:r>
      <w:proofErr w:type="spellEnd"/>
      <w:r w:rsidRPr="00B0747F">
        <w:rPr>
          <w:rFonts w:ascii="Times New Roman" w:eastAsia="Times New Roman" w:hAnsi="Times New Roman" w:cs="Times New Roman"/>
          <w:i/>
          <w:color w:val="000000"/>
          <w:sz w:val="20"/>
          <w:szCs w:val="20"/>
          <w:lang w:val="en-US" w:eastAsia="bg-BG"/>
        </w:rPr>
        <w:t xml:space="preserve"> </w:t>
      </w:r>
      <w:proofErr w:type="spellStart"/>
      <w:r w:rsidRPr="00B0747F">
        <w:rPr>
          <w:rFonts w:ascii="Times New Roman" w:eastAsia="Times New Roman" w:hAnsi="Times New Roman" w:cs="Times New Roman"/>
          <w:i/>
          <w:color w:val="000000"/>
          <w:sz w:val="20"/>
          <w:szCs w:val="20"/>
          <w:lang w:val="en-US" w:eastAsia="bg-BG"/>
        </w:rPr>
        <w:t>вземанията</w:t>
      </w:r>
      <w:proofErr w:type="spellEnd"/>
      <w:r w:rsidRPr="00B0747F">
        <w:rPr>
          <w:rFonts w:ascii="Times New Roman" w:eastAsia="Times New Roman" w:hAnsi="Times New Roman" w:cs="Times New Roman"/>
          <w:i/>
          <w:color w:val="000000"/>
          <w:sz w:val="20"/>
          <w:szCs w:val="20"/>
          <w:lang w:val="en-US" w:eastAsia="bg-BG"/>
        </w:rPr>
        <w:t xml:space="preserve"> „</w:t>
      </w:r>
      <w:proofErr w:type="spellStart"/>
      <w:r w:rsidRPr="00B0747F">
        <w:rPr>
          <w:rFonts w:ascii="Times New Roman" w:eastAsia="Times New Roman" w:hAnsi="Times New Roman" w:cs="Times New Roman"/>
          <w:i/>
          <w:color w:val="000000"/>
          <w:sz w:val="20"/>
          <w:szCs w:val="20"/>
          <w:lang w:val="en-US" w:eastAsia="bg-BG"/>
        </w:rPr>
        <w:t>Булгаргаз</w:t>
      </w:r>
      <w:proofErr w:type="spellEnd"/>
      <w:r w:rsidRPr="00B0747F">
        <w:rPr>
          <w:rFonts w:ascii="Times New Roman" w:eastAsia="Times New Roman" w:hAnsi="Times New Roman" w:cs="Times New Roman"/>
          <w:i/>
          <w:color w:val="000000"/>
          <w:sz w:val="20"/>
          <w:szCs w:val="20"/>
          <w:lang w:val="en-US" w:eastAsia="bg-BG"/>
        </w:rPr>
        <w:t xml:space="preserve">” ЕАД е </w:t>
      </w:r>
      <w:proofErr w:type="spellStart"/>
      <w:r w:rsidRPr="00B0747F">
        <w:rPr>
          <w:rFonts w:ascii="Times New Roman" w:eastAsia="Times New Roman" w:hAnsi="Times New Roman" w:cs="Times New Roman"/>
          <w:i/>
          <w:color w:val="000000"/>
          <w:sz w:val="20"/>
          <w:szCs w:val="20"/>
          <w:lang w:val="en-US" w:eastAsia="bg-BG"/>
        </w:rPr>
        <w:t>образувало</w:t>
      </w:r>
      <w:proofErr w:type="spellEnd"/>
      <w:r w:rsidRPr="00B0747F">
        <w:rPr>
          <w:rFonts w:ascii="Times New Roman" w:eastAsia="Times New Roman" w:hAnsi="Times New Roman" w:cs="Times New Roman"/>
          <w:i/>
          <w:color w:val="000000"/>
          <w:sz w:val="20"/>
          <w:szCs w:val="20"/>
          <w:lang w:val="en-US" w:eastAsia="bg-BG"/>
        </w:rPr>
        <w:t xml:space="preserve"> </w:t>
      </w:r>
      <w:proofErr w:type="spellStart"/>
      <w:r w:rsidRPr="00B0747F">
        <w:rPr>
          <w:rFonts w:ascii="Times New Roman" w:eastAsia="Times New Roman" w:hAnsi="Times New Roman" w:cs="Times New Roman"/>
          <w:i/>
          <w:color w:val="000000"/>
          <w:sz w:val="20"/>
          <w:szCs w:val="20"/>
          <w:lang w:val="en-US" w:eastAsia="bg-BG"/>
        </w:rPr>
        <w:t>дела</w:t>
      </w:r>
      <w:proofErr w:type="spellEnd"/>
      <w:r w:rsidRPr="00B0747F">
        <w:rPr>
          <w:rFonts w:ascii="Times New Roman" w:eastAsia="Times New Roman" w:hAnsi="Times New Roman" w:cs="Times New Roman"/>
          <w:i/>
          <w:color w:val="000000"/>
          <w:sz w:val="20"/>
          <w:szCs w:val="20"/>
          <w:lang w:val="en-US" w:eastAsia="bg-BG"/>
        </w:rPr>
        <w:t xml:space="preserve"> </w:t>
      </w:r>
      <w:proofErr w:type="spellStart"/>
      <w:r w:rsidRPr="00B0747F">
        <w:rPr>
          <w:rFonts w:ascii="Times New Roman" w:eastAsia="Times New Roman" w:hAnsi="Times New Roman" w:cs="Times New Roman"/>
          <w:i/>
          <w:color w:val="000000"/>
          <w:sz w:val="20"/>
          <w:szCs w:val="20"/>
          <w:lang w:val="en-US" w:eastAsia="bg-BG"/>
        </w:rPr>
        <w:t>по</w:t>
      </w:r>
      <w:proofErr w:type="spellEnd"/>
      <w:r w:rsidRPr="00B0747F">
        <w:rPr>
          <w:rFonts w:ascii="Times New Roman" w:eastAsia="Times New Roman" w:hAnsi="Times New Roman" w:cs="Times New Roman"/>
          <w:i/>
          <w:color w:val="000000"/>
          <w:sz w:val="20"/>
          <w:szCs w:val="20"/>
          <w:lang w:val="en-US" w:eastAsia="bg-BG"/>
        </w:rPr>
        <w:t xml:space="preserve"> </w:t>
      </w:r>
      <w:proofErr w:type="spellStart"/>
      <w:r w:rsidRPr="00B0747F">
        <w:rPr>
          <w:rFonts w:ascii="Times New Roman" w:eastAsia="Times New Roman" w:hAnsi="Times New Roman" w:cs="Times New Roman"/>
          <w:i/>
          <w:color w:val="000000"/>
          <w:sz w:val="20"/>
          <w:szCs w:val="20"/>
          <w:lang w:val="en-US" w:eastAsia="bg-BG"/>
        </w:rPr>
        <w:t>реда</w:t>
      </w:r>
      <w:proofErr w:type="spellEnd"/>
      <w:r w:rsidRPr="00B0747F">
        <w:rPr>
          <w:rFonts w:ascii="Times New Roman" w:eastAsia="Times New Roman" w:hAnsi="Times New Roman" w:cs="Times New Roman"/>
          <w:i/>
          <w:color w:val="000000"/>
          <w:sz w:val="20"/>
          <w:szCs w:val="20"/>
          <w:lang w:val="en-US" w:eastAsia="bg-BG"/>
        </w:rPr>
        <w:t xml:space="preserve"> </w:t>
      </w:r>
      <w:proofErr w:type="spellStart"/>
      <w:r w:rsidRPr="00B0747F">
        <w:rPr>
          <w:rFonts w:ascii="Times New Roman" w:eastAsia="Times New Roman" w:hAnsi="Times New Roman" w:cs="Times New Roman"/>
          <w:i/>
          <w:color w:val="000000"/>
          <w:sz w:val="20"/>
          <w:szCs w:val="20"/>
          <w:lang w:val="en-US" w:eastAsia="bg-BG"/>
        </w:rPr>
        <w:t>на</w:t>
      </w:r>
      <w:proofErr w:type="spellEnd"/>
      <w:r w:rsidRPr="00B0747F">
        <w:rPr>
          <w:rFonts w:ascii="Times New Roman" w:eastAsia="Times New Roman" w:hAnsi="Times New Roman" w:cs="Times New Roman"/>
          <w:i/>
          <w:color w:val="000000"/>
          <w:sz w:val="20"/>
          <w:szCs w:val="20"/>
          <w:lang w:val="en-US" w:eastAsia="bg-BG"/>
        </w:rPr>
        <w:t xml:space="preserve"> </w:t>
      </w:r>
      <w:proofErr w:type="spellStart"/>
      <w:r w:rsidRPr="00B0747F">
        <w:rPr>
          <w:rFonts w:ascii="Times New Roman" w:eastAsia="Times New Roman" w:hAnsi="Times New Roman" w:cs="Times New Roman"/>
          <w:i/>
          <w:color w:val="000000"/>
          <w:sz w:val="20"/>
          <w:szCs w:val="20"/>
          <w:lang w:val="en-US" w:eastAsia="bg-BG"/>
        </w:rPr>
        <w:t>заповедното</w:t>
      </w:r>
      <w:proofErr w:type="spellEnd"/>
      <w:r w:rsidRPr="00B0747F">
        <w:rPr>
          <w:rFonts w:ascii="Times New Roman" w:eastAsia="Times New Roman" w:hAnsi="Times New Roman" w:cs="Times New Roman"/>
          <w:i/>
          <w:color w:val="000000"/>
          <w:sz w:val="20"/>
          <w:szCs w:val="20"/>
          <w:lang w:val="en-US" w:eastAsia="bg-BG"/>
        </w:rPr>
        <w:t xml:space="preserve"> </w:t>
      </w:r>
      <w:proofErr w:type="spellStart"/>
      <w:r w:rsidRPr="00B0747F">
        <w:rPr>
          <w:rFonts w:ascii="Times New Roman" w:eastAsia="Times New Roman" w:hAnsi="Times New Roman" w:cs="Times New Roman"/>
          <w:i/>
          <w:color w:val="000000"/>
          <w:sz w:val="20"/>
          <w:szCs w:val="20"/>
          <w:lang w:val="en-US" w:eastAsia="bg-BG"/>
        </w:rPr>
        <w:t>производство</w:t>
      </w:r>
      <w:proofErr w:type="spellEnd"/>
      <w:r w:rsidRPr="00B0747F">
        <w:rPr>
          <w:rFonts w:ascii="Times New Roman" w:eastAsia="Times New Roman" w:hAnsi="Times New Roman" w:cs="Times New Roman"/>
          <w:i/>
          <w:color w:val="000000"/>
          <w:sz w:val="20"/>
          <w:szCs w:val="20"/>
          <w:lang w:val="en-US" w:eastAsia="bg-BG"/>
        </w:rPr>
        <w:t xml:space="preserve">, </w:t>
      </w:r>
      <w:proofErr w:type="spellStart"/>
      <w:r w:rsidRPr="00B0747F">
        <w:rPr>
          <w:rFonts w:ascii="Times New Roman" w:eastAsia="Times New Roman" w:hAnsi="Times New Roman" w:cs="Times New Roman"/>
          <w:i/>
          <w:color w:val="000000"/>
          <w:sz w:val="20"/>
          <w:szCs w:val="20"/>
          <w:lang w:val="en-US" w:eastAsia="bg-BG"/>
        </w:rPr>
        <w:t>установителни</w:t>
      </w:r>
      <w:proofErr w:type="spellEnd"/>
      <w:r w:rsidRPr="00B0747F">
        <w:rPr>
          <w:rFonts w:ascii="Times New Roman" w:eastAsia="Times New Roman" w:hAnsi="Times New Roman" w:cs="Times New Roman"/>
          <w:i/>
          <w:color w:val="000000"/>
          <w:sz w:val="20"/>
          <w:szCs w:val="20"/>
          <w:lang w:val="en-US" w:eastAsia="bg-BG"/>
        </w:rPr>
        <w:t xml:space="preserve"> </w:t>
      </w:r>
      <w:proofErr w:type="spellStart"/>
      <w:r w:rsidRPr="00B0747F">
        <w:rPr>
          <w:rFonts w:ascii="Times New Roman" w:eastAsia="Times New Roman" w:hAnsi="Times New Roman" w:cs="Times New Roman"/>
          <w:i/>
          <w:color w:val="000000"/>
          <w:sz w:val="20"/>
          <w:szCs w:val="20"/>
          <w:lang w:val="en-US" w:eastAsia="bg-BG"/>
        </w:rPr>
        <w:t>искове</w:t>
      </w:r>
      <w:proofErr w:type="spellEnd"/>
      <w:r w:rsidRPr="00B0747F">
        <w:rPr>
          <w:rFonts w:ascii="Times New Roman" w:eastAsia="Times New Roman" w:hAnsi="Times New Roman" w:cs="Times New Roman"/>
          <w:i/>
          <w:color w:val="000000"/>
          <w:sz w:val="20"/>
          <w:szCs w:val="20"/>
          <w:lang w:val="en-US" w:eastAsia="bg-BG"/>
        </w:rPr>
        <w:t xml:space="preserve"> и </w:t>
      </w:r>
      <w:proofErr w:type="spellStart"/>
      <w:r w:rsidRPr="00B0747F">
        <w:rPr>
          <w:rFonts w:ascii="Times New Roman" w:eastAsia="Times New Roman" w:hAnsi="Times New Roman" w:cs="Times New Roman"/>
          <w:i/>
          <w:color w:val="000000"/>
          <w:sz w:val="20"/>
          <w:szCs w:val="20"/>
          <w:lang w:val="en-US" w:eastAsia="bg-BG"/>
        </w:rPr>
        <w:t>изпълнителни</w:t>
      </w:r>
      <w:proofErr w:type="spellEnd"/>
      <w:r w:rsidRPr="00B0747F">
        <w:rPr>
          <w:rFonts w:ascii="Times New Roman" w:eastAsia="Times New Roman" w:hAnsi="Times New Roman" w:cs="Times New Roman"/>
          <w:i/>
          <w:color w:val="000000"/>
          <w:sz w:val="20"/>
          <w:szCs w:val="20"/>
          <w:lang w:val="en-US" w:eastAsia="bg-BG"/>
        </w:rPr>
        <w:t xml:space="preserve"> </w:t>
      </w:r>
      <w:proofErr w:type="spellStart"/>
      <w:r w:rsidRPr="00B0747F">
        <w:rPr>
          <w:rFonts w:ascii="Times New Roman" w:eastAsia="Times New Roman" w:hAnsi="Times New Roman" w:cs="Times New Roman"/>
          <w:i/>
          <w:color w:val="000000"/>
          <w:sz w:val="20"/>
          <w:szCs w:val="20"/>
          <w:lang w:val="en-US" w:eastAsia="bg-BG"/>
        </w:rPr>
        <w:t>дела</w:t>
      </w:r>
      <w:proofErr w:type="spellEnd"/>
      <w:r w:rsidRPr="00B0747F">
        <w:rPr>
          <w:rFonts w:ascii="Times New Roman" w:eastAsia="Times New Roman" w:hAnsi="Times New Roman" w:cs="Times New Roman"/>
          <w:i/>
          <w:color w:val="000000"/>
          <w:sz w:val="20"/>
          <w:szCs w:val="20"/>
          <w:lang w:val="en-US" w:eastAsia="bg-BG"/>
        </w:rPr>
        <w:t xml:space="preserve">. </w:t>
      </w:r>
      <w:proofErr w:type="spellStart"/>
      <w:r w:rsidRPr="00B0747F">
        <w:rPr>
          <w:rFonts w:ascii="Times New Roman" w:eastAsia="Times New Roman" w:hAnsi="Times New Roman" w:cs="Times New Roman"/>
          <w:i/>
          <w:color w:val="000000"/>
          <w:sz w:val="20"/>
          <w:szCs w:val="20"/>
          <w:lang w:val="en-US" w:eastAsia="bg-BG"/>
        </w:rPr>
        <w:t>Очакваният</w:t>
      </w:r>
      <w:proofErr w:type="spellEnd"/>
      <w:r w:rsidRPr="00B0747F">
        <w:rPr>
          <w:rFonts w:ascii="Times New Roman" w:eastAsia="Times New Roman" w:hAnsi="Times New Roman" w:cs="Times New Roman"/>
          <w:i/>
          <w:color w:val="000000"/>
          <w:sz w:val="20"/>
          <w:szCs w:val="20"/>
          <w:lang w:val="en-US" w:eastAsia="bg-BG"/>
        </w:rPr>
        <w:t xml:space="preserve"> </w:t>
      </w:r>
      <w:proofErr w:type="spellStart"/>
      <w:r w:rsidRPr="00B0747F">
        <w:rPr>
          <w:rFonts w:ascii="Times New Roman" w:eastAsia="Times New Roman" w:hAnsi="Times New Roman" w:cs="Times New Roman"/>
          <w:i/>
          <w:color w:val="000000"/>
          <w:sz w:val="20"/>
          <w:szCs w:val="20"/>
          <w:lang w:val="en-US" w:eastAsia="bg-BG"/>
        </w:rPr>
        <w:t>изход</w:t>
      </w:r>
      <w:proofErr w:type="spellEnd"/>
      <w:r w:rsidRPr="00B0747F">
        <w:rPr>
          <w:rFonts w:ascii="Times New Roman" w:eastAsia="Times New Roman" w:hAnsi="Times New Roman" w:cs="Times New Roman"/>
          <w:i/>
          <w:color w:val="000000"/>
          <w:sz w:val="20"/>
          <w:szCs w:val="20"/>
          <w:lang w:val="en-US" w:eastAsia="bg-BG"/>
        </w:rPr>
        <w:t xml:space="preserve"> </w:t>
      </w:r>
      <w:proofErr w:type="spellStart"/>
      <w:r w:rsidRPr="00B0747F">
        <w:rPr>
          <w:rFonts w:ascii="Times New Roman" w:eastAsia="Times New Roman" w:hAnsi="Times New Roman" w:cs="Times New Roman"/>
          <w:i/>
          <w:color w:val="000000"/>
          <w:sz w:val="20"/>
          <w:szCs w:val="20"/>
          <w:lang w:val="en-US" w:eastAsia="bg-BG"/>
        </w:rPr>
        <w:t>от</w:t>
      </w:r>
      <w:proofErr w:type="spellEnd"/>
      <w:r w:rsidRPr="00B0747F">
        <w:rPr>
          <w:rFonts w:ascii="Times New Roman" w:eastAsia="Times New Roman" w:hAnsi="Times New Roman" w:cs="Times New Roman"/>
          <w:i/>
          <w:color w:val="000000"/>
          <w:sz w:val="20"/>
          <w:szCs w:val="20"/>
          <w:lang w:val="en-US" w:eastAsia="bg-BG"/>
        </w:rPr>
        <w:t xml:space="preserve"> </w:t>
      </w:r>
      <w:proofErr w:type="spellStart"/>
      <w:r w:rsidRPr="00B0747F">
        <w:rPr>
          <w:rFonts w:ascii="Times New Roman" w:eastAsia="Times New Roman" w:hAnsi="Times New Roman" w:cs="Times New Roman"/>
          <w:i/>
          <w:color w:val="000000"/>
          <w:sz w:val="20"/>
          <w:szCs w:val="20"/>
          <w:lang w:val="en-US" w:eastAsia="bg-BG"/>
        </w:rPr>
        <w:t>тези</w:t>
      </w:r>
      <w:proofErr w:type="spellEnd"/>
      <w:r w:rsidRPr="00B0747F">
        <w:rPr>
          <w:rFonts w:ascii="Times New Roman" w:eastAsia="Times New Roman" w:hAnsi="Times New Roman" w:cs="Times New Roman"/>
          <w:i/>
          <w:color w:val="000000"/>
          <w:sz w:val="20"/>
          <w:szCs w:val="20"/>
          <w:lang w:val="en-US" w:eastAsia="bg-BG"/>
        </w:rPr>
        <w:t xml:space="preserve"> </w:t>
      </w:r>
      <w:proofErr w:type="spellStart"/>
      <w:r w:rsidRPr="00B0747F">
        <w:rPr>
          <w:rFonts w:ascii="Times New Roman" w:eastAsia="Times New Roman" w:hAnsi="Times New Roman" w:cs="Times New Roman"/>
          <w:i/>
          <w:color w:val="000000"/>
          <w:sz w:val="20"/>
          <w:szCs w:val="20"/>
          <w:lang w:val="en-US" w:eastAsia="bg-BG"/>
        </w:rPr>
        <w:t>производства</w:t>
      </w:r>
      <w:proofErr w:type="spellEnd"/>
      <w:r w:rsidRPr="00B0747F">
        <w:rPr>
          <w:rFonts w:ascii="Times New Roman" w:eastAsia="Times New Roman" w:hAnsi="Times New Roman" w:cs="Times New Roman"/>
          <w:i/>
          <w:color w:val="000000"/>
          <w:sz w:val="20"/>
          <w:szCs w:val="20"/>
          <w:lang w:val="en-US" w:eastAsia="bg-BG"/>
        </w:rPr>
        <w:t xml:space="preserve">, е </w:t>
      </w:r>
      <w:proofErr w:type="spellStart"/>
      <w:r w:rsidRPr="00B0747F">
        <w:rPr>
          <w:rFonts w:ascii="Times New Roman" w:eastAsia="Times New Roman" w:hAnsi="Times New Roman" w:cs="Times New Roman"/>
          <w:i/>
          <w:color w:val="000000"/>
          <w:sz w:val="20"/>
          <w:szCs w:val="20"/>
          <w:lang w:val="en-US" w:eastAsia="bg-BG"/>
        </w:rPr>
        <w:t>уважаване</w:t>
      </w:r>
      <w:proofErr w:type="spellEnd"/>
      <w:r w:rsidRPr="00B0747F">
        <w:rPr>
          <w:rFonts w:ascii="Times New Roman" w:eastAsia="Times New Roman" w:hAnsi="Times New Roman" w:cs="Times New Roman"/>
          <w:i/>
          <w:color w:val="000000"/>
          <w:sz w:val="20"/>
          <w:szCs w:val="20"/>
          <w:lang w:val="en-US" w:eastAsia="bg-BG"/>
        </w:rPr>
        <w:t xml:space="preserve"> </w:t>
      </w:r>
      <w:proofErr w:type="spellStart"/>
      <w:proofErr w:type="gramStart"/>
      <w:r w:rsidRPr="00B0747F">
        <w:rPr>
          <w:rFonts w:ascii="Times New Roman" w:eastAsia="Times New Roman" w:hAnsi="Times New Roman" w:cs="Times New Roman"/>
          <w:i/>
          <w:color w:val="000000"/>
          <w:sz w:val="20"/>
          <w:szCs w:val="20"/>
          <w:lang w:val="en-US" w:eastAsia="bg-BG"/>
        </w:rPr>
        <w:t>исковете</w:t>
      </w:r>
      <w:proofErr w:type="spellEnd"/>
      <w:r w:rsidRPr="00B0747F">
        <w:rPr>
          <w:rFonts w:ascii="Times New Roman" w:eastAsia="Times New Roman" w:hAnsi="Times New Roman" w:cs="Times New Roman"/>
          <w:i/>
          <w:color w:val="000000"/>
          <w:sz w:val="20"/>
          <w:szCs w:val="20"/>
          <w:lang w:val="en-US" w:eastAsia="bg-BG"/>
        </w:rPr>
        <w:t xml:space="preserve">  </w:t>
      </w:r>
      <w:proofErr w:type="spellStart"/>
      <w:r w:rsidRPr="00B0747F">
        <w:rPr>
          <w:rFonts w:ascii="Times New Roman" w:eastAsia="Times New Roman" w:hAnsi="Times New Roman" w:cs="Times New Roman"/>
          <w:i/>
          <w:color w:val="000000"/>
          <w:sz w:val="20"/>
          <w:szCs w:val="20"/>
          <w:lang w:val="en-US" w:eastAsia="bg-BG"/>
        </w:rPr>
        <w:t>на</w:t>
      </w:r>
      <w:proofErr w:type="spellEnd"/>
      <w:proofErr w:type="gramEnd"/>
      <w:r w:rsidRPr="00B0747F">
        <w:rPr>
          <w:rFonts w:ascii="Times New Roman" w:eastAsia="Times New Roman" w:hAnsi="Times New Roman" w:cs="Times New Roman"/>
          <w:i/>
          <w:color w:val="000000"/>
          <w:sz w:val="20"/>
          <w:szCs w:val="20"/>
          <w:lang w:val="en-US" w:eastAsia="bg-BG"/>
        </w:rPr>
        <w:t xml:space="preserve"> „</w:t>
      </w:r>
      <w:proofErr w:type="spellStart"/>
      <w:r w:rsidRPr="00B0747F">
        <w:rPr>
          <w:rFonts w:ascii="Times New Roman" w:eastAsia="Times New Roman" w:hAnsi="Times New Roman" w:cs="Times New Roman"/>
          <w:i/>
          <w:color w:val="000000"/>
          <w:sz w:val="20"/>
          <w:szCs w:val="20"/>
          <w:lang w:val="en-US" w:eastAsia="bg-BG"/>
        </w:rPr>
        <w:t>Булгаргаз</w:t>
      </w:r>
      <w:proofErr w:type="spellEnd"/>
      <w:r w:rsidRPr="00B0747F">
        <w:rPr>
          <w:rFonts w:ascii="Times New Roman" w:eastAsia="Times New Roman" w:hAnsi="Times New Roman" w:cs="Times New Roman"/>
          <w:i/>
          <w:color w:val="000000"/>
          <w:sz w:val="20"/>
          <w:szCs w:val="20"/>
          <w:lang w:val="en-US" w:eastAsia="bg-BG"/>
        </w:rPr>
        <w:t xml:space="preserve">” ЕАД и </w:t>
      </w:r>
      <w:proofErr w:type="spellStart"/>
      <w:r w:rsidRPr="00B0747F">
        <w:rPr>
          <w:rFonts w:ascii="Times New Roman" w:eastAsia="Times New Roman" w:hAnsi="Times New Roman" w:cs="Times New Roman"/>
          <w:i/>
          <w:color w:val="000000"/>
          <w:sz w:val="20"/>
          <w:szCs w:val="20"/>
          <w:lang w:val="en-US" w:eastAsia="bg-BG"/>
        </w:rPr>
        <w:t>събиране</w:t>
      </w:r>
      <w:proofErr w:type="spellEnd"/>
      <w:r w:rsidRPr="00B0747F">
        <w:rPr>
          <w:rFonts w:ascii="Times New Roman" w:eastAsia="Times New Roman" w:hAnsi="Times New Roman" w:cs="Times New Roman"/>
          <w:i/>
          <w:color w:val="000000"/>
          <w:sz w:val="20"/>
          <w:szCs w:val="20"/>
          <w:lang w:val="en-US" w:eastAsia="bg-BG"/>
        </w:rPr>
        <w:t xml:space="preserve"> </w:t>
      </w:r>
      <w:proofErr w:type="spellStart"/>
      <w:r w:rsidRPr="00B0747F">
        <w:rPr>
          <w:rFonts w:ascii="Times New Roman" w:eastAsia="Times New Roman" w:hAnsi="Times New Roman" w:cs="Times New Roman"/>
          <w:i/>
          <w:color w:val="000000"/>
          <w:sz w:val="20"/>
          <w:szCs w:val="20"/>
          <w:lang w:val="en-US" w:eastAsia="bg-BG"/>
        </w:rPr>
        <w:t>на</w:t>
      </w:r>
      <w:proofErr w:type="spellEnd"/>
      <w:r w:rsidRPr="00B0747F">
        <w:rPr>
          <w:rFonts w:ascii="Times New Roman" w:eastAsia="Times New Roman" w:hAnsi="Times New Roman" w:cs="Times New Roman"/>
          <w:i/>
          <w:color w:val="000000"/>
          <w:sz w:val="20"/>
          <w:szCs w:val="20"/>
          <w:lang w:val="en-US" w:eastAsia="bg-BG"/>
        </w:rPr>
        <w:t xml:space="preserve"> </w:t>
      </w:r>
      <w:proofErr w:type="spellStart"/>
      <w:r w:rsidRPr="00B0747F">
        <w:rPr>
          <w:rFonts w:ascii="Times New Roman" w:eastAsia="Times New Roman" w:hAnsi="Times New Roman" w:cs="Times New Roman"/>
          <w:i/>
          <w:color w:val="000000"/>
          <w:sz w:val="20"/>
          <w:szCs w:val="20"/>
          <w:lang w:val="en-US" w:eastAsia="bg-BG"/>
        </w:rPr>
        <w:t>вземанията</w:t>
      </w:r>
      <w:proofErr w:type="spellEnd"/>
      <w:r w:rsidRPr="00B0747F">
        <w:rPr>
          <w:rFonts w:ascii="Times New Roman" w:eastAsia="Times New Roman" w:hAnsi="Times New Roman" w:cs="Times New Roman"/>
          <w:i/>
          <w:color w:val="000000"/>
          <w:sz w:val="20"/>
          <w:szCs w:val="20"/>
          <w:lang w:val="en-US" w:eastAsia="bg-BG"/>
        </w:rPr>
        <w:t xml:space="preserve">, </w:t>
      </w:r>
      <w:proofErr w:type="spellStart"/>
      <w:r w:rsidRPr="00B0747F">
        <w:rPr>
          <w:rFonts w:ascii="Times New Roman" w:eastAsia="Times New Roman" w:hAnsi="Times New Roman" w:cs="Times New Roman"/>
          <w:i/>
          <w:color w:val="000000"/>
          <w:sz w:val="20"/>
          <w:szCs w:val="20"/>
          <w:lang w:val="en-US" w:eastAsia="bg-BG"/>
        </w:rPr>
        <w:t>до</w:t>
      </w:r>
      <w:proofErr w:type="spellEnd"/>
      <w:r w:rsidRPr="00B0747F">
        <w:rPr>
          <w:rFonts w:ascii="Times New Roman" w:eastAsia="Times New Roman" w:hAnsi="Times New Roman" w:cs="Times New Roman"/>
          <w:i/>
          <w:color w:val="000000"/>
          <w:sz w:val="20"/>
          <w:szCs w:val="20"/>
          <w:lang w:val="en-US" w:eastAsia="bg-BG"/>
        </w:rPr>
        <w:t xml:space="preserve"> </w:t>
      </w:r>
      <w:proofErr w:type="spellStart"/>
      <w:r w:rsidRPr="00B0747F">
        <w:rPr>
          <w:rFonts w:ascii="Times New Roman" w:eastAsia="Times New Roman" w:hAnsi="Times New Roman" w:cs="Times New Roman"/>
          <w:i/>
          <w:color w:val="000000"/>
          <w:sz w:val="20"/>
          <w:szCs w:val="20"/>
          <w:lang w:val="en-US" w:eastAsia="bg-BG"/>
        </w:rPr>
        <w:t>размера</w:t>
      </w:r>
      <w:proofErr w:type="spellEnd"/>
      <w:r w:rsidRPr="00B0747F">
        <w:rPr>
          <w:rFonts w:ascii="Times New Roman" w:eastAsia="Times New Roman" w:hAnsi="Times New Roman" w:cs="Times New Roman"/>
          <w:i/>
          <w:color w:val="000000"/>
          <w:sz w:val="20"/>
          <w:szCs w:val="20"/>
          <w:lang w:val="en-US" w:eastAsia="bg-BG"/>
        </w:rPr>
        <w:t xml:space="preserve"> </w:t>
      </w:r>
      <w:proofErr w:type="spellStart"/>
      <w:r w:rsidRPr="00B0747F">
        <w:rPr>
          <w:rFonts w:ascii="Times New Roman" w:eastAsia="Times New Roman" w:hAnsi="Times New Roman" w:cs="Times New Roman"/>
          <w:i/>
          <w:color w:val="000000"/>
          <w:sz w:val="20"/>
          <w:szCs w:val="20"/>
          <w:lang w:val="en-US" w:eastAsia="bg-BG"/>
        </w:rPr>
        <w:t>на</w:t>
      </w:r>
      <w:proofErr w:type="spellEnd"/>
      <w:r w:rsidRPr="00B0747F">
        <w:rPr>
          <w:rFonts w:ascii="Times New Roman" w:eastAsia="Times New Roman" w:hAnsi="Times New Roman" w:cs="Times New Roman"/>
          <w:i/>
          <w:color w:val="000000"/>
          <w:sz w:val="20"/>
          <w:szCs w:val="20"/>
          <w:lang w:val="en-US" w:eastAsia="bg-BG"/>
        </w:rPr>
        <w:t xml:space="preserve"> </w:t>
      </w:r>
      <w:proofErr w:type="spellStart"/>
      <w:r w:rsidRPr="00B0747F">
        <w:rPr>
          <w:rFonts w:ascii="Times New Roman" w:eastAsia="Times New Roman" w:hAnsi="Times New Roman" w:cs="Times New Roman"/>
          <w:i/>
          <w:color w:val="000000"/>
          <w:sz w:val="20"/>
          <w:szCs w:val="20"/>
          <w:lang w:val="en-US" w:eastAsia="bg-BG"/>
        </w:rPr>
        <w:t>претендираната</w:t>
      </w:r>
      <w:proofErr w:type="spellEnd"/>
      <w:r w:rsidRPr="00B0747F">
        <w:rPr>
          <w:rFonts w:ascii="Times New Roman" w:eastAsia="Times New Roman" w:hAnsi="Times New Roman" w:cs="Times New Roman"/>
          <w:i/>
          <w:color w:val="000000"/>
          <w:sz w:val="20"/>
          <w:szCs w:val="20"/>
          <w:lang w:val="en-US" w:eastAsia="bg-BG"/>
        </w:rPr>
        <w:t xml:space="preserve"> </w:t>
      </w:r>
      <w:proofErr w:type="spellStart"/>
      <w:r w:rsidRPr="00B0747F">
        <w:rPr>
          <w:rFonts w:ascii="Times New Roman" w:eastAsia="Times New Roman" w:hAnsi="Times New Roman" w:cs="Times New Roman"/>
          <w:i/>
          <w:color w:val="000000"/>
          <w:sz w:val="20"/>
          <w:szCs w:val="20"/>
          <w:lang w:val="en-US" w:eastAsia="bg-BG"/>
        </w:rPr>
        <w:t>сума</w:t>
      </w:r>
      <w:proofErr w:type="spellEnd"/>
      <w:r w:rsidRPr="00B0747F">
        <w:rPr>
          <w:rFonts w:ascii="Times New Roman" w:eastAsia="Times New Roman" w:hAnsi="Times New Roman" w:cs="Times New Roman"/>
          <w:i/>
          <w:color w:val="000000"/>
          <w:sz w:val="20"/>
          <w:szCs w:val="20"/>
          <w:lang w:val="en-US" w:eastAsia="bg-BG"/>
        </w:rPr>
        <w:t>.</w:t>
      </w:r>
    </w:p>
    <w:p w:rsidR="00EC2B9C" w:rsidRPr="002B19F7" w:rsidRDefault="00EC2B9C" w:rsidP="00EC2B9C">
      <w:pPr>
        <w:jc w:val="both"/>
        <w:rPr>
          <w:rFonts w:ascii="Times New Roman" w:hAnsi="Times New Roman" w:cs="Times New Roman"/>
          <w:b/>
        </w:rPr>
      </w:pPr>
      <w:r w:rsidRPr="00B0747F">
        <w:rPr>
          <w:rFonts w:ascii="Times New Roman" w:hAnsi="Times New Roman" w:cs="Times New Roman"/>
          <w:b/>
        </w:rPr>
        <w:t>Процедури на Европейската комисия</w:t>
      </w:r>
    </w:p>
    <w:p w:rsidR="00EC2B9C" w:rsidRPr="00EC2B9C" w:rsidRDefault="00EC2B9C" w:rsidP="00EC2B9C">
      <w:pPr>
        <w:jc w:val="both"/>
        <w:rPr>
          <w:rFonts w:ascii="Times New Roman" w:hAnsi="Times New Roman" w:cs="Times New Roman"/>
          <w:sz w:val="20"/>
          <w:szCs w:val="20"/>
        </w:rPr>
      </w:pPr>
    </w:p>
    <w:p w:rsidR="00EC2B9C" w:rsidRPr="00EC2B9C" w:rsidRDefault="00EC2B9C" w:rsidP="00EC2B9C">
      <w:pPr>
        <w:jc w:val="both"/>
        <w:rPr>
          <w:rFonts w:ascii="Times New Roman" w:hAnsi="Times New Roman" w:cs="Times New Roman"/>
          <w:sz w:val="20"/>
          <w:szCs w:val="20"/>
        </w:rPr>
      </w:pPr>
      <w:r w:rsidRPr="00EC2B9C">
        <w:rPr>
          <w:rFonts w:ascii="Times New Roman" w:hAnsi="Times New Roman" w:cs="Times New Roman"/>
          <w:sz w:val="20"/>
          <w:szCs w:val="20"/>
        </w:rPr>
        <w:t>Дело COMP/B1/АТ.39849 – BEH gas</w:t>
      </w:r>
    </w:p>
    <w:p w:rsidR="00EC2B9C" w:rsidRPr="00EC2B9C" w:rsidRDefault="00EC2B9C" w:rsidP="00EC2B9C">
      <w:pPr>
        <w:jc w:val="both"/>
        <w:rPr>
          <w:rFonts w:ascii="Times New Roman" w:hAnsi="Times New Roman" w:cs="Times New Roman"/>
          <w:sz w:val="20"/>
          <w:szCs w:val="20"/>
        </w:rPr>
      </w:pPr>
      <w:r w:rsidRPr="00EC2B9C">
        <w:rPr>
          <w:rFonts w:ascii="Times New Roman" w:hAnsi="Times New Roman" w:cs="Times New Roman"/>
          <w:sz w:val="20"/>
          <w:szCs w:val="20"/>
        </w:rPr>
        <w:t xml:space="preserve">Делото има за предмет евентуално нарушение на член 102 от ДФЕС във връзка с твърдени действия на </w:t>
      </w:r>
      <w:r w:rsidRPr="00EC2B9C">
        <w:rPr>
          <w:rFonts w:ascii="Times New Roman" w:hAnsi="Times New Roman" w:cs="Times New Roman"/>
          <w:bCs/>
          <w:sz w:val="20"/>
          <w:szCs w:val="20"/>
        </w:rPr>
        <w:t>„Български енергиен холдинг“ ЕАД</w:t>
      </w:r>
      <w:r w:rsidRPr="00EC2B9C">
        <w:rPr>
          <w:rFonts w:ascii="Times New Roman" w:hAnsi="Times New Roman" w:cs="Times New Roman"/>
          <w:sz w:val="20"/>
          <w:szCs w:val="20"/>
        </w:rPr>
        <w:t xml:space="preserve"> и дъщерните му дружества – „Булгаргаз” ЕАД и „Булгартрансгаз” ЕАД насочени към:</w:t>
      </w:r>
    </w:p>
    <w:p w:rsidR="00EC2B9C" w:rsidRPr="00EC2B9C" w:rsidRDefault="00EC2B9C" w:rsidP="00EC2B9C">
      <w:pPr>
        <w:jc w:val="both"/>
        <w:rPr>
          <w:rFonts w:ascii="Times New Roman" w:hAnsi="Times New Roman" w:cs="Times New Roman"/>
          <w:sz w:val="20"/>
          <w:szCs w:val="20"/>
        </w:rPr>
      </w:pPr>
      <w:r w:rsidRPr="00EC2B9C">
        <w:rPr>
          <w:rFonts w:ascii="Times New Roman" w:hAnsi="Times New Roman" w:cs="Times New Roman"/>
          <w:sz w:val="20"/>
          <w:szCs w:val="20"/>
        </w:rPr>
        <w:t>- възпрепятстване на техни конкуренти да получат достъп до ключова газова инфраструктура (газопреносна мрежа и до съоръжението за съхранение на природен газ) в България, като изрично или мълчаливо отказване на достъп на трети страни или забавяне;</w:t>
      </w:r>
    </w:p>
    <w:p w:rsidR="00EC2B9C" w:rsidRPr="00EC2B9C" w:rsidRDefault="00EC2B9C" w:rsidP="00EC2B9C">
      <w:pPr>
        <w:jc w:val="both"/>
        <w:rPr>
          <w:rFonts w:ascii="Times New Roman" w:hAnsi="Times New Roman" w:cs="Times New Roman"/>
          <w:sz w:val="20"/>
          <w:szCs w:val="20"/>
        </w:rPr>
      </w:pPr>
      <w:r w:rsidRPr="00EC2B9C">
        <w:rPr>
          <w:rFonts w:ascii="Times New Roman" w:hAnsi="Times New Roman" w:cs="Times New Roman"/>
          <w:sz w:val="20"/>
          <w:szCs w:val="20"/>
        </w:rPr>
        <w:t>- възпрепятстване на конкурентите да получат достъп до главен газопровод за внос чрез резервиране на капацитет, който остава неизползван.</w:t>
      </w:r>
    </w:p>
    <w:p w:rsidR="00EC2B9C" w:rsidRPr="00EC2B9C" w:rsidRDefault="00EC2B9C" w:rsidP="00EC2B9C">
      <w:pPr>
        <w:jc w:val="both"/>
        <w:rPr>
          <w:rFonts w:ascii="Times New Roman" w:hAnsi="Times New Roman" w:cs="Times New Roman"/>
          <w:sz w:val="20"/>
          <w:szCs w:val="20"/>
        </w:rPr>
      </w:pPr>
      <w:r w:rsidRPr="00EC2B9C">
        <w:rPr>
          <w:rFonts w:ascii="Times New Roman" w:hAnsi="Times New Roman" w:cs="Times New Roman"/>
          <w:sz w:val="20"/>
          <w:szCs w:val="20"/>
        </w:rPr>
        <w:t>Производството е образувано през 2013 г. с оглед приемането на решение по глава 3 (членове 7 – 10) от Регламент 1/2003.</w:t>
      </w:r>
    </w:p>
    <w:p w:rsidR="00EC2B9C" w:rsidRPr="00EC2B9C" w:rsidRDefault="00EC2B9C" w:rsidP="00EC2B9C">
      <w:pPr>
        <w:jc w:val="both"/>
        <w:rPr>
          <w:rFonts w:ascii="Times New Roman" w:hAnsi="Times New Roman" w:cs="Times New Roman"/>
          <w:sz w:val="20"/>
          <w:szCs w:val="20"/>
        </w:rPr>
      </w:pPr>
      <w:r w:rsidRPr="00EC2B9C">
        <w:rPr>
          <w:rFonts w:ascii="Times New Roman" w:hAnsi="Times New Roman" w:cs="Times New Roman"/>
          <w:sz w:val="20"/>
          <w:szCs w:val="20"/>
        </w:rPr>
        <w:lastRenderedPageBreak/>
        <w:t>На 23 март 2015 г. ЕК издаде Изложение на възраженията (Statement of Objections). „Български Енергиен Холдинг” ЕАД и газовите му дъщерни дружества представиха съответните си отговори на ЕК на 9 юли 2015 г. („Булгаргаз” ЕАД), 10 юли 2015 г. („Български Енергиен Холдинг” ЕАД) и 17 юли 2015 г. („Булгартрансгаз” ЕАД).</w:t>
      </w:r>
    </w:p>
    <w:p w:rsidR="00EC2B9C" w:rsidRPr="00EC2B9C" w:rsidRDefault="00EC2B9C" w:rsidP="00EC2B9C">
      <w:pPr>
        <w:jc w:val="both"/>
        <w:rPr>
          <w:rFonts w:ascii="Times New Roman" w:hAnsi="Times New Roman" w:cs="Times New Roman"/>
          <w:sz w:val="20"/>
          <w:szCs w:val="20"/>
        </w:rPr>
      </w:pPr>
      <w:r w:rsidRPr="00EC2B9C">
        <w:rPr>
          <w:rFonts w:ascii="Times New Roman" w:hAnsi="Times New Roman" w:cs="Times New Roman"/>
          <w:sz w:val="20"/>
          <w:szCs w:val="20"/>
        </w:rPr>
        <w:t>На 24 ноември 2017 г. e прието решение от 44-тото Народно събрание (НС) на Република България за предприемане необходимите действия за приключване на Дело COMP/B1/AT.39849 – БЕХ Газ, с което НС подкрепя приключването на делото по реда на чл. 7 от Регламент (ЕО) № 1/2003 без признаване на твърдените нарушения и без поемане на отговорност за тях, като бъдат изпълнени задълженията, произтичащи от евентуално забранително решение, включително относно евентуална финансова санкция.</w:t>
      </w:r>
    </w:p>
    <w:p w:rsidR="00EC2B9C" w:rsidRPr="00EC2B9C" w:rsidRDefault="00EC2B9C" w:rsidP="00EC2B9C">
      <w:pPr>
        <w:jc w:val="both"/>
        <w:rPr>
          <w:rFonts w:ascii="Times New Roman" w:hAnsi="Times New Roman" w:cs="Times New Roman"/>
          <w:sz w:val="20"/>
          <w:szCs w:val="20"/>
        </w:rPr>
      </w:pPr>
      <w:r w:rsidRPr="00EC2B9C">
        <w:rPr>
          <w:rFonts w:ascii="Times New Roman" w:hAnsi="Times New Roman" w:cs="Times New Roman"/>
          <w:sz w:val="20"/>
          <w:szCs w:val="20"/>
        </w:rPr>
        <w:t>На 26 юли 2018 г. е прието решение от 44-тото Народно събрание (НС) на Република България за предприемане на действия за приключване на Дело COMP/B1/AT.39849 – БЕХ Газ по реда на чл. 9 от Регламент (ЕО) №1/2003 чрез поемане на ангажименти от страна от българска страна и постигане на споразумение с Европейската комисия. Второто решение на НС е мотивирано от развитието на дело COMP/B1/AT.39816 между ЕК и Газпром, по което на 24 май 2018 г. Комисията обяви, че е постигнато споразумение и същото е приключено по реда на чл. 9 от Регламент (ЕО) №1/2003 без финансова санкция.</w:t>
      </w:r>
    </w:p>
    <w:p w:rsidR="00EC2B9C" w:rsidRPr="00EC2B9C" w:rsidRDefault="00EC2B9C" w:rsidP="00EC2B9C">
      <w:pPr>
        <w:jc w:val="both"/>
        <w:rPr>
          <w:rFonts w:ascii="Times New Roman" w:hAnsi="Times New Roman" w:cs="Times New Roman"/>
          <w:sz w:val="20"/>
          <w:szCs w:val="20"/>
        </w:rPr>
      </w:pPr>
      <w:r w:rsidRPr="00EC2B9C">
        <w:rPr>
          <w:rFonts w:ascii="Times New Roman" w:hAnsi="Times New Roman" w:cs="Times New Roman"/>
          <w:sz w:val="20"/>
          <w:szCs w:val="20"/>
        </w:rPr>
        <w:t>На 17.12.2018 г. Европейската комисия извести за прието Решение С(2018)8806 по Дело АТ.39849 БЕХ-газ, с което Европейската комисия наложи глоба на „Български енергиен холдинг“ ЕАД (БЕХ), неговото дъщерно дружество за доставка на газ „Булгаргаз“ ЕАД и неговото дъщерно дружество за газова инфраструктура „Булгартрансгаз“ ЕАД („групата БЕХ“) в размер на 77,068,000 евро за блокиране на достъпа на конкуренти до ключова газова инфраструктура в България в нарушение на антитръстовите правила на ЕС. Решението е получено в деловодствата на трите дружества на 19.12.2018 г., което определя началото на срока за обжалване на Решението на ЕК (два месеца и десет дни от нотификация на Решението до Страните) и за плащане на глобата (три месеца от нотификацията на Решението до Страните), определена в същото. Обжалването на решението не забавя плащането на глобата.</w:t>
      </w:r>
    </w:p>
    <w:p w:rsidR="00EC2B9C" w:rsidRPr="00EC2B9C" w:rsidRDefault="00EC2B9C" w:rsidP="00EC2B9C">
      <w:pPr>
        <w:jc w:val="both"/>
        <w:rPr>
          <w:rFonts w:ascii="Times New Roman" w:hAnsi="Times New Roman" w:cs="Times New Roman"/>
          <w:sz w:val="20"/>
          <w:szCs w:val="20"/>
        </w:rPr>
      </w:pPr>
      <w:r w:rsidRPr="00EC2B9C">
        <w:rPr>
          <w:rFonts w:ascii="Times New Roman" w:hAnsi="Times New Roman" w:cs="Times New Roman"/>
          <w:sz w:val="20"/>
          <w:szCs w:val="20"/>
        </w:rPr>
        <w:t>На 28 февруари 2019 г., „Български Енергиен Холдинг“ ЕАД и дъщерните му дружества „Булгаргаз“ ЕАД и „Булгартрансгаз“ ЕАД, подадоха жалба срещу Решението на Европейската комисия от 17.12.2018 г. относно производство по член 102 от Договора за функциониране на Европейския съюз по Дело AT.39849 БЕХ-газ пред Общия съд на Европейския съюз.</w:t>
      </w:r>
    </w:p>
    <w:p w:rsidR="00EC2B9C" w:rsidRPr="00EC2B9C" w:rsidRDefault="00EC2B9C" w:rsidP="00EC2B9C">
      <w:pPr>
        <w:jc w:val="both"/>
        <w:rPr>
          <w:rFonts w:ascii="Times New Roman" w:hAnsi="Times New Roman" w:cs="Times New Roman"/>
          <w:sz w:val="20"/>
          <w:szCs w:val="20"/>
        </w:rPr>
      </w:pPr>
      <w:r w:rsidRPr="00EC2B9C">
        <w:rPr>
          <w:rFonts w:ascii="Times New Roman" w:hAnsi="Times New Roman" w:cs="Times New Roman"/>
          <w:bCs/>
          <w:sz w:val="20"/>
          <w:szCs w:val="20"/>
        </w:rPr>
        <w:t>„Български енергиен холдинг“ ЕАД</w:t>
      </w:r>
      <w:r w:rsidRPr="00EC2B9C">
        <w:rPr>
          <w:rFonts w:ascii="Times New Roman" w:hAnsi="Times New Roman" w:cs="Times New Roman"/>
          <w:sz w:val="20"/>
          <w:szCs w:val="20"/>
        </w:rPr>
        <w:t xml:space="preserve"> и дъщерните му дружества не приемат заключението на Европейската комисия, че са злоупотребили с господстващо положение на българския газов пазар. Жалбата цели отмяна на Решението на Европейската комисия и на наложената глоба.</w:t>
      </w:r>
    </w:p>
    <w:p w:rsidR="00EC2B9C" w:rsidRPr="00EC2B9C" w:rsidRDefault="00EC2B9C" w:rsidP="00EC2B9C">
      <w:pPr>
        <w:jc w:val="both"/>
        <w:rPr>
          <w:rFonts w:ascii="Times New Roman" w:hAnsi="Times New Roman" w:cs="Times New Roman"/>
          <w:sz w:val="20"/>
          <w:szCs w:val="20"/>
        </w:rPr>
      </w:pPr>
      <w:r w:rsidRPr="00EC2B9C">
        <w:rPr>
          <w:rFonts w:ascii="Times New Roman" w:hAnsi="Times New Roman" w:cs="Times New Roman"/>
          <w:sz w:val="20"/>
          <w:szCs w:val="20"/>
        </w:rPr>
        <w:t>На 18 март 2019 г. ING Bank NV издава две необезпечени банкови гаранции в полза на ЕК за обща сума, равна на размера на глобата от 77,068,000 евро, както следва:</w:t>
      </w:r>
    </w:p>
    <w:p w:rsidR="00EC2B9C" w:rsidRPr="00EC2B9C" w:rsidRDefault="00EC2B9C" w:rsidP="00EC2B9C">
      <w:pPr>
        <w:jc w:val="both"/>
        <w:rPr>
          <w:rFonts w:ascii="Times New Roman" w:hAnsi="Times New Roman" w:cs="Times New Roman"/>
          <w:sz w:val="20"/>
          <w:szCs w:val="20"/>
        </w:rPr>
      </w:pPr>
      <w:r w:rsidRPr="00EC2B9C">
        <w:rPr>
          <w:rFonts w:ascii="Times New Roman" w:hAnsi="Times New Roman" w:cs="Times New Roman"/>
          <w:sz w:val="20"/>
          <w:szCs w:val="20"/>
        </w:rPr>
        <w:t>- банкова гаранция в размер на 51,379 хил. евро, покриваща 2/3 от общата сума на глобата, осигуряваща задълженията на „Български Енергиен Холдинг” ЕАД и „Булгаргаз” ЕАД;</w:t>
      </w:r>
    </w:p>
    <w:p w:rsidR="00EC2B9C" w:rsidRPr="00EC2B9C" w:rsidRDefault="00EC2B9C" w:rsidP="00EC2B9C">
      <w:pPr>
        <w:jc w:val="both"/>
        <w:rPr>
          <w:rFonts w:ascii="Times New Roman" w:hAnsi="Times New Roman" w:cs="Times New Roman"/>
          <w:sz w:val="20"/>
          <w:szCs w:val="20"/>
        </w:rPr>
      </w:pPr>
      <w:r w:rsidRPr="00EC2B9C">
        <w:rPr>
          <w:rFonts w:ascii="Times New Roman" w:hAnsi="Times New Roman" w:cs="Times New Roman"/>
          <w:sz w:val="20"/>
          <w:szCs w:val="20"/>
        </w:rPr>
        <w:t>- банкова гаранция в размер на 25,689 хил. евро, обезпечаваща задължението на „Булгартрансгаз” ЕАД за наложеното наказание.</w:t>
      </w:r>
    </w:p>
    <w:p w:rsidR="00EC2B9C" w:rsidRPr="00EC2B9C" w:rsidRDefault="00EC2B9C" w:rsidP="00EC2B9C">
      <w:pPr>
        <w:jc w:val="both"/>
        <w:rPr>
          <w:rFonts w:ascii="Times New Roman" w:hAnsi="Times New Roman" w:cs="Times New Roman"/>
          <w:sz w:val="20"/>
          <w:szCs w:val="20"/>
        </w:rPr>
      </w:pPr>
      <w:r w:rsidRPr="00EC2B9C">
        <w:rPr>
          <w:rFonts w:ascii="Times New Roman" w:hAnsi="Times New Roman" w:cs="Times New Roman"/>
          <w:sz w:val="20"/>
          <w:szCs w:val="20"/>
        </w:rPr>
        <w:t>На 4 юли 2019 г. Българската Държава, чрез Министерство на външните работи, подаде молба за встъпване в делото</w:t>
      </w:r>
      <w:r w:rsidR="00E770A7">
        <w:rPr>
          <w:rFonts w:ascii="Times New Roman" w:hAnsi="Times New Roman" w:cs="Times New Roman"/>
          <w:sz w:val="20"/>
          <w:szCs w:val="20"/>
          <w:lang w:val="en-US"/>
        </w:rPr>
        <w:t xml:space="preserve">. </w:t>
      </w:r>
      <w:bookmarkStart w:id="0" w:name="_GoBack"/>
      <w:bookmarkEnd w:id="0"/>
    </w:p>
    <w:p w:rsidR="00EC2B9C" w:rsidRPr="00EC2B9C" w:rsidRDefault="00EC2B9C" w:rsidP="00EC2B9C">
      <w:pPr>
        <w:pStyle w:val="PlainText"/>
        <w:jc w:val="both"/>
        <w:rPr>
          <w:rFonts w:ascii="Times New Roman" w:hAnsi="Times New Roman"/>
          <w:b/>
          <w:highlight w:val="yellow"/>
          <w:lang w:val="bg-BG"/>
        </w:rPr>
      </w:pPr>
      <w:r w:rsidRPr="00EC2B9C">
        <w:rPr>
          <w:rFonts w:ascii="Times New Roman" w:hAnsi="Times New Roman"/>
          <w:lang w:val="bg-BG"/>
        </w:rPr>
        <w:t>Към настоящия момент се очаква, в срок до 26 август 2019 г., Европейската комисия да представи своята защита в отговор на подадената жалба пред Общия съд на ЕС.</w:t>
      </w:r>
    </w:p>
    <w:p w:rsidR="00EF61C3" w:rsidRDefault="00EF61C3" w:rsidP="00EF61C3">
      <w:pPr>
        <w:pStyle w:val="NoSpacing"/>
        <w:rPr>
          <w:rFonts w:ascii="Times New Roman" w:eastAsia="Times New Roman" w:hAnsi="Times New Roman" w:cs="Times New Roman"/>
          <w:i/>
          <w:color w:val="000000"/>
          <w:sz w:val="20"/>
          <w:szCs w:val="20"/>
          <w:lang w:eastAsia="bg-BG"/>
        </w:rPr>
      </w:pPr>
    </w:p>
    <w:p w:rsidR="0017593D" w:rsidRPr="00C6551E" w:rsidRDefault="00874FA1" w:rsidP="0017593D">
      <w:pPr>
        <w:spacing w:after="4" w:line="338" w:lineRule="auto"/>
        <w:ind w:left="595" w:hanging="610"/>
        <w:jc w:val="both"/>
        <w:rPr>
          <w:rFonts w:ascii="Times New Roman" w:eastAsia="Times New Roman" w:hAnsi="Times New Roman" w:cs="Times New Roman"/>
          <w:b/>
          <w:i/>
          <w:color w:val="000000"/>
          <w:sz w:val="20"/>
          <w:szCs w:val="20"/>
          <w:lang w:eastAsia="bg-BG"/>
        </w:rPr>
      </w:pPr>
      <w:r>
        <w:rPr>
          <w:rFonts w:ascii="Times New Roman" w:eastAsia="Times New Roman" w:hAnsi="Times New Roman" w:cs="Times New Roman"/>
          <w:b/>
          <w:color w:val="000000"/>
          <w:sz w:val="20"/>
          <w:szCs w:val="20"/>
          <w:lang w:eastAsia="bg-BG"/>
        </w:rPr>
        <w:lastRenderedPageBreak/>
        <w:t>7</w:t>
      </w:r>
      <w:r w:rsidR="0017593D" w:rsidRPr="00C6551E">
        <w:rPr>
          <w:rFonts w:ascii="Times New Roman" w:eastAsia="Times New Roman" w:hAnsi="Times New Roman" w:cs="Times New Roman"/>
          <w:b/>
          <w:color w:val="000000"/>
          <w:sz w:val="20"/>
          <w:szCs w:val="20"/>
          <w:lang w:eastAsia="bg-BG"/>
        </w:rPr>
        <w:t>.</w:t>
      </w:r>
      <w:r w:rsidR="0017593D" w:rsidRPr="00C6551E">
        <w:rPr>
          <w:rFonts w:ascii="Times New Roman" w:eastAsia="Arial" w:hAnsi="Times New Roman" w:cs="Times New Roman"/>
          <w:b/>
          <w:color w:val="000000"/>
          <w:sz w:val="20"/>
          <w:szCs w:val="20"/>
          <w:lang w:eastAsia="bg-BG"/>
        </w:rPr>
        <w:t xml:space="preserve"> </w:t>
      </w:r>
      <w:r w:rsidR="0017593D" w:rsidRPr="00874FA1">
        <w:rPr>
          <w:rFonts w:ascii="Times New Roman" w:eastAsia="Times New Roman" w:hAnsi="Times New Roman" w:cs="Times New Roman"/>
          <w:b/>
          <w:color w:val="000000"/>
          <w:sz w:val="20"/>
          <w:szCs w:val="20"/>
          <w:lang w:eastAsia="bg-BG"/>
        </w:rPr>
        <w:t>Покупка, продажба или учреден залог на дялови участия в търговски дружества от емитента или негово дъщерно дружество:</w:t>
      </w:r>
      <w:r w:rsidR="0017593D" w:rsidRPr="00C6551E">
        <w:rPr>
          <w:rFonts w:ascii="Times New Roman" w:eastAsia="Times New Roman" w:hAnsi="Times New Roman" w:cs="Times New Roman"/>
          <w:b/>
          <w:i/>
          <w:color w:val="000000"/>
          <w:sz w:val="20"/>
          <w:szCs w:val="20"/>
          <w:lang w:eastAsia="bg-BG"/>
        </w:rPr>
        <w:t xml:space="preserve"> </w:t>
      </w:r>
    </w:p>
    <w:p w:rsidR="008A7F9F" w:rsidRPr="00C6551E" w:rsidRDefault="008A7F9F" w:rsidP="00E01715">
      <w:pPr>
        <w:spacing w:after="4" w:line="338" w:lineRule="auto"/>
        <w:ind w:left="-15"/>
        <w:jc w:val="both"/>
        <w:rPr>
          <w:rFonts w:ascii="Times New Roman" w:eastAsia="Times New Roman" w:hAnsi="Times New Roman" w:cs="Times New Roman"/>
          <w:i/>
          <w:color w:val="000000"/>
          <w:sz w:val="20"/>
          <w:szCs w:val="20"/>
          <w:lang w:eastAsia="bg-BG"/>
        </w:rPr>
      </w:pPr>
      <w:r w:rsidRPr="00C6551E">
        <w:rPr>
          <w:rFonts w:ascii="Times New Roman" w:eastAsia="Times New Roman" w:hAnsi="Times New Roman" w:cs="Times New Roman"/>
          <w:i/>
          <w:color w:val="000000"/>
          <w:sz w:val="20"/>
          <w:szCs w:val="20"/>
          <w:lang w:eastAsia="bg-BG"/>
        </w:rPr>
        <w:t>Няма покупка, продажба или учреден залог на дялови участия в търговски дружества от емитента</w:t>
      </w:r>
    </w:p>
    <w:p w:rsidR="0017593D" w:rsidRPr="005E79B6" w:rsidRDefault="005E79B6" w:rsidP="0017593D">
      <w:pPr>
        <w:spacing w:after="4" w:line="268" w:lineRule="auto"/>
        <w:ind w:left="595" w:hanging="610"/>
        <w:jc w:val="both"/>
        <w:rPr>
          <w:rFonts w:ascii="Times New Roman" w:eastAsia="Times New Roman" w:hAnsi="Times New Roman" w:cs="Times New Roman"/>
          <w:b/>
          <w:color w:val="000000"/>
          <w:sz w:val="20"/>
          <w:szCs w:val="20"/>
          <w:lang w:eastAsia="bg-BG"/>
        </w:rPr>
      </w:pPr>
      <w:r>
        <w:rPr>
          <w:rFonts w:ascii="Times New Roman" w:eastAsia="Times New Roman" w:hAnsi="Times New Roman" w:cs="Times New Roman"/>
          <w:b/>
          <w:color w:val="000000"/>
          <w:sz w:val="20"/>
          <w:szCs w:val="20"/>
          <w:lang w:eastAsia="bg-BG"/>
        </w:rPr>
        <w:t>8</w:t>
      </w:r>
      <w:r w:rsidR="0017593D" w:rsidRPr="00C6551E">
        <w:rPr>
          <w:rFonts w:ascii="Times New Roman" w:eastAsia="Times New Roman" w:hAnsi="Times New Roman" w:cs="Times New Roman"/>
          <w:b/>
          <w:color w:val="000000"/>
          <w:sz w:val="20"/>
          <w:szCs w:val="20"/>
          <w:lang w:eastAsia="bg-BG"/>
        </w:rPr>
        <w:t>.</w:t>
      </w:r>
      <w:r w:rsidR="0017593D" w:rsidRPr="00C6551E">
        <w:rPr>
          <w:rFonts w:ascii="Times New Roman" w:eastAsia="Arial" w:hAnsi="Times New Roman" w:cs="Times New Roman"/>
          <w:b/>
          <w:color w:val="000000"/>
          <w:sz w:val="20"/>
          <w:szCs w:val="20"/>
          <w:lang w:eastAsia="bg-BG"/>
        </w:rPr>
        <w:t xml:space="preserve"> </w:t>
      </w:r>
      <w:r w:rsidR="0017593D" w:rsidRPr="005E79B6">
        <w:rPr>
          <w:rFonts w:ascii="Times New Roman" w:eastAsia="Times New Roman" w:hAnsi="Times New Roman" w:cs="Times New Roman"/>
          <w:b/>
          <w:color w:val="000000"/>
          <w:sz w:val="20"/>
          <w:szCs w:val="20"/>
          <w:lang w:eastAsia="bg-BG"/>
        </w:rPr>
        <w:t xml:space="preserve">Други обстоятелства, които дружеството счита, че биха могли да бъдат от значение за инвеститорите при вземането на решение да придобият, да продадат или да продължат да притежават публично предлагани ценни книжа: </w:t>
      </w:r>
    </w:p>
    <w:p w:rsidR="0017593D" w:rsidRPr="00C6551E" w:rsidRDefault="0017593D" w:rsidP="00146E9D">
      <w:pPr>
        <w:spacing w:after="19" w:line="256" w:lineRule="auto"/>
        <w:rPr>
          <w:rFonts w:ascii="Times New Roman" w:eastAsia="Times New Roman" w:hAnsi="Times New Roman" w:cs="Times New Roman"/>
          <w:color w:val="000000"/>
          <w:sz w:val="20"/>
          <w:szCs w:val="20"/>
          <w:lang w:eastAsia="bg-BG"/>
        </w:rPr>
      </w:pPr>
    </w:p>
    <w:p w:rsidR="00146E9D" w:rsidRDefault="00146E9D" w:rsidP="00146E9D">
      <w:pPr>
        <w:spacing w:after="54" w:line="256" w:lineRule="auto"/>
        <w:ind w:left="58"/>
        <w:rPr>
          <w:rFonts w:ascii="Times New Roman" w:eastAsia="Times New Roman" w:hAnsi="Times New Roman" w:cs="Times New Roman"/>
          <w:i/>
          <w:color w:val="000000"/>
          <w:sz w:val="20"/>
          <w:szCs w:val="20"/>
          <w:lang w:eastAsia="bg-BG"/>
        </w:rPr>
      </w:pPr>
      <w:r w:rsidRPr="00C6551E">
        <w:rPr>
          <w:rFonts w:ascii="Times New Roman" w:eastAsia="Times New Roman" w:hAnsi="Times New Roman" w:cs="Times New Roman"/>
          <w:i/>
          <w:color w:val="000000"/>
          <w:sz w:val="20"/>
          <w:szCs w:val="20"/>
          <w:lang w:eastAsia="bg-BG"/>
        </w:rPr>
        <w:t>Не са на лице други обстоятелства</w:t>
      </w:r>
      <w:r w:rsidR="005E79B6" w:rsidRPr="005E79B6">
        <w:rPr>
          <w:rFonts w:ascii="Times New Roman" w:eastAsia="Times New Roman" w:hAnsi="Times New Roman" w:cs="Times New Roman"/>
          <w:i/>
          <w:color w:val="000000"/>
          <w:sz w:val="20"/>
          <w:szCs w:val="20"/>
          <w:lang w:eastAsia="bg-BG"/>
        </w:rPr>
        <w:t>, освен изброените по-горе.</w:t>
      </w:r>
    </w:p>
    <w:p w:rsidR="00924A42" w:rsidRPr="00C6551E" w:rsidRDefault="00924A42" w:rsidP="00146E9D">
      <w:pPr>
        <w:spacing w:after="54" w:line="256" w:lineRule="auto"/>
        <w:ind w:left="58"/>
        <w:rPr>
          <w:rFonts w:ascii="Times New Roman" w:eastAsia="Times New Roman" w:hAnsi="Times New Roman" w:cs="Times New Roman"/>
          <w:i/>
          <w:color w:val="000000"/>
          <w:sz w:val="20"/>
          <w:szCs w:val="20"/>
          <w:lang w:eastAsia="bg-BG"/>
        </w:rPr>
      </w:pPr>
    </w:p>
    <w:p w:rsidR="0034440D" w:rsidRPr="005E79B6" w:rsidRDefault="00EC69CF">
      <w:pPr>
        <w:rPr>
          <w:rFonts w:ascii="Times New Roman" w:eastAsia="Times New Roman" w:hAnsi="Times New Roman" w:cs="Times New Roman"/>
          <w:b/>
          <w:color w:val="000000"/>
          <w:sz w:val="20"/>
          <w:szCs w:val="20"/>
          <w:lang w:eastAsia="bg-BG"/>
        </w:rPr>
      </w:pPr>
      <w:r w:rsidRPr="005E79B6">
        <w:rPr>
          <w:rFonts w:ascii="Times New Roman" w:eastAsia="Times New Roman" w:hAnsi="Times New Roman" w:cs="Times New Roman"/>
          <w:b/>
          <w:color w:val="000000"/>
          <w:sz w:val="20"/>
          <w:szCs w:val="20"/>
          <w:lang w:eastAsia="bg-BG"/>
        </w:rPr>
        <w:t xml:space="preserve">ЗА „БУЛГАРГАЗ“ ЕАД  </w:t>
      </w:r>
    </w:p>
    <w:p w:rsidR="00B0180C" w:rsidRPr="005E79B6" w:rsidRDefault="00B0180C">
      <w:pPr>
        <w:rPr>
          <w:rFonts w:ascii="Times New Roman" w:eastAsia="Times New Roman" w:hAnsi="Times New Roman" w:cs="Times New Roman"/>
          <w:b/>
          <w:color w:val="000000"/>
          <w:sz w:val="20"/>
          <w:szCs w:val="20"/>
          <w:lang w:eastAsia="bg-BG"/>
        </w:rPr>
      </w:pPr>
    </w:p>
    <w:p w:rsidR="0051424B" w:rsidRPr="005E79B6" w:rsidRDefault="008259AE">
      <w:pPr>
        <w:rPr>
          <w:rFonts w:ascii="Times New Roman" w:eastAsia="Times New Roman" w:hAnsi="Times New Roman" w:cs="Times New Roman"/>
          <w:b/>
          <w:color w:val="000000"/>
          <w:sz w:val="20"/>
          <w:szCs w:val="20"/>
          <w:lang w:eastAsia="bg-BG"/>
        </w:rPr>
      </w:pPr>
      <w:r w:rsidRPr="005E79B6">
        <w:rPr>
          <w:rFonts w:ascii="Times New Roman" w:eastAsia="Times New Roman" w:hAnsi="Times New Roman" w:cs="Times New Roman"/>
          <w:b/>
          <w:color w:val="000000"/>
          <w:sz w:val="20"/>
          <w:szCs w:val="20"/>
          <w:lang w:eastAsia="bg-BG"/>
        </w:rPr>
        <w:t>НИКОЛАЙ ПАВЛОВ</w:t>
      </w:r>
    </w:p>
    <w:p w:rsidR="008259AE" w:rsidRPr="005E79B6" w:rsidRDefault="008259AE">
      <w:pPr>
        <w:rPr>
          <w:rFonts w:ascii="Times New Roman" w:eastAsia="Times New Roman" w:hAnsi="Times New Roman" w:cs="Times New Roman"/>
          <w:b/>
          <w:color w:val="000000"/>
          <w:sz w:val="20"/>
          <w:szCs w:val="20"/>
          <w:lang w:eastAsia="bg-BG"/>
        </w:rPr>
      </w:pPr>
      <w:r w:rsidRPr="005E79B6">
        <w:rPr>
          <w:rFonts w:ascii="Times New Roman" w:eastAsia="Times New Roman" w:hAnsi="Times New Roman" w:cs="Times New Roman"/>
          <w:b/>
          <w:color w:val="000000"/>
          <w:sz w:val="20"/>
          <w:szCs w:val="20"/>
          <w:lang w:eastAsia="bg-BG"/>
        </w:rPr>
        <w:t>Изпълнителен директор</w:t>
      </w:r>
    </w:p>
    <w:sectPr w:rsidR="008259AE" w:rsidRPr="005E79B6" w:rsidSect="0025547B">
      <w:headerReference w:type="default" r:id="rId7"/>
      <w:footerReference w:type="default" r:id="rId8"/>
      <w:pgSz w:w="11906" w:h="16838"/>
      <w:pgMar w:top="56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1FE1" w:rsidRDefault="001F1FE1" w:rsidP="008B6E28">
      <w:pPr>
        <w:spacing w:after="0" w:line="240" w:lineRule="auto"/>
      </w:pPr>
      <w:r>
        <w:separator/>
      </w:r>
    </w:p>
  </w:endnote>
  <w:endnote w:type="continuationSeparator" w:id="0">
    <w:p w:rsidR="001F1FE1" w:rsidRDefault="001F1FE1" w:rsidP="008B6E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E28" w:rsidRPr="008B6E28" w:rsidRDefault="008B6E28">
    <w:pPr>
      <w:pStyle w:val="Footer"/>
      <w:jc w:val="right"/>
      <w:rPr>
        <w:i/>
      </w:rPr>
    </w:pPr>
    <w:r w:rsidRPr="008B6E28">
      <w:rPr>
        <w:i/>
      </w:rPr>
      <w:t xml:space="preserve">стр. </w:t>
    </w:r>
    <w:sdt>
      <w:sdtPr>
        <w:rPr>
          <w:i/>
        </w:rPr>
        <w:id w:val="-975829875"/>
        <w:docPartObj>
          <w:docPartGallery w:val="Page Numbers (Bottom of Page)"/>
          <w:docPartUnique/>
        </w:docPartObj>
      </w:sdtPr>
      <w:sdtEndPr>
        <w:rPr>
          <w:noProof/>
        </w:rPr>
      </w:sdtEndPr>
      <w:sdtContent>
        <w:r w:rsidR="00D53540" w:rsidRPr="008B6E28">
          <w:rPr>
            <w:i/>
          </w:rPr>
          <w:fldChar w:fldCharType="begin"/>
        </w:r>
        <w:r w:rsidRPr="008B6E28">
          <w:rPr>
            <w:i/>
          </w:rPr>
          <w:instrText xml:space="preserve"> PAGE   \* MERGEFORMAT </w:instrText>
        </w:r>
        <w:r w:rsidR="00D53540" w:rsidRPr="008B6E28">
          <w:rPr>
            <w:i/>
          </w:rPr>
          <w:fldChar w:fldCharType="separate"/>
        </w:r>
        <w:r w:rsidR="009332A1">
          <w:rPr>
            <w:i/>
            <w:noProof/>
          </w:rPr>
          <w:t>3</w:t>
        </w:r>
        <w:r w:rsidR="00D53540" w:rsidRPr="008B6E28">
          <w:rPr>
            <w:i/>
            <w:noProof/>
          </w:rPr>
          <w:fldChar w:fldCharType="end"/>
        </w:r>
        <w:r w:rsidRPr="008B6E28">
          <w:rPr>
            <w:i/>
            <w:noProof/>
          </w:rPr>
          <w:t xml:space="preserve"> от </w:t>
        </w:r>
        <w:r w:rsidR="0048467D">
          <w:rPr>
            <w:i/>
            <w:noProof/>
          </w:rPr>
          <w:t>2</w:t>
        </w:r>
      </w:sdtContent>
    </w:sdt>
  </w:p>
  <w:p w:rsidR="008B6E28" w:rsidRDefault="008B6E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1FE1" w:rsidRDefault="001F1FE1" w:rsidP="008B6E28">
      <w:pPr>
        <w:spacing w:after="0" w:line="240" w:lineRule="auto"/>
      </w:pPr>
      <w:r>
        <w:separator/>
      </w:r>
    </w:p>
  </w:footnote>
  <w:footnote w:type="continuationSeparator" w:id="0">
    <w:p w:rsidR="001F1FE1" w:rsidRDefault="001F1FE1" w:rsidP="008B6E2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C84" w:rsidRPr="004C6C84" w:rsidRDefault="004C6C84" w:rsidP="004C6C84">
    <w:pPr>
      <w:tabs>
        <w:tab w:val="center" w:pos="4536"/>
        <w:tab w:val="right" w:pos="9072"/>
      </w:tabs>
      <w:jc w:val="center"/>
      <w:rPr>
        <w:rFonts w:ascii="Times New Roman" w:eastAsiaTheme="minorEastAsia" w:hAnsi="Times New Roman" w:cs="Times New Roman"/>
        <w:lang w:eastAsia="bg-BG"/>
      </w:rPr>
    </w:pPr>
    <w:r w:rsidRPr="004C6C84">
      <w:rPr>
        <w:rFonts w:eastAsiaTheme="minorEastAsia" w:cs="Times New Roman"/>
        <w:noProof/>
        <w:sz w:val="18"/>
        <w:szCs w:val="18"/>
        <w:lang w:eastAsia="bg-BG"/>
      </w:rPr>
      <w:drawing>
        <wp:inline distT="0" distB="0" distL="0" distR="0">
          <wp:extent cx="2940711" cy="406400"/>
          <wp:effectExtent l="0" t="0" r="0" b="0"/>
          <wp:docPr id="20" name="Picture 20" descr="BGG Cy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GG Cyr"/>
                  <pic:cNvPicPr>
                    <a:picLocks noChangeAspect="1" noChangeArrowheads="1"/>
                  </pic:cNvPicPr>
                </pic:nvPicPr>
                <pic:blipFill>
                  <a:blip r:embed="rId1" cstate="print"/>
                  <a:srcRect/>
                  <a:stretch>
                    <a:fillRect/>
                  </a:stretch>
                </pic:blipFill>
                <pic:spPr bwMode="auto">
                  <a:xfrm>
                    <a:off x="0" y="0"/>
                    <a:ext cx="2954040" cy="408242"/>
                  </a:xfrm>
                  <a:prstGeom prst="rect">
                    <a:avLst/>
                  </a:prstGeom>
                  <a:noFill/>
                  <a:ln w="9525">
                    <a:noFill/>
                    <a:miter lim="800000"/>
                    <a:headEnd/>
                    <a:tailEnd/>
                  </a:ln>
                </pic:spPr>
              </pic:pic>
            </a:graphicData>
          </a:graphic>
        </wp:inline>
      </w:drawing>
    </w:r>
    <w:r w:rsidRPr="004C6C84">
      <w:rPr>
        <w:rFonts w:eastAsiaTheme="minorEastAsia" w:cs="Times New Roman"/>
        <w:lang w:val="en-US" w:eastAsia="bg-BG"/>
      </w:rPr>
      <w:t>______________________________________________________</w:t>
    </w:r>
    <w:r w:rsidRPr="004C6C84">
      <w:rPr>
        <w:rFonts w:eastAsiaTheme="minorEastAsia" w:cs="Times New Roman"/>
        <w:lang w:val="en-US" w:eastAsia="bg-BG"/>
      </w:rPr>
      <w:br/>
    </w:r>
    <w:r w:rsidRPr="004C6C84">
      <w:rPr>
        <w:rFonts w:ascii="Times New Roman" w:eastAsiaTheme="minorEastAsia" w:hAnsi="Times New Roman" w:cs="Times New Roman"/>
        <w:sz w:val="18"/>
        <w:szCs w:val="18"/>
        <w:lang w:eastAsia="bg-BG"/>
      </w:rPr>
      <w:t>София 1</w:t>
    </w:r>
    <w:r w:rsidRPr="004C6C84">
      <w:rPr>
        <w:rFonts w:ascii="Times New Roman" w:eastAsiaTheme="minorEastAsia" w:hAnsi="Times New Roman" w:cs="Times New Roman"/>
        <w:sz w:val="18"/>
        <w:szCs w:val="18"/>
        <w:lang w:val="en-US" w:eastAsia="bg-BG"/>
      </w:rPr>
      <w:t>000</w:t>
    </w:r>
    <w:r w:rsidRPr="004C6C84">
      <w:rPr>
        <w:rFonts w:ascii="Times New Roman" w:eastAsiaTheme="minorEastAsia" w:hAnsi="Times New Roman" w:cs="Times New Roman"/>
        <w:sz w:val="18"/>
        <w:szCs w:val="18"/>
        <w:lang w:eastAsia="bg-BG"/>
      </w:rPr>
      <w:t xml:space="preserve">, ул. </w:t>
    </w:r>
    <w:r w:rsidRPr="004C6C84">
      <w:rPr>
        <w:rFonts w:ascii="Times New Roman" w:eastAsiaTheme="minorEastAsia" w:hAnsi="Times New Roman" w:cs="Times New Roman"/>
        <w:sz w:val="18"/>
        <w:szCs w:val="18"/>
        <w:lang w:val="en-US" w:eastAsia="bg-BG"/>
      </w:rPr>
      <w:t>“</w:t>
    </w:r>
    <w:r w:rsidRPr="004C6C84">
      <w:rPr>
        <w:rFonts w:ascii="Times New Roman" w:eastAsiaTheme="minorEastAsia" w:hAnsi="Times New Roman" w:cs="Times New Roman"/>
        <w:sz w:val="18"/>
        <w:szCs w:val="18"/>
        <w:lang w:eastAsia="bg-BG"/>
      </w:rPr>
      <w:t>Петър Парчевич</w:t>
    </w:r>
    <w:r w:rsidRPr="004C6C84">
      <w:rPr>
        <w:rFonts w:ascii="Times New Roman" w:eastAsiaTheme="minorEastAsia" w:hAnsi="Times New Roman" w:cs="Times New Roman"/>
        <w:sz w:val="18"/>
        <w:szCs w:val="18"/>
        <w:lang w:val="en-US" w:eastAsia="bg-BG"/>
      </w:rPr>
      <w:t>”</w:t>
    </w:r>
    <w:r w:rsidRPr="004C6C84">
      <w:rPr>
        <w:rFonts w:ascii="Times New Roman" w:eastAsiaTheme="minorEastAsia" w:hAnsi="Times New Roman" w:cs="Times New Roman"/>
        <w:sz w:val="18"/>
        <w:szCs w:val="18"/>
        <w:lang w:eastAsia="bg-BG"/>
      </w:rPr>
      <w:t xml:space="preserve"> № 47</w:t>
    </w:r>
    <w:r w:rsidRPr="004C6C84">
      <w:rPr>
        <w:rFonts w:ascii="Times New Roman" w:eastAsiaTheme="minorEastAsia" w:hAnsi="Times New Roman" w:cs="Times New Roman"/>
        <w:sz w:val="18"/>
        <w:szCs w:val="18"/>
        <w:lang w:val="en-US" w:eastAsia="bg-BG"/>
      </w:rPr>
      <w:t xml:space="preserve">, </w:t>
    </w:r>
    <w:r w:rsidRPr="004C6C84">
      <w:rPr>
        <w:rFonts w:ascii="Times New Roman" w:eastAsiaTheme="minorEastAsia" w:hAnsi="Times New Roman" w:cs="Times New Roman"/>
        <w:sz w:val="18"/>
        <w:szCs w:val="18"/>
        <w:lang w:eastAsia="bg-BG"/>
      </w:rPr>
      <w:t xml:space="preserve">ЕИК </w:t>
    </w:r>
    <w:r w:rsidRPr="004C6C84">
      <w:rPr>
        <w:rFonts w:ascii="Times New Roman" w:eastAsiaTheme="minorEastAsia" w:hAnsi="Times New Roman" w:cs="Times New Roman"/>
        <w:sz w:val="18"/>
        <w:szCs w:val="18"/>
        <w:lang w:val="en-US" w:eastAsia="bg-BG"/>
      </w:rPr>
      <w:t>175203485</w:t>
    </w:r>
    <w:r w:rsidRPr="004C6C84">
      <w:rPr>
        <w:rFonts w:ascii="Times New Roman" w:eastAsiaTheme="minorEastAsia" w:hAnsi="Times New Roman" w:cs="Times New Roman"/>
        <w:lang w:val="en-US" w:eastAsia="bg-BG"/>
      </w:rPr>
      <w:br/>
    </w:r>
    <w:r w:rsidRPr="004C6C84">
      <w:rPr>
        <w:rFonts w:ascii="Times New Roman" w:eastAsiaTheme="minorEastAsia" w:hAnsi="Times New Roman" w:cs="Times New Roman"/>
        <w:sz w:val="18"/>
        <w:szCs w:val="18"/>
        <w:lang w:eastAsia="bg-BG"/>
      </w:rPr>
      <w:t>тел: 02 935 89 44, факс: 02 925 03 94, www.bulgargaz.bg</w:t>
    </w:r>
  </w:p>
  <w:p w:rsidR="004C6C84" w:rsidRDefault="004C6C8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72B0C"/>
    <w:multiLevelType w:val="hybridMultilevel"/>
    <w:tmpl w:val="5CBE3BB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nsid w:val="21073529"/>
    <w:multiLevelType w:val="hybridMultilevel"/>
    <w:tmpl w:val="6298F68A"/>
    <w:lvl w:ilvl="0" w:tplc="04090005">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2">
    <w:nsid w:val="46BC640A"/>
    <w:multiLevelType w:val="hybridMultilevel"/>
    <w:tmpl w:val="52B2CB9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6ED364B"/>
    <w:multiLevelType w:val="hybridMultilevel"/>
    <w:tmpl w:val="3DD20382"/>
    <w:lvl w:ilvl="0" w:tplc="10FCE8EE">
      <w:start w:val="1"/>
      <w:numFmt w:val="decimal"/>
      <w:lvlText w:val="%1."/>
      <w:lvlJc w:val="left"/>
      <w:pPr>
        <w:ind w:left="571" w:firstLine="0"/>
      </w:pPr>
      <w:rPr>
        <w:rFonts w:ascii="Times New Roman" w:eastAsia="Times New Roman" w:hAnsi="Times New Roman" w:cs="Times New Roman"/>
        <w:b/>
        <w:bCs/>
        <w:i w:val="0"/>
        <w:strike w:val="0"/>
        <w:dstrike w:val="0"/>
        <w:color w:val="000000"/>
        <w:sz w:val="25"/>
        <w:szCs w:val="25"/>
        <w:u w:val="none" w:color="000000"/>
        <w:effect w:val="none"/>
        <w:bdr w:val="none" w:sz="0" w:space="0" w:color="auto" w:frame="1"/>
        <w:vertAlign w:val="baseline"/>
      </w:rPr>
    </w:lvl>
    <w:lvl w:ilvl="1" w:tplc="942AA6EC">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5"/>
        <w:szCs w:val="25"/>
        <w:u w:val="none" w:color="000000"/>
        <w:effect w:val="none"/>
        <w:bdr w:val="none" w:sz="0" w:space="0" w:color="auto" w:frame="1"/>
        <w:vertAlign w:val="baseline"/>
      </w:rPr>
    </w:lvl>
    <w:lvl w:ilvl="2" w:tplc="58CCF676">
      <w:start w:val="1"/>
      <w:numFmt w:val="lowerRoman"/>
      <w:lvlText w:val="%3"/>
      <w:lvlJc w:val="left"/>
      <w:pPr>
        <w:ind w:left="1800" w:firstLine="0"/>
      </w:pPr>
      <w:rPr>
        <w:rFonts w:ascii="Times New Roman" w:eastAsia="Times New Roman" w:hAnsi="Times New Roman" w:cs="Times New Roman"/>
        <w:b/>
        <w:bCs/>
        <w:i w:val="0"/>
        <w:strike w:val="0"/>
        <w:dstrike w:val="0"/>
        <w:color w:val="000000"/>
        <w:sz w:val="25"/>
        <w:szCs w:val="25"/>
        <w:u w:val="none" w:color="000000"/>
        <w:effect w:val="none"/>
        <w:bdr w:val="none" w:sz="0" w:space="0" w:color="auto" w:frame="1"/>
        <w:vertAlign w:val="baseline"/>
      </w:rPr>
    </w:lvl>
    <w:lvl w:ilvl="3" w:tplc="A5AE7A0C">
      <w:start w:val="1"/>
      <w:numFmt w:val="decimal"/>
      <w:lvlText w:val="%4"/>
      <w:lvlJc w:val="left"/>
      <w:pPr>
        <w:ind w:left="2520" w:firstLine="0"/>
      </w:pPr>
      <w:rPr>
        <w:rFonts w:ascii="Times New Roman" w:eastAsia="Times New Roman" w:hAnsi="Times New Roman" w:cs="Times New Roman"/>
        <w:b/>
        <w:bCs/>
        <w:i w:val="0"/>
        <w:strike w:val="0"/>
        <w:dstrike w:val="0"/>
        <w:color w:val="000000"/>
        <w:sz w:val="25"/>
        <w:szCs w:val="25"/>
        <w:u w:val="none" w:color="000000"/>
        <w:effect w:val="none"/>
        <w:bdr w:val="none" w:sz="0" w:space="0" w:color="auto" w:frame="1"/>
        <w:vertAlign w:val="baseline"/>
      </w:rPr>
    </w:lvl>
    <w:lvl w:ilvl="4" w:tplc="82BC07F6">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5"/>
        <w:szCs w:val="25"/>
        <w:u w:val="none" w:color="000000"/>
        <w:effect w:val="none"/>
        <w:bdr w:val="none" w:sz="0" w:space="0" w:color="auto" w:frame="1"/>
        <w:vertAlign w:val="baseline"/>
      </w:rPr>
    </w:lvl>
    <w:lvl w:ilvl="5" w:tplc="B17C5F9C">
      <w:start w:val="1"/>
      <w:numFmt w:val="lowerRoman"/>
      <w:lvlText w:val="%6"/>
      <w:lvlJc w:val="left"/>
      <w:pPr>
        <w:ind w:left="3960" w:firstLine="0"/>
      </w:pPr>
      <w:rPr>
        <w:rFonts w:ascii="Times New Roman" w:eastAsia="Times New Roman" w:hAnsi="Times New Roman" w:cs="Times New Roman"/>
        <w:b/>
        <w:bCs/>
        <w:i w:val="0"/>
        <w:strike w:val="0"/>
        <w:dstrike w:val="0"/>
        <w:color w:val="000000"/>
        <w:sz w:val="25"/>
        <w:szCs w:val="25"/>
        <w:u w:val="none" w:color="000000"/>
        <w:effect w:val="none"/>
        <w:bdr w:val="none" w:sz="0" w:space="0" w:color="auto" w:frame="1"/>
        <w:vertAlign w:val="baseline"/>
      </w:rPr>
    </w:lvl>
    <w:lvl w:ilvl="6" w:tplc="57BC26D0">
      <w:start w:val="1"/>
      <w:numFmt w:val="decimal"/>
      <w:lvlText w:val="%7"/>
      <w:lvlJc w:val="left"/>
      <w:pPr>
        <w:ind w:left="4680" w:firstLine="0"/>
      </w:pPr>
      <w:rPr>
        <w:rFonts w:ascii="Times New Roman" w:eastAsia="Times New Roman" w:hAnsi="Times New Roman" w:cs="Times New Roman"/>
        <w:b/>
        <w:bCs/>
        <w:i w:val="0"/>
        <w:strike w:val="0"/>
        <w:dstrike w:val="0"/>
        <w:color w:val="000000"/>
        <w:sz w:val="25"/>
        <w:szCs w:val="25"/>
        <w:u w:val="none" w:color="000000"/>
        <w:effect w:val="none"/>
        <w:bdr w:val="none" w:sz="0" w:space="0" w:color="auto" w:frame="1"/>
        <w:vertAlign w:val="baseline"/>
      </w:rPr>
    </w:lvl>
    <w:lvl w:ilvl="7" w:tplc="51360FA4">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5"/>
        <w:szCs w:val="25"/>
        <w:u w:val="none" w:color="000000"/>
        <w:effect w:val="none"/>
        <w:bdr w:val="none" w:sz="0" w:space="0" w:color="auto" w:frame="1"/>
        <w:vertAlign w:val="baseline"/>
      </w:rPr>
    </w:lvl>
    <w:lvl w:ilvl="8" w:tplc="6ED0C448">
      <w:start w:val="1"/>
      <w:numFmt w:val="lowerRoman"/>
      <w:lvlText w:val="%9"/>
      <w:lvlJc w:val="left"/>
      <w:pPr>
        <w:ind w:left="6120" w:firstLine="0"/>
      </w:pPr>
      <w:rPr>
        <w:rFonts w:ascii="Times New Roman" w:eastAsia="Times New Roman" w:hAnsi="Times New Roman" w:cs="Times New Roman"/>
        <w:b/>
        <w:bCs/>
        <w:i w:val="0"/>
        <w:strike w:val="0"/>
        <w:dstrike w:val="0"/>
        <w:color w:val="000000"/>
        <w:sz w:val="25"/>
        <w:szCs w:val="25"/>
        <w:u w:val="none" w:color="000000"/>
        <w:effect w:val="none"/>
        <w:bdr w:val="none" w:sz="0" w:space="0" w:color="auto" w:frame="1"/>
        <w:vertAlign w:val="baseline"/>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footnotePr>
    <w:footnote w:id="-1"/>
    <w:footnote w:id="0"/>
  </w:footnotePr>
  <w:endnotePr>
    <w:endnote w:id="-1"/>
    <w:endnote w:id="0"/>
  </w:endnotePr>
  <w:compat/>
  <w:rsids>
    <w:rsidRoot w:val="00C87970"/>
    <w:rsid w:val="00003F91"/>
    <w:rsid w:val="000546DC"/>
    <w:rsid w:val="000A66F3"/>
    <w:rsid w:val="000B0C28"/>
    <w:rsid w:val="000C2C90"/>
    <w:rsid w:val="000E194D"/>
    <w:rsid w:val="00100121"/>
    <w:rsid w:val="00127D26"/>
    <w:rsid w:val="00146E9D"/>
    <w:rsid w:val="001710D4"/>
    <w:rsid w:val="0017593D"/>
    <w:rsid w:val="001759FF"/>
    <w:rsid w:val="001E6423"/>
    <w:rsid w:val="001F1FE1"/>
    <w:rsid w:val="00254F1C"/>
    <w:rsid w:val="0025547B"/>
    <w:rsid w:val="002F1C9E"/>
    <w:rsid w:val="00317B2A"/>
    <w:rsid w:val="0034440D"/>
    <w:rsid w:val="0039333E"/>
    <w:rsid w:val="003958F2"/>
    <w:rsid w:val="004314EC"/>
    <w:rsid w:val="004422BC"/>
    <w:rsid w:val="004723EF"/>
    <w:rsid w:val="0048467D"/>
    <w:rsid w:val="004903C0"/>
    <w:rsid w:val="004B5B41"/>
    <w:rsid w:val="004C4307"/>
    <w:rsid w:val="004C6C84"/>
    <w:rsid w:val="00503D57"/>
    <w:rsid w:val="0051424B"/>
    <w:rsid w:val="005536E4"/>
    <w:rsid w:val="0055505F"/>
    <w:rsid w:val="00563C92"/>
    <w:rsid w:val="0057471F"/>
    <w:rsid w:val="005873B9"/>
    <w:rsid w:val="0059439E"/>
    <w:rsid w:val="005A04B6"/>
    <w:rsid w:val="005B0FB5"/>
    <w:rsid w:val="005E79B6"/>
    <w:rsid w:val="006967DC"/>
    <w:rsid w:val="0079559C"/>
    <w:rsid w:val="008259AE"/>
    <w:rsid w:val="00833601"/>
    <w:rsid w:val="00845E91"/>
    <w:rsid w:val="00874FA1"/>
    <w:rsid w:val="00886FF3"/>
    <w:rsid w:val="008A7F9F"/>
    <w:rsid w:val="008B6E28"/>
    <w:rsid w:val="008E5A3B"/>
    <w:rsid w:val="00924A42"/>
    <w:rsid w:val="009332A1"/>
    <w:rsid w:val="009978C2"/>
    <w:rsid w:val="00A81BC3"/>
    <w:rsid w:val="00AA1A4D"/>
    <w:rsid w:val="00AB0DC9"/>
    <w:rsid w:val="00AB460E"/>
    <w:rsid w:val="00AD3D2F"/>
    <w:rsid w:val="00AD473F"/>
    <w:rsid w:val="00B0180C"/>
    <w:rsid w:val="00B04247"/>
    <w:rsid w:val="00B0747F"/>
    <w:rsid w:val="00B114EB"/>
    <w:rsid w:val="00BE55CE"/>
    <w:rsid w:val="00C10D4A"/>
    <w:rsid w:val="00C3302D"/>
    <w:rsid w:val="00C6551E"/>
    <w:rsid w:val="00C82528"/>
    <w:rsid w:val="00C87970"/>
    <w:rsid w:val="00CE2DD1"/>
    <w:rsid w:val="00D34889"/>
    <w:rsid w:val="00D53540"/>
    <w:rsid w:val="00D83603"/>
    <w:rsid w:val="00E01715"/>
    <w:rsid w:val="00E24B48"/>
    <w:rsid w:val="00E431B1"/>
    <w:rsid w:val="00E46510"/>
    <w:rsid w:val="00E770A7"/>
    <w:rsid w:val="00EB315D"/>
    <w:rsid w:val="00EC2B9C"/>
    <w:rsid w:val="00EC69CF"/>
    <w:rsid w:val="00EF61C3"/>
    <w:rsid w:val="00F24D7D"/>
    <w:rsid w:val="00F536F2"/>
    <w:rsid w:val="00F84294"/>
    <w:rsid w:val="00FD1563"/>
    <w:rsid w:val="00FE7E06"/>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5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B0FB5"/>
    <w:pPr>
      <w:spacing w:after="0" w:line="240" w:lineRule="auto"/>
    </w:pPr>
  </w:style>
  <w:style w:type="character" w:styleId="SubtleEmphasis">
    <w:name w:val="Subtle Emphasis"/>
    <w:basedOn w:val="DefaultParagraphFont"/>
    <w:uiPriority w:val="19"/>
    <w:qFormat/>
    <w:rsid w:val="005B0FB5"/>
    <w:rPr>
      <w:i/>
      <w:iCs/>
      <w:color w:val="404040" w:themeColor="text1" w:themeTint="BF"/>
    </w:rPr>
  </w:style>
  <w:style w:type="paragraph" w:styleId="Quote">
    <w:name w:val="Quote"/>
    <w:basedOn w:val="Normal"/>
    <w:next w:val="Normal"/>
    <w:link w:val="QuoteChar"/>
    <w:uiPriority w:val="29"/>
    <w:qFormat/>
    <w:rsid w:val="005B0FB5"/>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B0FB5"/>
    <w:rPr>
      <w:i/>
      <w:iCs/>
      <w:color w:val="404040" w:themeColor="text1" w:themeTint="BF"/>
    </w:rPr>
  </w:style>
  <w:style w:type="paragraph" w:customStyle="1" w:styleId="a">
    <w:name w:val="Текст"/>
    <w:rsid w:val="0057471F"/>
    <w:pPr>
      <w:snapToGrid w:val="0"/>
      <w:spacing w:after="113" w:line="240" w:lineRule="auto"/>
      <w:ind w:firstLine="567"/>
      <w:jc w:val="both"/>
    </w:pPr>
    <w:rPr>
      <w:rFonts w:ascii="Times New Roman" w:eastAsia="Times New Roman" w:hAnsi="Times New Roman" w:cs="Times New Roman"/>
      <w:color w:val="000000"/>
      <w:sz w:val="24"/>
      <w:szCs w:val="20"/>
      <w:lang w:val="en-US" w:eastAsia="bg-BG"/>
    </w:rPr>
  </w:style>
  <w:style w:type="paragraph" w:styleId="PlainText">
    <w:name w:val="Plain Text"/>
    <w:basedOn w:val="Normal"/>
    <w:link w:val="PlainTextChar"/>
    <w:uiPriority w:val="99"/>
    <w:rsid w:val="00146E9D"/>
    <w:pPr>
      <w:suppressAutoHyphens/>
      <w:spacing w:after="0" w:line="240" w:lineRule="auto"/>
    </w:pPr>
    <w:rPr>
      <w:rFonts w:ascii="Courier New" w:eastAsia="Times New Roman" w:hAnsi="Courier New" w:cs="Times New Roman"/>
      <w:sz w:val="20"/>
      <w:szCs w:val="20"/>
      <w:lang w:val="en-US" w:eastAsia="ar-SA"/>
    </w:rPr>
  </w:style>
  <w:style w:type="character" w:customStyle="1" w:styleId="PlainTextChar">
    <w:name w:val="Plain Text Char"/>
    <w:basedOn w:val="DefaultParagraphFont"/>
    <w:link w:val="PlainText"/>
    <w:uiPriority w:val="99"/>
    <w:rsid w:val="00146E9D"/>
    <w:rPr>
      <w:rFonts w:ascii="Courier New" w:eastAsia="Times New Roman" w:hAnsi="Courier New" w:cs="Times New Roman"/>
      <w:sz w:val="20"/>
      <w:szCs w:val="20"/>
      <w:lang w:val="en-US" w:eastAsia="ar-SA"/>
    </w:rPr>
  </w:style>
  <w:style w:type="paragraph" w:styleId="Header">
    <w:name w:val="header"/>
    <w:basedOn w:val="Normal"/>
    <w:link w:val="HeaderChar"/>
    <w:uiPriority w:val="99"/>
    <w:unhideWhenUsed/>
    <w:rsid w:val="008B6E28"/>
    <w:pPr>
      <w:tabs>
        <w:tab w:val="center" w:pos="4536"/>
        <w:tab w:val="right" w:pos="9072"/>
      </w:tabs>
      <w:spacing w:after="0" w:line="240" w:lineRule="auto"/>
    </w:pPr>
  </w:style>
  <w:style w:type="character" w:customStyle="1" w:styleId="HeaderChar">
    <w:name w:val="Header Char"/>
    <w:basedOn w:val="DefaultParagraphFont"/>
    <w:link w:val="Header"/>
    <w:uiPriority w:val="99"/>
    <w:rsid w:val="008B6E28"/>
  </w:style>
  <w:style w:type="paragraph" w:styleId="Footer">
    <w:name w:val="footer"/>
    <w:basedOn w:val="Normal"/>
    <w:link w:val="FooterChar"/>
    <w:uiPriority w:val="99"/>
    <w:unhideWhenUsed/>
    <w:rsid w:val="008B6E28"/>
    <w:pPr>
      <w:tabs>
        <w:tab w:val="center" w:pos="4536"/>
        <w:tab w:val="right" w:pos="9072"/>
      </w:tabs>
      <w:spacing w:after="0" w:line="240" w:lineRule="auto"/>
    </w:pPr>
  </w:style>
  <w:style w:type="character" w:customStyle="1" w:styleId="FooterChar">
    <w:name w:val="Footer Char"/>
    <w:basedOn w:val="DefaultParagraphFont"/>
    <w:link w:val="Footer"/>
    <w:uiPriority w:val="99"/>
    <w:rsid w:val="008B6E28"/>
  </w:style>
  <w:style w:type="paragraph" w:styleId="BalloonText">
    <w:name w:val="Balloon Text"/>
    <w:basedOn w:val="Normal"/>
    <w:link w:val="BalloonTextChar"/>
    <w:uiPriority w:val="99"/>
    <w:semiHidden/>
    <w:unhideWhenUsed/>
    <w:rsid w:val="00F24D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4D7D"/>
    <w:rPr>
      <w:rFonts w:ascii="Segoe UI" w:hAnsi="Segoe UI" w:cs="Segoe UI"/>
      <w:sz w:val="18"/>
      <w:szCs w:val="18"/>
    </w:rPr>
  </w:style>
  <w:style w:type="paragraph" w:customStyle="1" w:styleId="heads">
    <w:name w:val="heads"/>
    <w:basedOn w:val="Normal"/>
    <w:rsid w:val="00924A42"/>
    <w:pPr>
      <w:spacing w:before="120" w:after="120" w:line="240" w:lineRule="auto"/>
    </w:pPr>
    <w:rPr>
      <w:rFonts w:ascii="Arial" w:eastAsia="Times New Roman" w:hAnsi="Arial" w:cs="Arial"/>
      <w:b/>
      <w:bCs/>
      <w:lang w:val="en-US"/>
    </w:rPr>
  </w:style>
  <w:style w:type="character" w:styleId="HTMLTypewriter">
    <w:name w:val="HTML Typewriter"/>
    <w:uiPriority w:val="99"/>
    <w:semiHidden/>
    <w:unhideWhenUsed/>
    <w:rsid w:val="00924A42"/>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497574112">
      <w:bodyDiv w:val="1"/>
      <w:marLeft w:val="0"/>
      <w:marRight w:val="0"/>
      <w:marTop w:val="0"/>
      <w:marBottom w:val="0"/>
      <w:divBdr>
        <w:top w:val="none" w:sz="0" w:space="0" w:color="auto"/>
        <w:left w:val="none" w:sz="0" w:space="0" w:color="auto"/>
        <w:bottom w:val="none" w:sz="0" w:space="0" w:color="auto"/>
        <w:right w:val="none" w:sz="0" w:space="0" w:color="auto"/>
      </w:divBdr>
    </w:div>
    <w:div w:id="497771878">
      <w:bodyDiv w:val="1"/>
      <w:marLeft w:val="0"/>
      <w:marRight w:val="0"/>
      <w:marTop w:val="0"/>
      <w:marBottom w:val="0"/>
      <w:divBdr>
        <w:top w:val="none" w:sz="0" w:space="0" w:color="auto"/>
        <w:left w:val="none" w:sz="0" w:space="0" w:color="auto"/>
        <w:bottom w:val="none" w:sz="0" w:space="0" w:color="auto"/>
        <w:right w:val="none" w:sz="0" w:space="0" w:color="auto"/>
      </w:divBdr>
    </w:div>
    <w:div w:id="1312176719">
      <w:bodyDiv w:val="1"/>
      <w:marLeft w:val="0"/>
      <w:marRight w:val="0"/>
      <w:marTop w:val="0"/>
      <w:marBottom w:val="0"/>
      <w:divBdr>
        <w:top w:val="none" w:sz="0" w:space="0" w:color="auto"/>
        <w:left w:val="none" w:sz="0" w:space="0" w:color="auto"/>
        <w:bottom w:val="none" w:sz="0" w:space="0" w:color="auto"/>
        <w:right w:val="none" w:sz="0" w:space="0" w:color="auto"/>
      </w:divBdr>
    </w:div>
    <w:div w:id="1456488652">
      <w:bodyDiv w:val="1"/>
      <w:marLeft w:val="0"/>
      <w:marRight w:val="0"/>
      <w:marTop w:val="0"/>
      <w:marBottom w:val="0"/>
      <w:divBdr>
        <w:top w:val="none" w:sz="0" w:space="0" w:color="auto"/>
        <w:left w:val="none" w:sz="0" w:space="0" w:color="auto"/>
        <w:bottom w:val="none" w:sz="0" w:space="0" w:color="auto"/>
        <w:right w:val="none" w:sz="0" w:space="0" w:color="auto"/>
      </w:divBdr>
    </w:div>
    <w:div w:id="1832016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959</Words>
  <Characters>5467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Antonia Toneva</dc:creator>
  <cp:lastModifiedBy>mariya</cp:lastModifiedBy>
  <cp:revision>2</cp:revision>
  <cp:lastPrinted>2017-07-31T06:30:00Z</cp:lastPrinted>
  <dcterms:created xsi:type="dcterms:W3CDTF">2019-08-01T10:24:00Z</dcterms:created>
  <dcterms:modified xsi:type="dcterms:W3CDTF">2019-08-01T10:24:00Z</dcterms:modified>
</cp:coreProperties>
</file>