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F23" w:rsidRDefault="00856B0B" w:rsidP="00273F23">
      <w:pPr>
        <w:spacing w:after="0" w:line="240" w:lineRule="auto"/>
        <w:ind w:left="6663"/>
        <w:rPr>
          <w:b/>
          <w:sz w:val="20"/>
          <w:szCs w:val="20"/>
          <w:lang w:val="bg-BG"/>
        </w:rPr>
      </w:pPr>
      <w:r w:rsidRPr="00126006">
        <w:rPr>
          <w:b/>
          <w:sz w:val="20"/>
          <w:szCs w:val="20"/>
          <w:lang w:val="bg-BG"/>
        </w:rPr>
        <w:t>Приложение № 9</w:t>
      </w:r>
    </w:p>
    <w:p w:rsidR="00856B0B" w:rsidRPr="00273F23" w:rsidRDefault="00126006" w:rsidP="00273F23">
      <w:pPr>
        <w:spacing w:after="0" w:line="240" w:lineRule="auto"/>
        <w:ind w:left="6663"/>
        <w:rPr>
          <w:b/>
          <w:sz w:val="20"/>
          <w:szCs w:val="20"/>
          <w:lang w:val="bg-BG"/>
        </w:rPr>
      </w:pPr>
      <w:r>
        <w:rPr>
          <w:i/>
          <w:color w:val="7F7F7F" w:themeColor="text1" w:themeTint="80"/>
          <w:lang w:val="bg-BG"/>
        </w:rPr>
        <w:t>к</w:t>
      </w:r>
      <w:r w:rsidR="00856B0B" w:rsidRPr="00126006">
        <w:rPr>
          <w:i/>
          <w:color w:val="7F7F7F" w:themeColor="text1" w:themeTint="80"/>
          <w:lang w:val="bg-BG"/>
        </w:rPr>
        <w:t>ъм чл.</w:t>
      </w:r>
      <w:r w:rsidR="00320C47">
        <w:rPr>
          <w:i/>
          <w:color w:val="7F7F7F" w:themeColor="text1" w:themeTint="80"/>
          <w:lang w:val="bg-BG"/>
        </w:rPr>
        <w:t>33, ал.1, т.3, чл.33а</w:t>
      </w:r>
      <w:r w:rsidR="00320C47" w:rsidRPr="00320C47">
        <w:rPr>
          <w:i/>
          <w:color w:val="7F7F7F" w:themeColor="text1" w:themeTint="80"/>
          <w:vertAlign w:val="superscript"/>
          <w:lang w:val="bg-BG"/>
        </w:rPr>
        <w:t>1</w:t>
      </w:r>
      <w:r w:rsidR="00856B0B" w:rsidRPr="00126006">
        <w:rPr>
          <w:i/>
          <w:color w:val="7F7F7F" w:themeColor="text1" w:themeTint="80"/>
          <w:lang w:val="bg-BG"/>
        </w:rPr>
        <w:t xml:space="preserve">, </w:t>
      </w:r>
      <w:r w:rsidR="00320C47">
        <w:rPr>
          <w:i/>
          <w:color w:val="7F7F7F" w:themeColor="text1" w:themeTint="80"/>
          <w:lang w:val="bg-BG"/>
        </w:rPr>
        <w:t>т.3 и чл.41а, ал.1, т.4 и 6</w:t>
      </w:r>
    </w:p>
    <w:p w:rsidR="00273F23" w:rsidRDefault="00856B0B" w:rsidP="00273F23">
      <w:pPr>
        <w:spacing w:after="0" w:line="240" w:lineRule="auto"/>
        <w:ind w:left="6663"/>
        <w:rPr>
          <w:i/>
          <w:color w:val="7F7F7F" w:themeColor="text1" w:themeTint="80"/>
          <w:lang w:val="bg-BG"/>
        </w:rPr>
      </w:pPr>
      <w:r w:rsidRPr="00126006">
        <w:rPr>
          <w:i/>
          <w:color w:val="7F7F7F" w:themeColor="text1" w:themeTint="80"/>
          <w:lang w:val="bg-BG"/>
        </w:rPr>
        <w:t>(Изм.-ДВ.бр.101 от 2006 г.,</w:t>
      </w:r>
    </w:p>
    <w:p w:rsidR="00856B0B" w:rsidRPr="00126006" w:rsidRDefault="00126006" w:rsidP="00273F23">
      <w:pPr>
        <w:spacing w:after="0" w:line="240" w:lineRule="auto"/>
        <w:ind w:left="6663"/>
        <w:rPr>
          <w:i/>
          <w:color w:val="7F7F7F" w:themeColor="text1" w:themeTint="80"/>
          <w:lang w:val="bg-BG"/>
        </w:rPr>
      </w:pPr>
      <w:r w:rsidRPr="00126006">
        <w:rPr>
          <w:i/>
          <w:color w:val="7F7F7F" w:themeColor="text1" w:themeTint="80"/>
          <w:lang w:val="bg-BG"/>
        </w:rPr>
        <w:t>в</w:t>
      </w:r>
      <w:r w:rsidR="00856B0B" w:rsidRPr="00126006">
        <w:rPr>
          <w:i/>
          <w:color w:val="7F7F7F" w:themeColor="text1" w:themeTint="80"/>
          <w:lang w:val="bg-BG"/>
        </w:rPr>
        <w:t xml:space="preserve"> сила от 01.01.2007 г.,</w:t>
      </w:r>
    </w:p>
    <w:p w:rsidR="00320C47" w:rsidRDefault="00400030" w:rsidP="00273F23">
      <w:pPr>
        <w:spacing w:after="0" w:line="240" w:lineRule="auto"/>
        <w:ind w:left="6663"/>
        <w:rPr>
          <w:i/>
          <w:color w:val="7F7F7F" w:themeColor="text1" w:themeTint="80"/>
          <w:lang w:val="bg-BG"/>
        </w:rPr>
      </w:pPr>
      <w:r>
        <w:rPr>
          <w:i/>
          <w:color w:val="7F7F7F" w:themeColor="text1" w:themeTint="80"/>
          <w:lang w:val="bg-BG"/>
        </w:rPr>
        <w:t>и</w:t>
      </w:r>
      <w:r w:rsidR="00126006" w:rsidRPr="00126006">
        <w:rPr>
          <w:i/>
          <w:color w:val="7F7F7F" w:themeColor="text1" w:themeTint="80"/>
          <w:lang w:val="bg-BG"/>
        </w:rPr>
        <w:t xml:space="preserve">зм. и </w:t>
      </w:r>
      <w:r w:rsidR="00856B0B" w:rsidRPr="00126006">
        <w:rPr>
          <w:i/>
          <w:color w:val="7F7F7F" w:themeColor="text1" w:themeTint="80"/>
          <w:lang w:val="bg-BG"/>
        </w:rPr>
        <w:t>доп.бр.82 от 2007 г.</w:t>
      </w:r>
      <w:r w:rsidR="00320C47">
        <w:rPr>
          <w:i/>
          <w:color w:val="7F7F7F" w:themeColor="text1" w:themeTint="80"/>
          <w:lang w:val="bg-BG"/>
        </w:rPr>
        <w:t>,</w:t>
      </w:r>
    </w:p>
    <w:p w:rsidR="00856B0B" w:rsidRPr="00126006" w:rsidRDefault="00320C47" w:rsidP="00273F23">
      <w:pPr>
        <w:spacing w:after="0" w:line="240" w:lineRule="auto"/>
        <w:ind w:left="6663"/>
        <w:rPr>
          <w:i/>
          <w:color w:val="7F7F7F" w:themeColor="text1" w:themeTint="80"/>
          <w:lang w:val="bg-BG"/>
        </w:rPr>
      </w:pPr>
      <w:r>
        <w:rPr>
          <w:i/>
          <w:color w:val="7F7F7F" w:themeColor="text1" w:themeTint="80"/>
          <w:lang w:val="bg-BG"/>
        </w:rPr>
        <w:t>бр.63 от 2016 г.</w:t>
      </w:r>
      <w:r w:rsidR="00856B0B" w:rsidRPr="00126006">
        <w:rPr>
          <w:i/>
          <w:color w:val="7F7F7F" w:themeColor="text1" w:themeTint="80"/>
          <w:lang w:val="bg-BG"/>
        </w:rPr>
        <w:t>)</w:t>
      </w:r>
    </w:p>
    <w:p w:rsidR="00611D17" w:rsidRPr="00856B0B" w:rsidRDefault="00611D17" w:rsidP="00856B0B">
      <w:pPr>
        <w:spacing w:after="0" w:line="240" w:lineRule="auto"/>
        <w:ind w:left="6663" w:right="-426"/>
        <w:rPr>
          <w:lang w:val="bg-BG"/>
        </w:rPr>
      </w:pPr>
    </w:p>
    <w:p w:rsidR="00320C47" w:rsidRDefault="00320C47" w:rsidP="00FB3075">
      <w:pPr>
        <w:spacing w:after="0" w:line="240" w:lineRule="auto"/>
        <w:ind w:right="-1" w:firstLine="567"/>
        <w:jc w:val="center"/>
        <w:rPr>
          <w:b/>
          <w:lang w:val="bg-BG"/>
        </w:rPr>
      </w:pPr>
    </w:p>
    <w:p w:rsidR="00856B0B" w:rsidRPr="00126006" w:rsidRDefault="00320C47" w:rsidP="00FB3075">
      <w:pPr>
        <w:spacing w:after="0" w:line="240" w:lineRule="auto"/>
        <w:ind w:right="-1" w:firstLine="567"/>
        <w:jc w:val="center"/>
        <w:rPr>
          <w:b/>
          <w:lang w:val="bg-BG"/>
        </w:rPr>
      </w:pPr>
      <w:r>
        <w:rPr>
          <w:b/>
          <w:lang w:val="bg-BG"/>
        </w:rPr>
        <w:t>Списък на факти и обстоятелства, подлежащи на разкриване</w:t>
      </w:r>
    </w:p>
    <w:p w:rsidR="00611D17" w:rsidRPr="00437B3B" w:rsidRDefault="00320C47" w:rsidP="00FB3075">
      <w:pPr>
        <w:spacing w:after="0" w:line="240" w:lineRule="auto"/>
        <w:ind w:right="-1" w:firstLine="567"/>
        <w:jc w:val="center"/>
        <w:rPr>
          <w:i/>
          <w:lang w:val="bg-BG"/>
        </w:rPr>
      </w:pPr>
      <w:r w:rsidRPr="00437B3B">
        <w:rPr>
          <w:i/>
          <w:lang w:val="bg-BG"/>
        </w:rPr>
        <w:t>/</w:t>
      </w:r>
      <w:r w:rsidR="004A204B">
        <w:rPr>
          <w:i/>
          <w:lang w:val="en-US"/>
        </w:rPr>
        <w:t>01</w:t>
      </w:r>
      <w:r w:rsidR="000059C8">
        <w:rPr>
          <w:i/>
          <w:lang w:val="bg-BG"/>
        </w:rPr>
        <w:t xml:space="preserve"> януари</w:t>
      </w:r>
      <w:r w:rsidR="00685648" w:rsidRPr="00437B3B">
        <w:rPr>
          <w:i/>
          <w:lang w:val="en-US"/>
        </w:rPr>
        <w:t xml:space="preserve"> - </w:t>
      </w:r>
      <w:r w:rsidR="000059C8">
        <w:rPr>
          <w:i/>
          <w:lang w:val="bg-BG"/>
        </w:rPr>
        <w:t xml:space="preserve">30 юни </w:t>
      </w:r>
      <w:r w:rsidR="00437B3B" w:rsidRPr="00437B3B">
        <w:rPr>
          <w:i/>
          <w:lang w:val="bg-BG"/>
        </w:rPr>
        <w:t>201</w:t>
      </w:r>
      <w:r w:rsidR="004A204B">
        <w:rPr>
          <w:i/>
          <w:lang w:val="bg-BG"/>
        </w:rPr>
        <w:t>8</w:t>
      </w:r>
      <w:r w:rsidRPr="00437B3B">
        <w:rPr>
          <w:i/>
          <w:lang w:val="bg-BG"/>
        </w:rPr>
        <w:t xml:space="preserve"> година/</w:t>
      </w:r>
    </w:p>
    <w:p w:rsidR="00320C47" w:rsidRDefault="00320C47" w:rsidP="00FB3075">
      <w:pPr>
        <w:spacing w:after="0" w:line="240" w:lineRule="auto"/>
        <w:ind w:right="-1" w:firstLine="567"/>
        <w:jc w:val="center"/>
        <w:rPr>
          <w:lang w:val="bg-BG"/>
        </w:rPr>
      </w:pPr>
    </w:p>
    <w:p w:rsidR="00611D17" w:rsidRDefault="00611D17" w:rsidP="00FB3075">
      <w:pPr>
        <w:spacing w:after="0" w:line="240" w:lineRule="auto"/>
        <w:ind w:right="-1" w:firstLine="567"/>
        <w:jc w:val="center"/>
        <w:rPr>
          <w:lang w:val="bg-BG"/>
        </w:rPr>
      </w:pPr>
    </w:p>
    <w:p w:rsidR="00856B0B" w:rsidRDefault="00320C47" w:rsidP="00320C47">
      <w:pPr>
        <w:pStyle w:val="ListParagraph"/>
        <w:spacing w:after="0" w:line="240" w:lineRule="auto"/>
        <w:ind w:left="0" w:right="-1" w:firstLine="567"/>
        <w:jc w:val="both"/>
        <w:rPr>
          <w:b/>
          <w:i/>
          <w:lang w:val="bg-BG"/>
        </w:rPr>
      </w:pPr>
      <w:r>
        <w:rPr>
          <w:b/>
          <w:i/>
          <w:lang w:val="bg-BG"/>
        </w:rPr>
        <w:t>"В</w:t>
      </w:r>
      <w:r w:rsidR="003C3265">
        <w:rPr>
          <w:b/>
          <w:i/>
          <w:lang w:val="bg-BG"/>
        </w:rPr>
        <w:t xml:space="preserve">ЕЦ Козлодуй" ЕАД като лице по §д </w:t>
      </w:r>
      <w:r>
        <w:rPr>
          <w:b/>
          <w:i/>
          <w:lang w:val="bg-BG"/>
        </w:rPr>
        <w:t xml:space="preserve">1 от ДР на ЗППЦК, чиято дейност се регулира по ЗЕ от КЕВР </w:t>
      </w:r>
      <w:r w:rsidR="00D0697B">
        <w:rPr>
          <w:b/>
          <w:i/>
          <w:lang w:val="bg-BG"/>
        </w:rPr>
        <w:t>предоставя</w:t>
      </w:r>
      <w:r>
        <w:rPr>
          <w:b/>
          <w:i/>
          <w:lang w:val="bg-BG"/>
        </w:rPr>
        <w:t xml:space="preserve"> </w:t>
      </w:r>
      <w:r w:rsidR="00D0697B">
        <w:rPr>
          <w:b/>
          <w:i/>
          <w:lang w:val="bg-BG"/>
        </w:rPr>
        <w:t xml:space="preserve">следната информация относно </w:t>
      </w:r>
      <w:r>
        <w:rPr>
          <w:b/>
          <w:i/>
          <w:lang w:val="bg-BG"/>
        </w:rPr>
        <w:t>факти и обстоятелства</w:t>
      </w:r>
      <w:r w:rsidR="00D0697B">
        <w:rPr>
          <w:b/>
          <w:i/>
          <w:lang w:val="bg-BG"/>
        </w:rPr>
        <w:t>, подлежащи на разкриване:</w:t>
      </w:r>
    </w:p>
    <w:p w:rsidR="00C70BE0" w:rsidRPr="00EA6C78" w:rsidRDefault="00C70BE0" w:rsidP="00C70BE0">
      <w:pPr>
        <w:pStyle w:val="ListParagraph"/>
        <w:spacing w:after="0" w:line="240" w:lineRule="auto"/>
        <w:ind w:left="567" w:right="-1"/>
        <w:rPr>
          <w:b/>
          <w:i/>
          <w:lang w:val="bg-BG"/>
        </w:rPr>
      </w:pPr>
    </w:p>
    <w:p w:rsidR="00856B0B" w:rsidRPr="00EA6C78" w:rsidRDefault="00856B0B" w:rsidP="00FB3075">
      <w:pPr>
        <w:pStyle w:val="ListParagraph"/>
        <w:numPr>
          <w:ilvl w:val="1"/>
          <w:numId w:val="1"/>
        </w:numPr>
        <w:spacing w:after="0" w:line="240" w:lineRule="auto"/>
        <w:ind w:left="0" w:right="-1" w:firstLine="567"/>
        <w:jc w:val="both"/>
        <w:rPr>
          <w:b/>
          <w:i/>
          <w:lang w:val="bg-BG"/>
        </w:rPr>
      </w:pPr>
      <w:r w:rsidRPr="00EA6C78">
        <w:rPr>
          <w:b/>
          <w:i/>
          <w:lang w:val="bg-BG"/>
        </w:rPr>
        <w:t xml:space="preserve">Промяна на лицата, упражняващи контрол върху </w:t>
      </w:r>
      <w:r w:rsidR="00320C47">
        <w:rPr>
          <w:b/>
          <w:i/>
          <w:lang w:val="bg-BG"/>
        </w:rPr>
        <w:t>Дружеството</w:t>
      </w:r>
    </w:p>
    <w:p w:rsidR="00856B0B" w:rsidRDefault="00400030" w:rsidP="00FB3075">
      <w:pPr>
        <w:pStyle w:val="ListParagraph"/>
        <w:spacing w:after="0" w:line="240" w:lineRule="auto"/>
        <w:ind w:left="0" w:right="-1" w:firstLine="567"/>
        <w:jc w:val="both"/>
        <w:rPr>
          <w:lang w:val="bg-BG"/>
        </w:rPr>
      </w:pPr>
      <w:r>
        <w:rPr>
          <w:lang w:val="bg-BG"/>
        </w:rPr>
        <w:t xml:space="preserve">През отчетния </w:t>
      </w:r>
      <w:r w:rsidR="00C70BE0">
        <w:rPr>
          <w:lang w:val="bg-BG"/>
        </w:rPr>
        <w:t xml:space="preserve">период </w:t>
      </w:r>
      <w:r w:rsidR="00320C47" w:rsidRPr="00437B3B">
        <w:rPr>
          <w:i/>
          <w:lang w:val="bg-BG"/>
        </w:rPr>
        <w:t>/</w:t>
      </w:r>
      <w:r w:rsidR="000059C8">
        <w:rPr>
          <w:i/>
          <w:lang w:val="bg-BG"/>
        </w:rPr>
        <w:t xml:space="preserve">01 януари </w:t>
      </w:r>
      <w:r w:rsidR="00685648" w:rsidRPr="00437B3B">
        <w:rPr>
          <w:i/>
          <w:lang w:val="bg-BG"/>
        </w:rPr>
        <w:t xml:space="preserve">- </w:t>
      </w:r>
      <w:r w:rsidR="000059C8">
        <w:rPr>
          <w:i/>
          <w:lang w:val="bg-BG"/>
        </w:rPr>
        <w:t xml:space="preserve">30 юни </w:t>
      </w:r>
      <w:r w:rsidR="00437B3B" w:rsidRPr="00437B3B">
        <w:rPr>
          <w:i/>
          <w:lang w:val="bg-BG"/>
        </w:rPr>
        <w:t>201</w:t>
      </w:r>
      <w:r w:rsidR="004A204B">
        <w:rPr>
          <w:i/>
          <w:lang w:val="bg-BG"/>
        </w:rPr>
        <w:t>8</w:t>
      </w:r>
      <w:r w:rsidR="00685648" w:rsidRPr="00437B3B">
        <w:rPr>
          <w:i/>
          <w:lang w:val="bg-BG"/>
        </w:rPr>
        <w:t xml:space="preserve"> година/</w:t>
      </w:r>
      <w:r w:rsidR="00685648">
        <w:rPr>
          <w:lang w:val="bg-BG"/>
        </w:rPr>
        <w:t xml:space="preserve"> </w:t>
      </w:r>
      <w:r w:rsidR="00C70BE0">
        <w:rPr>
          <w:lang w:val="bg-BG"/>
        </w:rPr>
        <w:t>не е настъпила промяна в лицата, упражняващи контрол върху Дружеството.</w:t>
      </w:r>
    </w:p>
    <w:p w:rsidR="00611D17" w:rsidRDefault="00611D17" w:rsidP="00FB3075">
      <w:pPr>
        <w:pStyle w:val="ListParagraph"/>
        <w:spacing w:after="0" w:line="240" w:lineRule="auto"/>
        <w:ind w:left="0" w:right="-1" w:firstLine="567"/>
        <w:jc w:val="both"/>
        <w:rPr>
          <w:lang w:val="bg-BG"/>
        </w:rPr>
      </w:pPr>
    </w:p>
    <w:p w:rsidR="00856B0B" w:rsidRPr="00EA6C78" w:rsidRDefault="00856B0B" w:rsidP="00FB3075">
      <w:pPr>
        <w:pStyle w:val="ListParagraph"/>
        <w:numPr>
          <w:ilvl w:val="1"/>
          <w:numId w:val="1"/>
        </w:numPr>
        <w:spacing w:after="0" w:line="240" w:lineRule="auto"/>
        <w:ind w:left="0" w:right="-1" w:firstLine="567"/>
        <w:jc w:val="both"/>
        <w:rPr>
          <w:b/>
          <w:i/>
          <w:lang w:val="bg-BG"/>
        </w:rPr>
      </w:pPr>
      <w:r w:rsidRPr="00EA6C78">
        <w:rPr>
          <w:b/>
          <w:i/>
          <w:lang w:val="bg-BG"/>
        </w:rPr>
        <w:t>Откриване на произво</w:t>
      </w:r>
      <w:r w:rsidR="000117D4" w:rsidRPr="00EA6C78">
        <w:rPr>
          <w:b/>
          <w:i/>
          <w:lang w:val="bg-BG"/>
        </w:rPr>
        <w:t>д</w:t>
      </w:r>
      <w:r w:rsidRPr="00EA6C78">
        <w:rPr>
          <w:b/>
          <w:i/>
          <w:lang w:val="bg-BG"/>
        </w:rPr>
        <w:t>ството по несъстоятелност за дружеството или за негово дъщерно дружество и всички съществени е</w:t>
      </w:r>
      <w:r w:rsidR="00320C47">
        <w:rPr>
          <w:b/>
          <w:i/>
          <w:lang w:val="bg-BG"/>
        </w:rPr>
        <w:t>тапи, свързани с производството</w:t>
      </w:r>
    </w:p>
    <w:p w:rsidR="00817636" w:rsidRDefault="00817636" w:rsidP="00FB3075">
      <w:pPr>
        <w:pStyle w:val="ListParagraph"/>
        <w:spacing w:after="0" w:line="240" w:lineRule="auto"/>
        <w:ind w:left="0" w:right="-1" w:firstLine="567"/>
        <w:jc w:val="both"/>
        <w:rPr>
          <w:lang w:val="bg-BG"/>
        </w:rPr>
      </w:pPr>
      <w:r>
        <w:rPr>
          <w:lang w:val="bg-BG"/>
        </w:rPr>
        <w:t xml:space="preserve">Няма </w:t>
      </w:r>
      <w:r w:rsidR="00273F23">
        <w:rPr>
          <w:lang w:val="bg-BG"/>
        </w:rPr>
        <w:t>открито производство по несъстоятелност.</w:t>
      </w:r>
    </w:p>
    <w:p w:rsidR="00611D17" w:rsidRDefault="00611D17" w:rsidP="00FB3075">
      <w:pPr>
        <w:pStyle w:val="ListParagraph"/>
        <w:spacing w:after="0" w:line="240" w:lineRule="auto"/>
        <w:ind w:left="0" w:right="-1" w:firstLine="567"/>
        <w:jc w:val="both"/>
        <w:rPr>
          <w:lang w:val="bg-BG"/>
        </w:rPr>
      </w:pPr>
    </w:p>
    <w:p w:rsidR="00320C47" w:rsidRDefault="00320C47" w:rsidP="00FB3075">
      <w:pPr>
        <w:pStyle w:val="ListParagraph"/>
        <w:numPr>
          <w:ilvl w:val="1"/>
          <w:numId w:val="1"/>
        </w:numPr>
        <w:spacing w:after="0" w:line="240" w:lineRule="auto"/>
        <w:ind w:left="0" w:right="-1" w:firstLine="567"/>
        <w:jc w:val="both"/>
        <w:rPr>
          <w:b/>
          <w:i/>
          <w:lang w:val="bg-BG"/>
        </w:rPr>
      </w:pPr>
      <w:r>
        <w:rPr>
          <w:b/>
          <w:i/>
          <w:lang w:val="bg-BG"/>
        </w:rPr>
        <w:t>Сключване или изпълнение на съществени сделки</w:t>
      </w:r>
    </w:p>
    <w:p w:rsidR="00C70BE0" w:rsidRDefault="001A17C7" w:rsidP="00FB3075">
      <w:pPr>
        <w:pStyle w:val="ListParagraph"/>
        <w:spacing w:after="0" w:line="240" w:lineRule="auto"/>
        <w:ind w:left="0" w:right="-1" w:firstLine="567"/>
        <w:jc w:val="both"/>
        <w:rPr>
          <w:lang w:val="bg-BG"/>
        </w:rPr>
      </w:pPr>
      <w:r>
        <w:rPr>
          <w:lang w:val="bg-BG"/>
        </w:rPr>
        <w:t>През отчетния период Дружеството не е сключвало съществени сделки.</w:t>
      </w:r>
    </w:p>
    <w:p w:rsidR="001A17C7" w:rsidRDefault="001A17C7" w:rsidP="00FB3075">
      <w:pPr>
        <w:pStyle w:val="ListParagraph"/>
        <w:spacing w:after="0" w:line="240" w:lineRule="auto"/>
        <w:ind w:left="0" w:right="-1" w:firstLine="567"/>
        <w:jc w:val="both"/>
        <w:rPr>
          <w:lang w:val="bg-BG"/>
        </w:rPr>
      </w:pPr>
    </w:p>
    <w:p w:rsidR="00856B0B" w:rsidRPr="00EA6C78" w:rsidRDefault="000117D4" w:rsidP="00FB3075">
      <w:pPr>
        <w:pStyle w:val="ListParagraph"/>
        <w:numPr>
          <w:ilvl w:val="1"/>
          <w:numId w:val="1"/>
        </w:numPr>
        <w:spacing w:after="0" w:line="240" w:lineRule="auto"/>
        <w:ind w:left="0" w:right="-1" w:firstLine="567"/>
        <w:jc w:val="both"/>
        <w:rPr>
          <w:b/>
          <w:i/>
          <w:lang w:val="bg-BG"/>
        </w:rPr>
      </w:pPr>
      <w:r w:rsidRPr="00EA6C78">
        <w:rPr>
          <w:b/>
          <w:i/>
          <w:lang w:val="bg-BG"/>
        </w:rPr>
        <w:t>Решение за сключване, прекратяване и разваляне на д</w:t>
      </w:r>
      <w:r w:rsidR="00320C47">
        <w:rPr>
          <w:b/>
          <w:i/>
          <w:lang w:val="bg-BG"/>
        </w:rPr>
        <w:t>оговор за съвместно предприятие</w:t>
      </w:r>
    </w:p>
    <w:p w:rsidR="00817636" w:rsidRDefault="00C70BE0" w:rsidP="00FB3075">
      <w:pPr>
        <w:pStyle w:val="ListParagraph"/>
        <w:spacing w:after="0" w:line="240" w:lineRule="auto"/>
        <w:ind w:left="0" w:right="-1" w:firstLine="567"/>
        <w:jc w:val="both"/>
        <w:rPr>
          <w:lang w:val="bg-BG"/>
        </w:rPr>
      </w:pPr>
      <w:r>
        <w:rPr>
          <w:lang w:val="bg-BG"/>
        </w:rPr>
        <w:t>Дружеството не е страна по договор за съвместно предприятие</w:t>
      </w:r>
      <w:r w:rsidR="00817636">
        <w:rPr>
          <w:lang w:val="bg-BG"/>
        </w:rPr>
        <w:t>.</w:t>
      </w:r>
      <w:r w:rsidR="00685648">
        <w:rPr>
          <w:lang w:val="bg-BG"/>
        </w:rPr>
        <w:t xml:space="preserve"> </w:t>
      </w:r>
    </w:p>
    <w:p w:rsidR="00611D17" w:rsidRDefault="00611D17" w:rsidP="00FB3075">
      <w:pPr>
        <w:pStyle w:val="ListParagraph"/>
        <w:spacing w:after="0" w:line="240" w:lineRule="auto"/>
        <w:ind w:left="0" w:right="-1" w:firstLine="567"/>
        <w:jc w:val="both"/>
        <w:rPr>
          <w:lang w:val="bg-BG"/>
        </w:rPr>
      </w:pPr>
    </w:p>
    <w:p w:rsidR="000117D4" w:rsidRPr="00EA6C78" w:rsidRDefault="000117D4" w:rsidP="00FB3075">
      <w:pPr>
        <w:pStyle w:val="ListParagraph"/>
        <w:numPr>
          <w:ilvl w:val="1"/>
          <w:numId w:val="1"/>
        </w:numPr>
        <w:tabs>
          <w:tab w:val="left" w:pos="1560"/>
        </w:tabs>
        <w:spacing w:after="0" w:line="240" w:lineRule="auto"/>
        <w:ind w:left="0" w:right="-1" w:firstLine="567"/>
        <w:jc w:val="both"/>
        <w:rPr>
          <w:b/>
          <w:i/>
          <w:lang w:val="bg-BG"/>
        </w:rPr>
      </w:pPr>
      <w:r w:rsidRPr="00EA6C78">
        <w:rPr>
          <w:b/>
          <w:i/>
          <w:lang w:val="bg-BG"/>
        </w:rPr>
        <w:t xml:space="preserve">Промяна на одиторите на </w:t>
      </w:r>
      <w:r w:rsidR="00320C47">
        <w:rPr>
          <w:b/>
          <w:i/>
          <w:lang w:val="bg-BG"/>
        </w:rPr>
        <w:t>Д</w:t>
      </w:r>
      <w:r w:rsidRPr="00EA6C78">
        <w:rPr>
          <w:b/>
          <w:i/>
          <w:lang w:val="bg-BG"/>
        </w:rPr>
        <w:t>ру</w:t>
      </w:r>
      <w:r w:rsidR="008E132B">
        <w:rPr>
          <w:b/>
          <w:i/>
          <w:lang w:val="bg-BG"/>
        </w:rPr>
        <w:t>жеството и причини за промяната</w:t>
      </w:r>
    </w:p>
    <w:p w:rsidR="00817636" w:rsidRDefault="008E27A8" w:rsidP="00FB3075">
      <w:pPr>
        <w:pStyle w:val="ListParagraph"/>
        <w:spacing w:after="0" w:line="240" w:lineRule="auto"/>
        <w:ind w:left="0" w:right="-1" w:firstLine="567"/>
        <w:jc w:val="both"/>
        <w:rPr>
          <w:lang w:val="bg-BG"/>
        </w:rPr>
      </w:pPr>
      <w:r>
        <w:rPr>
          <w:lang w:val="bg-BG"/>
        </w:rPr>
        <w:t>За отчетния</w:t>
      </w:r>
      <w:r w:rsidR="00C70BE0">
        <w:rPr>
          <w:lang w:val="bg-BG"/>
        </w:rPr>
        <w:t xml:space="preserve"> период не е извършвана промяна на одиторите</w:t>
      </w:r>
      <w:r w:rsidR="00817636">
        <w:rPr>
          <w:lang w:val="bg-BG"/>
        </w:rPr>
        <w:t>.</w:t>
      </w:r>
      <w:r w:rsidR="00DD76C3">
        <w:rPr>
          <w:lang w:val="bg-BG"/>
        </w:rPr>
        <w:t xml:space="preserve"> Едноличният собственик на капитала на Дружеството с </w:t>
      </w:r>
      <w:r w:rsidR="00461333">
        <w:rPr>
          <w:lang w:val="bg-BG"/>
        </w:rPr>
        <w:t>Р</w:t>
      </w:r>
      <w:r w:rsidR="00DD76C3">
        <w:rPr>
          <w:lang w:val="bg-BG"/>
        </w:rPr>
        <w:t xml:space="preserve">ешение № 29.2.1 по точка 2 от дневния ред на заседание, проведено на 10.07.2018 година /Протокол № 29 от 10.07.2018г./ е избрало специализирано одиторско предприятие "Ейч Ел Би" ООД, гр.София, рег.№ 17, за извършване на независим фанансов одит </w:t>
      </w:r>
      <w:r w:rsidR="00461333">
        <w:rPr>
          <w:lang w:val="bg-BG"/>
        </w:rPr>
        <w:t>на междинния финансов отчет към 30.06.2018г. на "ВЕЦ Козлодуй" ЕАД.</w:t>
      </w:r>
    </w:p>
    <w:p w:rsidR="00611D17" w:rsidRPr="00817636" w:rsidRDefault="00611D17" w:rsidP="00FB3075">
      <w:pPr>
        <w:pStyle w:val="ListParagraph"/>
        <w:spacing w:after="0" w:line="240" w:lineRule="auto"/>
        <w:ind w:left="0" w:right="-1" w:firstLine="567"/>
        <w:jc w:val="both"/>
        <w:rPr>
          <w:lang w:val="bg-BG"/>
        </w:rPr>
      </w:pPr>
    </w:p>
    <w:p w:rsidR="006067C5" w:rsidRPr="00EA6C78" w:rsidRDefault="006067C5" w:rsidP="00FB3075">
      <w:pPr>
        <w:pStyle w:val="ListParagraph"/>
        <w:numPr>
          <w:ilvl w:val="1"/>
          <w:numId w:val="1"/>
        </w:numPr>
        <w:tabs>
          <w:tab w:val="left" w:pos="1560"/>
        </w:tabs>
        <w:spacing w:after="0" w:line="240" w:lineRule="auto"/>
        <w:ind w:left="0" w:right="-1" w:firstLine="567"/>
        <w:jc w:val="both"/>
        <w:rPr>
          <w:b/>
          <w:i/>
          <w:lang w:val="bg-BG"/>
        </w:rPr>
      </w:pPr>
      <w:r w:rsidRPr="00EA6C78">
        <w:rPr>
          <w:b/>
          <w:i/>
          <w:lang w:val="bg-BG"/>
        </w:rPr>
        <w:t>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</w:t>
      </w:r>
      <w:r w:rsidR="008E132B">
        <w:rPr>
          <w:b/>
          <w:i/>
          <w:lang w:val="bg-BG"/>
        </w:rPr>
        <w:t>бствения капитал на дружеството</w:t>
      </w:r>
    </w:p>
    <w:p w:rsidR="00817636" w:rsidRDefault="00F15F7C" w:rsidP="00FB3075">
      <w:pPr>
        <w:pStyle w:val="ListParagraph"/>
        <w:tabs>
          <w:tab w:val="left" w:pos="1560"/>
        </w:tabs>
        <w:spacing w:after="0" w:line="240" w:lineRule="auto"/>
        <w:ind w:left="0" w:right="-1" w:firstLine="567"/>
        <w:jc w:val="both"/>
        <w:rPr>
          <w:lang w:val="bg-BG"/>
        </w:rPr>
      </w:pPr>
      <w:r>
        <w:rPr>
          <w:lang w:val="bg-BG"/>
        </w:rPr>
        <w:t>През отчетния период Дружеството не е страна по съдебно и/или арбитражно дело.</w:t>
      </w:r>
    </w:p>
    <w:p w:rsidR="00611D17" w:rsidRDefault="00611D17" w:rsidP="00FB3075">
      <w:pPr>
        <w:pStyle w:val="ListParagraph"/>
        <w:tabs>
          <w:tab w:val="left" w:pos="1560"/>
        </w:tabs>
        <w:spacing w:after="0" w:line="240" w:lineRule="auto"/>
        <w:ind w:left="0" w:right="-1" w:firstLine="567"/>
        <w:jc w:val="both"/>
        <w:rPr>
          <w:lang w:val="bg-BG"/>
        </w:rPr>
      </w:pPr>
    </w:p>
    <w:p w:rsidR="006067C5" w:rsidRPr="00EA6C78" w:rsidRDefault="006067C5" w:rsidP="00FB3075">
      <w:pPr>
        <w:pStyle w:val="ListParagraph"/>
        <w:numPr>
          <w:ilvl w:val="1"/>
          <w:numId w:val="1"/>
        </w:numPr>
        <w:tabs>
          <w:tab w:val="left" w:pos="1560"/>
        </w:tabs>
        <w:spacing w:after="0" w:line="240" w:lineRule="auto"/>
        <w:ind w:left="0" w:right="-1" w:firstLine="567"/>
        <w:jc w:val="both"/>
        <w:rPr>
          <w:b/>
          <w:i/>
          <w:lang w:val="bg-BG"/>
        </w:rPr>
      </w:pPr>
      <w:r w:rsidRPr="00EA6C78">
        <w:rPr>
          <w:b/>
          <w:i/>
          <w:lang w:val="bg-BG"/>
        </w:rPr>
        <w:t>Покупка, продажба или учреден залог на дялови участия в търговски дружеств</w:t>
      </w:r>
      <w:r w:rsidR="00F15F7C">
        <w:rPr>
          <w:b/>
          <w:i/>
          <w:lang w:val="bg-BG"/>
        </w:rPr>
        <w:t xml:space="preserve">а </w:t>
      </w:r>
      <w:r w:rsidRPr="00EA6C78">
        <w:rPr>
          <w:b/>
          <w:i/>
          <w:lang w:val="bg-BG"/>
        </w:rPr>
        <w:t>от емит</w:t>
      </w:r>
      <w:r w:rsidR="00333853" w:rsidRPr="00EA6C78">
        <w:rPr>
          <w:b/>
          <w:i/>
          <w:lang w:val="bg-BG"/>
        </w:rPr>
        <w:t>и</w:t>
      </w:r>
      <w:r w:rsidRPr="00EA6C78">
        <w:rPr>
          <w:b/>
          <w:i/>
          <w:lang w:val="bg-BG"/>
        </w:rPr>
        <w:t>ен</w:t>
      </w:r>
      <w:r w:rsidR="008E132B">
        <w:rPr>
          <w:b/>
          <w:i/>
          <w:lang w:val="bg-BG"/>
        </w:rPr>
        <w:t>та или негово дъщерно дружество</w:t>
      </w:r>
    </w:p>
    <w:p w:rsidR="00817636" w:rsidRDefault="00685648" w:rsidP="00FB3075">
      <w:pPr>
        <w:pStyle w:val="ListParagraph"/>
        <w:tabs>
          <w:tab w:val="left" w:pos="1560"/>
        </w:tabs>
        <w:spacing w:after="0" w:line="240" w:lineRule="auto"/>
        <w:ind w:left="0" w:right="-1" w:firstLine="567"/>
        <w:jc w:val="both"/>
        <w:rPr>
          <w:lang w:val="bg-BG"/>
        </w:rPr>
      </w:pPr>
      <w:r>
        <w:rPr>
          <w:lang w:val="bg-BG"/>
        </w:rPr>
        <w:t xml:space="preserve">През отчетния период "ВЕЦ Козлодуй" ЕАД не е извършвало покупка и/или продажба на дялови участия в търговски дружества. В полза на Дружеството не е учредяван залог върху дялови участия в други търговски дружества. </w:t>
      </w:r>
    </w:p>
    <w:p w:rsidR="00611D17" w:rsidRDefault="00611D17" w:rsidP="00FB3075">
      <w:pPr>
        <w:pStyle w:val="ListParagraph"/>
        <w:spacing w:after="0" w:line="240" w:lineRule="auto"/>
        <w:ind w:left="0" w:right="-1" w:firstLine="567"/>
        <w:jc w:val="both"/>
        <w:rPr>
          <w:lang w:val="bg-BG"/>
        </w:rPr>
      </w:pPr>
    </w:p>
    <w:p w:rsidR="00574538" w:rsidRDefault="00574538" w:rsidP="00FB3075">
      <w:pPr>
        <w:pStyle w:val="ListParagraph"/>
        <w:spacing w:after="0" w:line="240" w:lineRule="auto"/>
        <w:ind w:left="0" w:right="-1" w:firstLine="567"/>
        <w:jc w:val="both"/>
        <w:rPr>
          <w:lang w:val="bg-BG"/>
        </w:rPr>
      </w:pPr>
    </w:p>
    <w:p w:rsidR="008242E6" w:rsidRDefault="00555833" w:rsidP="00FB3075">
      <w:pPr>
        <w:pStyle w:val="ListParagraph"/>
        <w:spacing w:after="0" w:line="240" w:lineRule="auto"/>
        <w:ind w:left="0" w:right="-1" w:firstLine="567"/>
        <w:jc w:val="both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......................../п/.....................</w:t>
      </w:r>
      <w:permStart w:id="0" w:edGrp="everyone"/>
      <w:permEnd w:id="0"/>
    </w:p>
    <w:p w:rsidR="00611D17" w:rsidRPr="00017DFD" w:rsidRDefault="00611D17" w:rsidP="00611D17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  <w:t xml:space="preserve">ИЗПЪЛНИТЕЛЕН ДИРЕКТОР </w:t>
      </w:r>
    </w:p>
    <w:p w:rsidR="00611D17" w:rsidRPr="00017DFD" w:rsidRDefault="00611D17" w:rsidP="00611D17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>ЕМИЛ ПИСАРЕВ</w:t>
      </w:r>
    </w:p>
    <w:sectPr w:rsidR="00611D17" w:rsidRPr="00017DFD" w:rsidSect="00FB3075">
      <w:pgSz w:w="11906" w:h="16838"/>
      <w:pgMar w:top="113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4A8" w:rsidRDefault="009C24A8" w:rsidP="002E4BD2">
      <w:pPr>
        <w:spacing w:after="0" w:line="240" w:lineRule="auto"/>
      </w:pPr>
      <w:r>
        <w:separator/>
      </w:r>
    </w:p>
  </w:endnote>
  <w:endnote w:type="continuationSeparator" w:id="0">
    <w:p w:rsidR="009C24A8" w:rsidRDefault="009C24A8" w:rsidP="002E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4A8" w:rsidRDefault="009C24A8" w:rsidP="002E4BD2">
      <w:pPr>
        <w:spacing w:after="0" w:line="240" w:lineRule="auto"/>
      </w:pPr>
      <w:r>
        <w:separator/>
      </w:r>
    </w:p>
  </w:footnote>
  <w:footnote w:type="continuationSeparator" w:id="0">
    <w:p w:rsidR="009C24A8" w:rsidRDefault="009C24A8" w:rsidP="002E4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C37D8"/>
    <w:multiLevelType w:val="multilevel"/>
    <w:tmpl w:val="945AB5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1" w:cryptProviderType="rsaFull" w:cryptAlgorithmClass="hash" w:cryptAlgorithmType="typeAny" w:cryptAlgorithmSid="4" w:cryptSpinCount="50000" w:hash="bAAZ/lS7hVJVoqBvKbKrmWS0eCk=" w:salt="rwlEu/90QqA1AYmsioR5f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68A5"/>
    <w:rsid w:val="000059C8"/>
    <w:rsid w:val="00006665"/>
    <w:rsid w:val="000117D4"/>
    <w:rsid w:val="000759FD"/>
    <w:rsid w:val="000C2AAC"/>
    <w:rsid w:val="000F0E9A"/>
    <w:rsid w:val="000F5AA6"/>
    <w:rsid w:val="00126006"/>
    <w:rsid w:val="0014310F"/>
    <w:rsid w:val="001A17C7"/>
    <w:rsid w:val="001A41DB"/>
    <w:rsid w:val="001B0233"/>
    <w:rsid w:val="001C0DC3"/>
    <w:rsid w:val="00257D19"/>
    <w:rsid w:val="00273F23"/>
    <w:rsid w:val="00284195"/>
    <w:rsid w:val="00285DE5"/>
    <w:rsid w:val="002B0548"/>
    <w:rsid w:val="002E4BD2"/>
    <w:rsid w:val="002F1B1D"/>
    <w:rsid w:val="002F374F"/>
    <w:rsid w:val="002F4455"/>
    <w:rsid w:val="00320C47"/>
    <w:rsid w:val="00333853"/>
    <w:rsid w:val="003A2D6F"/>
    <w:rsid w:val="003A7BC4"/>
    <w:rsid w:val="003C3265"/>
    <w:rsid w:val="003D029B"/>
    <w:rsid w:val="003D1B77"/>
    <w:rsid w:val="003F1868"/>
    <w:rsid w:val="00400030"/>
    <w:rsid w:val="00437B3B"/>
    <w:rsid w:val="00461333"/>
    <w:rsid w:val="0046579B"/>
    <w:rsid w:val="0049341D"/>
    <w:rsid w:val="004954FE"/>
    <w:rsid w:val="004A204B"/>
    <w:rsid w:val="00516FE0"/>
    <w:rsid w:val="005424B4"/>
    <w:rsid w:val="00555833"/>
    <w:rsid w:val="00574538"/>
    <w:rsid w:val="00575F0A"/>
    <w:rsid w:val="0058467B"/>
    <w:rsid w:val="005F5E0F"/>
    <w:rsid w:val="006067C5"/>
    <w:rsid w:val="00611D17"/>
    <w:rsid w:val="00685648"/>
    <w:rsid w:val="006F215F"/>
    <w:rsid w:val="00734F6B"/>
    <w:rsid w:val="007F39DB"/>
    <w:rsid w:val="00817636"/>
    <w:rsid w:val="008242E6"/>
    <w:rsid w:val="00856B0B"/>
    <w:rsid w:val="0089191C"/>
    <w:rsid w:val="008E132B"/>
    <w:rsid w:val="008E27A8"/>
    <w:rsid w:val="00976254"/>
    <w:rsid w:val="009C24A8"/>
    <w:rsid w:val="00A02854"/>
    <w:rsid w:val="00A22A40"/>
    <w:rsid w:val="00A450EB"/>
    <w:rsid w:val="00A53136"/>
    <w:rsid w:val="00A868A5"/>
    <w:rsid w:val="00B343C9"/>
    <w:rsid w:val="00BB134F"/>
    <w:rsid w:val="00C00649"/>
    <w:rsid w:val="00C4311D"/>
    <w:rsid w:val="00C61D2E"/>
    <w:rsid w:val="00C70BE0"/>
    <w:rsid w:val="00CB5678"/>
    <w:rsid w:val="00CD2CEB"/>
    <w:rsid w:val="00D0697B"/>
    <w:rsid w:val="00D61260"/>
    <w:rsid w:val="00DD76C3"/>
    <w:rsid w:val="00DF084B"/>
    <w:rsid w:val="00E260F4"/>
    <w:rsid w:val="00E452E5"/>
    <w:rsid w:val="00E57BDE"/>
    <w:rsid w:val="00EA6C78"/>
    <w:rsid w:val="00EF2566"/>
    <w:rsid w:val="00F15F7C"/>
    <w:rsid w:val="00F6547D"/>
    <w:rsid w:val="00F773C1"/>
    <w:rsid w:val="00F7746D"/>
    <w:rsid w:val="00FB3075"/>
    <w:rsid w:val="00FF2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B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4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E4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4BD2"/>
  </w:style>
  <w:style w:type="paragraph" w:styleId="Footer">
    <w:name w:val="footer"/>
    <w:basedOn w:val="Normal"/>
    <w:link w:val="FooterChar"/>
    <w:uiPriority w:val="99"/>
    <w:unhideWhenUsed/>
    <w:rsid w:val="002E4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BD2"/>
  </w:style>
  <w:style w:type="table" w:styleId="TableGrid">
    <w:name w:val="Table Grid"/>
    <w:basedOn w:val="TableNormal"/>
    <w:uiPriority w:val="59"/>
    <w:rsid w:val="00EF25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B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2B304-4D10-4B35-91E6-BDC22E0C3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1965</Characters>
  <Application>Microsoft Office Word</Application>
  <DocSecurity>8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"АЕЦ Козлодуй" ЕАД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Мънкова, Маргарита Д.</dc:creator>
  <cp:lastModifiedBy>mariya</cp:lastModifiedBy>
  <cp:revision>2</cp:revision>
  <cp:lastPrinted>2017-02-07T07:05:00Z</cp:lastPrinted>
  <dcterms:created xsi:type="dcterms:W3CDTF">2018-08-07T11:29:00Z</dcterms:created>
  <dcterms:modified xsi:type="dcterms:W3CDTF">2018-08-07T11:29:00Z</dcterms:modified>
</cp:coreProperties>
</file>