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9F3" w:rsidRDefault="00A949F3" w:rsidP="00821648">
      <w:pPr>
        <w:pStyle w:val="Header"/>
        <w:rPr>
          <w:rFonts w:ascii="Garamond" w:hAnsi="Garamond"/>
          <w:noProof/>
          <w:color w:val="auto"/>
          <w:lang w:val="bg-BG"/>
        </w:rPr>
      </w:pPr>
    </w:p>
    <w:p w:rsidR="008F7540" w:rsidRPr="0057712E" w:rsidRDefault="005C5F3F" w:rsidP="00821648">
      <w:pPr>
        <w:pStyle w:val="Header"/>
        <w:rPr>
          <w:rFonts w:ascii="Garamond" w:hAnsi="Garamond"/>
          <w:noProof/>
          <w:color w:val="auto"/>
          <w:lang w:val="bg-BG"/>
        </w:rPr>
      </w:pPr>
      <w:r w:rsidRPr="0057712E">
        <w:rPr>
          <w:rFonts w:ascii="Garamond" w:hAnsi="Garamond"/>
          <w:noProof/>
          <w:color w:val="auto"/>
          <w:lang w:val="bg-BG"/>
        </w:rPr>
        <w:tab/>
      </w:r>
    </w:p>
    <w:p w:rsidR="008F7540" w:rsidRPr="0057712E" w:rsidRDefault="008F7540" w:rsidP="00DB10FE">
      <w:pPr>
        <w:pStyle w:val="Header"/>
        <w:ind w:left="-880" w:hanging="110"/>
        <w:rPr>
          <w:rFonts w:ascii="Garamond" w:hAnsi="Garamond"/>
          <w:noProof/>
          <w:color w:val="auto"/>
          <w:lang w:val="bg-BG"/>
        </w:rPr>
      </w:pPr>
    </w:p>
    <w:p w:rsidR="008F7540" w:rsidRPr="0057712E" w:rsidRDefault="008F7540" w:rsidP="00DB10FE">
      <w:pPr>
        <w:pStyle w:val="Header"/>
        <w:ind w:left="-880" w:hanging="110"/>
        <w:rPr>
          <w:rFonts w:ascii="Garamond" w:hAnsi="Garamond"/>
          <w:noProof/>
          <w:color w:val="auto"/>
          <w:lang w:val="bg-BG"/>
        </w:rPr>
      </w:pPr>
    </w:p>
    <w:p w:rsidR="008F7540" w:rsidRPr="0057712E" w:rsidRDefault="008F7540" w:rsidP="00DB10FE">
      <w:pPr>
        <w:pStyle w:val="Header"/>
        <w:ind w:left="-880" w:hanging="110"/>
        <w:rPr>
          <w:rFonts w:ascii="Garamond" w:hAnsi="Garamond"/>
          <w:noProof/>
          <w:color w:val="auto"/>
          <w:lang w:val="bg-BG"/>
        </w:rPr>
      </w:pPr>
    </w:p>
    <w:p w:rsidR="008F7540" w:rsidRPr="0057712E" w:rsidRDefault="008F7540" w:rsidP="00DB10FE">
      <w:pPr>
        <w:pStyle w:val="Header"/>
        <w:ind w:left="-880" w:hanging="110"/>
        <w:rPr>
          <w:rFonts w:ascii="Garamond" w:hAnsi="Garamond"/>
          <w:noProof/>
          <w:color w:val="auto"/>
          <w:lang w:val="bg-BG"/>
        </w:rPr>
      </w:pPr>
    </w:p>
    <w:p w:rsidR="008F7540" w:rsidRPr="0057712E" w:rsidRDefault="008F7540" w:rsidP="00DB10FE">
      <w:pPr>
        <w:pStyle w:val="Header"/>
        <w:ind w:left="-880" w:hanging="110"/>
        <w:rPr>
          <w:rFonts w:ascii="Garamond" w:hAnsi="Garamond"/>
          <w:noProof/>
          <w:color w:val="auto"/>
          <w:lang w:val="bg-BG"/>
        </w:rPr>
      </w:pPr>
    </w:p>
    <w:p w:rsidR="00612554" w:rsidRPr="0057712E" w:rsidRDefault="00612554" w:rsidP="00DB10FE">
      <w:pPr>
        <w:pStyle w:val="Header"/>
        <w:ind w:left="-880" w:hanging="110"/>
        <w:rPr>
          <w:rFonts w:ascii="Garamond" w:hAnsi="Garamond"/>
          <w:noProof/>
          <w:color w:val="auto"/>
          <w:lang w:val="bg-BG"/>
        </w:rPr>
      </w:pPr>
    </w:p>
    <w:p w:rsidR="00612554" w:rsidRPr="0057712E" w:rsidRDefault="00612554" w:rsidP="00DB10FE">
      <w:pPr>
        <w:pStyle w:val="Header"/>
        <w:ind w:left="-880" w:hanging="110"/>
        <w:rPr>
          <w:rFonts w:ascii="Garamond" w:hAnsi="Garamond"/>
          <w:noProof/>
          <w:color w:val="auto"/>
          <w:lang w:val="bg-BG"/>
        </w:rPr>
      </w:pPr>
    </w:p>
    <w:p w:rsidR="00612554" w:rsidRPr="0057712E" w:rsidRDefault="00612554" w:rsidP="00DB10FE">
      <w:pPr>
        <w:pStyle w:val="Header"/>
        <w:ind w:left="-880" w:hanging="110"/>
        <w:rPr>
          <w:rFonts w:ascii="Garamond" w:hAnsi="Garamond"/>
          <w:noProof/>
          <w:color w:val="auto"/>
          <w:lang w:val="bg-BG"/>
        </w:rPr>
      </w:pPr>
    </w:p>
    <w:p w:rsidR="00915F74" w:rsidRPr="0057712E" w:rsidRDefault="00915F74" w:rsidP="00DB10FE">
      <w:pPr>
        <w:pStyle w:val="Header"/>
        <w:ind w:left="-880" w:hanging="110"/>
        <w:rPr>
          <w:rFonts w:ascii="Garamond" w:hAnsi="Garamond"/>
          <w:color w:val="auto"/>
          <w:lang w:val="bg-BG"/>
        </w:rPr>
      </w:pPr>
    </w:p>
    <w:p w:rsidR="00915F74" w:rsidRPr="0057712E" w:rsidRDefault="00915F74" w:rsidP="00915F74">
      <w:pPr>
        <w:pStyle w:val="Header"/>
        <w:rPr>
          <w:rFonts w:ascii="Garamond" w:hAnsi="Garamond"/>
          <w:b w:val="0"/>
          <w:bCs/>
          <w:color w:val="auto"/>
          <w:sz w:val="48"/>
          <w:szCs w:val="48"/>
          <w:lang w:val="bg-BG"/>
        </w:rPr>
      </w:pPr>
    </w:p>
    <w:p w:rsidR="00915F74" w:rsidRPr="0057712E" w:rsidRDefault="00915F74" w:rsidP="00915F74">
      <w:pPr>
        <w:pStyle w:val="Header"/>
        <w:rPr>
          <w:rFonts w:ascii="Garamond" w:hAnsi="Garamond"/>
          <w:bCs/>
          <w:color w:val="auto"/>
          <w:sz w:val="48"/>
          <w:szCs w:val="48"/>
          <w:lang w:val="bg-BG"/>
        </w:rPr>
      </w:pPr>
    </w:p>
    <w:p w:rsidR="00B93D03" w:rsidRPr="0057712E" w:rsidRDefault="000D09DF" w:rsidP="00915F74">
      <w:pPr>
        <w:pStyle w:val="Header"/>
        <w:rPr>
          <w:rFonts w:ascii="Garamond" w:hAnsi="Garamond"/>
          <w:b w:val="0"/>
          <w:bCs/>
          <w:color w:val="auto"/>
          <w:sz w:val="46"/>
          <w:szCs w:val="46"/>
          <w:lang w:val="bg-BG"/>
        </w:rPr>
      </w:pPr>
      <w:r>
        <w:rPr>
          <w:rFonts w:ascii="Garamond" w:hAnsi="Garamond"/>
          <w:b w:val="0"/>
          <w:bCs/>
          <w:color w:val="auto"/>
          <w:sz w:val="46"/>
          <w:szCs w:val="46"/>
          <w:lang w:val="bg-BG"/>
        </w:rPr>
        <w:t xml:space="preserve">Междинен </w:t>
      </w:r>
      <w:r w:rsidR="00B93D03" w:rsidRPr="0057712E">
        <w:rPr>
          <w:rFonts w:ascii="Garamond" w:hAnsi="Garamond"/>
          <w:b w:val="0"/>
          <w:bCs/>
          <w:color w:val="auto"/>
          <w:sz w:val="46"/>
          <w:szCs w:val="46"/>
          <w:lang w:val="bg-BG"/>
        </w:rPr>
        <w:t>доклад за дейността</w:t>
      </w:r>
    </w:p>
    <w:p w:rsidR="00915F74" w:rsidRPr="0057712E" w:rsidRDefault="00915F74" w:rsidP="00915F74">
      <w:pPr>
        <w:pStyle w:val="Header"/>
        <w:rPr>
          <w:rStyle w:val="ReportColour"/>
          <w:rFonts w:ascii="Garamond" w:hAnsi="Garamond"/>
          <w:color w:val="auto"/>
          <w:sz w:val="24"/>
          <w:szCs w:val="24"/>
          <w:lang w:val="bg-BG"/>
        </w:rPr>
      </w:pPr>
    </w:p>
    <w:p w:rsidR="008F7540" w:rsidRPr="0057712E" w:rsidRDefault="008F7540" w:rsidP="008F7540">
      <w:pPr>
        <w:pStyle w:val="Header"/>
        <w:rPr>
          <w:rFonts w:ascii="Garamond" w:hAnsi="Garamond"/>
          <w:b w:val="0"/>
          <w:bCs/>
          <w:color w:val="auto"/>
          <w:sz w:val="48"/>
          <w:szCs w:val="48"/>
          <w:lang w:val="bg-BG"/>
        </w:rPr>
      </w:pPr>
      <w:r w:rsidRPr="0057712E">
        <w:rPr>
          <w:rStyle w:val="ReportColour"/>
          <w:rFonts w:ascii="Garamond" w:hAnsi="Garamond"/>
          <w:b w:val="0"/>
          <w:color w:val="auto"/>
          <w:sz w:val="48"/>
          <w:szCs w:val="48"/>
          <w:lang w:val="bg-BG"/>
        </w:rPr>
        <w:t>„ВЕЦ КОЗЛОДУЙ” ЕАД</w:t>
      </w:r>
    </w:p>
    <w:p w:rsidR="00915F74" w:rsidRPr="0057712E" w:rsidRDefault="00915F74" w:rsidP="00915F74">
      <w:pPr>
        <w:pStyle w:val="Header"/>
        <w:rPr>
          <w:rFonts w:ascii="Garamond" w:hAnsi="Garamond"/>
          <w:bCs/>
          <w:color w:val="auto"/>
          <w:sz w:val="24"/>
          <w:szCs w:val="24"/>
          <w:lang w:val="bg-BG"/>
        </w:rPr>
      </w:pPr>
    </w:p>
    <w:p w:rsidR="00915F74" w:rsidRPr="0057712E" w:rsidRDefault="006E3477" w:rsidP="00915F74">
      <w:pPr>
        <w:pStyle w:val="Header"/>
        <w:rPr>
          <w:rFonts w:ascii="Garamond" w:hAnsi="Garamond"/>
          <w:b w:val="0"/>
          <w:bCs/>
          <w:color w:val="auto"/>
          <w:sz w:val="46"/>
          <w:szCs w:val="46"/>
          <w:lang w:val="bg-BG"/>
        </w:rPr>
      </w:pPr>
      <w:r w:rsidRPr="0057712E">
        <w:rPr>
          <w:rFonts w:ascii="Garamond" w:hAnsi="Garamond"/>
          <w:b w:val="0"/>
          <w:bCs/>
          <w:color w:val="auto"/>
          <w:sz w:val="46"/>
          <w:szCs w:val="46"/>
          <w:lang w:val="bg-BG"/>
        </w:rPr>
        <w:t>3</w:t>
      </w:r>
      <w:r w:rsidR="000D09DF">
        <w:rPr>
          <w:rFonts w:ascii="Garamond" w:hAnsi="Garamond"/>
          <w:b w:val="0"/>
          <w:bCs/>
          <w:color w:val="auto"/>
          <w:sz w:val="46"/>
          <w:szCs w:val="46"/>
          <w:lang w:val="bg-BG"/>
        </w:rPr>
        <w:t xml:space="preserve">0 юни </w:t>
      </w:r>
      <w:r w:rsidRPr="0057712E">
        <w:rPr>
          <w:rFonts w:ascii="Garamond" w:hAnsi="Garamond"/>
          <w:b w:val="0"/>
          <w:bCs/>
          <w:color w:val="auto"/>
          <w:sz w:val="46"/>
          <w:szCs w:val="46"/>
          <w:lang w:val="bg-BG"/>
        </w:rPr>
        <w:t>20</w:t>
      </w:r>
      <w:r w:rsidR="00FC3095" w:rsidRPr="0057712E">
        <w:rPr>
          <w:rFonts w:ascii="Garamond" w:hAnsi="Garamond"/>
          <w:b w:val="0"/>
          <w:bCs/>
          <w:color w:val="auto"/>
          <w:sz w:val="46"/>
          <w:szCs w:val="46"/>
          <w:lang w:val="bg-BG"/>
        </w:rPr>
        <w:t>1</w:t>
      </w:r>
      <w:r w:rsidR="000D09DF">
        <w:rPr>
          <w:rFonts w:ascii="Garamond" w:hAnsi="Garamond"/>
          <w:b w:val="0"/>
          <w:bCs/>
          <w:color w:val="auto"/>
          <w:sz w:val="46"/>
          <w:szCs w:val="46"/>
          <w:lang w:val="bg-BG"/>
        </w:rPr>
        <w:t>8</w:t>
      </w:r>
      <w:r w:rsidR="00915F74" w:rsidRPr="0057712E">
        <w:rPr>
          <w:rFonts w:ascii="Garamond" w:hAnsi="Garamond"/>
          <w:b w:val="0"/>
          <w:bCs/>
          <w:color w:val="auto"/>
          <w:sz w:val="46"/>
          <w:szCs w:val="46"/>
          <w:lang w:val="bg-BG"/>
        </w:rPr>
        <w:t>г.</w:t>
      </w:r>
    </w:p>
    <w:p w:rsidR="00915F74" w:rsidRPr="0057712E" w:rsidRDefault="00915F74" w:rsidP="00915F74">
      <w:pPr>
        <w:autoSpaceDE w:val="0"/>
        <w:autoSpaceDN w:val="0"/>
        <w:adjustRightInd w:val="0"/>
        <w:rPr>
          <w:sz w:val="24"/>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15F74" w:rsidRPr="0057712E" w:rsidRDefault="00915F74" w:rsidP="00915F74">
      <w:pPr>
        <w:autoSpaceDE w:val="0"/>
        <w:autoSpaceDN w:val="0"/>
        <w:adjustRightInd w:val="0"/>
        <w:rPr>
          <w:szCs w:val="21"/>
        </w:rPr>
      </w:pPr>
    </w:p>
    <w:p w:rsidR="009E3934" w:rsidRPr="0057712E" w:rsidRDefault="009E3934" w:rsidP="00915F74">
      <w:pPr>
        <w:autoSpaceDE w:val="0"/>
        <w:autoSpaceDN w:val="0"/>
        <w:adjustRightInd w:val="0"/>
        <w:rPr>
          <w:sz w:val="32"/>
          <w:szCs w:val="21"/>
        </w:rPr>
      </w:pPr>
    </w:p>
    <w:p w:rsidR="009E3934" w:rsidRPr="0057712E" w:rsidRDefault="009E3934" w:rsidP="00915F74">
      <w:pPr>
        <w:autoSpaceDE w:val="0"/>
        <w:autoSpaceDN w:val="0"/>
        <w:adjustRightInd w:val="0"/>
        <w:rPr>
          <w:sz w:val="32"/>
          <w:szCs w:val="21"/>
        </w:rPr>
      </w:pPr>
    </w:p>
    <w:p w:rsidR="00915F74" w:rsidRPr="0057712E" w:rsidRDefault="00915F74" w:rsidP="00915F74">
      <w:pPr>
        <w:autoSpaceDE w:val="0"/>
        <w:autoSpaceDN w:val="0"/>
        <w:adjustRightInd w:val="0"/>
        <w:rPr>
          <w:sz w:val="24"/>
          <w:szCs w:val="21"/>
        </w:rPr>
      </w:pPr>
      <w:r w:rsidRPr="0057712E">
        <w:rPr>
          <w:sz w:val="32"/>
          <w:szCs w:val="21"/>
        </w:rPr>
        <w:tab/>
      </w:r>
      <w:r w:rsidRPr="0057712E">
        <w:rPr>
          <w:sz w:val="32"/>
          <w:szCs w:val="21"/>
        </w:rPr>
        <w:tab/>
      </w:r>
      <w:r w:rsidRPr="0057712E">
        <w:rPr>
          <w:sz w:val="32"/>
          <w:szCs w:val="21"/>
        </w:rPr>
        <w:tab/>
      </w:r>
    </w:p>
    <w:p w:rsidR="00915F74" w:rsidRPr="0057712E" w:rsidRDefault="00915F74" w:rsidP="00915F74">
      <w:pPr>
        <w:rPr>
          <w:szCs w:val="21"/>
        </w:rPr>
        <w:sectPr w:rsidR="00915F74" w:rsidRPr="0057712E" w:rsidSect="00512008">
          <w:headerReference w:type="default" r:id="rId8"/>
          <w:footnotePr>
            <w:numStart w:val="3"/>
          </w:footnotePr>
          <w:type w:val="continuous"/>
          <w:pgSz w:w="11907" w:h="16839" w:code="9"/>
          <w:pgMar w:top="1728" w:right="1440" w:bottom="1440" w:left="1440" w:header="708" w:footer="708" w:gutter="0"/>
          <w:pgNumType w:start="0"/>
          <w:cols w:space="708"/>
          <w:docGrid w:linePitch="299"/>
        </w:sectPr>
      </w:pPr>
    </w:p>
    <w:p w:rsidR="00915F74" w:rsidRPr="0057712E" w:rsidRDefault="00915F74" w:rsidP="00915F74">
      <w:pPr>
        <w:autoSpaceDE w:val="0"/>
        <w:autoSpaceDN w:val="0"/>
        <w:adjustRightInd w:val="0"/>
        <w:rPr>
          <w:szCs w:val="21"/>
        </w:rPr>
      </w:pPr>
    </w:p>
    <w:p w:rsidR="00AA4929" w:rsidRPr="0057712E" w:rsidRDefault="00AA4929" w:rsidP="00915F74">
      <w:pPr>
        <w:autoSpaceDE w:val="0"/>
        <w:autoSpaceDN w:val="0"/>
        <w:adjustRightInd w:val="0"/>
        <w:rPr>
          <w:szCs w:val="21"/>
        </w:rPr>
      </w:pPr>
    </w:p>
    <w:p w:rsidR="00AA4929" w:rsidRPr="0057712E" w:rsidRDefault="00AA4929" w:rsidP="00915F74">
      <w:pPr>
        <w:autoSpaceDE w:val="0"/>
        <w:autoSpaceDN w:val="0"/>
        <w:adjustRightInd w:val="0"/>
        <w:rPr>
          <w:szCs w:val="21"/>
        </w:rPr>
      </w:pPr>
    </w:p>
    <w:p w:rsidR="00AA4929" w:rsidRPr="0057712E" w:rsidRDefault="00AA4929" w:rsidP="00915F74">
      <w:pPr>
        <w:autoSpaceDE w:val="0"/>
        <w:autoSpaceDN w:val="0"/>
        <w:adjustRightInd w:val="0"/>
        <w:rPr>
          <w:szCs w:val="21"/>
        </w:rPr>
      </w:pPr>
    </w:p>
    <w:p w:rsidR="00AA4929" w:rsidRPr="0057712E" w:rsidRDefault="00AA4929" w:rsidP="00915F74">
      <w:pPr>
        <w:autoSpaceDE w:val="0"/>
        <w:autoSpaceDN w:val="0"/>
        <w:adjustRightInd w:val="0"/>
        <w:rPr>
          <w:szCs w:val="21"/>
        </w:rPr>
      </w:pPr>
    </w:p>
    <w:p w:rsidR="006F4371" w:rsidRPr="0057712E" w:rsidRDefault="006F4371" w:rsidP="00915F74">
      <w:pPr>
        <w:autoSpaceDE w:val="0"/>
        <w:autoSpaceDN w:val="0"/>
        <w:adjustRightInd w:val="0"/>
        <w:rPr>
          <w:szCs w:val="21"/>
        </w:rPr>
      </w:pPr>
    </w:p>
    <w:p w:rsidR="006F4371" w:rsidRPr="0057712E" w:rsidRDefault="006F4371" w:rsidP="00915F74">
      <w:pPr>
        <w:autoSpaceDE w:val="0"/>
        <w:autoSpaceDN w:val="0"/>
        <w:adjustRightInd w:val="0"/>
        <w:rPr>
          <w:szCs w:val="21"/>
        </w:rPr>
      </w:pPr>
    </w:p>
    <w:p w:rsidR="00915F74" w:rsidRPr="008B6B05" w:rsidRDefault="00915F74" w:rsidP="00BC4A5F">
      <w:pPr>
        <w:autoSpaceDE w:val="0"/>
        <w:autoSpaceDN w:val="0"/>
        <w:adjustRightInd w:val="0"/>
        <w:spacing w:line="360" w:lineRule="auto"/>
        <w:rPr>
          <w:b/>
          <w:bCs/>
          <w:szCs w:val="22"/>
          <w:lang w:val="en-US"/>
        </w:rPr>
        <w:sectPr w:rsidR="00915F74" w:rsidRPr="008B6B05" w:rsidSect="00AA4929">
          <w:footnotePr>
            <w:numStart w:val="3"/>
          </w:footnotePr>
          <w:type w:val="continuous"/>
          <w:pgSz w:w="11907" w:h="16839" w:code="9"/>
          <w:pgMar w:top="1728" w:right="1440" w:bottom="1440" w:left="1440" w:header="708" w:footer="708" w:gutter="0"/>
          <w:pgNumType w:start="1"/>
          <w:cols w:space="708"/>
        </w:sectPr>
      </w:pPr>
    </w:p>
    <w:p w:rsidR="00AA4929" w:rsidRPr="008B6B05" w:rsidRDefault="00AA4929" w:rsidP="00AA4929">
      <w:pPr>
        <w:pStyle w:val="BodyText"/>
        <w:rPr>
          <w:lang w:val="en-US"/>
        </w:rPr>
      </w:pPr>
    </w:p>
    <w:p w:rsidR="004B417D" w:rsidRPr="0057712E" w:rsidRDefault="000D09DF" w:rsidP="000A1B5B">
      <w:pPr>
        <w:pStyle w:val="Heading1"/>
        <w:spacing w:before="0" w:after="0" w:line="276" w:lineRule="auto"/>
        <w:jc w:val="center"/>
        <w:rPr>
          <w:color w:val="auto"/>
          <w:sz w:val="40"/>
          <w:szCs w:val="40"/>
        </w:rPr>
      </w:pPr>
      <w:r>
        <w:rPr>
          <w:color w:val="auto"/>
          <w:sz w:val="40"/>
          <w:szCs w:val="40"/>
        </w:rPr>
        <w:t>Междинен</w:t>
      </w:r>
      <w:r w:rsidR="004B417D" w:rsidRPr="0057712E">
        <w:rPr>
          <w:color w:val="auto"/>
          <w:sz w:val="40"/>
          <w:szCs w:val="40"/>
        </w:rPr>
        <w:t xml:space="preserve"> доклад за дейността</w:t>
      </w:r>
    </w:p>
    <w:p w:rsidR="004B417D" w:rsidRPr="0057712E" w:rsidRDefault="002022AD" w:rsidP="002022AD">
      <w:pPr>
        <w:spacing w:line="276" w:lineRule="auto"/>
        <w:ind w:right="-284"/>
        <w:jc w:val="center"/>
        <w:rPr>
          <w:rFonts w:cs="Times New Roman"/>
          <w:b/>
          <w:bCs/>
          <w:sz w:val="24"/>
          <w:szCs w:val="24"/>
        </w:rPr>
      </w:pPr>
      <w:r>
        <w:rPr>
          <w:rFonts w:cs="Times New Roman"/>
          <w:b/>
          <w:bCs/>
          <w:sz w:val="24"/>
          <w:szCs w:val="24"/>
        </w:rPr>
        <w:t>на "</w:t>
      </w:r>
      <w:r w:rsidRPr="0057712E">
        <w:rPr>
          <w:rFonts w:cs="Times New Roman"/>
          <w:b/>
          <w:bCs/>
          <w:sz w:val="24"/>
          <w:szCs w:val="24"/>
        </w:rPr>
        <w:t>ВЕЦ Козлодуй</w:t>
      </w:r>
      <w:r>
        <w:rPr>
          <w:rFonts w:cs="Times New Roman"/>
          <w:b/>
          <w:bCs/>
          <w:sz w:val="24"/>
          <w:szCs w:val="24"/>
        </w:rPr>
        <w:t>"</w:t>
      </w:r>
      <w:r w:rsidRPr="0057712E">
        <w:rPr>
          <w:rFonts w:cs="Times New Roman"/>
          <w:b/>
          <w:bCs/>
          <w:sz w:val="24"/>
          <w:szCs w:val="24"/>
        </w:rPr>
        <w:t xml:space="preserve"> ЕАД</w:t>
      </w:r>
    </w:p>
    <w:p w:rsidR="004B417D" w:rsidRPr="000D09DF" w:rsidRDefault="002022AD" w:rsidP="000A1B5B">
      <w:pPr>
        <w:spacing w:line="276" w:lineRule="auto"/>
        <w:ind w:left="-142" w:right="-284" w:firstLine="284"/>
        <w:jc w:val="center"/>
        <w:rPr>
          <w:rFonts w:cs="Times New Roman"/>
          <w:b/>
          <w:bCs/>
          <w:sz w:val="24"/>
          <w:szCs w:val="24"/>
        </w:rPr>
      </w:pPr>
      <w:r>
        <w:rPr>
          <w:rFonts w:cs="Times New Roman"/>
          <w:b/>
          <w:bCs/>
          <w:sz w:val="24"/>
          <w:szCs w:val="24"/>
        </w:rPr>
        <w:t>1 януари</w:t>
      </w:r>
      <w:r w:rsidR="00662596">
        <w:rPr>
          <w:rFonts w:cs="Times New Roman"/>
          <w:b/>
          <w:bCs/>
          <w:sz w:val="24"/>
          <w:szCs w:val="24"/>
        </w:rPr>
        <w:t xml:space="preserve"> 2018 г.</w:t>
      </w:r>
      <w:r w:rsidR="004B417D" w:rsidRPr="0057712E">
        <w:rPr>
          <w:rFonts w:cs="Times New Roman"/>
          <w:b/>
          <w:bCs/>
          <w:sz w:val="24"/>
          <w:szCs w:val="24"/>
        </w:rPr>
        <w:t>– 3</w:t>
      </w:r>
      <w:r w:rsidR="000D09DF">
        <w:rPr>
          <w:rFonts w:cs="Times New Roman"/>
          <w:b/>
          <w:bCs/>
          <w:sz w:val="24"/>
          <w:szCs w:val="24"/>
        </w:rPr>
        <w:t xml:space="preserve">0 юни </w:t>
      </w:r>
      <w:r>
        <w:rPr>
          <w:rFonts w:cs="Times New Roman"/>
          <w:b/>
          <w:bCs/>
          <w:sz w:val="24"/>
          <w:szCs w:val="24"/>
        </w:rPr>
        <w:t>201</w:t>
      </w:r>
      <w:r w:rsidR="00662596">
        <w:rPr>
          <w:rFonts w:cs="Times New Roman"/>
          <w:b/>
          <w:bCs/>
          <w:sz w:val="24"/>
          <w:szCs w:val="24"/>
        </w:rPr>
        <w:t>8 г.</w:t>
      </w:r>
    </w:p>
    <w:p w:rsidR="004B417D" w:rsidRPr="0057712E" w:rsidRDefault="004B417D" w:rsidP="004B417D">
      <w:pPr>
        <w:ind w:left="-142" w:right="-284" w:firstLine="426"/>
        <w:jc w:val="both"/>
        <w:rPr>
          <w:rFonts w:cs="Times New Roman"/>
          <w:sz w:val="24"/>
          <w:szCs w:val="24"/>
        </w:rPr>
      </w:pPr>
    </w:p>
    <w:p w:rsidR="00431690" w:rsidRPr="0057712E" w:rsidRDefault="00431690" w:rsidP="004B417D">
      <w:pPr>
        <w:ind w:left="-142" w:right="-284" w:firstLine="426"/>
        <w:jc w:val="both"/>
        <w:rPr>
          <w:rFonts w:cs="Times New Roman"/>
          <w:sz w:val="24"/>
          <w:szCs w:val="24"/>
        </w:rPr>
      </w:pPr>
    </w:p>
    <w:p w:rsidR="00431690" w:rsidRPr="0057712E" w:rsidRDefault="00431690" w:rsidP="00431690">
      <w:pPr>
        <w:spacing w:line="276" w:lineRule="auto"/>
        <w:ind w:left="-284" w:right="-471" w:firstLine="426"/>
        <w:jc w:val="both"/>
        <w:rPr>
          <w:rFonts w:cs="Times New Roman"/>
          <w:sz w:val="24"/>
          <w:szCs w:val="24"/>
        </w:rPr>
      </w:pPr>
      <w:r w:rsidRPr="0057712E">
        <w:rPr>
          <w:rFonts w:cs="Times New Roman"/>
          <w:sz w:val="24"/>
          <w:szCs w:val="24"/>
        </w:rPr>
        <w:t xml:space="preserve">Настоящият доклад за дейността на </w:t>
      </w:r>
      <w:r w:rsidRPr="0057712E">
        <w:rPr>
          <w:rStyle w:val="FontStyle20"/>
          <w:rFonts w:ascii="Garamond" w:hAnsi="Garamond"/>
          <w:sz w:val="24"/>
          <w:szCs w:val="24"/>
        </w:rPr>
        <w:t>"ВЕЦ Козлодуй" ЕАД (</w:t>
      </w:r>
      <w:r w:rsidRPr="0057712E">
        <w:rPr>
          <w:rStyle w:val="FontStyle20"/>
          <w:rFonts w:ascii="Garamond" w:hAnsi="Garamond"/>
          <w:i/>
          <w:sz w:val="24"/>
          <w:szCs w:val="24"/>
        </w:rPr>
        <w:t xml:space="preserve">наричано по-долу </w:t>
      </w:r>
      <w:r w:rsidRPr="0057712E">
        <w:rPr>
          <w:rStyle w:val="FontStyle22"/>
          <w:rFonts w:ascii="Garamond" w:hAnsi="Garamond"/>
          <w:b w:val="0"/>
          <w:i/>
          <w:sz w:val="24"/>
          <w:szCs w:val="24"/>
        </w:rPr>
        <w:t>"Дружеството"</w:t>
      </w:r>
      <w:r w:rsidRPr="0057712E">
        <w:rPr>
          <w:rStyle w:val="FontStyle22"/>
          <w:rFonts w:ascii="Garamond" w:hAnsi="Garamond"/>
          <w:b w:val="0"/>
          <w:sz w:val="24"/>
          <w:szCs w:val="24"/>
        </w:rPr>
        <w:t>)</w:t>
      </w:r>
      <w:r w:rsidRPr="0057712E">
        <w:rPr>
          <w:rFonts w:cs="Times New Roman"/>
          <w:sz w:val="24"/>
          <w:szCs w:val="24"/>
        </w:rPr>
        <w:t xml:space="preserve"> представя коментар и анализ на </w:t>
      </w:r>
      <w:r w:rsidR="00B34CA8">
        <w:rPr>
          <w:rFonts w:cs="Times New Roman"/>
          <w:sz w:val="24"/>
          <w:szCs w:val="24"/>
        </w:rPr>
        <w:t xml:space="preserve">междинните </w:t>
      </w:r>
      <w:r w:rsidRPr="0057712E">
        <w:rPr>
          <w:rFonts w:cs="Times New Roman"/>
          <w:sz w:val="24"/>
          <w:szCs w:val="24"/>
        </w:rPr>
        <w:t>финансови отчети</w:t>
      </w:r>
      <w:r w:rsidR="00711D58" w:rsidRPr="0057712E">
        <w:rPr>
          <w:rFonts w:cs="Times New Roman"/>
          <w:sz w:val="24"/>
          <w:szCs w:val="24"/>
        </w:rPr>
        <w:t>, както</w:t>
      </w:r>
      <w:r w:rsidRPr="0057712E">
        <w:rPr>
          <w:rFonts w:cs="Times New Roman"/>
          <w:sz w:val="24"/>
          <w:szCs w:val="24"/>
        </w:rPr>
        <w:t xml:space="preserve"> и друга съществена информация относно финансовото състояние и резултатите от дейността </w:t>
      </w:r>
      <w:r w:rsidR="00711D58" w:rsidRPr="0057712E">
        <w:rPr>
          <w:rFonts w:cs="Times New Roman"/>
          <w:sz w:val="24"/>
          <w:szCs w:val="24"/>
        </w:rPr>
        <w:t>на Дружеството</w:t>
      </w:r>
      <w:r w:rsidRPr="0057712E">
        <w:rPr>
          <w:rFonts w:cs="Times New Roman"/>
          <w:sz w:val="24"/>
          <w:szCs w:val="24"/>
        </w:rPr>
        <w:t xml:space="preserve">, като </w:t>
      </w:r>
      <w:r w:rsidR="002022AD">
        <w:rPr>
          <w:rFonts w:cs="Times New Roman"/>
          <w:sz w:val="24"/>
          <w:szCs w:val="24"/>
        </w:rPr>
        <w:t>обхваща периода от 1 януари</w:t>
      </w:r>
      <w:r w:rsidR="00201F73">
        <w:rPr>
          <w:rFonts w:cs="Times New Roman"/>
          <w:sz w:val="24"/>
          <w:szCs w:val="24"/>
        </w:rPr>
        <w:t xml:space="preserve"> 2018 г.</w:t>
      </w:r>
      <w:r w:rsidR="002022AD">
        <w:rPr>
          <w:rFonts w:cs="Times New Roman"/>
          <w:sz w:val="24"/>
          <w:szCs w:val="24"/>
        </w:rPr>
        <w:t xml:space="preserve"> до 3</w:t>
      </w:r>
      <w:r w:rsidR="000D09DF">
        <w:rPr>
          <w:rFonts w:cs="Times New Roman"/>
          <w:sz w:val="24"/>
          <w:szCs w:val="24"/>
        </w:rPr>
        <w:t>0</w:t>
      </w:r>
      <w:r w:rsidR="008B6B05">
        <w:rPr>
          <w:rFonts w:cs="Times New Roman"/>
          <w:sz w:val="24"/>
          <w:szCs w:val="24"/>
          <w:lang w:val="en-US"/>
        </w:rPr>
        <w:t xml:space="preserve"> </w:t>
      </w:r>
      <w:r w:rsidR="00201F73">
        <w:rPr>
          <w:rFonts w:cs="Times New Roman"/>
          <w:sz w:val="24"/>
          <w:szCs w:val="24"/>
        </w:rPr>
        <w:t>юни 2018 г</w:t>
      </w:r>
      <w:r w:rsidR="000D09DF">
        <w:rPr>
          <w:rFonts w:cs="Times New Roman"/>
          <w:sz w:val="24"/>
          <w:szCs w:val="24"/>
        </w:rPr>
        <w:t>.</w:t>
      </w:r>
    </w:p>
    <w:p w:rsidR="00431690" w:rsidRPr="0057712E" w:rsidRDefault="00431690" w:rsidP="00431690">
      <w:pPr>
        <w:pStyle w:val="Style3"/>
        <w:widowControl/>
        <w:spacing w:line="276" w:lineRule="auto"/>
        <w:ind w:left="-284" w:right="-471" w:firstLine="426"/>
        <w:rPr>
          <w:rStyle w:val="FontStyle20"/>
          <w:rFonts w:ascii="Garamond" w:hAnsi="Garamond"/>
          <w:sz w:val="24"/>
          <w:szCs w:val="24"/>
        </w:rPr>
      </w:pPr>
      <w:r w:rsidRPr="0057712E">
        <w:rPr>
          <w:rStyle w:val="FontStyle22"/>
          <w:rFonts w:ascii="Garamond" w:hAnsi="Garamond"/>
          <w:b w:val="0"/>
          <w:sz w:val="24"/>
          <w:szCs w:val="24"/>
        </w:rPr>
        <w:t xml:space="preserve">Докладът </w:t>
      </w:r>
      <w:r w:rsidRPr="0057712E">
        <w:rPr>
          <w:rStyle w:val="FontStyle20"/>
          <w:rFonts w:ascii="Garamond" w:hAnsi="Garamond"/>
          <w:sz w:val="24"/>
          <w:szCs w:val="24"/>
        </w:rPr>
        <w:t>представя информация за важни събития, настъпил</w:t>
      </w:r>
      <w:r w:rsidR="002022AD">
        <w:rPr>
          <w:rStyle w:val="FontStyle20"/>
          <w:rFonts w:ascii="Garamond" w:hAnsi="Garamond"/>
          <w:sz w:val="24"/>
          <w:szCs w:val="24"/>
        </w:rPr>
        <w:t>и през отчетния период. Същият</w:t>
      </w:r>
      <w:r w:rsidRPr="0057712E">
        <w:rPr>
          <w:rStyle w:val="FontStyle20"/>
          <w:rFonts w:ascii="Garamond" w:hAnsi="Garamond"/>
          <w:sz w:val="24"/>
          <w:szCs w:val="24"/>
        </w:rPr>
        <w:t xml:space="preserve"> отразява тяхното влияние върху резултатите в </w:t>
      </w:r>
      <w:r w:rsidR="000D09DF">
        <w:rPr>
          <w:rStyle w:val="FontStyle20"/>
          <w:rFonts w:ascii="Garamond" w:hAnsi="Garamond"/>
          <w:sz w:val="24"/>
          <w:szCs w:val="24"/>
        </w:rPr>
        <w:t>междинния съкратен</w:t>
      </w:r>
      <w:r w:rsidRPr="0057712E">
        <w:rPr>
          <w:rStyle w:val="FontStyle20"/>
          <w:rFonts w:ascii="Garamond" w:hAnsi="Garamond"/>
          <w:sz w:val="24"/>
          <w:szCs w:val="24"/>
        </w:rPr>
        <w:t xml:space="preserve"> финансов отчет, както и описание на основните рискове и несигурности, пред които е изправено Дружеството.</w:t>
      </w:r>
    </w:p>
    <w:p w:rsidR="00431690" w:rsidRPr="0057712E" w:rsidRDefault="002022AD" w:rsidP="00431690">
      <w:pPr>
        <w:pStyle w:val="Style11"/>
        <w:widowControl/>
        <w:spacing w:line="276" w:lineRule="auto"/>
        <w:ind w:left="-284" w:right="-471" w:firstLine="426"/>
        <w:rPr>
          <w:rStyle w:val="FontStyle108"/>
          <w:rFonts w:ascii="Garamond" w:hAnsi="Garamond"/>
          <w:sz w:val="24"/>
          <w:szCs w:val="24"/>
        </w:rPr>
      </w:pPr>
      <w:r>
        <w:rPr>
          <w:rFonts w:ascii="Garamond" w:hAnsi="Garamond"/>
          <w:lang w:val="be-BY"/>
        </w:rPr>
        <w:t xml:space="preserve">Представеният от </w:t>
      </w:r>
      <w:r w:rsidRPr="0057712E">
        <w:rPr>
          <w:rStyle w:val="FontStyle20"/>
          <w:rFonts w:ascii="Garamond" w:hAnsi="Garamond"/>
          <w:sz w:val="24"/>
          <w:szCs w:val="24"/>
        </w:rPr>
        <w:t>"ВЕЦ Козлодуй"</w:t>
      </w:r>
      <w:r w:rsidR="007D5630">
        <w:rPr>
          <w:rStyle w:val="FontStyle20"/>
          <w:rFonts w:ascii="Garamond" w:hAnsi="Garamond"/>
          <w:sz w:val="24"/>
          <w:szCs w:val="24"/>
          <w:lang w:val="en-US"/>
        </w:rPr>
        <w:t xml:space="preserve"> </w:t>
      </w:r>
      <w:r w:rsidR="00201F73">
        <w:rPr>
          <w:rStyle w:val="FontStyle20"/>
          <w:rFonts w:ascii="Garamond" w:hAnsi="Garamond"/>
          <w:sz w:val="24"/>
          <w:szCs w:val="24"/>
        </w:rPr>
        <w:t xml:space="preserve">междинен съкратен </w:t>
      </w:r>
      <w:r w:rsidR="00431690" w:rsidRPr="0057712E">
        <w:rPr>
          <w:rFonts w:ascii="Garamond" w:hAnsi="Garamond"/>
          <w:lang w:val="be-BY"/>
        </w:rPr>
        <w:t xml:space="preserve">финансов отчет </w:t>
      </w:r>
      <w:r w:rsidR="00431690" w:rsidRPr="0057712E">
        <w:rPr>
          <w:rFonts w:ascii="Garamond" w:hAnsi="Garamond"/>
        </w:rPr>
        <w:t xml:space="preserve">е изготвен </w:t>
      </w:r>
      <w:r w:rsidR="00201F73">
        <w:rPr>
          <w:rFonts w:ascii="Garamond" w:hAnsi="Garamond"/>
        </w:rPr>
        <w:t>в съответствие с МСС 34 „Междинно финансово отчитане”</w:t>
      </w:r>
      <w:r w:rsidR="00431690" w:rsidRPr="0057712E">
        <w:rPr>
          <w:rFonts w:ascii="Garamond" w:hAnsi="Garamond"/>
        </w:rPr>
        <w:t xml:space="preserve">, </w:t>
      </w:r>
      <w:r w:rsidR="00201F73">
        <w:rPr>
          <w:rFonts w:ascii="Garamond" w:hAnsi="Garamond"/>
        </w:rPr>
        <w:t xml:space="preserve">приет </w:t>
      </w:r>
      <w:r w:rsidR="00693E82">
        <w:rPr>
          <w:rFonts w:ascii="Garamond" w:hAnsi="Garamond"/>
        </w:rPr>
        <w:t>от</w:t>
      </w:r>
      <w:r w:rsidR="00201F73">
        <w:rPr>
          <w:rFonts w:ascii="Garamond" w:hAnsi="Garamond"/>
        </w:rPr>
        <w:t xml:space="preserve"> Е</w:t>
      </w:r>
      <w:r w:rsidR="00693E82">
        <w:rPr>
          <w:rFonts w:ascii="Garamond" w:hAnsi="Garamond"/>
        </w:rPr>
        <w:t>вропейския съюз</w:t>
      </w:r>
      <w:r w:rsidR="00201F73">
        <w:rPr>
          <w:rFonts w:ascii="Garamond" w:hAnsi="Garamond"/>
        </w:rPr>
        <w:t xml:space="preserve">, </w:t>
      </w:r>
      <w:r w:rsidR="00431690" w:rsidRPr="0057712E">
        <w:rPr>
          <w:rFonts w:ascii="Garamond" w:hAnsi="Garamond"/>
        </w:rPr>
        <w:t>Закона за счетоводството, съобразен е с действащите законови и подз</w:t>
      </w:r>
      <w:r w:rsidR="00711D58" w:rsidRPr="0057712E">
        <w:rPr>
          <w:rFonts w:ascii="Garamond" w:hAnsi="Garamond"/>
        </w:rPr>
        <w:t xml:space="preserve">аконови нормативни актове, </w:t>
      </w:r>
      <w:r w:rsidR="00431690" w:rsidRPr="0057712E">
        <w:rPr>
          <w:rFonts w:ascii="Garamond" w:hAnsi="Garamond"/>
        </w:rPr>
        <w:t xml:space="preserve">в съответствие </w:t>
      </w:r>
      <w:r w:rsidR="00711D58" w:rsidRPr="0057712E">
        <w:rPr>
          <w:rFonts w:ascii="Garamond" w:hAnsi="Garamond"/>
        </w:rPr>
        <w:t xml:space="preserve">е </w:t>
      </w:r>
      <w:r w:rsidR="00431690" w:rsidRPr="0057712E">
        <w:rPr>
          <w:rFonts w:ascii="Garamond" w:hAnsi="Garamond"/>
        </w:rPr>
        <w:t xml:space="preserve">с утвърдената единна счетоводна политика </w:t>
      </w:r>
      <w:r w:rsidR="00431690" w:rsidRPr="0057712E">
        <w:rPr>
          <w:rFonts w:ascii="Garamond" w:hAnsi="Garamond"/>
          <w:lang w:val="be-BY"/>
        </w:rPr>
        <w:t>на Дружеството</w:t>
      </w:r>
      <w:r w:rsidR="00431690" w:rsidRPr="0057712E">
        <w:rPr>
          <w:rFonts w:ascii="Garamond" w:hAnsi="Garamond"/>
        </w:rPr>
        <w:t>.</w:t>
      </w:r>
      <w:r w:rsidR="007D5630">
        <w:rPr>
          <w:rFonts w:ascii="Garamond" w:hAnsi="Garamond"/>
          <w:lang w:val="en-US"/>
        </w:rPr>
        <w:t xml:space="preserve"> </w:t>
      </w:r>
      <w:r w:rsidR="00201F73">
        <w:rPr>
          <w:rStyle w:val="FontStyle108"/>
          <w:rFonts w:ascii="Garamond" w:hAnsi="Garamond"/>
          <w:sz w:val="24"/>
          <w:szCs w:val="24"/>
        </w:rPr>
        <w:t>Този междинен съкратен финансов</w:t>
      </w:r>
      <w:r w:rsidR="00431690" w:rsidRPr="0057712E">
        <w:rPr>
          <w:rStyle w:val="FontStyle108"/>
          <w:rFonts w:ascii="Garamond" w:hAnsi="Garamond"/>
          <w:sz w:val="24"/>
          <w:szCs w:val="24"/>
        </w:rPr>
        <w:t xml:space="preserve"> отчет е одитиран от </w:t>
      </w:r>
      <w:r w:rsidR="003A6989">
        <w:rPr>
          <w:rStyle w:val="FontStyle108"/>
          <w:rFonts w:ascii="Garamond" w:hAnsi="Garamond"/>
          <w:sz w:val="24"/>
          <w:szCs w:val="24"/>
        </w:rPr>
        <w:t>"</w:t>
      </w:r>
      <w:r w:rsidR="00431690" w:rsidRPr="0057712E">
        <w:rPr>
          <w:rStyle w:val="FontStyle108"/>
          <w:rFonts w:ascii="Garamond" w:hAnsi="Garamond"/>
          <w:sz w:val="24"/>
          <w:szCs w:val="24"/>
        </w:rPr>
        <w:t>ЕЙЧ ЕЛ БИ БЪЛГАРИЯ</w:t>
      </w:r>
      <w:r w:rsidR="003A6989">
        <w:rPr>
          <w:rStyle w:val="FontStyle108"/>
          <w:rFonts w:ascii="Garamond" w:hAnsi="Garamond"/>
          <w:sz w:val="24"/>
          <w:szCs w:val="24"/>
        </w:rPr>
        <w:t>"</w:t>
      </w:r>
      <w:r w:rsidR="00431690" w:rsidRPr="0057712E">
        <w:rPr>
          <w:rStyle w:val="FontStyle108"/>
          <w:rFonts w:ascii="Garamond" w:hAnsi="Garamond"/>
          <w:sz w:val="24"/>
          <w:szCs w:val="24"/>
        </w:rPr>
        <w:t xml:space="preserve"> ООД.</w:t>
      </w:r>
    </w:p>
    <w:p w:rsidR="00915783" w:rsidRDefault="00431690" w:rsidP="00915783">
      <w:pPr>
        <w:spacing w:line="276" w:lineRule="auto"/>
        <w:ind w:left="-284" w:right="-471" w:firstLine="426"/>
        <w:jc w:val="both"/>
        <w:rPr>
          <w:rFonts w:cs="Times New Roman"/>
          <w:sz w:val="24"/>
          <w:szCs w:val="24"/>
        </w:rPr>
      </w:pPr>
      <w:r w:rsidRPr="0057712E">
        <w:rPr>
          <w:rFonts w:cs="Times New Roman"/>
          <w:sz w:val="24"/>
          <w:szCs w:val="24"/>
        </w:rPr>
        <w:t>Докладът е изготвен в съответств</w:t>
      </w:r>
      <w:r w:rsidR="002A4450" w:rsidRPr="0057712E">
        <w:rPr>
          <w:rFonts w:cs="Times New Roman"/>
          <w:sz w:val="24"/>
          <w:szCs w:val="24"/>
        </w:rPr>
        <w:t>ие с изискванията на чл.3</w:t>
      </w:r>
      <w:r w:rsidR="006D4736">
        <w:rPr>
          <w:rFonts w:cs="Times New Roman"/>
          <w:sz w:val="24"/>
          <w:szCs w:val="24"/>
        </w:rPr>
        <w:t>9</w:t>
      </w:r>
      <w:r w:rsidRPr="0057712E">
        <w:rPr>
          <w:rFonts w:cs="Times New Roman"/>
          <w:sz w:val="24"/>
          <w:szCs w:val="24"/>
        </w:rPr>
        <w:t xml:space="preserve"> от Закона за счетоводството</w:t>
      </w:r>
      <w:r w:rsidR="00C4240B">
        <w:rPr>
          <w:rFonts w:cs="Times New Roman"/>
          <w:sz w:val="24"/>
          <w:szCs w:val="24"/>
        </w:rPr>
        <w:t xml:space="preserve"> /ЗСч/</w:t>
      </w:r>
      <w:r w:rsidRPr="0057712E">
        <w:rPr>
          <w:rFonts w:cs="Times New Roman"/>
          <w:sz w:val="24"/>
          <w:szCs w:val="24"/>
        </w:rPr>
        <w:t>,</w:t>
      </w:r>
      <w:r w:rsidR="007D5630">
        <w:rPr>
          <w:rFonts w:cs="Times New Roman"/>
          <w:sz w:val="24"/>
          <w:szCs w:val="24"/>
          <w:lang w:val="en-US"/>
        </w:rPr>
        <w:t xml:space="preserve"> </w:t>
      </w:r>
      <w:r w:rsidR="00201F73">
        <w:rPr>
          <w:rFonts w:cs="Times New Roman"/>
          <w:sz w:val="24"/>
          <w:szCs w:val="24"/>
        </w:rPr>
        <w:t>чл.100о, ал.4, т.2 от Закона з</w:t>
      </w:r>
      <w:r w:rsidR="000D09DF">
        <w:rPr>
          <w:rFonts w:cs="Times New Roman"/>
          <w:sz w:val="24"/>
          <w:szCs w:val="24"/>
        </w:rPr>
        <w:t>а</w:t>
      </w:r>
      <w:r w:rsidR="007D5630">
        <w:rPr>
          <w:rFonts w:cs="Times New Roman"/>
          <w:sz w:val="24"/>
          <w:szCs w:val="24"/>
          <w:lang w:val="en-US"/>
        </w:rPr>
        <w:t xml:space="preserve"> </w:t>
      </w:r>
      <w:r w:rsidR="000D09DF">
        <w:rPr>
          <w:rFonts w:cs="Times New Roman"/>
          <w:sz w:val="24"/>
          <w:szCs w:val="24"/>
        </w:rPr>
        <w:t>публичното предлагане на ценни книжа</w:t>
      </w:r>
      <w:r w:rsidR="00C4240B">
        <w:rPr>
          <w:rFonts w:cs="Times New Roman"/>
          <w:sz w:val="24"/>
          <w:szCs w:val="24"/>
        </w:rPr>
        <w:t xml:space="preserve"> /ЗППЦК/</w:t>
      </w:r>
      <w:r w:rsidR="006D4736">
        <w:rPr>
          <w:rFonts w:cs="Times New Roman"/>
          <w:sz w:val="24"/>
          <w:szCs w:val="24"/>
        </w:rPr>
        <w:t>,</w:t>
      </w:r>
      <w:r w:rsidRPr="0057712E">
        <w:rPr>
          <w:rFonts w:cs="Times New Roman"/>
          <w:sz w:val="24"/>
          <w:szCs w:val="24"/>
        </w:rPr>
        <w:t xml:space="preserve"> както и чл.187д и чл.247 от Търговския закон</w:t>
      </w:r>
      <w:r w:rsidR="00C4240B">
        <w:rPr>
          <w:rFonts w:cs="Times New Roman"/>
          <w:sz w:val="24"/>
          <w:szCs w:val="24"/>
        </w:rPr>
        <w:t xml:space="preserve"> /ТЗ/</w:t>
      </w:r>
      <w:r w:rsidRPr="0057712E">
        <w:rPr>
          <w:rFonts w:cs="Times New Roman"/>
          <w:sz w:val="24"/>
          <w:szCs w:val="24"/>
        </w:rPr>
        <w:t>.</w:t>
      </w:r>
    </w:p>
    <w:p w:rsidR="00915783" w:rsidRPr="0057712E" w:rsidRDefault="00915783" w:rsidP="00915783">
      <w:pPr>
        <w:spacing w:line="276" w:lineRule="auto"/>
        <w:ind w:left="-284" w:right="-471" w:firstLine="426"/>
        <w:jc w:val="both"/>
        <w:rPr>
          <w:rFonts w:cs="Times New Roman"/>
          <w:sz w:val="24"/>
          <w:szCs w:val="24"/>
        </w:rPr>
      </w:pPr>
    </w:p>
    <w:p w:rsidR="00915783" w:rsidRPr="006F16BF" w:rsidRDefault="00201F73" w:rsidP="00915783">
      <w:pPr>
        <w:spacing w:line="276" w:lineRule="auto"/>
        <w:ind w:left="142" w:right="-471"/>
        <w:jc w:val="both"/>
        <w:rPr>
          <w:rFonts w:cs="Times New Roman"/>
          <w:b/>
          <w:sz w:val="24"/>
          <w:szCs w:val="24"/>
        </w:rPr>
      </w:pPr>
      <w:r>
        <w:rPr>
          <w:rFonts w:cs="Times New Roman"/>
          <w:b/>
          <w:sz w:val="24"/>
          <w:szCs w:val="24"/>
        </w:rPr>
        <w:t>1</w:t>
      </w:r>
      <w:r w:rsidR="00915783">
        <w:rPr>
          <w:rFonts w:cs="Times New Roman"/>
          <w:b/>
          <w:sz w:val="24"/>
          <w:szCs w:val="24"/>
          <w:lang w:val="en-US"/>
        </w:rPr>
        <w:t xml:space="preserve">. </w:t>
      </w:r>
      <w:r w:rsidR="00915783" w:rsidRPr="006F16BF">
        <w:rPr>
          <w:rFonts w:cs="Times New Roman"/>
          <w:b/>
          <w:sz w:val="24"/>
          <w:szCs w:val="24"/>
        </w:rPr>
        <w:t>Обща информация за структурата и управлението на "ВЕЦ Козлодуй" ЕАД</w:t>
      </w:r>
    </w:p>
    <w:p w:rsidR="00915783" w:rsidRDefault="00915783" w:rsidP="00915783">
      <w:pPr>
        <w:spacing w:line="276" w:lineRule="auto"/>
        <w:ind w:left="142" w:right="-471"/>
        <w:jc w:val="both"/>
        <w:rPr>
          <w:rFonts w:cs="Times New Roman"/>
          <w:b/>
          <w:sz w:val="24"/>
          <w:szCs w:val="24"/>
        </w:rPr>
      </w:pPr>
    </w:p>
    <w:p w:rsidR="00915783" w:rsidRPr="006F16BF" w:rsidRDefault="00915783" w:rsidP="00915783">
      <w:pPr>
        <w:spacing w:line="276" w:lineRule="auto"/>
        <w:ind w:left="142" w:right="-471"/>
        <w:jc w:val="both"/>
        <w:rPr>
          <w:rFonts w:cs="Times New Roman"/>
          <w:b/>
          <w:sz w:val="24"/>
          <w:szCs w:val="24"/>
        </w:rPr>
      </w:pPr>
      <w:r>
        <w:rPr>
          <w:rFonts w:cs="Times New Roman"/>
          <w:b/>
          <w:sz w:val="24"/>
          <w:szCs w:val="24"/>
          <w:lang w:val="en-US"/>
        </w:rPr>
        <w:t>1.</w:t>
      </w:r>
      <w:r w:rsidR="00201F73">
        <w:rPr>
          <w:rFonts w:cs="Times New Roman"/>
          <w:b/>
          <w:sz w:val="24"/>
          <w:szCs w:val="24"/>
        </w:rPr>
        <w:t>1.</w:t>
      </w:r>
      <w:r w:rsidRPr="006F16BF">
        <w:rPr>
          <w:rFonts w:cs="Times New Roman"/>
          <w:b/>
          <w:sz w:val="24"/>
          <w:szCs w:val="24"/>
        </w:rPr>
        <w:t>Обща информация за Дружеството</w:t>
      </w:r>
    </w:p>
    <w:p w:rsidR="004B417D" w:rsidRPr="0057712E" w:rsidRDefault="00B633CD" w:rsidP="004B417D">
      <w:pPr>
        <w:spacing w:line="276" w:lineRule="auto"/>
        <w:ind w:left="-284" w:right="-471" w:firstLine="426"/>
        <w:jc w:val="both"/>
        <w:rPr>
          <w:rFonts w:cs="Times New Roman"/>
          <w:b/>
          <w:sz w:val="24"/>
          <w:szCs w:val="24"/>
        </w:rPr>
      </w:pPr>
      <w:r w:rsidRPr="0057712E">
        <w:rPr>
          <w:rFonts w:cs="Times New Roman"/>
          <w:sz w:val="24"/>
          <w:szCs w:val="24"/>
        </w:rPr>
        <w:t>"</w:t>
      </w:r>
      <w:r w:rsidR="004B417D" w:rsidRPr="0057712E">
        <w:rPr>
          <w:rFonts w:cs="Times New Roman"/>
          <w:sz w:val="24"/>
          <w:szCs w:val="24"/>
        </w:rPr>
        <w:t>ВЕЦ Козлодуй</w:t>
      </w:r>
      <w:r w:rsidRPr="0057712E">
        <w:rPr>
          <w:rFonts w:cs="Times New Roman"/>
          <w:sz w:val="24"/>
          <w:szCs w:val="24"/>
        </w:rPr>
        <w:t>"</w:t>
      </w:r>
      <w:r w:rsidR="004B417D" w:rsidRPr="0057712E">
        <w:rPr>
          <w:rFonts w:cs="Times New Roman"/>
          <w:sz w:val="24"/>
          <w:szCs w:val="24"/>
        </w:rPr>
        <w:t xml:space="preserve"> е еднолично акционерно дружество /ЕАД/, учредено през 2004</w:t>
      </w:r>
      <w:r w:rsidR="007D5630">
        <w:rPr>
          <w:rFonts w:cs="Times New Roman"/>
          <w:sz w:val="24"/>
          <w:szCs w:val="24"/>
          <w:lang w:val="en-US"/>
        </w:rPr>
        <w:t xml:space="preserve"> </w:t>
      </w:r>
      <w:r w:rsidR="004B417D" w:rsidRPr="0057712E">
        <w:rPr>
          <w:rFonts w:cs="Times New Roman"/>
          <w:sz w:val="24"/>
          <w:szCs w:val="24"/>
        </w:rPr>
        <w:t>г., регистрирано с решение № 1300</w:t>
      </w:r>
      <w:r w:rsidR="00915783">
        <w:rPr>
          <w:rFonts w:cs="Times New Roman"/>
          <w:sz w:val="24"/>
          <w:szCs w:val="24"/>
        </w:rPr>
        <w:t>/19.08.2004 г.</w:t>
      </w:r>
      <w:r w:rsidR="004B417D" w:rsidRPr="0057712E">
        <w:rPr>
          <w:rFonts w:cs="Times New Roman"/>
          <w:sz w:val="24"/>
          <w:szCs w:val="24"/>
        </w:rPr>
        <w:t xml:space="preserve"> на </w:t>
      </w:r>
      <w:r w:rsidR="00915783">
        <w:rPr>
          <w:rFonts w:cs="Times New Roman"/>
          <w:sz w:val="24"/>
          <w:szCs w:val="24"/>
        </w:rPr>
        <w:t>Окръжен съд</w:t>
      </w:r>
      <w:r w:rsidR="00912C61">
        <w:rPr>
          <w:rFonts w:cs="Times New Roman"/>
          <w:sz w:val="24"/>
          <w:szCs w:val="24"/>
        </w:rPr>
        <w:t xml:space="preserve"> - Враца</w:t>
      </w:r>
      <w:r w:rsidR="004B417D" w:rsidRPr="0057712E">
        <w:rPr>
          <w:rFonts w:cs="Times New Roman"/>
          <w:sz w:val="24"/>
          <w:szCs w:val="24"/>
        </w:rPr>
        <w:t>, постановено по ф.д. № 495 по описа на съда за 2004 година. Дружеството е пререгистрирано</w:t>
      </w:r>
      <w:r w:rsidR="0073519E" w:rsidRPr="0057712E">
        <w:rPr>
          <w:rFonts w:cs="Times New Roman"/>
          <w:sz w:val="24"/>
          <w:szCs w:val="24"/>
        </w:rPr>
        <w:t>,</w:t>
      </w:r>
      <w:r w:rsidR="004B417D" w:rsidRPr="0057712E">
        <w:rPr>
          <w:rFonts w:cs="Times New Roman"/>
          <w:sz w:val="24"/>
          <w:szCs w:val="24"/>
        </w:rPr>
        <w:t xml:space="preserve"> съгласно изискванията на търговскот</w:t>
      </w:r>
      <w:r w:rsidR="00532CBD" w:rsidRPr="0057712E">
        <w:rPr>
          <w:rFonts w:cs="Times New Roman"/>
          <w:sz w:val="24"/>
          <w:szCs w:val="24"/>
        </w:rPr>
        <w:t>о законодателство. Вписано е в Т</w:t>
      </w:r>
      <w:r w:rsidR="004B417D" w:rsidRPr="0057712E">
        <w:rPr>
          <w:rFonts w:cs="Times New Roman"/>
          <w:sz w:val="24"/>
          <w:szCs w:val="24"/>
        </w:rPr>
        <w:t>ърговския регистър при Агенцията по вписванията към Министерство на правосъдието под ЕИК 106588180.</w:t>
      </w:r>
    </w:p>
    <w:p w:rsidR="004B417D" w:rsidRPr="0057712E" w:rsidRDefault="004B417D" w:rsidP="004B417D">
      <w:pPr>
        <w:spacing w:line="276" w:lineRule="auto"/>
        <w:ind w:left="-284" w:right="-471" w:firstLine="426"/>
        <w:jc w:val="both"/>
        <w:rPr>
          <w:rFonts w:cs="Times New Roman"/>
          <w:sz w:val="24"/>
          <w:szCs w:val="24"/>
        </w:rPr>
      </w:pPr>
      <w:r w:rsidRPr="0057712E">
        <w:rPr>
          <w:rFonts w:cs="Times New Roman"/>
          <w:sz w:val="24"/>
          <w:szCs w:val="24"/>
        </w:rPr>
        <w:t xml:space="preserve">Седалището и адресът на управление на Дружеството </w:t>
      </w:r>
      <w:r w:rsidR="00711D58" w:rsidRPr="0057712E">
        <w:rPr>
          <w:rFonts w:cs="Times New Roman"/>
          <w:sz w:val="24"/>
          <w:szCs w:val="24"/>
        </w:rPr>
        <w:t>са:</w:t>
      </w:r>
      <w:r w:rsidRPr="0057712E">
        <w:rPr>
          <w:rFonts w:cs="Times New Roman"/>
          <w:sz w:val="24"/>
          <w:szCs w:val="24"/>
        </w:rPr>
        <w:t xml:space="preserve"> гр. Козлодуй, п.к. 3321, площадка АЕЦ.</w:t>
      </w:r>
    </w:p>
    <w:p w:rsidR="00711D58" w:rsidRPr="0057712E" w:rsidRDefault="00711D58" w:rsidP="00711D58">
      <w:pPr>
        <w:spacing w:line="276" w:lineRule="auto"/>
        <w:ind w:left="-284" w:right="-471" w:firstLine="426"/>
        <w:jc w:val="both"/>
        <w:rPr>
          <w:rFonts w:cs="Times New Roman"/>
          <w:sz w:val="24"/>
          <w:szCs w:val="24"/>
          <w:u w:val="single"/>
        </w:rPr>
      </w:pPr>
      <w:r w:rsidRPr="0057712E">
        <w:rPr>
          <w:rFonts w:cs="Times New Roman"/>
          <w:sz w:val="24"/>
          <w:szCs w:val="24"/>
        </w:rPr>
        <w:t>Предметът на дейност на "ВЕЦ Козлодуй" ЕАД е производство, пренос, разпределение и продажба на електрическа енергия, планиране, проектиране, изграждане, поддържане и експлоатация на съоръжения и обекти за производство на електроенергия, строителна и ремонтна дейност в областта на енергетиката, електропроизводство, внос и износ на горива, придобиване и разпореждане с авторски права върху изобретения, търговски марки и промишлени образци, ноу-хау и други обекти на интелектуалната собственост, търговско представителство и посредничество, както и всяка друга дейност, незабранена със закон.</w:t>
      </w:r>
    </w:p>
    <w:p w:rsidR="004B417D" w:rsidRPr="0057712E" w:rsidRDefault="00B633CD" w:rsidP="004B417D">
      <w:pPr>
        <w:spacing w:line="276" w:lineRule="auto"/>
        <w:ind w:left="-284" w:right="-471" w:firstLine="426"/>
        <w:jc w:val="both"/>
        <w:rPr>
          <w:rFonts w:cs="Times New Roman"/>
          <w:sz w:val="24"/>
          <w:szCs w:val="24"/>
        </w:rPr>
      </w:pPr>
      <w:r w:rsidRPr="0057712E">
        <w:rPr>
          <w:rFonts w:cs="Times New Roman"/>
          <w:sz w:val="24"/>
          <w:szCs w:val="24"/>
        </w:rPr>
        <w:t xml:space="preserve">"ВЕЦ Козлодуй" ЕАД </w:t>
      </w:r>
      <w:r w:rsidR="004B417D" w:rsidRPr="0057712E">
        <w:rPr>
          <w:rFonts w:cs="Times New Roman"/>
          <w:sz w:val="24"/>
          <w:szCs w:val="24"/>
        </w:rPr>
        <w:t>е учредено с цел планиране, проектиране, изграждане, поддържане и експлоатация на водноелектрическа централа</w:t>
      </w:r>
      <w:r w:rsidR="008B6B05">
        <w:rPr>
          <w:rFonts w:cs="Times New Roman"/>
          <w:sz w:val="24"/>
          <w:szCs w:val="24"/>
          <w:lang w:val="en-US"/>
        </w:rPr>
        <w:t xml:space="preserve"> </w:t>
      </w:r>
      <w:r w:rsidR="00711D58" w:rsidRPr="0057712E">
        <w:rPr>
          <w:rFonts w:cs="Times New Roman"/>
          <w:sz w:val="24"/>
          <w:szCs w:val="24"/>
          <w:lang w:eastAsia="bg-BG"/>
        </w:rPr>
        <w:t>с обща инсталирана електрическа мощност от 5 МW</w:t>
      </w:r>
      <w:r w:rsidR="004B417D" w:rsidRPr="0057712E">
        <w:rPr>
          <w:rFonts w:cs="Times New Roman"/>
          <w:sz w:val="24"/>
          <w:szCs w:val="24"/>
        </w:rPr>
        <w:t>.</w:t>
      </w:r>
    </w:p>
    <w:p w:rsidR="009A28EC" w:rsidRDefault="004B417D" w:rsidP="004B417D">
      <w:pPr>
        <w:spacing w:line="276" w:lineRule="auto"/>
        <w:ind w:left="-284" w:right="-471" w:firstLine="426"/>
        <w:jc w:val="both"/>
        <w:rPr>
          <w:rFonts w:cs="Times New Roman"/>
          <w:sz w:val="24"/>
          <w:szCs w:val="24"/>
          <w:lang w:eastAsia="bg-BG"/>
        </w:rPr>
      </w:pPr>
      <w:r w:rsidRPr="0057712E">
        <w:rPr>
          <w:rFonts w:cs="Times New Roman"/>
          <w:sz w:val="24"/>
          <w:szCs w:val="24"/>
          <w:lang w:eastAsia="bg-BG"/>
        </w:rPr>
        <w:lastRenderedPageBreak/>
        <w:t xml:space="preserve">Съгласно чл.39, ал.4, т.1 от Закона за енергетиката, </w:t>
      </w:r>
      <w:r w:rsidR="003A6989">
        <w:rPr>
          <w:rFonts w:cs="Times New Roman"/>
          <w:sz w:val="24"/>
          <w:szCs w:val="24"/>
          <w:lang w:eastAsia="bg-BG"/>
        </w:rPr>
        <w:t>з</w:t>
      </w:r>
      <w:r w:rsidRPr="0057712E">
        <w:rPr>
          <w:rFonts w:cs="Times New Roman"/>
          <w:sz w:val="24"/>
          <w:szCs w:val="24"/>
          <w:lang w:eastAsia="bg-BG"/>
        </w:rPr>
        <w:t>а производство на електрическа енергия от лице, притежаващо централа с обща инсталирана електрическа мощност до 5 МW</w:t>
      </w:r>
      <w:r w:rsidR="003A6989">
        <w:rPr>
          <w:rFonts w:cs="Times New Roman"/>
          <w:sz w:val="24"/>
          <w:szCs w:val="24"/>
          <w:lang w:eastAsia="bg-BG"/>
        </w:rPr>
        <w:t xml:space="preserve">, </w:t>
      </w:r>
      <w:r w:rsidR="003A6989" w:rsidRPr="0057712E">
        <w:rPr>
          <w:rFonts w:cs="Times New Roman"/>
          <w:sz w:val="24"/>
          <w:szCs w:val="24"/>
          <w:lang w:eastAsia="bg-BG"/>
        </w:rPr>
        <w:t>не се изисква издаване на лицензия</w:t>
      </w:r>
      <w:r w:rsidRPr="0057712E">
        <w:rPr>
          <w:rFonts w:cs="Times New Roman"/>
          <w:sz w:val="24"/>
          <w:szCs w:val="24"/>
          <w:lang w:eastAsia="bg-BG"/>
        </w:rPr>
        <w:t xml:space="preserve">. </w:t>
      </w:r>
    </w:p>
    <w:p w:rsidR="004B417D" w:rsidRPr="0057712E" w:rsidRDefault="00E73D49" w:rsidP="004B417D">
      <w:pPr>
        <w:spacing w:line="276" w:lineRule="auto"/>
        <w:ind w:left="-284" w:right="-471" w:firstLine="426"/>
        <w:jc w:val="both"/>
        <w:rPr>
          <w:rFonts w:cs="Times New Roman"/>
          <w:sz w:val="24"/>
          <w:szCs w:val="24"/>
        </w:rPr>
      </w:pPr>
      <w:r>
        <w:rPr>
          <w:rFonts w:cs="Times New Roman"/>
          <w:sz w:val="24"/>
          <w:szCs w:val="24"/>
        </w:rPr>
        <w:t xml:space="preserve">Дейността на </w:t>
      </w:r>
      <w:r w:rsidR="003A6989">
        <w:rPr>
          <w:rStyle w:val="FontStyle20"/>
          <w:rFonts w:ascii="Garamond" w:hAnsi="Garamond"/>
          <w:sz w:val="24"/>
          <w:szCs w:val="24"/>
        </w:rPr>
        <w:t>Дружеството</w:t>
      </w:r>
      <w:r w:rsidR="004B417D" w:rsidRPr="0057712E">
        <w:rPr>
          <w:rFonts w:cs="Times New Roman"/>
          <w:sz w:val="24"/>
          <w:szCs w:val="24"/>
        </w:rPr>
        <w:t>не е ограничена от срок и не е поставена под прекратително условие.</w:t>
      </w:r>
    </w:p>
    <w:p w:rsidR="00711D58" w:rsidRPr="0057712E" w:rsidRDefault="004B417D" w:rsidP="004B417D">
      <w:pPr>
        <w:spacing w:line="276" w:lineRule="auto"/>
        <w:ind w:left="-284" w:right="-471" w:firstLine="426"/>
        <w:jc w:val="both"/>
        <w:rPr>
          <w:rFonts w:cs="Times New Roman"/>
          <w:sz w:val="24"/>
          <w:szCs w:val="24"/>
        </w:rPr>
      </w:pPr>
      <w:r w:rsidRPr="0057712E">
        <w:rPr>
          <w:rFonts w:cs="Times New Roman"/>
          <w:sz w:val="24"/>
          <w:szCs w:val="24"/>
        </w:rPr>
        <w:t>Регистрираният</w:t>
      </w:r>
      <w:r w:rsidR="00E73D49">
        <w:rPr>
          <w:rFonts w:cs="Times New Roman"/>
          <w:sz w:val="24"/>
          <w:szCs w:val="24"/>
        </w:rPr>
        <w:t xml:space="preserve"> капитал на </w:t>
      </w:r>
      <w:r w:rsidR="00E73D49" w:rsidRPr="0057712E">
        <w:rPr>
          <w:rStyle w:val="FontStyle20"/>
          <w:rFonts w:ascii="Garamond" w:hAnsi="Garamond"/>
          <w:sz w:val="24"/>
          <w:szCs w:val="24"/>
        </w:rPr>
        <w:t>"ВЕЦ Козлодуй" ЕАД</w:t>
      </w:r>
      <w:r w:rsidRPr="0057712E">
        <w:rPr>
          <w:rFonts w:cs="Times New Roman"/>
          <w:sz w:val="24"/>
          <w:szCs w:val="24"/>
        </w:rPr>
        <w:t xml:space="preserve"> е 1 082 000 лв. /един милион осемдесет и две хиляди лева/, разпределен в 1 082 /хиляда осемдесет и два/ броя обикновени, налични акции с право на глас, всяка с номинална стойност от 1 000 лв. /хиляда лева/. </w:t>
      </w:r>
    </w:p>
    <w:p w:rsidR="004B417D" w:rsidRDefault="004B417D" w:rsidP="004B417D">
      <w:pPr>
        <w:spacing w:line="276" w:lineRule="auto"/>
        <w:ind w:left="-284" w:right="-471" w:firstLine="426"/>
        <w:jc w:val="both"/>
        <w:rPr>
          <w:rFonts w:cs="Times New Roman"/>
          <w:sz w:val="24"/>
          <w:szCs w:val="24"/>
        </w:rPr>
      </w:pPr>
      <w:r w:rsidRPr="0057712E">
        <w:rPr>
          <w:rFonts w:cs="Times New Roman"/>
          <w:sz w:val="24"/>
          <w:szCs w:val="24"/>
        </w:rPr>
        <w:t>Акциите на Дружеството се прехвърлят в съответствие с неговия Устав, при спазване на императивните разпоредби на действащото законодателство.</w:t>
      </w:r>
    </w:p>
    <w:p w:rsidR="002022A3" w:rsidRPr="0057712E" w:rsidRDefault="002022A3" w:rsidP="004B417D">
      <w:pPr>
        <w:spacing w:line="276" w:lineRule="auto"/>
        <w:ind w:left="-284" w:right="-471" w:firstLine="426"/>
        <w:jc w:val="both"/>
        <w:rPr>
          <w:rFonts w:cs="Times New Roman"/>
          <w:sz w:val="24"/>
          <w:szCs w:val="24"/>
        </w:rPr>
      </w:pPr>
    </w:p>
    <w:p w:rsidR="002022A3" w:rsidRPr="0057712E" w:rsidRDefault="0029326E" w:rsidP="002022A3">
      <w:pPr>
        <w:ind w:left="-284" w:right="-471" w:firstLine="426"/>
        <w:jc w:val="both"/>
        <w:rPr>
          <w:rFonts w:cs="Times New Roman"/>
          <w:b/>
          <w:sz w:val="24"/>
          <w:szCs w:val="24"/>
        </w:rPr>
      </w:pPr>
      <w:r>
        <w:rPr>
          <w:rFonts w:cs="Times New Roman"/>
          <w:b/>
          <w:sz w:val="24"/>
          <w:szCs w:val="24"/>
        </w:rPr>
        <w:t>1.</w:t>
      </w:r>
      <w:r w:rsidR="002022A3" w:rsidRPr="0057712E">
        <w:rPr>
          <w:rFonts w:cs="Times New Roman"/>
          <w:b/>
          <w:sz w:val="24"/>
          <w:szCs w:val="24"/>
        </w:rPr>
        <w:t xml:space="preserve">2. Управление на </w:t>
      </w:r>
      <w:r w:rsidR="002022A3">
        <w:rPr>
          <w:rFonts w:cs="Times New Roman"/>
          <w:b/>
          <w:sz w:val="24"/>
          <w:szCs w:val="24"/>
        </w:rPr>
        <w:t>"ВЕЦ Козлодуй" ЕАД</w:t>
      </w:r>
    </w:p>
    <w:p w:rsidR="00711D58" w:rsidRPr="0057712E" w:rsidRDefault="000974C5" w:rsidP="004B417D">
      <w:pPr>
        <w:pStyle w:val="Style11"/>
        <w:widowControl/>
        <w:spacing w:line="276" w:lineRule="auto"/>
        <w:ind w:left="-284" w:right="-471" w:firstLine="426"/>
        <w:rPr>
          <w:rStyle w:val="FontStyle108"/>
          <w:rFonts w:ascii="Garamond" w:hAnsi="Garamond"/>
          <w:b/>
          <w:sz w:val="24"/>
          <w:szCs w:val="24"/>
        </w:rPr>
      </w:pPr>
      <w:r w:rsidRPr="0057712E">
        <w:rPr>
          <w:rStyle w:val="FontStyle108"/>
          <w:rFonts w:ascii="Garamond" w:hAnsi="Garamond"/>
          <w:b/>
          <w:sz w:val="24"/>
          <w:szCs w:val="24"/>
        </w:rPr>
        <w:t>Органи на управление на Дружеството са</w:t>
      </w:r>
      <w:r w:rsidR="00711D58" w:rsidRPr="0057712E">
        <w:rPr>
          <w:rStyle w:val="FontStyle108"/>
          <w:rFonts w:ascii="Garamond" w:hAnsi="Garamond"/>
          <w:b/>
          <w:sz w:val="24"/>
          <w:szCs w:val="24"/>
        </w:rPr>
        <w:t xml:space="preserve">: </w:t>
      </w:r>
    </w:p>
    <w:p w:rsidR="004B417D" w:rsidRPr="0057712E" w:rsidRDefault="00711D58" w:rsidP="004B417D">
      <w:pPr>
        <w:pStyle w:val="Style11"/>
        <w:widowControl/>
        <w:spacing w:line="276" w:lineRule="auto"/>
        <w:ind w:left="-284" w:right="-471" w:firstLine="426"/>
        <w:rPr>
          <w:rStyle w:val="FontStyle108"/>
          <w:rFonts w:ascii="Garamond" w:hAnsi="Garamond"/>
          <w:sz w:val="24"/>
          <w:szCs w:val="24"/>
        </w:rPr>
      </w:pPr>
      <w:r w:rsidRPr="0057712E">
        <w:rPr>
          <w:rStyle w:val="FontStyle108"/>
          <w:rFonts w:ascii="Garamond" w:hAnsi="Garamond"/>
          <w:sz w:val="24"/>
          <w:szCs w:val="24"/>
        </w:rPr>
        <w:t>Е</w:t>
      </w:r>
      <w:r w:rsidR="002022A3">
        <w:rPr>
          <w:rStyle w:val="FontStyle108"/>
          <w:rFonts w:ascii="Garamond" w:hAnsi="Garamond"/>
          <w:sz w:val="24"/>
          <w:szCs w:val="24"/>
        </w:rPr>
        <w:t>дноличен</w:t>
      </w:r>
      <w:r w:rsidR="000974C5" w:rsidRPr="0057712E">
        <w:rPr>
          <w:rStyle w:val="FontStyle108"/>
          <w:rFonts w:ascii="Garamond" w:hAnsi="Garamond"/>
          <w:sz w:val="24"/>
          <w:szCs w:val="24"/>
        </w:rPr>
        <w:t xml:space="preserve"> собственик на капитала /ЕСК/</w:t>
      </w:r>
      <w:r w:rsidR="004B417D" w:rsidRPr="0057712E">
        <w:rPr>
          <w:rStyle w:val="FontStyle108"/>
          <w:rFonts w:ascii="Garamond" w:hAnsi="Garamond"/>
          <w:sz w:val="24"/>
          <w:szCs w:val="24"/>
        </w:rPr>
        <w:t xml:space="preserve"> и Съвет на директорите</w:t>
      </w:r>
      <w:r w:rsidRPr="0057712E">
        <w:rPr>
          <w:rStyle w:val="FontStyle108"/>
          <w:rFonts w:ascii="Garamond" w:hAnsi="Garamond"/>
          <w:sz w:val="24"/>
          <w:szCs w:val="24"/>
        </w:rPr>
        <w:t xml:space="preserve"> /СД/</w:t>
      </w:r>
      <w:r w:rsidR="004B417D" w:rsidRPr="0057712E">
        <w:rPr>
          <w:rStyle w:val="FontStyle108"/>
          <w:rFonts w:ascii="Garamond" w:hAnsi="Garamond"/>
          <w:sz w:val="24"/>
          <w:szCs w:val="24"/>
        </w:rPr>
        <w:t>.</w:t>
      </w:r>
    </w:p>
    <w:p w:rsidR="000974C5" w:rsidRPr="00CF6D94" w:rsidRDefault="000974C5" w:rsidP="004B417D">
      <w:pPr>
        <w:pStyle w:val="Style11"/>
        <w:widowControl/>
        <w:spacing w:line="276" w:lineRule="auto"/>
        <w:ind w:left="-284" w:right="-471" w:firstLine="426"/>
        <w:rPr>
          <w:rStyle w:val="FontStyle109"/>
          <w:rFonts w:ascii="Garamond" w:hAnsi="Garamond"/>
          <w:b w:val="0"/>
          <w:sz w:val="24"/>
          <w:szCs w:val="24"/>
        </w:rPr>
      </w:pPr>
    </w:p>
    <w:p w:rsidR="004B417D" w:rsidRDefault="000974C5" w:rsidP="004B417D">
      <w:pPr>
        <w:pStyle w:val="Style11"/>
        <w:widowControl/>
        <w:spacing w:line="276" w:lineRule="auto"/>
        <w:ind w:left="-284" w:right="-471" w:firstLine="426"/>
        <w:rPr>
          <w:rStyle w:val="FontStyle109"/>
          <w:rFonts w:ascii="Garamond" w:hAnsi="Garamond"/>
          <w:sz w:val="24"/>
          <w:szCs w:val="24"/>
        </w:rPr>
      </w:pPr>
      <w:r w:rsidRPr="0057712E">
        <w:rPr>
          <w:rStyle w:val="FontStyle109"/>
          <w:rFonts w:ascii="Garamond" w:hAnsi="Garamond"/>
          <w:sz w:val="24"/>
          <w:szCs w:val="24"/>
        </w:rPr>
        <w:t>Едноличен собственик на капитала</w:t>
      </w:r>
    </w:p>
    <w:p w:rsidR="002022A3" w:rsidRPr="002022A3" w:rsidRDefault="002022A3" w:rsidP="002022A3">
      <w:pPr>
        <w:pStyle w:val="Style11"/>
        <w:widowControl/>
        <w:spacing w:line="276" w:lineRule="auto"/>
        <w:ind w:left="-284" w:right="-471" w:firstLine="426"/>
        <w:rPr>
          <w:rStyle w:val="FontStyle109"/>
          <w:rFonts w:ascii="Garamond" w:hAnsi="Garamond"/>
          <w:b w:val="0"/>
          <w:sz w:val="24"/>
          <w:szCs w:val="24"/>
        </w:rPr>
      </w:pPr>
      <w:r>
        <w:rPr>
          <w:rStyle w:val="FontStyle109"/>
          <w:rFonts w:ascii="Garamond" w:hAnsi="Garamond"/>
          <w:b w:val="0"/>
          <w:sz w:val="24"/>
          <w:szCs w:val="24"/>
        </w:rPr>
        <w:t>В</w:t>
      </w:r>
      <w:r w:rsidRPr="0057712E">
        <w:rPr>
          <w:rStyle w:val="FontStyle109"/>
          <w:rFonts w:ascii="Garamond" w:hAnsi="Garamond"/>
          <w:b w:val="0"/>
          <w:sz w:val="24"/>
          <w:szCs w:val="24"/>
        </w:rPr>
        <w:t xml:space="preserve"> едноличното акционерно дружество ЕСК решава въпросите от ком</w:t>
      </w:r>
      <w:r>
        <w:rPr>
          <w:rStyle w:val="FontStyle109"/>
          <w:rFonts w:ascii="Garamond" w:hAnsi="Garamond"/>
          <w:b w:val="0"/>
          <w:sz w:val="24"/>
          <w:szCs w:val="24"/>
        </w:rPr>
        <w:t>петентността на общото събрание, съгласно разпоредбата</w:t>
      </w:r>
      <w:r w:rsidRPr="0057712E">
        <w:rPr>
          <w:rStyle w:val="FontStyle109"/>
          <w:rFonts w:ascii="Garamond" w:hAnsi="Garamond"/>
          <w:b w:val="0"/>
          <w:sz w:val="24"/>
          <w:szCs w:val="24"/>
        </w:rPr>
        <w:t xml:space="preserve"> н</w:t>
      </w:r>
      <w:r>
        <w:rPr>
          <w:rStyle w:val="FontStyle109"/>
          <w:rFonts w:ascii="Garamond" w:hAnsi="Garamond"/>
          <w:b w:val="0"/>
          <w:sz w:val="24"/>
          <w:szCs w:val="24"/>
        </w:rPr>
        <w:t>а чл.219, ал.2 от ТЗ.</w:t>
      </w:r>
    </w:p>
    <w:p w:rsidR="002022A3" w:rsidRPr="0057712E" w:rsidRDefault="002022A3" w:rsidP="002022A3">
      <w:pPr>
        <w:spacing w:line="276" w:lineRule="auto"/>
        <w:ind w:left="-284" w:right="-471" w:firstLine="426"/>
        <w:jc w:val="both"/>
        <w:rPr>
          <w:rFonts w:cs="Times New Roman"/>
          <w:sz w:val="24"/>
          <w:szCs w:val="24"/>
        </w:rPr>
      </w:pPr>
      <w:r w:rsidRPr="00FC4967">
        <w:rPr>
          <w:rFonts w:cs="Times New Roman"/>
          <w:sz w:val="24"/>
          <w:szCs w:val="24"/>
        </w:rPr>
        <w:t xml:space="preserve">Едноличен собственик на капитала </w:t>
      </w:r>
      <w:r>
        <w:rPr>
          <w:rFonts w:cs="Times New Roman"/>
          <w:sz w:val="24"/>
          <w:szCs w:val="24"/>
        </w:rPr>
        <w:t xml:space="preserve">на "ВЕЦ Козлодуй" ЕАД </w:t>
      </w:r>
      <w:r w:rsidRPr="00FC4967">
        <w:rPr>
          <w:rFonts w:cs="Times New Roman"/>
          <w:sz w:val="24"/>
          <w:szCs w:val="24"/>
        </w:rPr>
        <w:t>е "АЕЦ Козлодуй" ЕАД.</w:t>
      </w:r>
    </w:p>
    <w:p w:rsidR="002022A3" w:rsidRPr="0057712E" w:rsidRDefault="002022A3" w:rsidP="002022A3">
      <w:pPr>
        <w:pStyle w:val="Style11"/>
        <w:widowControl/>
        <w:spacing w:line="276" w:lineRule="auto"/>
        <w:ind w:left="-284" w:right="-471" w:firstLine="426"/>
        <w:rPr>
          <w:rStyle w:val="FontStyle108"/>
          <w:rFonts w:ascii="Garamond" w:hAnsi="Garamond"/>
          <w:sz w:val="24"/>
          <w:szCs w:val="24"/>
        </w:rPr>
      </w:pPr>
      <w:r w:rsidRPr="0057712E">
        <w:rPr>
          <w:rStyle w:val="FontStyle108"/>
          <w:rFonts w:ascii="Garamond" w:hAnsi="Garamond"/>
          <w:sz w:val="24"/>
          <w:szCs w:val="24"/>
        </w:rPr>
        <w:t>Компетентността и правомощията на ЕСК са регламентирани от Търговския закон и Устава на "ВЕЦ Козлодуй" ЕАД.</w:t>
      </w:r>
    </w:p>
    <w:p w:rsidR="000974C5" w:rsidRPr="00CF6D94" w:rsidRDefault="000974C5" w:rsidP="002022A3">
      <w:pPr>
        <w:pStyle w:val="Style11"/>
        <w:widowControl/>
        <w:spacing w:line="276" w:lineRule="auto"/>
        <w:ind w:left="-284" w:right="-471" w:firstLine="426"/>
        <w:rPr>
          <w:rStyle w:val="FontStyle109"/>
          <w:rFonts w:ascii="Garamond" w:hAnsi="Garamond"/>
          <w:b w:val="0"/>
          <w:sz w:val="24"/>
          <w:szCs w:val="24"/>
        </w:rPr>
      </w:pPr>
    </w:p>
    <w:p w:rsidR="004B417D" w:rsidRPr="0057712E" w:rsidRDefault="004B417D" w:rsidP="004B417D">
      <w:pPr>
        <w:pStyle w:val="Style16"/>
        <w:widowControl/>
        <w:tabs>
          <w:tab w:val="left" w:pos="1447"/>
        </w:tabs>
        <w:spacing w:line="276" w:lineRule="auto"/>
        <w:ind w:left="-284" w:right="-471" w:firstLine="426"/>
        <w:rPr>
          <w:rStyle w:val="FontStyle109"/>
          <w:rFonts w:ascii="Garamond" w:hAnsi="Garamond"/>
          <w:sz w:val="24"/>
          <w:szCs w:val="24"/>
        </w:rPr>
      </w:pPr>
      <w:r w:rsidRPr="0057712E">
        <w:rPr>
          <w:rStyle w:val="FontStyle109"/>
          <w:rFonts w:ascii="Garamond" w:hAnsi="Garamond"/>
          <w:sz w:val="24"/>
          <w:szCs w:val="24"/>
        </w:rPr>
        <w:t>Система на управление</w:t>
      </w:r>
    </w:p>
    <w:p w:rsidR="004B417D" w:rsidRDefault="002022A3" w:rsidP="004B417D">
      <w:pPr>
        <w:pStyle w:val="Style11"/>
        <w:widowControl/>
        <w:spacing w:line="276" w:lineRule="auto"/>
        <w:ind w:left="-284" w:right="-471" w:firstLine="426"/>
        <w:rPr>
          <w:rStyle w:val="FontStyle108"/>
          <w:rFonts w:ascii="Garamond" w:hAnsi="Garamond"/>
          <w:sz w:val="24"/>
          <w:szCs w:val="24"/>
        </w:rPr>
      </w:pPr>
      <w:r>
        <w:rPr>
          <w:rStyle w:val="FontStyle108"/>
          <w:rFonts w:ascii="Garamond" w:hAnsi="Garamond"/>
          <w:sz w:val="24"/>
          <w:szCs w:val="24"/>
        </w:rPr>
        <w:t xml:space="preserve">"ВЕЦ Козлодуй" ЕАД има едностепенна система на управление. </w:t>
      </w:r>
      <w:r w:rsidR="004B417D" w:rsidRPr="0057712E">
        <w:rPr>
          <w:rStyle w:val="FontStyle108"/>
          <w:rFonts w:ascii="Garamond" w:hAnsi="Garamond"/>
          <w:sz w:val="24"/>
          <w:szCs w:val="24"/>
        </w:rPr>
        <w:t>Дружеството се управлява от по</w:t>
      </w:r>
      <w:r w:rsidR="000974C5" w:rsidRPr="0057712E">
        <w:rPr>
          <w:rStyle w:val="FontStyle108"/>
          <w:rFonts w:ascii="Garamond" w:hAnsi="Garamond"/>
          <w:sz w:val="24"/>
          <w:szCs w:val="24"/>
        </w:rPr>
        <w:t xml:space="preserve">стоянно </w:t>
      </w:r>
      <w:r w:rsidR="004B417D" w:rsidRPr="0057712E">
        <w:rPr>
          <w:rStyle w:val="FontStyle108"/>
          <w:rFonts w:ascii="Garamond" w:hAnsi="Garamond"/>
          <w:sz w:val="24"/>
          <w:szCs w:val="24"/>
        </w:rPr>
        <w:t xml:space="preserve">действащ орган - </w:t>
      </w:r>
      <w:r w:rsidR="004B417D" w:rsidRPr="0057712E">
        <w:rPr>
          <w:rStyle w:val="FontStyle108"/>
          <w:rFonts w:ascii="Garamond" w:hAnsi="Garamond"/>
          <w:b/>
          <w:sz w:val="24"/>
          <w:szCs w:val="24"/>
        </w:rPr>
        <w:t>Съвет на директорите</w:t>
      </w:r>
      <w:r w:rsidR="00B633CD" w:rsidRPr="0057712E">
        <w:rPr>
          <w:rStyle w:val="FontStyle108"/>
          <w:rFonts w:ascii="Garamond" w:hAnsi="Garamond"/>
          <w:b/>
          <w:sz w:val="24"/>
          <w:szCs w:val="24"/>
        </w:rPr>
        <w:t xml:space="preserve"> /СД/</w:t>
      </w:r>
      <w:r w:rsidR="004B417D" w:rsidRPr="0057712E">
        <w:rPr>
          <w:rStyle w:val="FontStyle108"/>
          <w:rFonts w:ascii="Garamond" w:hAnsi="Garamond"/>
          <w:sz w:val="24"/>
          <w:szCs w:val="24"/>
        </w:rPr>
        <w:t>.</w:t>
      </w:r>
    </w:p>
    <w:p w:rsidR="002022A3" w:rsidRPr="00EE2830" w:rsidRDefault="002022A3" w:rsidP="002022A3">
      <w:pPr>
        <w:pStyle w:val="Style11"/>
        <w:widowControl/>
        <w:spacing w:line="276" w:lineRule="auto"/>
        <w:ind w:left="-284" w:right="-471" w:firstLine="426"/>
        <w:rPr>
          <w:rFonts w:ascii="Garamond" w:hAnsi="Garamond" w:cs="Calibri"/>
        </w:rPr>
      </w:pPr>
      <w:r>
        <w:rPr>
          <w:rStyle w:val="FontStyle108"/>
          <w:rFonts w:ascii="Garamond" w:hAnsi="Garamond"/>
          <w:sz w:val="24"/>
          <w:szCs w:val="24"/>
        </w:rPr>
        <w:t xml:space="preserve">Съветът на директорите осъществява планирането и координацията на цялостната дейност на Дружеството, очертана в неговия </w:t>
      </w:r>
      <w:r w:rsidRPr="00EE2830">
        <w:rPr>
          <w:rStyle w:val="FontStyle108"/>
          <w:rFonts w:ascii="Garamond" w:hAnsi="Garamond" w:cs="Calibri"/>
          <w:sz w:val="24"/>
          <w:szCs w:val="24"/>
        </w:rPr>
        <w:t>предмет</w:t>
      </w:r>
      <w:r w:rsidR="00CF6D94" w:rsidRPr="00EE2830">
        <w:rPr>
          <w:rStyle w:val="FontStyle108"/>
          <w:rFonts w:ascii="Garamond" w:hAnsi="Garamond" w:cs="Calibri"/>
          <w:sz w:val="24"/>
          <w:szCs w:val="24"/>
        </w:rPr>
        <w:t>. Из</w:t>
      </w:r>
      <w:r w:rsidRPr="00EE2830">
        <w:rPr>
          <w:rFonts w:ascii="Garamond" w:hAnsi="Garamond" w:cs="Calibri"/>
        </w:rPr>
        <w:t xml:space="preserve">вършва всички предвидени в </w:t>
      </w:r>
      <w:r w:rsidR="00CF6D94" w:rsidRPr="00EE2830">
        <w:rPr>
          <w:rFonts w:ascii="Garamond" w:hAnsi="Garamond" w:cs="Calibri"/>
        </w:rPr>
        <w:t>З</w:t>
      </w:r>
      <w:r w:rsidRPr="00EE2830">
        <w:rPr>
          <w:rFonts w:ascii="Garamond" w:hAnsi="Garamond" w:cs="Calibri"/>
        </w:rPr>
        <w:t xml:space="preserve">акона и </w:t>
      </w:r>
      <w:r w:rsidR="00CF6D94" w:rsidRPr="00EE2830">
        <w:rPr>
          <w:rFonts w:ascii="Garamond" w:hAnsi="Garamond" w:cs="Calibri"/>
        </w:rPr>
        <w:t>У</w:t>
      </w:r>
      <w:r w:rsidRPr="00EE2830">
        <w:rPr>
          <w:rFonts w:ascii="Garamond" w:hAnsi="Garamond" w:cs="Calibri"/>
        </w:rPr>
        <w:t>става действия по организация, р</w:t>
      </w:r>
      <w:r w:rsidR="0099611B" w:rsidRPr="00EE2830">
        <w:rPr>
          <w:rFonts w:ascii="Garamond" w:hAnsi="Garamond" w:cs="Calibri"/>
        </w:rPr>
        <w:t xml:space="preserve">ъководство и контрол. </w:t>
      </w:r>
      <w:r w:rsidRPr="00EE2830">
        <w:rPr>
          <w:rFonts w:ascii="Garamond" w:hAnsi="Garamond" w:cs="Calibri"/>
        </w:rPr>
        <w:t xml:space="preserve">Организацията на работата му, както и неговите задължения, отговорности и правомощия са регламентирани с правила </w:t>
      </w:r>
      <w:r w:rsidR="000D1B59" w:rsidRPr="00EE2830">
        <w:rPr>
          <w:rFonts w:ascii="Garamond" w:hAnsi="Garamond" w:cs="Calibri"/>
        </w:rPr>
        <w:t>за работата на С</w:t>
      </w:r>
      <w:r w:rsidRPr="00EE2830">
        <w:rPr>
          <w:rFonts w:ascii="Garamond" w:hAnsi="Garamond" w:cs="Calibri"/>
        </w:rPr>
        <w:t>ъвета на директорите на "ВЕЦ Козлодуй" ЕАД</w:t>
      </w:r>
      <w:r w:rsidR="009A28EC" w:rsidRPr="00EE2830">
        <w:rPr>
          <w:rFonts w:ascii="Garamond" w:hAnsi="Garamond" w:cs="Calibri"/>
        </w:rPr>
        <w:t>, приети на основание чл.244, ал.2 от ТЗ.</w:t>
      </w:r>
      <w:r w:rsidRPr="00EE2830">
        <w:rPr>
          <w:rFonts w:ascii="Garamond" w:hAnsi="Garamond" w:cs="Calibri"/>
        </w:rPr>
        <w:t xml:space="preserve"> Съветът на директорите взема своите решения на заседания, които се провеждат най-малко веднъж на три месеца, съгласно нормативно установените изисквания относно реда за свикването и провеждането им.</w:t>
      </w:r>
      <w:r w:rsidR="000D1B59" w:rsidRPr="00EE2830">
        <w:rPr>
          <w:rFonts w:ascii="Garamond" w:hAnsi="Garamond" w:cs="Calibri"/>
        </w:rPr>
        <w:t xml:space="preserve"> Съветът избира от своя състав И</w:t>
      </w:r>
      <w:r w:rsidRPr="00EE2830">
        <w:rPr>
          <w:rFonts w:ascii="Garamond" w:hAnsi="Garamond" w:cs="Calibri"/>
        </w:rPr>
        <w:t xml:space="preserve">зпълнителен директор, който организира и ръководи дейността на Дружеството. Изпълнителният </w:t>
      </w:r>
      <w:r w:rsidR="000D1B59" w:rsidRPr="00EE2830">
        <w:rPr>
          <w:rFonts w:ascii="Garamond" w:hAnsi="Garamond" w:cs="Calibri"/>
        </w:rPr>
        <w:t>директор докладва незабавно на П</w:t>
      </w:r>
      <w:r w:rsidRPr="00EE2830">
        <w:rPr>
          <w:rFonts w:ascii="Garamond" w:hAnsi="Garamond" w:cs="Calibri"/>
        </w:rPr>
        <w:t>редседателя на съвета за настъпилите обстоятелства, които са от съществено значение за Дружеството.</w:t>
      </w:r>
    </w:p>
    <w:p w:rsidR="004B417D" w:rsidRPr="00EE2830" w:rsidRDefault="004B417D" w:rsidP="002022A3">
      <w:pPr>
        <w:pStyle w:val="Style11"/>
        <w:widowControl/>
        <w:spacing w:line="276" w:lineRule="auto"/>
        <w:ind w:left="-284" w:right="-471" w:firstLine="426"/>
        <w:rPr>
          <w:rStyle w:val="FontStyle108"/>
          <w:rFonts w:ascii="Garamond" w:hAnsi="Garamond" w:cs="Calibri"/>
          <w:sz w:val="24"/>
          <w:szCs w:val="24"/>
        </w:rPr>
      </w:pPr>
      <w:r w:rsidRPr="0057712E">
        <w:rPr>
          <w:rStyle w:val="FontStyle108"/>
          <w:rFonts w:ascii="Garamond" w:hAnsi="Garamond"/>
          <w:sz w:val="24"/>
          <w:szCs w:val="24"/>
        </w:rPr>
        <w:t>Съвет</w:t>
      </w:r>
      <w:r w:rsidR="000974C5" w:rsidRPr="0057712E">
        <w:rPr>
          <w:rStyle w:val="FontStyle108"/>
          <w:rFonts w:ascii="Garamond" w:hAnsi="Garamond"/>
          <w:sz w:val="24"/>
          <w:szCs w:val="24"/>
        </w:rPr>
        <w:t>ът</w:t>
      </w:r>
      <w:r w:rsidRPr="0057712E">
        <w:rPr>
          <w:rStyle w:val="FontStyle108"/>
          <w:rFonts w:ascii="Garamond" w:hAnsi="Garamond"/>
          <w:sz w:val="24"/>
          <w:szCs w:val="24"/>
        </w:rPr>
        <w:t xml:space="preserve"> на директорите </w:t>
      </w:r>
      <w:r w:rsidR="009A28EC">
        <w:rPr>
          <w:rStyle w:val="FontStyle108"/>
          <w:rFonts w:ascii="Garamond" w:hAnsi="Garamond"/>
          <w:sz w:val="24"/>
          <w:szCs w:val="24"/>
        </w:rPr>
        <w:t xml:space="preserve">на "ВЕЦ Козлодуй" ЕАД </w:t>
      </w:r>
      <w:r w:rsidRPr="0057712E">
        <w:rPr>
          <w:rStyle w:val="FontStyle108"/>
          <w:rFonts w:ascii="Garamond" w:hAnsi="Garamond"/>
          <w:sz w:val="24"/>
          <w:szCs w:val="24"/>
        </w:rPr>
        <w:t xml:space="preserve">се състои от 3 </w:t>
      </w:r>
      <w:r w:rsidR="00CF6D94">
        <w:rPr>
          <w:rStyle w:val="FontStyle108"/>
          <w:rFonts w:ascii="Garamond" w:hAnsi="Garamond"/>
          <w:sz w:val="24"/>
          <w:szCs w:val="24"/>
        </w:rPr>
        <w:t>/</w:t>
      </w:r>
      <w:r w:rsidRPr="0057712E">
        <w:rPr>
          <w:rStyle w:val="FontStyle108"/>
          <w:rFonts w:ascii="Garamond" w:hAnsi="Garamond"/>
          <w:sz w:val="24"/>
          <w:szCs w:val="24"/>
        </w:rPr>
        <w:t>трима</w:t>
      </w:r>
      <w:r w:rsidR="00CF6D94">
        <w:rPr>
          <w:rStyle w:val="FontStyle108"/>
          <w:rFonts w:ascii="Garamond" w:hAnsi="Garamond"/>
          <w:sz w:val="24"/>
          <w:szCs w:val="24"/>
        </w:rPr>
        <w:t>/</w:t>
      </w:r>
      <w:r w:rsidRPr="0057712E">
        <w:rPr>
          <w:rStyle w:val="FontStyle108"/>
          <w:rFonts w:ascii="Garamond" w:hAnsi="Garamond"/>
          <w:sz w:val="24"/>
          <w:szCs w:val="24"/>
        </w:rPr>
        <w:t xml:space="preserve"> членове</w:t>
      </w:r>
      <w:r w:rsidR="002022A3">
        <w:rPr>
          <w:rStyle w:val="FontStyle108"/>
          <w:rFonts w:ascii="Garamond" w:hAnsi="Garamond"/>
          <w:sz w:val="24"/>
          <w:szCs w:val="24"/>
        </w:rPr>
        <w:t xml:space="preserve"> избрани от ЕСК.</w:t>
      </w:r>
      <w:r w:rsidR="007D5630">
        <w:rPr>
          <w:rStyle w:val="FontStyle108"/>
          <w:rFonts w:ascii="Garamond" w:hAnsi="Garamond"/>
          <w:sz w:val="24"/>
          <w:szCs w:val="24"/>
          <w:lang w:val="en-US"/>
        </w:rPr>
        <w:t xml:space="preserve"> </w:t>
      </w:r>
      <w:r w:rsidR="0073519E" w:rsidRPr="0057712E">
        <w:rPr>
          <w:rStyle w:val="FontStyle108"/>
          <w:rFonts w:ascii="Garamond" w:hAnsi="Garamond"/>
          <w:sz w:val="24"/>
          <w:szCs w:val="24"/>
        </w:rPr>
        <w:t xml:space="preserve">Членовете на Съвета </w:t>
      </w:r>
      <w:r w:rsidRPr="0057712E">
        <w:rPr>
          <w:rStyle w:val="FontStyle108"/>
          <w:rFonts w:ascii="Garamond" w:hAnsi="Garamond"/>
          <w:sz w:val="24"/>
          <w:szCs w:val="24"/>
        </w:rPr>
        <w:t xml:space="preserve">могат да бъдат преизбирани без ограничение. </w:t>
      </w:r>
    </w:p>
    <w:p w:rsidR="004B417D" w:rsidRPr="0057712E" w:rsidRDefault="004B417D" w:rsidP="004B417D">
      <w:pPr>
        <w:pStyle w:val="Style11"/>
        <w:widowControl/>
        <w:spacing w:line="276" w:lineRule="auto"/>
        <w:ind w:left="-284" w:right="-471" w:firstLine="426"/>
        <w:rPr>
          <w:rStyle w:val="FontStyle108"/>
          <w:rFonts w:ascii="Garamond" w:hAnsi="Garamond"/>
          <w:sz w:val="24"/>
          <w:szCs w:val="24"/>
        </w:rPr>
      </w:pPr>
      <w:r w:rsidRPr="0057712E">
        <w:rPr>
          <w:rStyle w:val="FontStyle108"/>
          <w:rFonts w:ascii="Garamond" w:hAnsi="Garamond"/>
          <w:sz w:val="24"/>
          <w:szCs w:val="24"/>
        </w:rPr>
        <w:t>Правомощията на Съвета на директорите са определени в Търговския</w:t>
      </w:r>
      <w:r w:rsidR="00E2393E">
        <w:rPr>
          <w:rStyle w:val="FontStyle108"/>
          <w:rFonts w:ascii="Garamond" w:hAnsi="Garamond"/>
          <w:sz w:val="24"/>
          <w:szCs w:val="24"/>
        </w:rPr>
        <w:t xml:space="preserve"> закон и Устава на Д</w:t>
      </w:r>
      <w:r w:rsidRPr="0057712E">
        <w:rPr>
          <w:rStyle w:val="FontStyle108"/>
          <w:rFonts w:ascii="Garamond" w:hAnsi="Garamond"/>
          <w:sz w:val="24"/>
          <w:szCs w:val="24"/>
        </w:rPr>
        <w:t>ружеството.</w:t>
      </w:r>
    </w:p>
    <w:p w:rsidR="004B417D" w:rsidRDefault="004B417D" w:rsidP="004B417D">
      <w:pPr>
        <w:pStyle w:val="Style16"/>
        <w:widowControl/>
        <w:tabs>
          <w:tab w:val="left" w:pos="1447"/>
        </w:tabs>
        <w:spacing w:line="276" w:lineRule="auto"/>
        <w:ind w:left="-284" w:right="-471" w:firstLine="426"/>
        <w:jc w:val="both"/>
        <w:rPr>
          <w:rFonts w:ascii="Garamond" w:hAnsi="Garamond"/>
        </w:rPr>
      </w:pPr>
      <w:r w:rsidRPr="0057712E">
        <w:rPr>
          <w:rFonts w:ascii="Garamond" w:hAnsi="Garamond"/>
        </w:rPr>
        <w:t>Членовете на съвета имат еднакви права и задължения, независимо от вътрешното разпределение на функциите между тях и предоставянето на право на управление и представителство на някои от тях.</w:t>
      </w:r>
    </w:p>
    <w:p w:rsidR="000D09DF" w:rsidRDefault="000D09DF" w:rsidP="004B417D">
      <w:pPr>
        <w:pStyle w:val="Style16"/>
        <w:widowControl/>
        <w:tabs>
          <w:tab w:val="left" w:pos="1447"/>
        </w:tabs>
        <w:spacing w:line="276" w:lineRule="auto"/>
        <w:ind w:left="-284" w:right="-471" w:firstLine="426"/>
        <w:jc w:val="both"/>
        <w:rPr>
          <w:rFonts w:ascii="Garamond" w:hAnsi="Garamond"/>
        </w:rPr>
      </w:pPr>
      <w:r>
        <w:rPr>
          <w:rFonts w:ascii="Garamond" w:hAnsi="Garamond"/>
        </w:rPr>
        <w:lastRenderedPageBreak/>
        <w:t>През отчетния период не е настъпила промяна в състава на Съвета на директорите на Дружеството.</w:t>
      </w:r>
    </w:p>
    <w:p w:rsidR="004B417D" w:rsidRPr="0057712E" w:rsidRDefault="00CF6D94" w:rsidP="004B417D">
      <w:pPr>
        <w:spacing w:line="276" w:lineRule="auto"/>
        <w:ind w:left="-284" w:right="-471" w:firstLine="426"/>
        <w:jc w:val="both"/>
        <w:rPr>
          <w:rFonts w:cs="Times New Roman"/>
          <w:sz w:val="24"/>
          <w:szCs w:val="24"/>
        </w:rPr>
      </w:pPr>
      <w:r>
        <w:rPr>
          <w:rFonts w:cs="Times New Roman"/>
          <w:sz w:val="24"/>
          <w:szCs w:val="24"/>
        </w:rPr>
        <w:t>Съветът на директорите на "</w:t>
      </w:r>
      <w:r w:rsidR="004B417D" w:rsidRPr="0057712E">
        <w:rPr>
          <w:rFonts w:cs="Times New Roman"/>
          <w:sz w:val="24"/>
          <w:szCs w:val="24"/>
        </w:rPr>
        <w:t>ВЕЦ Козлодуй</w:t>
      </w:r>
      <w:r>
        <w:rPr>
          <w:rFonts w:cs="Times New Roman"/>
          <w:sz w:val="24"/>
          <w:szCs w:val="24"/>
        </w:rPr>
        <w:t>"</w:t>
      </w:r>
      <w:r w:rsidR="004B417D" w:rsidRPr="0057712E">
        <w:rPr>
          <w:rFonts w:cs="Times New Roman"/>
          <w:sz w:val="24"/>
          <w:szCs w:val="24"/>
        </w:rPr>
        <w:t xml:space="preserve"> ЕАД</w:t>
      </w:r>
      <w:r w:rsidR="007D5630">
        <w:rPr>
          <w:rFonts w:cs="Times New Roman"/>
          <w:sz w:val="24"/>
          <w:szCs w:val="24"/>
          <w:lang w:val="en-US"/>
        </w:rPr>
        <w:t xml:space="preserve"> </w:t>
      </w:r>
      <w:r w:rsidR="004B417D" w:rsidRPr="0057712E">
        <w:rPr>
          <w:rFonts w:cs="Times New Roman"/>
          <w:sz w:val="24"/>
          <w:szCs w:val="24"/>
        </w:rPr>
        <w:t>към 3</w:t>
      </w:r>
      <w:r w:rsidR="000D09DF">
        <w:rPr>
          <w:rFonts w:cs="Times New Roman"/>
          <w:sz w:val="24"/>
          <w:szCs w:val="24"/>
        </w:rPr>
        <w:t>0</w:t>
      </w:r>
      <w:r w:rsidR="007D5630">
        <w:rPr>
          <w:rFonts w:cs="Times New Roman"/>
          <w:sz w:val="24"/>
          <w:szCs w:val="24"/>
          <w:lang w:val="en-US"/>
        </w:rPr>
        <w:t xml:space="preserve"> </w:t>
      </w:r>
      <w:r w:rsidR="000D09DF">
        <w:rPr>
          <w:rFonts w:cs="Times New Roman"/>
          <w:sz w:val="24"/>
          <w:szCs w:val="24"/>
        </w:rPr>
        <w:t xml:space="preserve">юни </w:t>
      </w:r>
      <w:r w:rsidR="00B4769D">
        <w:rPr>
          <w:rFonts w:cs="Times New Roman"/>
          <w:sz w:val="24"/>
          <w:szCs w:val="24"/>
        </w:rPr>
        <w:t>201</w:t>
      </w:r>
      <w:r w:rsidR="000D09DF">
        <w:rPr>
          <w:rFonts w:cs="Times New Roman"/>
          <w:sz w:val="24"/>
          <w:szCs w:val="24"/>
        </w:rPr>
        <w:t>8</w:t>
      </w:r>
      <w:r w:rsidR="0029326E">
        <w:rPr>
          <w:rFonts w:cs="Times New Roman"/>
          <w:sz w:val="24"/>
          <w:szCs w:val="24"/>
        </w:rPr>
        <w:t xml:space="preserve"> г.</w:t>
      </w:r>
      <w:r w:rsidR="00B4769D">
        <w:rPr>
          <w:rFonts w:cs="Times New Roman"/>
          <w:sz w:val="24"/>
          <w:szCs w:val="24"/>
        </w:rPr>
        <w:t xml:space="preserve"> с</w:t>
      </w:r>
      <w:r w:rsidR="004B417D" w:rsidRPr="0057712E">
        <w:rPr>
          <w:rFonts w:cs="Times New Roman"/>
          <w:sz w:val="24"/>
          <w:szCs w:val="24"/>
        </w:rPr>
        <w:t xml:space="preserve">е състои от трима членове – физически лица, </w:t>
      </w:r>
      <w:r w:rsidR="000A1B5B" w:rsidRPr="0057712E">
        <w:rPr>
          <w:rFonts w:cs="Times New Roman"/>
          <w:sz w:val="24"/>
          <w:szCs w:val="24"/>
        </w:rPr>
        <w:t>а именно</w:t>
      </w:r>
      <w:r w:rsidR="004B417D" w:rsidRPr="0057712E">
        <w:rPr>
          <w:rFonts w:cs="Times New Roman"/>
          <w:sz w:val="24"/>
          <w:szCs w:val="24"/>
        </w:rPr>
        <w:t>:</w:t>
      </w:r>
    </w:p>
    <w:p w:rsidR="004B417D" w:rsidRPr="0057712E" w:rsidRDefault="004B417D" w:rsidP="00B10E2E">
      <w:pPr>
        <w:numPr>
          <w:ilvl w:val="0"/>
          <w:numId w:val="9"/>
        </w:numPr>
        <w:spacing w:line="276" w:lineRule="auto"/>
        <w:ind w:left="-284" w:right="-471" w:firstLine="426"/>
        <w:jc w:val="both"/>
        <w:rPr>
          <w:rFonts w:cs="Times New Roman"/>
          <w:sz w:val="24"/>
          <w:szCs w:val="24"/>
        </w:rPr>
      </w:pPr>
      <w:r w:rsidRPr="0057712E">
        <w:rPr>
          <w:rFonts w:cs="Times New Roman"/>
          <w:sz w:val="24"/>
          <w:szCs w:val="24"/>
        </w:rPr>
        <w:t>Емил Илиев Писарев</w:t>
      </w:r>
    </w:p>
    <w:p w:rsidR="004B417D" w:rsidRPr="0057712E" w:rsidRDefault="004B417D" w:rsidP="00B10E2E">
      <w:pPr>
        <w:numPr>
          <w:ilvl w:val="0"/>
          <w:numId w:val="9"/>
        </w:numPr>
        <w:spacing w:line="276" w:lineRule="auto"/>
        <w:ind w:left="-284" w:right="-471" w:firstLine="426"/>
        <w:jc w:val="both"/>
        <w:rPr>
          <w:rFonts w:cs="Times New Roman"/>
          <w:sz w:val="24"/>
          <w:szCs w:val="24"/>
        </w:rPr>
      </w:pPr>
      <w:r w:rsidRPr="0057712E">
        <w:rPr>
          <w:rFonts w:cs="Times New Roman"/>
          <w:sz w:val="24"/>
          <w:szCs w:val="24"/>
        </w:rPr>
        <w:t>Цанко ВенцеславовБачийски</w:t>
      </w:r>
    </w:p>
    <w:p w:rsidR="004B417D" w:rsidRPr="0057712E" w:rsidRDefault="007E06F4" w:rsidP="00B10E2E">
      <w:pPr>
        <w:numPr>
          <w:ilvl w:val="0"/>
          <w:numId w:val="9"/>
        </w:numPr>
        <w:spacing w:line="276" w:lineRule="auto"/>
        <w:ind w:left="-284" w:right="-471" w:firstLine="426"/>
        <w:jc w:val="both"/>
        <w:rPr>
          <w:rFonts w:cs="Times New Roman"/>
          <w:sz w:val="24"/>
          <w:szCs w:val="24"/>
        </w:rPr>
      </w:pPr>
      <w:r>
        <w:rPr>
          <w:rFonts w:cs="Times New Roman"/>
          <w:sz w:val="24"/>
          <w:szCs w:val="24"/>
        </w:rPr>
        <w:t>Десислав Герчев Димов</w:t>
      </w:r>
      <w:r w:rsidR="004B417D" w:rsidRPr="0057712E">
        <w:rPr>
          <w:rFonts w:cs="Times New Roman"/>
          <w:sz w:val="24"/>
          <w:szCs w:val="24"/>
        </w:rPr>
        <w:t xml:space="preserve">. </w:t>
      </w:r>
    </w:p>
    <w:p w:rsidR="004B417D" w:rsidRPr="0057712E" w:rsidRDefault="004B417D" w:rsidP="004B417D">
      <w:pPr>
        <w:spacing w:line="276" w:lineRule="auto"/>
        <w:ind w:left="-284" w:right="-471" w:firstLine="426"/>
        <w:jc w:val="both"/>
        <w:rPr>
          <w:rFonts w:cs="Times New Roman"/>
          <w:sz w:val="24"/>
          <w:szCs w:val="24"/>
        </w:rPr>
      </w:pPr>
      <w:r w:rsidRPr="0057712E">
        <w:rPr>
          <w:rFonts w:cs="Times New Roman"/>
          <w:sz w:val="24"/>
          <w:szCs w:val="24"/>
        </w:rPr>
        <w:t>Дружеството се представлява самостоятелно от Изпълнителния директор Емил Илиев Писарев.</w:t>
      </w:r>
    </w:p>
    <w:p w:rsidR="004B417D" w:rsidRPr="0057712E" w:rsidRDefault="004B417D" w:rsidP="004B417D">
      <w:pPr>
        <w:spacing w:line="276" w:lineRule="auto"/>
        <w:ind w:left="-284" w:right="-471" w:firstLine="426"/>
        <w:jc w:val="both"/>
        <w:rPr>
          <w:rFonts w:cs="Times New Roman"/>
          <w:sz w:val="24"/>
          <w:szCs w:val="24"/>
        </w:rPr>
      </w:pPr>
    </w:p>
    <w:p w:rsidR="004B417D" w:rsidRPr="0057712E" w:rsidRDefault="0029326E" w:rsidP="004B417D">
      <w:pPr>
        <w:tabs>
          <w:tab w:val="left" w:pos="-284"/>
        </w:tabs>
        <w:spacing w:line="276" w:lineRule="auto"/>
        <w:ind w:left="-284" w:right="-471" w:firstLine="426"/>
        <w:jc w:val="both"/>
        <w:rPr>
          <w:rFonts w:cs="Times New Roman"/>
          <w:b/>
          <w:bCs/>
          <w:sz w:val="24"/>
          <w:szCs w:val="24"/>
        </w:rPr>
      </w:pPr>
      <w:r>
        <w:rPr>
          <w:rFonts w:cs="Times New Roman"/>
          <w:b/>
          <w:bCs/>
          <w:sz w:val="24"/>
          <w:szCs w:val="24"/>
        </w:rPr>
        <w:t>1.</w:t>
      </w:r>
      <w:r w:rsidR="004B417D" w:rsidRPr="0057712E">
        <w:rPr>
          <w:rFonts w:cs="Times New Roman"/>
          <w:b/>
          <w:bCs/>
          <w:sz w:val="24"/>
          <w:szCs w:val="24"/>
        </w:rPr>
        <w:t xml:space="preserve">3. Информация за членовете на Съвета на директорите, съгласно изискванията на чл.247, ал.2 от ТЗ </w:t>
      </w:r>
    </w:p>
    <w:p w:rsidR="004B417D" w:rsidRPr="0057712E" w:rsidRDefault="004B417D" w:rsidP="004B417D">
      <w:pPr>
        <w:tabs>
          <w:tab w:val="left" w:pos="-284"/>
        </w:tabs>
        <w:spacing w:line="276" w:lineRule="auto"/>
        <w:ind w:left="-284" w:right="-471" w:firstLine="426"/>
        <w:jc w:val="both"/>
        <w:rPr>
          <w:rFonts w:cs="Times New Roman"/>
          <w:sz w:val="24"/>
          <w:szCs w:val="24"/>
        </w:rPr>
      </w:pPr>
      <w:r w:rsidRPr="0057712E">
        <w:rPr>
          <w:rFonts w:cs="Times New Roman"/>
          <w:b/>
          <w:sz w:val="24"/>
          <w:szCs w:val="24"/>
        </w:rPr>
        <w:t>а/</w:t>
      </w:r>
      <w:r w:rsidRPr="0057712E">
        <w:rPr>
          <w:rFonts w:cs="Times New Roman"/>
          <w:sz w:val="24"/>
          <w:szCs w:val="24"/>
        </w:rPr>
        <w:t xml:space="preserve"> Възнагражденията, получени</w:t>
      </w:r>
      <w:r w:rsidR="007D5630">
        <w:rPr>
          <w:rFonts w:cs="Times New Roman"/>
          <w:sz w:val="24"/>
          <w:szCs w:val="24"/>
          <w:lang w:val="en-US"/>
        </w:rPr>
        <w:t xml:space="preserve"> </w:t>
      </w:r>
      <w:r w:rsidRPr="0057712E">
        <w:rPr>
          <w:rFonts w:cs="Times New Roman"/>
          <w:sz w:val="24"/>
          <w:szCs w:val="24"/>
        </w:rPr>
        <w:t>за периода от 01.01</w:t>
      </w:r>
      <w:r w:rsidR="003A6A33">
        <w:rPr>
          <w:rFonts w:cs="Times New Roman"/>
          <w:sz w:val="24"/>
          <w:szCs w:val="24"/>
        </w:rPr>
        <w:t>.201</w:t>
      </w:r>
      <w:r w:rsidR="000D09DF">
        <w:rPr>
          <w:rFonts w:cs="Times New Roman"/>
          <w:sz w:val="24"/>
          <w:szCs w:val="24"/>
        </w:rPr>
        <w:t>8</w:t>
      </w:r>
      <w:r w:rsidR="000974C5" w:rsidRPr="0057712E">
        <w:rPr>
          <w:rFonts w:cs="Times New Roman"/>
          <w:sz w:val="24"/>
          <w:szCs w:val="24"/>
        </w:rPr>
        <w:t>г.</w:t>
      </w:r>
      <w:r w:rsidR="0029326E">
        <w:rPr>
          <w:rFonts w:cs="Times New Roman"/>
          <w:sz w:val="24"/>
          <w:szCs w:val="24"/>
        </w:rPr>
        <w:t xml:space="preserve"> - </w:t>
      </w:r>
      <w:r w:rsidR="000D09DF">
        <w:rPr>
          <w:rFonts w:cs="Times New Roman"/>
          <w:sz w:val="24"/>
          <w:szCs w:val="24"/>
        </w:rPr>
        <w:t>30.06.2018</w:t>
      </w:r>
      <w:r w:rsidR="003A6A33">
        <w:rPr>
          <w:rFonts w:cs="Times New Roman"/>
          <w:sz w:val="24"/>
          <w:szCs w:val="24"/>
        </w:rPr>
        <w:t xml:space="preserve"> г. </w:t>
      </w:r>
      <w:r w:rsidR="0029326E">
        <w:rPr>
          <w:rFonts w:cs="Times New Roman"/>
          <w:sz w:val="24"/>
          <w:szCs w:val="24"/>
        </w:rPr>
        <w:t xml:space="preserve">общо от членовете на Съвета на директорите </w:t>
      </w:r>
      <w:r w:rsidRPr="0057712E">
        <w:rPr>
          <w:rFonts w:cs="Times New Roman"/>
          <w:sz w:val="24"/>
          <w:szCs w:val="24"/>
        </w:rPr>
        <w:t>са, както следва:</w:t>
      </w:r>
    </w:p>
    <w:p w:rsidR="00142DC1" w:rsidRPr="0057712E" w:rsidRDefault="00142DC1" w:rsidP="004B417D">
      <w:pPr>
        <w:tabs>
          <w:tab w:val="left" w:pos="-284"/>
        </w:tabs>
        <w:spacing w:line="276" w:lineRule="auto"/>
        <w:ind w:left="-284" w:right="-471" w:firstLine="426"/>
        <w:jc w:val="both"/>
        <w:rPr>
          <w:rFonts w:cs="Times New Roman"/>
          <w:sz w:val="24"/>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80"/>
        <w:gridCol w:w="3184"/>
      </w:tblGrid>
      <w:tr w:rsidR="004B417D" w:rsidRPr="0057712E" w:rsidTr="0029326E">
        <w:tc>
          <w:tcPr>
            <w:tcW w:w="6280" w:type="dxa"/>
          </w:tcPr>
          <w:p w:rsidR="004B417D" w:rsidRPr="00EE2830" w:rsidRDefault="00C3612A" w:rsidP="0029326E">
            <w:pPr>
              <w:spacing w:line="276" w:lineRule="auto"/>
              <w:ind w:left="-284" w:right="-471" w:firstLine="426"/>
              <w:rPr>
                <w:rFonts w:cs="Times New Roman"/>
                <w:b/>
                <w:sz w:val="24"/>
                <w:szCs w:val="24"/>
              </w:rPr>
            </w:pPr>
            <w:r w:rsidRPr="00EE2830">
              <w:rPr>
                <w:rFonts w:cs="Times New Roman"/>
                <w:b/>
                <w:sz w:val="24"/>
                <w:szCs w:val="24"/>
              </w:rPr>
              <w:t>Съвет</w:t>
            </w:r>
            <w:r w:rsidR="004B417D" w:rsidRPr="00EE2830">
              <w:rPr>
                <w:rFonts w:cs="Times New Roman"/>
                <w:b/>
                <w:sz w:val="24"/>
                <w:szCs w:val="24"/>
              </w:rPr>
              <w:t xml:space="preserve"> на директорите</w:t>
            </w:r>
          </w:p>
          <w:p w:rsidR="000537FD" w:rsidRPr="00EE2830" w:rsidRDefault="000537FD" w:rsidP="00EE2830">
            <w:pPr>
              <w:spacing w:line="276" w:lineRule="auto"/>
              <w:ind w:left="-284" w:right="-471" w:firstLine="426"/>
              <w:jc w:val="center"/>
              <w:rPr>
                <w:rFonts w:cs="Times New Roman"/>
                <w:b/>
                <w:sz w:val="24"/>
                <w:szCs w:val="24"/>
              </w:rPr>
            </w:pPr>
          </w:p>
        </w:tc>
        <w:tc>
          <w:tcPr>
            <w:tcW w:w="3184" w:type="dxa"/>
          </w:tcPr>
          <w:p w:rsidR="004B417D" w:rsidRPr="00EE2830" w:rsidRDefault="004B417D" w:rsidP="00EE2830">
            <w:pPr>
              <w:spacing w:line="276" w:lineRule="auto"/>
              <w:ind w:left="-284" w:right="-471" w:firstLine="426"/>
              <w:jc w:val="center"/>
              <w:rPr>
                <w:rFonts w:cs="Times New Roman"/>
                <w:b/>
                <w:sz w:val="24"/>
                <w:szCs w:val="24"/>
              </w:rPr>
            </w:pPr>
            <w:r w:rsidRPr="00EE2830">
              <w:rPr>
                <w:rFonts w:cs="Times New Roman"/>
                <w:b/>
                <w:sz w:val="24"/>
                <w:szCs w:val="24"/>
              </w:rPr>
              <w:t xml:space="preserve">Възнаграждение              </w:t>
            </w:r>
          </w:p>
          <w:p w:rsidR="004B417D" w:rsidRPr="00EE2830" w:rsidRDefault="004B417D" w:rsidP="00EE2830">
            <w:pPr>
              <w:spacing w:line="276" w:lineRule="auto"/>
              <w:ind w:right="-471"/>
              <w:rPr>
                <w:rFonts w:cs="Times New Roman"/>
                <w:b/>
                <w:sz w:val="24"/>
                <w:szCs w:val="24"/>
              </w:rPr>
            </w:pPr>
            <w:r w:rsidRPr="00EE2830">
              <w:rPr>
                <w:rFonts w:cs="Times New Roman"/>
                <w:b/>
                <w:sz w:val="24"/>
                <w:szCs w:val="24"/>
              </w:rPr>
              <w:t>(без начислени осигуровки)</w:t>
            </w:r>
          </w:p>
        </w:tc>
      </w:tr>
      <w:tr w:rsidR="004B417D" w:rsidRPr="0057712E" w:rsidTr="0029326E">
        <w:tc>
          <w:tcPr>
            <w:tcW w:w="6280" w:type="dxa"/>
          </w:tcPr>
          <w:p w:rsidR="004B417D" w:rsidRPr="00EE2830" w:rsidRDefault="004B417D" w:rsidP="00EE2830">
            <w:pPr>
              <w:spacing w:line="276" w:lineRule="auto"/>
              <w:ind w:left="-284" w:right="-471" w:firstLine="426"/>
              <w:jc w:val="both"/>
              <w:rPr>
                <w:rFonts w:cs="Times New Roman"/>
                <w:sz w:val="24"/>
                <w:szCs w:val="24"/>
              </w:rPr>
            </w:pPr>
          </w:p>
        </w:tc>
        <w:tc>
          <w:tcPr>
            <w:tcW w:w="3184" w:type="dxa"/>
          </w:tcPr>
          <w:p w:rsidR="004B417D" w:rsidRPr="00EE2830" w:rsidRDefault="004B417D" w:rsidP="00EE2830">
            <w:pPr>
              <w:spacing w:line="276" w:lineRule="auto"/>
              <w:ind w:right="176"/>
              <w:jc w:val="right"/>
              <w:rPr>
                <w:rFonts w:cs="Times New Roman"/>
                <w:i/>
                <w:sz w:val="24"/>
                <w:szCs w:val="24"/>
              </w:rPr>
            </w:pPr>
            <w:r w:rsidRPr="00EE2830">
              <w:rPr>
                <w:rFonts w:cs="Times New Roman"/>
                <w:i/>
                <w:sz w:val="24"/>
                <w:szCs w:val="24"/>
              </w:rPr>
              <w:t>в лева</w:t>
            </w:r>
          </w:p>
        </w:tc>
      </w:tr>
      <w:tr w:rsidR="004B417D" w:rsidRPr="0057712E" w:rsidTr="0029326E">
        <w:tc>
          <w:tcPr>
            <w:tcW w:w="6280" w:type="dxa"/>
          </w:tcPr>
          <w:p w:rsidR="004B417D" w:rsidRPr="00EE2830" w:rsidRDefault="0099611B" w:rsidP="00EE2830">
            <w:pPr>
              <w:tabs>
                <w:tab w:val="left" w:pos="5812"/>
              </w:tabs>
              <w:spacing w:line="276" w:lineRule="auto"/>
              <w:ind w:left="-284" w:right="110" w:firstLine="426"/>
              <w:rPr>
                <w:rFonts w:cs="Times New Roman"/>
                <w:b/>
                <w:sz w:val="24"/>
                <w:szCs w:val="24"/>
              </w:rPr>
            </w:pPr>
            <w:r w:rsidRPr="00EE2830">
              <w:rPr>
                <w:rFonts w:cs="Times New Roman"/>
                <w:b/>
                <w:sz w:val="24"/>
                <w:szCs w:val="24"/>
              </w:rPr>
              <w:t>Общо</w:t>
            </w:r>
          </w:p>
        </w:tc>
        <w:tc>
          <w:tcPr>
            <w:tcW w:w="3184" w:type="dxa"/>
          </w:tcPr>
          <w:p w:rsidR="004B417D" w:rsidRPr="00EE2830" w:rsidRDefault="0029326E" w:rsidP="00EE2830">
            <w:pPr>
              <w:spacing w:line="276" w:lineRule="auto"/>
              <w:ind w:right="175"/>
              <w:jc w:val="right"/>
              <w:rPr>
                <w:rFonts w:cs="Times New Roman"/>
                <w:b/>
                <w:sz w:val="24"/>
                <w:szCs w:val="24"/>
              </w:rPr>
            </w:pPr>
            <w:r w:rsidRPr="00934F81">
              <w:rPr>
                <w:rFonts w:cs="Times New Roman"/>
                <w:b/>
                <w:sz w:val="24"/>
                <w:szCs w:val="24"/>
              </w:rPr>
              <w:t>72 120</w:t>
            </w:r>
            <w:r w:rsidR="004B417D" w:rsidRPr="00934F81">
              <w:rPr>
                <w:rFonts w:cs="Times New Roman"/>
                <w:b/>
                <w:sz w:val="24"/>
                <w:szCs w:val="24"/>
              </w:rPr>
              <w:t>,</w:t>
            </w:r>
            <w:r w:rsidR="00FD6497" w:rsidRPr="00934F81">
              <w:rPr>
                <w:rFonts w:cs="Times New Roman"/>
                <w:b/>
                <w:sz w:val="24"/>
                <w:szCs w:val="24"/>
              </w:rPr>
              <w:t>00</w:t>
            </w:r>
          </w:p>
        </w:tc>
      </w:tr>
    </w:tbl>
    <w:p w:rsidR="00072CDF" w:rsidRPr="0057712E" w:rsidRDefault="00072CDF" w:rsidP="004B417D">
      <w:pPr>
        <w:spacing w:line="276" w:lineRule="auto"/>
        <w:ind w:left="-284" w:right="-471" w:firstLine="426"/>
        <w:jc w:val="both"/>
        <w:rPr>
          <w:rFonts w:cs="Times New Roman"/>
          <w:b/>
          <w:sz w:val="24"/>
          <w:szCs w:val="24"/>
          <w:lang w:val="en-US"/>
        </w:rPr>
      </w:pPr>
    </w:p>
    <w:p w:rsidR="004B417D" w:rsidRPr="0057712E" w:rsidRDefault="004B417D" w:rsidP="004B417D">
      <w:pPr>
        <w:spacing w:line="276" w:lineRule="auto"/>
        <w:ind w:left="-284" w:right="-471" w:firstLine="426"/>
        <w:jc w:val="both"/>
        <w:rPr>
          <w:rFonts w:cs="Times New Roman"/>
          <w:sz w:val="24"/>
          <w:szCs w:val="24"/>
        </w:rPr>
      </w:pPr>
      <w:r w:rsidRPr="0057712E">
        <w:rPr>
          <w:rFonts w:cs="Times New Roman"/>
          <w:b/>
          <w:sz w:val="24"/>
          <w:szCs w:val="24"/>
        </w:rPr>
        <w:t>б/</w:t>
      </w:r>
      <w:r w:rsidR="007D5630">
        <w:rPr>
          <w:rFonts w:cs="Times New Roman"/>
          <w:b/>
          <w:sz w:val="24"/>
          <w:szCs w:val="24"/>
          <w:lang w:val="en-US"/>
        </w:rPr>
        <w:t xml:space="preserve"> </w:t>
      </w:r>
      <w:r w:rsidRPr="0057712E">
        <w:rPr>
          <w:rFonts w:cs="Times New Roman"/>
          <w:sz w:val="24"/>
          <w:szCs w:val="24"/>
        </w:rPr>
        <w:t>Членовете на Съвета на директорите не притежават акции от капитала на Дружеството.</w:t>
      </w:r>
    </w:p>
    <w:p w:rsidR="004B417D" w:rsidRPr="00B34CA8" w:rsidRDefault="004B417D" w:rsidP="00B34CA8">
      <w:pPr>
        <w:spacing w:line="276" w:lineRule="auto"/>
        <w:ind w:right="-471" w:firstLine="142"/>
        <w:jc w:val="both"/>
        <w:rPr>
          <w:rFonts w:cs="Times New Roman"/>
          <w:sz w:val="24"/>
          <w:szCs w:val="24"/>
          <w:lang w:val="en-US"/>
        </w:rPr>
      </w:pPr>
      <w:r w:rsidRPr="0057712E">
        <w:rPr>
          <w:rFonts w:cs="Times New Roman"/>
          <w:b/>
          <w:sz w:val="24"/>
          <w:szCs w:val="24"/>
        </w:rPr>
        <w:t>в/</w:t>
      </w:r>
      <w:r w:rsidRPr="0057712E">
        <w:rPr>
          <w:rFonts w:cs="Times New Roman"/>
          <w:sz w:val="24"/>
          <w:szCs w:val="24"/>
        </w:rPr>
        <w:t xml:space="preserve"> За членовете на Съвета на директорите не са предвид</w:t>
      </w:r>
      <w:r w:rsidR="00DF04E0">
        <w:rPr>
          <w:rFonts w:cs="Times New Roman"/>
          <w:sz w:val="24"/>
          <w:szCs w:val="24"/>
        </w:rPr>
        <w:t>ени привилегии или изключителни</w:t>
      </w:r>
      <w:r w:rsidR="007D5630">
        <w:rPr>
          <w:rFonts w:cs="Times New Roman"/>
          <w:sz w:val="24"/>
          <w:szCs w:val="24"/>
          <w:lang w:val="en-US"/>
        </w:rPr>
        <w:t xml:space="preserve"> </w:t>
      </w:r>
      <w:r w:rsidRPr="0057712E">
        <w:rPr>
          <w:rFonts w:cs="Times New Roman"/>
          <w:sz w:val="24"/>
          <w:szCs w:val="24"/>
        </w:rPr>
        <w:t xml:space="preserve">права да придобиват акции </w:t>
      </w:r>
      <w:r w:rsidR="00DF04E0">
        <w:rPr>
          <w:rFonts w:cs="Times New Roman"/>
          <w:sz w:val="24"/>
          <w:szCs w:val="24"/>
          <w:lang w:val="en-US"/>
        </w:rPr>
        <w:t>и облигации</w:t>
      </w:r>
      <w:r w:rsidR="007D5630">
        <w:rPr>
          <w:rFonts w:cs="Times New Roman"/>
          <w:sz w:val="24"/>
          <w:szCs w:val="24"/>
          <w:lang w:val="en-US"/>
        </w:rPr>
        <w:t xml:space="preserve"> </w:t>
      </w:r>
      <w:r w:rsidRPr="0057712E">
        <w:rPr>
          <w:rFonts w:cs="Times New Roman"/>
          <w:sz w:val="24"/>
          <w:szCs w:val="24"/>
        </w:rPr>
        <w:t>на Дружеството.</w:t>
      </w:r>
    </w:p>
    <w:p w:rsidR="004B417D" w:rsidRDefault="004B417D" w:rsidP="00DF04E0">
      <w:pPr>
        <w:spacing w:line="276" w:lineRule="auto"/>
        <w:ind w:left="-142" w:right="-471" w:firstLine="284"/>
        <w:jc w:val="both"/>
        <w:rPr>
          <w:rFonts w:cs="Times New Roman"/>
          <w:sz w:val="24"/>
          <w:szCs w:val="24"/>
        </w:rPr>
      </w:pPr>
      <w:r w:rsidRPr="0057712E">
        <w:rPr>
          <w:rFonts w:cs="Times New Roman"/>
          <w:b/>
          <w:sz w:val="24"/>
          <w:szCs w:val="24"/>
        </w:rPr>
        <w:t>г/</w:t>
      </w:r>
      <w:r w:rsidRPr="0057712E">
        <w:rPr>
          <w:rFonts w:cs="Times New Roman"/>
          <w:sz w:val="24"/>
          <w:szCs w:val="24"/>
        </w:rPr>
        <w:t xml:space="preserve"> Участие на членовете на Съвета на директори</w:t>
      </w:r>
      <w:r w:rsidR="00BC71F1">
        <w:rPr>
          <w:rFonts w:cs="Times New Roman"/>
          <w:sz w:val="24"/>
          <w:szCs w:val="24"/>
        </w:rPr>
        <w:t>те</w:t>
      </w:r>
      <w:r w:rsidRPr="0057712E">
        <w:rPr>
          <w:rFonts w:cs="Times New Roman"/>
          <w:sz w:val="24"/>
          <w:szCs w:val="24"/>
        </w:rPr>
        <w:t xml:space="preserve"> в търговски дружества като неограничено отг</w:t>
      </w:r>
      <w:r w:rsidR="00CF6D94">
        <w:rPr>
          <w:rFonts w:cs="Times New Roman"/>
          <w:sz w:val="24"/>
          <w:szCs w:val="24"/>
        </w:rPr>
        <w:t>оворни съдружници, притежаване</w:t>
      </w:r>
      <w:r w:rsidRPr="0057712E">
        <w:rPr>
          <w:rFonts w:cs="Times New Roman"/>
          <w:sz w:val="24"/>
          <w:szCs w:val="24"/>
        </w:rPr>
        <w:t xml:space="preserve"> на повече от 25 на сто от капитала на др</w:t>
      </w:r>
      <w:r w:rsidR="00CF6D94">
        <w:rPr>
          <w:rFonts w:cs="Times New Roman"/>
          <w:sz w:val="24"/>
          <w:szCs w:val="24"/>
        </w:rPr>
        <w:t>уго дружество, както и участие</w:t>
      </w:r>
      <w:r w:rsidRPr="0057712E">
        <w:rPr>
          <w:rFonts w:cs="Times New Roman"/>
          <w:sz w:val="24"/>
          <w:szCs w:val="24"/>
        </w:rPr>
        <w:t xml:space="preserve"> в управлението на други дружества или кооперации като прокуристи, управители или членове на съвети към </w:t>
      </w:r>
      <w:r w:rsidR="000D09DF">
        <w:rPr>
          <w:rFonts w:cs="Times New Roman"/>
          <w:sz w:val="24"/>
          <w:szCs w:val="24"/>
        </w:rPr>
        <w:t>30.06.2018</w:t>
      </w:r>
      <w:r w:rsidR="00DF04E0">
        <w:rPr>
          <w:rFonts w:cs="Times New Roman"/>
          <w:sz w:val="24"/>
          <w:szCs w:val="24"/>
        </w:rPr>
        <w:t xml:space="preserve"> година:</w:t>
      </w:r>
    </w:p>
    <w:p w:rsidR="00432407" w:rsidRPr="0057712E" w:rsidRDefault="00432407" w:rsidP="00DF04E0">
      <w:pPr>
        <w:spacing w:line="276" w:lineRule="auto"/>
        <w:ind w:left="-142" w:right="-471" w:firstLine="284"/>
        <w:jc w:val="both"/>
        <w:rPr>
          <w:rFonts w:cs="Times New Roman"/>
          <w:sz w:val="24"/>
          <w:szCs w:val="24"/>
        </w:rPr>
      </w:pPr>
    </w:p>
    <w:p w:rsidR="004B417D" w:rsidRPr="0057712E" w:rsidRDefault="004B417D" w:rsidP="00807FF6">
      <w:pPr>
        <w:pStyle w:val="BodyTextIndent"/>
        <w:spacing w:after="0" w:line="276" w:lineRule="auto"/>
        <w:ind w:left="-284" w:right="-471" w:firstLine="426"/>
        <w:jc w:val="both"/>
        <w:rPr>
          <w:i/>
          <w:sz w:val="24"/>
          <w:szCs w:val="24"/>
        </w:rPr>
      </w:pPr>
      <w:r w:rsidRPr="0057712E">
        <w:rPr>
          <w:b/>
          <w:sz w:val="24"/>
          <w:szCs w:val="24"/>
        </w:rPr>
        <w:t>Емил Илиев Писарев</w:t>
      </w:r>
      <w:r w:rsidR="007D5630">
        <w:rPr>
          <w:b/>
          <w:sz w:val="24"/>
          <w:szCs w:val="24"/>
          <w:lang w:val="en-US"/>
        </w:rPr>
        <w:t xml:space="preserve"> </w:t>
      </w:r>
      <w:r w:rsidRPr="0057712E">
        <w:rPr>
          <w:i/>
          <w:sz w:val="24"/>
          <w:szCs w:val="24"/>
        </w:rPr>
        <w:t>не участва като неограничено отговорен съдружник, не притежава повече от 25 на сто от кап</w:t>
      </w:r>
      <w:r w:rsidR="00DF04E0">
        <w:rPr>
          <w:i/>
          <w:sz w:val="24"/>
          <w:szCs w:val="24"/>
        </w:rPr>
        <w:t xml:space="preserve">итала на друго дружество </w:t>
      </w:r>
      <w:r w:rsidRPr="0057712E">
        <w:rPr>
          <w:i/>
          <w:sz w:val="24"/>
          <w:szCs w:val="24"/>
        </w:rPr>
        <w:t>и не участва в управлението на други дружества или кооперации.</w:t>
      </w:r>
    </w:p>
    <w:p w:rsidR="004B417D" w:rsidRPr="0057712E" w:rsidRDefault="004B417D" w:rsidP="004B417D">
      <w:pPr>
        <w:pStyle w:val="BodyTextIndent"/>
        <w:spacing w:after="0" w:line="276" w:lineRule="auto"/>
        <w:ind w:left="-284" w:right="-471" w:firstLine="426"/>
        <w:jc w:val="both"/>
        <w:rPr>
          <w:i/>
          <w:sz w:val="16"/>
          <w:szCs w:val="16"/>
        </w:rPr>
      </w:pPr>
    </w:p>
    <w:p w:rsidR="004B417D" w:rsidRPr="0057712E" w:rsidRDefault="004B417D" w:rsidP="004B417D">
      <w:pPr>
        <w:pStyle w:val="BodyTextIndent"/>
        <w:spacing w:after="0" w:line="276" w:lineRule="auto"/>
        <w:ind w:left="-284" w:right="-471" w:firstLine="426"/>
        <w:jc w:val="both"/>
        <w:rPr>
          <w:i/>
          <w:sz w:val="24"/>
          <w:szCs w:val="24"/>
        </w:rPr>
      </w:pPr>
      <w:r w:rsidRPr="0057712E">
        <w:rPr>
          <w:b/>
          <w:sz w:val="24"/>
          <w:szCs w:val="24"/>
        </w:rPr>
        <w:t>Цанко ВенцеславовБачийски</w:t>
      </w:r>
      <w:r w:rsidR="007D5630">
        <w:rPr>
          <w:b/>
          <w:sz w:val="24"/>
          <w:szCs w:val="24"/>
          <w:lang w:val="en-US"/>
        </w:rPr>
        <w:t xml:space="preserve"> </w:t>
      </w:r>
      <w:r w:rsidRPr="0057712E">
        <w:rPr>
          <w:i/>
          <w:sz w:val="24"/>
          <w:szCs w:val="24"/>
        </w:rPr>
        <w:t>не участва като неограничено отговорен съдружник, не притежава повече от 25 на сто от ка</w:t>
      </w:r>
      <w:r w:rsidR="00DF04E0">
        <w:rPr>
          <w:i/>
          <w:sz w:val="24"/>
          <w:szCs w:val="24"/>
        </w:rPr>
        <w:t>питала на друго дружество</w:t>
      </w:r>
      <w:r w:rsidRPr="0057712E">
        <w:rPr>
          <w:i/>
          <w:sz w:val="24"/>
          <w:szCs w:val="24"/>
        </w:rPr>
        <w:t xml:space="preserve"> и не участва в управлението на други дружества или кооперации.</w:t>
      </w:r>
    </w:p>
    <w:p w:rsidR="007E06F4" w:rsidRPr="007E06F4" w:rsidRDefault="007E06F4" w:rsidP="004B417D">
      <w:pPr>
        <w:pStyle w:val="BodyTextIndent"/>
        <w:spacing w:after="0" w:line="276" w:lineRule="auto"/>
        <w:ind w:left="-284" w:right="-471" w:firstLine="426"/>
        <w:jc w:val="both"/>
        <w:rPr>
          <w:i/>
          <w:sz w:val="16"/>
          <w:szCs w:val="16"/>
        </w:rPr>
      </w:pPr>
    </w:p>
    <w:p w:rsidR="007E06F4" w:rsidRPr="0057712E" w:rsidRDefault="00432407" w:rsidP="007E06F4">
      <w:pPr>
        <w:pStyle w:val="BodyTextIndent"/>
        <w:spacing w:after="0" w:line="276" w:lineRule="auto"/>
        <w:ind w:left="-284" w:right="-471" w:firstLine="426"/>
        <w:jc w:val="both"/>
        <w:rPr>
          <w:i/>
          <w:sz w:val="24"/>
          <w:szCs w:val="24"/>
        </w:rPr>
      </w:pPr>
      <w:r>
        <w:rPr>
          <w:b/>
          <w:sz w:val="24"/>
          <w:szCs w:val="24"/>
        </w:rPr>
        <w:t>Десислав Герчев Димов</w:t>
      </w:r>
      <w:r w:rsidR="007D5630">
        <w:rPr>
          <w:b/>
          <w:sz w:val="24"/>
          <w:szCs w:val="24"/>
          <w:lang w:val="en-US"/>
        </w:rPr>
        <w:t xml:space="preserve"> </w:t>
      </w:r>
      <w:r w:rsidR="007E06F4" w:rsidRPr="0057712E">
        <w:rPr>
          <w:i/>
          <w:sz w:val="24"/>
          <w:szCs w:val="24"/>
        </w:rPr>
        <w:t>не участва като неограничено отговорен съдружник, не притежава повече от 25 на сто от капитала на</w:t>
      </w:r>
      <w:r w:rsidR="007E06F4">
        <w:rPr>
          <w:i/>
          <w:sz w:val="24"/>
          <w:szCs w:val="24"/>
        </w:rPr>
        <w:t xml:space="preserve"> друго дружество </w:t>
      </w:r>
      <w:r w:rsidR="007E06F4" w:rsidRPr="0057712E">
        <w:rPr>
          <w:i/>
          <w:sz w:val="24"/>
          <w:szCs w:val="24"/>
        </w:rPr>
        <w:t>и не участва в управлението на други дружества или кооперации.</w:t>
      </w:r>
    </w:p>
    <w:p w:rsidR="007E06F4" w:rsidRPr="0057712E" w:rsidRDefault="007E06F4" w:rsidP="004B417D">
      <w:pPr>
        <w:pStyle w:val="BodyTextIndent"/>
        <w:spacing w:after="0" w:line="276" w:lineRule="auto"/>
        <w:ind w:left="-284" w:right="-471" w:firstLine="426"/>
        <w:jc w:val="both"/>
        <w:rPr>
          <w:i/>
          <w:sz w:val="24"/>
          <w:szCs w:val="24"/>
        </w:rPr>
      </w:pPr>
    </w:p>
    <w:p w:rsidR="004B417D" w:rsidRPr="0057712E" w:rsidRDefault="004B417D" w:rsidP="004B417D">
      <w:pPr>
        <w:spacing w:line="276" w:lineRule="auto"/>
        <w:ind w:left="-284" w:right="-471" w:firstLine="426"/>
        <w:jc w:val="both"/>
        <w:rPr>
          <w:sz w:val="24"/>
          <w:szCs w:val="24"/>
        </w:rPr>
      </w:pPr>
      <w:r w:rsidRPr="0057712E">
        <w:rPr>
          <w:rFonts w:cs="Times New Roman"/>
          <w:b/>
          <w:sz w:val="24"/>
          <w:szCs w:val="24"/>
        </w:rPr>
        <w:t>д/</w:t>
      </w:r>
      <w:r w:rsidR="007D5630">
        <w:rPr>
          <w:rFonts w:cs="Times New Roman"/>
          <w:b/>
          <w:sz w:val="24"/>
          <w:szCs w:val="24"/>
          <w:lang w:val="en-US"/>
        </w:rPr>
        <w:t xml:space="preserve"> </w:t>
      </w:r>
      <w:r w:rsidRPr="0057712E">
        <w:rPr>
          <w:sz w:val="24"/>
          <w:szCs w:val="24"/>
        </w:rPr>
        <w:t>През отчетния период няма сключени договори с членовете на СД или свързани с тях лица, които излизат извън обичайната дейност на "ВЕЦ Козлодуй" ЕАД или съществено се отклоняват от пазарните условия.</w:t>
      </w:r>
    </w:p>
    <w:p w:rsidR="004B417D" w:rsidRDefault="004B417D" w:rsidP="004B417D">
      <w:pPr>
        <w:spacing w:line="276" w:lineRule="auto"/>
        <w:ind w:left="-284" w:right="-471" w:firstLine="426"/>
        <w:jc w:val="both"/>
        <w:rPr>
          <w:sz w:val="24"/>
          <w:szCs w:val="24"/>
        </w:rPr>
      </w:pPr>
    </w:p>
    <w:p w:rsidR="00897CB1" w:rsidRDefault="00897CB1" w:rsidP="004B417D">
      <w:pPr>
        <w:spacing w:line="276" w:lineRule="auto"/>
        <w:ind w:left="-284" w:right="-471" w:firstLine="426"/>
        <w:jc w:val="both"/>
        <w:rPr>
          <w:sz w:val="24"/>
          <w:szCs w:val="24"/>
        </w:rPr>
      </w:pPr>
    </w:p>
    <w:p w:rsidR="00897CB1" w:rsidRPr="0057712E" w:rsidRDefault="00897CB1" w:rsidP="004B417D">
      <w:pPr>
        <w:spacing w:line="276" w:lineRule="auto"/>
        <w:ind w:left="-284" w:right="-471" w:firstLine="426"/>
        <w:jc w:val="both"/>
        <w:rPr>
          <w:sz w:val="24"/>
          <w:szCs w:val="24"/>
        </w:rPr>
      </w:pPr>
    </w:p>
    <w:p w:rsidR="00B62817" w:rsidRDefault="00897CB1" w:rsidP="00B62817">
      <w:pPr>
        <w:spacing w:line="276" w:lineRule="auto"/>
        <w:ind w:left="-284" w:right="-471" w:firstLine="426"/>
        <w:jc w:val="both"/>
        <w:rPr>
          <w:rFonts w:cs="Times New Roman"/>
          <w:b/>
          <w:sz w:val="24"/>
          <w:szCs w:val="24"/>
        </w:rPr>
      </w:pPr>
      <w:r>
        <w:rPr>
          <w:rFonts w:cs="Times New Roman"/>
          <w:b/>
          <w:sz w:val="24"/>
          <w:szCs w:val="24"/>
        </w:rPr>
        <w:lastRenderedPageBreak/>
        <w:t>2</w:t>
      </w:r>
      <w:r w:rsidR="00B62817" w:rsidRPr="0057712E">
        <w:rPr>
          <w:rFonts w:cs="Times New Roman"/>
          <w:b/>
          <w:sz w:val="24"/>
          <w:szCs w:val="24"/>
        </w:rPr>
        <w:t xml:space="preserve">. Анализ на дейността </w:t>
      </w:r>
      <w:r w:rsidR="00B62817">
        <w:rPr>
          <w:rFonts w:cs="Times New Roman"/>
          <w:b/>
          <w:sz w:val="24"/>
          <w:szCs w:val="24"/>
        </w:rPr>
        <w:t>"ВЕЦ Козлодуй"</w:t>
      </w:r>
      <w:r w:rsidR="00B62817" w:rsidRPr="0057712E">
        <w:rPr>
          <w:rFonts w:cs="Times New Roman"/>
          <w:b/>
          <w:sz w:val="24"/>
          <w:szCs w:val="24"/>
        </w:rPr>
        <w:t xml:space="preserve"> ЕАД за отчетния период:</w:t>
      </w:r>
    </w:p>
    <w:p w:rsidR="000D09DF" w:rsidRPr="0057712E" w:rsidRDefault="000D09DF" w:rsidP="00B62817">
      <w:pPr>
        <w:spacing w:line="276" w:lineRule="auto"/>
        <w:ind w:left="-284" w:right="-471" w:firstLine="426"/>
        <w:jc w:val="both"/>
        <w:rPr>
          <w:rFonts w:cs="Times New Roman"/>
          <w:b/>
          <w:sz w:val="24"/>
          <w:szCs w:val="24"/>
        </w:rPr>
      </w:pPr>
    </w:p>
    <w:p w:rsidR="004B417D" w:rsidRPr="0057712E" w:rsidRDefault="004B417D" w:rsidP="004B417D">
      <w:pPr>
        <w:spacing w:line="276" w:lineRule="auto"/>
        <w:ind w:left="-284" w:right="-471" w:firstLine="426"/>
        <w:jc w:val="both"/>
        <w:rPr>
          <w:rStyle w:val="FontStyle60"/>
          <w:rFonts w:ascii="Garamond" w:hAnsi="Garamond"/>
          <w:b/>
          <w:sz w:val="24"/>
          <w:szCs w:val="24"/>
        </w:rPr>
      </w:pPr>
      <w:r w:rsidRPr="0057712E">
        <w:rPr>
          <w:rStyle w:val="FontStyle60"/>
          <w:rFonts w:ascii="Garamond" w:hAnsi="Garamond"/>
          <w:b/>
          <w:sz w:val="24"/>
          <w:szCs w:val="24"/>
        </w:rPr>
        <w:t xml:space="preserve">1 януари - </w:t>
      </w:r>
      <w:r w:rsidR="000D09DF">
        <w:rPr>
          <w:rStyle w:val="FontStyle60"/>
          <w:rFonts w:ascii="Garamond" w:hAnsi="Garamond"/>
          <w:b/>
          <w:sz w:val="24"/>
          <w:szCs w:val="24"/>
        </w:rPr>
        <w:t>30 юни</w:t>
      </w:r>
      <w:r w:rsidR="00B62817">
        <w:rPr>
          <w:rStyle w:val="FontStyle60"/>
          <w:rFonts w:ascii="Garamond" w:hAnsi="Garamond"/>
          <w:b/>
          <w:sz w:val="24"/>
          <w:szCs w:val="24"/>
        </w:rPr>
        <w:t xml:space="preserve"> 201</w:t>
      </w:r>
      <w:r w:rsidR="000D09DF">
        <w:rPr>
          <w:rStyle w:val="FontStyle60"/>
          <w:rFonts w:ascii="Garamond" w:hAnsi="Garamond"/>
          <w:b/>
          <w:sz w:val="24"/>
          <w:szCs w:val="24"/>
        </w:rPr>
        <w:t>8</w:t>
      </w:r>
      <w:r w:rsidRPr="0057712E">
        <w:rPr>
          <w:rStyle w:val="FontStyle60"/>
          <w:rFonts w:ascii="Garamond" w:hAnsi="Garamond"/>
          <w:b/>
          <w:sz w:val="24"/>
          <w:szCs w:val="24"/>
        </w:rPr>
        <w:t>г</w:t>
      </w:r>
      <w:r w:rsidR="000974C5" w:rsidRPr="0057712E">
        <w:rPr>
          <w:rStyle w:val="FontStyle60"/>
          <w:rFonts w:ascii="Garamond" w:hAnsi="Garamond"/>
          <w:b/>
          <w:sz w:val="24"/>
          <w:szCs w:val="24"/>
        </w:rPr>
        <w:t>одина</w:t>
      </w:r>
    </w:p>
    <w:p w:rsidR="000D09DF" w:rsidRDefault="004B417D" w:rsidP="004B417D">
      <w:pPr>
        <w:pStyle w:val="Style11"/>
        <w:widowControl/>
        <w:spacing w:line="276" w:lineRule="auto"/>
        <w:ind w:left="-284" w:right="-471" w:firstLine="426"/>
        <w:rPr>
          <w:rStyle w:val="FontStyle108"/>
          <w:rFonts w:ascii="Garamond" w:hAnsi="Garamond"/>
          <w:sz w:val="24"/>
          <w:szCs w:val="24"/>
        </w:rPr>
      </w:pPr>
      <w:r w:rsidRPr="0057712E">
        <w:rPr>
          <w:rStyle w:val="FontStyle108"/>
          <w:rFonts w:ascii="Garamond" w:hAnsi="Garamond"/>
          <w:sz w:val="24"/>
          <w:szCs w:val="24"/>
        </w:rPr>
        <w:t xml:space="preserve">През отчетния период </w:t>
      </w:r>
      <w:r w:rsidR="00CF6D94">
        <w:rPr>
          <w:rStyle w:val="FontStyle108"/>
          <w:rFonts w:ascii="Garamond" w:hAnsi="Garamond"/>
          <w:sz w:val="24"/>
          <w:szCs w:val="24"/>
        </w:rPr>
        <w:t>"ВЕЦ Козлодуй" ЕАД</w:t>
      </w:r>
      <w:r w:rsidRPr="0057712E">
        <w:rPr>
          <w:rStyle w:val="FontStyle108"/>
          <w:rFonts w:ascii="Garamond" w:hAnsi="Garamond"/>
          <w:sz w:val="24"/>
          <w:szCs w:val="24"/>
        </w:rPr>
        <w:t xml:space="preserve"> е </w:t>
      </w:r>
      <w:r w:rsidR="00432407">
        <w:rPr>
          <w:rStyle w:val="FontStyle108"/>
          <w:rFonts w:ascii="Garamond" w:hAnsi="Garamond"/>
          <w:sz w:val="24"/>
          <w:szCs w:val="24"/>
        </w:rPr>
        <w:t>осъществявало своята дейност</w:t>
      </w:r>
      <w:r w:rsidRPr="0057712E">
        <w:rPr>
          <w:rStyle w:val="FontStyle108"/>
          <w:rFonts w:ascii="Garamond" w:hAnsi="Garamond"/>
          <w:sz w:val="24"/>
          <w:szCs w:val="24"/>
        </w:rPr>
        <w:t xml:space="preserve">, в съответствие със законодателството на Република България, съгласно предмета </w:t>
      </w:r>
      <w:r w:rsidR="000974C5" w:rsidRPr="0057712E">
        <w:rPr>
          <w:rStyle w:val="FontStyle108"/>
          <w:rFonts w:ascii="Garamond" w:hAnsi="Garamond"/>
          <w:sz w:val="24"/>
          <w:szCs w:val="24"/>
        </w:rPr>
        <w:t>си на дейност.</w:t>
      </w:r>
    </w:p>
    <w:p w:rsidR="000D09DF" w:rsidRPr="0057712E" w:rsidRDefault="000D09DF" w:rsidP="004B417D">
      <w:pPr>
        <w:pStyle w:val="Style11"/>
        <w:widowControl/>
        <w:spacing w:line="276" w:lineRule="auto"/>
        <w:ind w:left="-284" w:right="-471" w:firstLine="426"/>
        <w:rPr>
          <w:rStyle w:val="FontStyle108"/>
          <w:rFonts w:ascii="Garamond" w:hAnsi="Garamond"/>
          <w:sz w:val="24"/>
          <w:szCs w:val="24"/>
        </w:rPr>
      </w:pPr>
    </w:p>
    <w:p w:rsidR="000C4933" w:rsidRPr="0057712E" w:rsidRDefault="00826BB1" w:rsidP="00B62817">
      <w:pPr>
        <w:pStyle w:val="Style6"/>
        <w:widowControl/>
        <w:spacing w:line="276" w:lineRule="auto"/>
        <w:ind w:right="-471" w:firstLine="142"/>
        <w:rPr>
          <w:rStyle w:val="FontStyle60"/>
          <w:rFonts w:ascii="Garamond" w:hAnsi="Garamond"/>
          <w:b/>
          <w:sz w:val="24"/>
          <w:szCs w:val="24"/>
        </w:rPr>
      </w:pPr>
      <w:r>
        <w:rPr>
          <w:rStyle w:val="FontStyle60"/>
          <w:rFonts w:ascii="Garamond" w:hAnsi="Garamond"/>
          <w:b/>
          <w:sz w:val="24"/>
          <w:szCs w:val="24"/>
        </w:rPr>
        <w:t>2.</w:t>
      </w:r>
      <w:r w:rsidR="00B62817">
        <w:rPr>
          <w:rStyle w:val="FontStyle60"/>
          <w:rFonts w:ascii="Garamond" w:hAnsi="Garamond"/>
          <w:b/>
          <w:sz w:val="24"/>
          <w:szCs w:val="24"/>
        </w:rPr>
        <w:t>1.</w:t>
      </w:r>
      <w:r w:rsidR="004B417D" w:rsidRPr="0057712E">
        <w:rPr>
          <w:rStyle w:val="FontStyle60"/>
          <w:rFonts w:ascii="Garamond" w:hAnsi="Garamond"/>
          <w:b/>
          <w:sz w:val="24"/>
          <w:szCs w:val="24"/>
        </w:rPr>
        <w:t xml:space="preserve"> Производство на електрическа енергия</w:t>
      </w:r>
    </w:p>
    <w:p w:rsidR="004B417D" w:rsidRPr="0057712E" w:rsidRDefault="004B417D" w:rsidP="000C4933">
      <w:pPr>
        <w:pStyle w:val="Style6"/>
        <w:widowControl/>
        <w:spacing w:line="276" w:lineRule="auto"/>
        <w:ind w:left="-284" w:right="-471" w:firstLine="426"/>
        <w:rPr>
          <w:rStyle w:val="FontStyle60"/>
          <w:rFonts w:ascii="Garamond" w:hAnsi="Garamond"/>
          <w:sz w:val="24"/>
          <w:szCs w:val="24"/>
        </w:rPr>
      </w:pPr>
      <w:r w:rsidRPr="0057712E">
        <w:rPr>
          <w:rStyle w:val="FontStyle60"/>
          <w:rFonts w:ascii="Garamond" w:hAnsi="Garamond"/>
          <w:sz w:val="24"/>
          <w:szCs w:val="24"/>
        </w:rPr>
        <w:t>Основната дейност на Дружеството е производство на електрическа енергия чрез ВЕЦ "Козлодуй" на ТК -1. Водноелектрическата централа е с обща инсталирана мощност от 5 MW.</w:t>
      </w:r>
    </w:p>
    <w:p w:rsidR="004B417D" w:rsidRPr="0057712E" w:rsidRDefault="004B417D" w:rsidP="004B417D">
      <w:pPr>
        <w:pStyle w:val="Style6"/>
        <w:widowControl/>
        <w:spacing w:line="276" w:lineRule="auto"/>
        <w:ind w:left="-284" w:right="-471" w:firstLine="426"/>
        <w:rPr>
          <w:rStyle w:val="FontStyle60"/>
          <w:rFonts w:ascii="Garamond" w:hAnsi="Garamond"/>
          <w:sz w:val="24"/>
          <w:szCs w:val="24"/>
        </w:rPr>
      </w:pPr>
      <w:r w:rsidRPr="0057712E">
        <w:rPr>
          <w:rStyle w:val="FontStyle60"/>
          <w:rFonts w:ascii="Garamond" w:hAnsi="Garamond"/>
          <w:sz w:val="24"/>
          <w:szCs w:val="24"/>
        </w:rPr>
        <w:t>ВЕЦ "К</w:t>
      </w:r>
      <w:r w:rsidR="00612554" w:rsidRPr="0057712E">
        <w:rPr>
          <w:rStyle w:val="FontStyle60"/>
          <w:rFonts w:ascii="Garamond" w:hAnsi="Garamond"/>
          <w:sz w:val="24"/>
          <w:szCs w:val="24"/>
        </w:rPr>
        <w:t>озлодуй" е изградена в края на Т</w:t>
      </w:r>
      <w:r w:rsidRPr="0057712E">
        <w:rPr>
          <w:rStyle w:val="FontStyle60"/>
          <w:rFonts w:ascii="Garamond" w:hAnsi="Garamond"/>
          <w:sz w:val="24"/>
          <w:szCs w:val="24"/>
        </w:rPr>
        <w:t xml:space="preserve">опъл канал </w:t>
      </w:r>
      <w:r w:rsidR="00B633CD" w:rsidRPr="0057712E">
        <w:rPr>
          <w:rStyle w:val="FontStyle60"/>
          <w:rFonts w:ascii="Garamond" w:hAnsi="Garamond"/>
          <w:sz w:val="24"/>
          <w:szCs w:val="24"/>
        </w:rPr>
        <w:t xml:space="preserve">- </w:t>
      </w:r>
      <w:r w:rsidRPr="0057712E">
        <w:rPr>
          <w:rStyle w:val="FontStyle60"/>
          <w:rFonts w:ascii="Garamond" w:hAnsi="Garamond"/>
          <w:sz w:val="24"/>
          <w:szCs w:val="24"/>
        </w:rPr>
        <w:t>1 на площадката на "АЕЦ Козлодуй" ЕАД</w:t>
      </w:r>
      <w:r w:rsidR="00B633CD" w:rsidRPr="0057712E">
        <w:rPr>
          <w:rStyle w:val="FontStyle60"/>
          <w:rFonts w:ascii="Garamond" w:hAnsi="Garamond"/>
          <w:sz w:val="24"/>
          <w:szCs w:val="24"/>
        </w:rPr>
        <w:t>,</w:t>
      </w:r>
      <w:r w:rsidR="00B62817">
        <w:rPr>
          <w:rStyle w:val="FontStyle60"/>
          <w:rFonts w:ascii="Garamond" w:hAnsi="Garamond"/>
          <w:sz w:val="24"/>
          <w:szCs w:val="24"/>
        </w:rPr>
        <w:t xml:space="preserve"> в землището на с.Хърлец</w:t>
      </w:r>
      <w:r w:rsidR="00D00592">
        <w:rPr>
          <w:rStyle w:val="FontStyle60"/>
          <w:rFonts w:ascii="Garamond" w:hAnsi="Garamond"/>
          <w:sz w:val="24"/>
          <w:szCs w:val="24"/>
        </w:rPr>
        <w:t xml:space="preserve">, </w:t>
      </w:r>
      <w:r w:rsidR="00B62817">
        <w:rPr>
          <w:rStyle w:val="FontStyle60"/>
          <w:rFonts w:ascii="Garamond" w:hAnsi="Garamond"/>
          <w:sz w:val="24"/>
          <w:szCs w:val="24"/>
        </w:rPr>
        <w:t>общ.Козлодуй.</w:t>
      </w:r>
    </w:p>
    <w:p w:rsidR="004B417D" w:rsidRPr="0057712E" w:rsidRDefault="004B417D" w:rsidP="004B417D">
      <w:pPr>
        <w:pStyle w:val="Style6"/>
        <w:widowControl/>
        <w:spacing w:line="276" w:lineRule="auto"/>
        <w:ind w:left="-284" w:right="-471" w:firstLine="426"/>
        <w:rPr>
          <w:rStyle w:val="FontStyle60"/>
          <w:rFonts w:ascii="Garamond" w:hAnsi="Garamond"/>
          <w:sz w:val="24"/>
          <w:szCs w:val="24"/>
        </w:rPr>
      </w:pPr>
      <w:r w:rsidRPr="0057712E">
        <w:rPr>
          <w:rStyle w:val="FontStyle60"/>
          <w:rFonts w:ascii="Garamond" w:hAnsi="Garamond"/>
          <w:sz w:val="24"/>
          <w:szCs w:val="24"/>
        </w:rPr>
        <w:t>Приходите на Дружеството се формират единствено от продажби на електроенергия</w:t>
      </w:r>
      <w:r w:rsidR="00CF6D94">
        <w:rPr>
          <w:rStyle w:val="FontStyle60"/>
          <w:rFonts w:ascii="Garamond" w:hAnsi="Garamond"/>
          <w:sz w:val="24"/>
          <w:szCs w:val="24"/>
        </w:rPr>
        <w:t>. С</w:t>
      </w:r>
      <w:r w:rsidRPr="0057712E">
        <w:rPr>
          <w:rStyle w:val="FontStyle60"/>
          <w:rFonts w:ascii="Garamond" w:hAnsi="Garamond"/>
          <w:sz w:val="24"/>
          <w:szCs w:val="24"/>
        </w:rPr>
        <w:t xml:space="preserve"> "Национална електрическа компания" ЕАД /"НЕК" ЕАД/</w:t>
      </w:r>
      <w:r w:rsidR="00CF6D94">
        <w:rPr>
          <w:rStyle w:val="FontStyle60"/>
          <w:rFonts w:ascii="Garamond" w:hAnsi="Garamond"/>
          <w:sz w:val="24"/>
          <w:szCs w:val="24"/>
        </w:rPr>
        <w:t xml:space="preserve"> е сключен дългосрочен договор за изкупуване на електрическа енергия.</w:t>
      </w:r>
    </w:p>
    <w:p w:rsidR="00711D58" w:rsidRPr="0057712E" w:rsidRDefault="004B417D" w:rsidP="003A7389">
      <w:pPr>
        <w:pStyle w:val="Style6"/>
        <w:widowControl/>
        <w:spacing w:line="276" w:lineRule="auto"/>
        <w:ind w:left="-284" w:right="-471" w:firstLine="426"/>
        <w:rPr>
          <w:rStyle w:val="FontStyle60"/>
          <w:rFonts w:ascii="Garamond" w:hAnsi="Garamond"/>
          <w:sz w:val="24"/>
          <w:szCs w:val="24"/>
        </w:rPr>
      </w:pPr>
      <w:r w:rsidRPr="0057712E">
        <w:rPr>
          <w:rStyle w:val="FontStyle60"/>
          <w:rFonts w:ascii="Garamond" w:hAnsi="Garamond"/>
          <w:sz w:val="24"/>
          <w:szCs w:val="24"/>
        </w:rPr>
        <w:t xml:space="preserve">Договорът е със </w:t>
      </w:r>
      <w:r w:rsidR="00771734" w:rsidRPr="0057712E">
        <w:rPr>
          <w:rStyle w:val="FontStyle60"/>
          <w:rFonts w:ascii="Garamond" w:hAnsi="Garamond"/>
          <w:sz w:val="24"/>
          <w:szCs w:val="24"/>
        </w:rPr>
        <w:t>срок от 15 /петнадесет/ години</w:t>
      </w:r>
      <w:r w:rsidR="00B633CD" w:rsidRPr="0057712E">
        <w:rPr>
          <w:rStyle w:val="FontStyle60"/>
          <w:rFonts w:ascii="Garamond" w:hAnsi="Garamond"/>
          <w:sz w:val="24"/>
          <w:szCs w:val="24"/>
        </w:rPr>
        <w:t xml:space="preserve">, </w:t>
      </w:r>
      <w:r w:rsidR="00711D58" w:rsidRPr="0057712E">
        <w:rPr>
          <w:rStyle w:val="FontStyle60"/>
          <w:rFonts w:ascii="Garamond" w:hAnsi="Garamond"/>
          <w:sz w:val="24"/>
          <w:szCs w:val="24"/>
        </w:rPr>
        <w:t>считано от датата на въвеждане на електроцентралата в експлоатация - 13.09.2013г. С</w:t>
      </w:r>
      <w:r w:rsidR="00B633CD" w:rsidRPr="0057712E">
        <w:rPr>
          <w:rStyle w:val="FontStyle60"/>
          <w:rFonts w:ascii="Garamond" w:hAnsi="Garamond"/>
          <w:sz w:val="24"/>
          <w:szCs w:val="24"/>
        </w:rPr>
        <w:t>рок</w:t>
      </w:r>
      <w:r w:rsidR="00711D58" w:rsidRPr="0057712E">
        <w:rPr>
          <w:rStyle w:val="FontStyle60"/>
          <w:rFonts w:ascii="Garamond" w:hAnsi="Garamond"/>
          <w:sz w:val="24"/>
          <w:szCs w:val="24"/>
        </w:rPr>
        <w:t>ът</w:t>
      </w:r>
      <w:r w:rsidRPr="0057712E">
        <w:rPr>
          <w:rStyle w:val="FontStyle60"/>
          <w:rFonts w:ascii="Garamond" w:hAnsi="Garamond"/>
          <w:sz w:val="24"/>
          <w:szCs w:val="24"/>
        </w:rPr>
        <w:t xml:space="preserve"> е определен в съответствие с чл.31, </w:t>
      </w:r>
      <w:r w:rsidR="00F83BB3">
        <w:rPr>
          <w:rStyle w:val="FontStyle60"/>
          <w:rFonts w:ascii="Garamond" w:hAnsi="Garamond"/>
          <w:sz w:val="24"/>
          <w:szCs w:val="24"/>
        </w:rPr>
        <w:t xml:space="preserve">ал.1 и </w:t>
      </w:r>
      <w:r w:rsidRPr="0057712E">
        <w:rPr>
          <w:rStyle w:val="FontStyle60"/>
          <w:rFonts w:ascii="Garamond" w:hAnsi="Garamond"/>
          <w:sz w:val="24"/>
          <w:szCs w:val="24"/>
        </w:rPr>
        <w:t>ал.2</w:t>
      </w:r>
      <w:r w:rsidR="00CF6D94">
        <w:rPr>
          <w:rStyle w:val="FontStyle60"/>
          <w:rFonts w:ascii="Garamond" w:hAnsi="Garamond"/>
          <w:sz w:val="24"/>
          <w:szCs w:val="24"/>
        </w:rPr>
        <w:t>, т.3 във връзка с ал.3</w:t>
      </w:r>
      <w:r w:rsidRPr="0057712E">
        <w:rPr>
          <w:rStyle w:val="FontStyle60"/>
          <w:rFonts w:ascii="Garamond" w:hAnsi="Garamond"/>
          <w:sz w:val="24"/>
          <w:szCs w:val="24"/>
        </w:rPr>
        <w:t xml:space="preserve"> от Закона за енергията от възобновяеми източници /ЗЕВИ/</w:t>
      </w:r>
      <w:r w:rsidR="00F83BB3" w:rsidRPr="00F83BB3">
        <w:rPr>
          <w:rStyle w:val="FontStyle60"/>
          <w:rFonts w:ascii="Garamond" w:hAnsi="Garamond"/>
          <w:i/>
          <w:sz w:val="24"/>
          <w:szCs w:val="24"/>
        </w:rPr>
        <w:t>/всила до 01.07.2018г/</w:t>
      </w:r>
      <w:r w:rsidR="00F83BB3">
        <w:rPr>
          <w:rStyle w:val="FontStyle60"/>
          <w:rFonts w:ascii="Garamond" w:hAnsi="Garamond"/>
          <w:sz w:val="24"/>
          <w:szCs w:val="24"/>
        </w:rPr>
        <w:t>.</w:t>
      </w:r>
    </w:p>
    <w:p w:rsidR="004B417D" w:rsidRPr="0057712E" w:rsidRDefault="004B417D" w:rsidP="003A7389">
      <w:pPr>
        <w:pStyle w:val="Style6"/>
        <w:widowControl/>
        <w:spacing w:line="276" w:lineRule="auto"/>
        <w:ind w:left="-284" w:right="-471" w:firstLine="426"/>
        <w:rPr>
          <w:rStyle w:val="FontStyle60"/>
          <w:rFonts w:ascii="Garamond" w:hAnsi="Garamond"/>
          <w:sz w:val="24"/>
          <w:szCs w:val="24"/>
        </w:rPr>
      </w:pPr>
      <w:r w:rsidRPr="0057712E">
        <w:rPr>
          <w:rStyle w:val="FontStyle60"/>
          <w:rFonts w:ascii="Garamond" w:hAnsi="Garamond"/>
          <w:sz w:val="24"/>
          <w:szCs w:val="24"/>
        </w:rPr>
        <w:t xml:space="preserve">С посочения договор, при спазване на изискванията на действащото законодателство, </w:t>
      </w:r>
      <w:r w:rsidR="00D00592">
        <w:rPr>
          <w:rStyle w:val="FontStyle60"/>
          <w:rFonts w:ascii="Garamond" w:hAnsi="Garamond"/>
          <w:sz w:val="24"/>
          <w:szCs w:val="24"/>
        </w:rPr>
        <w:t>О</w:t>
      </w:r>
      <w:r w:rsidR="00A05BC4">
        <w:rPr>
          <w:rStyle w:val="FontStyle60"/>
          <w:rFonts w:ascii="Garamond" w:hAnsi="Garamond"/>
          <w:sz w:val="24"/>
          <w:szCs w:val="24"/>
        </w:rPr>
        <w:t xml:space="preserve">бщественият доставчик </w:t>
      </w:r>
      <w:r w:rsidRPr="0057712E">
        <w:rPr>
          <w:rStyle w:val="FontStyle60"/>
          <w:rFonts w:ascii="Garamond" w:hAnsi="Garamond"/>
          <w:sz w:val="24"/>
          <w:szCs w:val="24"/>
        </w:rPr>
        <w:t xml:space="preserve">изкупува </w:t>
      </w:r>
      <w:r w:rsidR="0073519E" w:rsidRPr="0057712E">
        <w:rPr>
          <w:rStyle w:val="FontStyle60"/>
          <w:rFonts w:ascii="Garamond" w:hAnsi="Garamond"/>
          <w:sz w:val="24"/>
          <w:szCs w:val="24"/>
        </w:rPr>
        <w:t xml:space="preserve">произведената </w:t>
      </w:r>
      <w:r w:rsidR="00BC71F1">
        <w:rPr>
          <w:rStyle w:val="FontStyle60"/>
          <w:rFonts w:ascii="Garamond" w:hAnsi="Garamond"/>
          <w:sz w:val="24"/>
          <w:szCs w:val="24"/>
        </w:rPr>
        <w:t>електрическа</w:t>
      </w:r>
      <w:r w:rsidRPr="0057712E">
        <w:rPr>
          <w:rStyle w:val="FontStyle60"/>
          <w:rFonts w:ascii="Garamond" w:hAnsi="Garamond"/>
          <w:sz w:val="24"/>
          <w:szCs w:val="24"/>
        </w:rPr>
        <w:t xml:space="preserve"> енергия</w:t>
      </w:r>
      <w:r w:rsidR="00A05BC4">
        <w:rPr>
          <w:rStyle w:val="FontStyle60"/>
          <w:rFonts w:ascii="Garamond" w:hAnsi="Garamond"/>
          <w:sz w:val="24"/>
          <w:szCs w:val="24"/>
        </w:rPr>
        <w:t xml:space="preserve"> по преференциална цена</w:t>
      </w:r>
      <w:r w:rsidRPr="0057712E">
        <w:rPr>
          <w:rStyle w:val="FontStyle60"/>
          <w:rFonts w:ascii="Garamond" w:hAnsi="Garamond"/>
          <w:sz w:val="24"/>
          <w:szCs w:val="24"/>
        </w:rPr>
        <w:t xml:space="preserve">. Цената е в размер на 193,38 лв./MWh без ДДС, като същата е определена </w:t>
      </w:r>
      <w:r w:rsidR="00B633CD" w:rsidRPr="0057712E">
        <w:rPr>
          <w:rStyle w:val="FontStyle60"/>
          <w:rFonts w:ascii="Garamond" w:hAnsi="Garamond"/>
          <w:sz w:val="24"/>
          <w:szCs w:val="24"/>
        </w:rPr>
        <w:t>съгласно</w:t>
      </w:r>
      <w:r w:rsidR="00A05BC4">
        <w:rPr>
          <w:rStyle w:val="FontStyle60"/>
          <w:rFonts w:ascii="Garamond" w:hAnsi="Garamond"/>
          <w:sz w:val="24"/>
          <w:szCs w:val="24"/>
        </w:rPr>
        <w:t xml:space="preserve"> приложимото решение на К</w:t>
      </w:r>
      <w:r w:rsidRPr="0057712E">
        <w:rPr>
          <w:rStyle w:val="FontStyle60"/>
          <w:rFonts w:ascii="Garamond" w:hAnsi="Garamond"/>
          <w:sz w:val="24"/>
          <w:szCs w:val="24"/>
        </w:rPr>
        <w:t xml:space="preserve">ЕВР </w:t>
      </w:r>
      <w:r w:rsidR="00A05BC4">
        <w:rPr>
          <w:rStyle w:val="FontStyle60"/>
          <w:rFonts w:ascii="Garamond" w:hAnsi="Garamond"/>
          <w:sz w:val="24"/>
          <w:szCs w:val="24"/>
        </w:rPr>
        <w:t xml:space="preserve">- Решение </w:t>
      </w:r>
      <w:r w:rsidRPr="0057712E">
        <w:rPr>
          <w:rStyle w:val="FontStyle60"/>
          <w:rFonts w:ascii="Garamond" w:hAnsi="Garamond"/>
          <w:sz w:val="24"/>
          <w:szCs w:val="24"/>
        </w:rPr>
        <w:t>№ Ц-19/28.06.2013г.</w:t>
      </w:r>
    </w:p>
    <w:p w:rsidR="003A7389" w:rsidRPr="0057712E" w:rsidRDefault="003A7389" w:rsidP="003A7389">
      <w:pPr>
        <w:spacing w:line="276" w:lineRule="auto"/>
        <w:ind w:left="-284" w:right="-471" w:firstLine="426"/>
        <w:jc w:val="both"/>
        <w:rPr>
          <w:sz w:val="24"/>
          <w:szCs w:val="24"/>
          <w:lang w:eastAsia="bg-BG"/>
        </w:rPr>
      </w:pPr>
      <w:r w:rsidRPr="0057712E">
        <w:rPr>
          <w:sz w:val="24"/>
          <w:szCs w:val="24"/>
          <w:lang w:eastAsia="bg-BG"/>
        </w:rPr>
        <w:t xml:space="preserve">Със законодателни промени от м. юли 2015г., спрямо ВЕИ производителите се прилага нов принцип за ограничаване на разходите за подкрепата им – по преференциална цена се изкупуват само количествата до размера на </w:t>
      </w:r>
      <w:r w:rsidR="00A05BC4">
        <w:rPr>
          <w:sz w:val="24"/>
          <w:szCs w:val="24"/>
          <w:lang w:eastAsia="bg-BG"/>
        </w:rPr>
        <w:t>"</w:t>
      </w:r>
      <w:r w:rsidRPr="0057712E">
        <w:rPr>
          <w:sz w:val="24"/>
          <w:szCs w:val="24"/>
          <w:lang w:eastAsia="bg-BG"/>
        </w:rPr>
        <w:t>нетното специфично производство</w:t>
      </w:r>
      <w:r w:rsidR="00A05BC4">
        <w:rPr>
          <w:sz w:val="24"/>
          <w:szCs w:val="24"/>
          <w:lang w:eastAsia="bg-BG"/>
        </w:rPr>
        <w:t>"</w:t>
      </w:r>
      <w:r w:rsidR="00E3110C">
        <w:rPr>
          <w:sz w:val="24"/>
          <w:szCs w:val="24"/>
          <w:lang w:eastAsia="bg-BG"/>
        </w:rPr>
        <w:t>/</w:t>
      </w:r>
      <w:r w:rsidRPr="0057712E">
        <w:rPr>
          <w:sz w:val="24"/>
          <w:szCs w:val="24"/>
          <w:lang w:eastAsia="bg-BG"/>
        </w:rPr>
        <w:t>НСП</w:t>
      </w:r>
      <w:r w:rsidR="00E3110C">
        <w:rPr>
          <w:sz w:val="24"/>
          <w:szCs w:val="24"/>
          <w:lang w:eastAsia="bg-BG"/>
        </w:rPr>
        <w:t>/</w:t>
      </w:r>
      <w:r w:rsidRPr="0057712E">
        <w:rPr>
          <w:sz w:val="24"/>
          <w:szCs w:val="24"/>
          <w:lang w:eastAsia="bg-BG"/>
        </w:rPr>
        <w:t xml:space="preserve">. </w:t>
      </w:r>
    </w:p>
    <w:p w:rsidR="003A7389" w:rsidRPr="0057712E" w:rsidRDefault="003A7389" w:rsidP="003A7389">
      <w:pPr>
        <w:spacing w:line="276" w:lineRule="auto"/>
        <w:ind w:left="-284" w:right="-471" w:firstLine="426"/>
        <w:jc w:val="both"/>
        <w:rPr>
          <w:sz w:val="24"/>
          <w:szCs w:val="24"/>
          <w:lang w:eastAsia="bg-BG"/>
        </w:rPr>
      </w:pPr>
      <w:r w:rsidRPr="0057712E">
        <w:rPr>
          <w:sz w:val="24"/>
          <w:szCs w:val="24"/>
          <w:lang w:eastAsia="bg-BG"/>
        </w:rPr>
        <w:t xml:space="preserve">НСП е дефинирано като </w:t>
      </w:r>
      <w:r w:rsidR="00A05BC4">
        <w:rPr>
          <w:sz w:val="24"/>
          <w:szCs w:val="24"/>
          <w:lang w:eastAsia="bg-BG"/>
        </w:rPr>
        <w:t>"</w:t>
      </w:r>
      <w:r w:rsidRPr="0057712E">
        <w:rPr>
          <w:i/>
          <w:sz w:val="24"/>
          <w:szCs w:val="24"/>
          <w:lang w:eastAsia="bg-BG"/>
        </w:rPr>
        <w:t>средногодишно производство на електрическа енергия от 1 кВт инсталирана мощност съгласно решението на КЕВР за определяне на преференциални цени след приспадане на собствените нужди</w:t>
      </w:r>
      <w:r w:rsidR="00A05BC4">
        <w:rPr>
          <w:i/>
          <w:sz w:val="24"/>
          <w:szCs w:val="24"/>
          <w:lang w:eastAsia="bg-BG"/>
        </w:rPr>
        <w:t>".</w:t>
      </w:r>
    </w:p>
    <w:p w:rsidR="003A7389" w:rsidRPr="0057712E" w:rsidRDefault="003A7389" w:rsidP="003A7389">
      <w:pPr>
        <w:pStyle w:val="Style6"/>
        <w:widowControl/>
        <w:spacing w:line="276" w:lineRule="auto"/>
        <w:ind w:left="-284" w:right="-471" w:firstLine="426"/>
        <w:rPr>
          <w:rFonts w:ascii="Garamond" w:hAnsi="Garamond"/>
        </w:rPr>
      </w:pPr>
      <w:r w:rsidRPr="0057712E">
        <w:rPr>
          <w:rFonts w:ascii="Garamond" w:hAnsi="Garamond"/>
        </w:rPr>
        <w:t xml:space="preserve">Регулаторът в т.6.2 от Решение № СП - 1 от 31.07.2015г. установи, че НСП на електрическа енергия, въз основа на което са определени преференциалните цени в Решение </w:t>
      </w:r>
      <w:r w:rsidRPr="0057712E">
        <w:rPr>
          <w:rStyle w:val="FontStyle60"/>
          <w:rFonts w:ascii="Garamond" w:hAnsi="Garamond"/>
          <w:sz w:val="24"/>
          <w:szCs w:val="24"/>
        </w:rPr>
        <w:t xml:space="preserve">№ Ц-19/28.06.2013г. е в размер на 3 690 kWh, при определена цена от 193,38 лв./MWh, без ДДС, за нисконапорни ВЕЦ, </w:t>
      </w:r>
      <w:r w:rsidRPr="0057712E">
        <w:rPr>
          <w:rFonts w:ascii="Garamond" w:hAnsi="Garamond"/>
        </w:rPr>
        <w:t>деривационни ВЕЦ, подязовирни ВЕЦ и деривационни ВЕЦ с годишен изравнител с нетен пад до 30 метра и инсталирана мощност над 200 kW до 10 000 kW.</w:t>
      </w:r>
    </w:p>
    <w:p w:rsidR="003A7389" w:rsidRPr="0057712E" w:rsidRDefault="00F83BB3" w:rsidP="003A7389">
      <w:pPr>
        <w:spacing w:line="276" w:lineRule="auto"/>
        <w:ind w:left="-284" w:right="-471" w:firstLine="426"/>
        <w:jc w:val="both"/>
        <w:rPr>
          <w:sz w:val="24"/>
          <w:szCs w:val="24"/>
          <w:lang w:eastAsia="bg-BG"/>
        </w:rPr>
      </w:pPr>
      <w:r>
        <w:rPr>
          <w:sz w:val="24"/>
          <w:szCs w:val="24"/>
          <w:lang w:eastAsia="bg-BG"/>
        </w:rPr>
        <w:t xml:space="preserve">До 01.07.2018 година, разпоредбите на </w:t>
      </w:r>
      <w:r w:rsidR="003A7389" w:rsidRPr="0057712E">
        <w:rPr>
          <w:sz w:val="24"/>
          <w:szCs w:val="24"/>
          <w:lang w:eastAsia="bg-BG"/>
        </w:rPr>
        <w:t>чл. 31, ал. 5, т. 2 и ал. 12</w:t>
      </w:r>
      <w:r>
        <w:rPr>
          <w:sz w:val="24"/>
          <w:szCs w:val="24"/>
          <w:lang w:eastAsia="bg-BG"/>
        </w:rPr>
        <w:t xml:space="preserve"> от ЗЕВИ</w:t>
      </w:r>
      <w:r w:rsidR="003A7389" w:rsidRPr="0057712E">
        <w:rPr>
          <w:sz w:val="24"/>
          <w:szCs w:val="24"/>
          <w:lang w:eastAsia="bg-BG"/>
        </w:rPr>
        <w:t xml:space="preserve"> дават два алтернативни начина за продажба на</w:t>
      </w:r>
      <w:r w:rsidR="00E3110C">
        <w:rPr>
          <w:sz w:val="24"/>
          <w:szCs w:val="24"/>
          <w:lang w:eastAsia="bg-BG"/>
        </w:rPr>
        <w:t xml:space="preserve"> количествата електроенергия над</w:t>
      </w:r>
      <w:r w:rsidR="003A7389" w:rsidRPr="0057712E">
        <w:rPr>
          <w:sz w:val="24"/>
          <w:szCs w:val="24"/>
          <w:lang w:eastAsia="bg-BG"/>
        </w:rPr>
        <w:t xml:space="preserve"> НСП, а именно: </w:t>
      </w:r>
    </w:p>
    <w:p w:rsidR="003A7389" w:rsidRPr="0057712E" w:rsidRDefault="003A7389" w:rsidP="003A7389">
      <w:pPr>
        <w:spacing w:line="276" w:lineRule="auto"/>
        <w:ind w:left="-284" w:right="-471" w:firstLine="426"/>
        <w:jc w:val="both"/>
        <w:rPr>
          <w:sz w:val="24"/>
          <w:szCs w:val="24"/>
          <w:lang w:eastAsia="bg-BG"/>
        </w:rPr>
      </w:pPr>
      <w:r w:rsidRPr="0057712E">
        <w:rPr>
          <w:sz w:val="24"/>
          <w:szCs w:val="24"/>
          <w:lang w:eastAsia="bg-BG"/>
        </w:rPr>
        <w:t xml:space="preserve">1) продажба на Обществения доставчик или на Крайните снабдители по цена за излишък на балансиращия пазар и/или </w:t>
      </w:r>
    </w:p>
    <w:p w:rsidR="003A7389" w:rsidRDefault="003A7389" w:rsidP="003A7389">
      <w:pPr>
        <w:spacing w:line="276" w:lineRule="auto"/>
        <w:ind w:left="-284" w:right="-471" w:firstLine="426"/>
        <w:jc w:val="both"/>
        <w:rPr>
          <w:sz w:val="24"/>
          <w:szCs w:val="24"/>
          <w:lang w:eastAsia="bg-BG"/>
        </w:rPr>
      </w:pPr>
      <w:r w:rsidRPr="0057712E">
        <w:rPr>
          <w:sz w:val="24"/>
          <w:szCs w:val="24"/>
          <w:lang w:eastAsia="bg-BG"/>
        </w:rPr>
        <w:t>2) снабдяване на собствени обекти или продажба по свободнодоговорени цени</w:t>
      </w:r>
      <w:r w:rsidR="00B85A10">
        <w:rPr>
          <w:sz w:val="24"/>
          <w:szCs w:val="24"/>
          <w:lang w:eastAsia="bg-BG"/>
        </w:rPr>
        <w:t xml:space="preserve"> по реда на глава девета, раздел VII от Закона за енергетиката</w:t>
      </w:r>
      <w:r w:rsidRPr="0057712E">
        <w:rPr>
          <w:sz w:val="24"/>
          <w:szCs w:val="24"/>
          <w:lang w:eastAsia="bg-BG"/>
        </w:rPr>
        <w:t xml:space="preserve"> и/или на балансиращ пазар.</w:t>
      </w:r>
    </w:p>
    <w:p w:rsidR="008819C8" w:rsidRDefault="002354FA" w:rsidP="007C40E9">
      <w:pPr>
        <w:pStyle w:val="Style6"/>
        <w:widowControl/>
        <w:spacing w:line="276" w:lineRule="auto"/>
        <w:ind w:left="-284" w:right="-471" w:firstLine="426"/>
        <w:rPr>
          <w:rStyle w:val="FontStyle60"/>
          <w:rFonts w:ascii="Garamond" w:hAnsi="Garamond"/>
          <w:sz w:val="24"/>
          <w:szCs w:val="24"/>
        </w:rPr>
      </w:pPr>
      <w:r>
        <w:rPr>
          <w:rStyle w:val="FontStyle60"/>
          <w:rFonts w:ascii="Garamond" w:hAnsi="Garamond"/>
          <w:sz w:val="24"/>
          <w:szCs w:val="24"/>
        </w:rPr>
        <w:t>За период</w:t>
      </w:r>
      <w:r w:rsidR="00826BB1">
        <w:rPr>
          <w:rStyle w:val="FontStyle60"/>
          <w:rFonts w:ascii="Garamond" w:hAnsi="Garamond"/>
          <w:sz w:val="24"/>
          <w:szCs w:val="24"/>
        </w:rPr>
        <w:t>а от 01.01.2018 г. – 30.06.2018 г.</w:t>
      </w:r>
      <w:r w:rsidR="00771734" w:rsidRPr="0057712E">
        <w:rPr>
          <w:rStyle w:val="FontStyle60"/>
          <w:rFonts w:ascii="Garamond" w:hAnsi="Garamond"/>
          <w:sz w:val="24"/>
          <w:szCs w:val="24"/>
        </w:rPr>
        <w:t xml:space="preserve">, Дружеството е реализирало активна електрическа енергия, </w:t>
      </w:r>
      <w:r w:rsidR="004B417D" w:rsidRPr="0057712E">
        <w:rPr>
          <w:rStyle w:val="FontStyle60"/>
          <w:rFonts w:ascii="Garamond" w:hAnsi="Garamond"/>
          <w:sz w:val="24"/>
          <w:szCs w:val="24"/>
        </w:rPr>
        <w:t>както следва:</w:t>
      </w:r>
    </w:p>
    <w:p w:rsidR="00826BB1" w:rsidRDefault="00826BB1" w:rsidP="007C40E9">
      <w:pPr>
        <w:pStyle w:val="Style6"/>
        <w:widowControl/>
        <w:spacing w:line="276" w:lineRule="auto"/>
        <w:ind w:left="-284" w:right="-471" w:firstLine="426"/>
        <w:rPr>
          <w:rStyle w:val="FontStyle60"/>
          <w:rFonts w:ascii="Garamond" w:hAnsi="Garamond"/>
          <w:sz w:val="24"/>
          <w:szCs w:val="24"/>
        </w:rPr>
      </w:pPr>
    </w:p>
    <w:p w:rsidR="00826BB1" w:rsidRDefault="00826BB1" w:rsidP="007C40E9">
      <w:pPr>
        <w:pStyle w:val="Style6"/>
        <w:widowControl/>
        <w:spacing w:line="276" w:lineRule="auto"/>
        <w:ind w:left="-284" w:right="-471" w:firstLine="426"/>
        <w:rPr>
          <w:rStyle w:val="FontStyle60"/>
          <w:rFonts w:ascii="Garamond" w:hAnsi="Garamond"/>
          <w:sz w:val="24"/>
          <w:szCs w:val="24"/>
        </w:rPr>
      </w:pPr>
    </w:p>
    <w:p w:rsidR="00826BB1" w:rsidRPr="0057712E" w:rsidRDefault="00826BB1" w:rsidP="007C40E9">
      <w:pPr>
        <w:pStyle w:val="Style6"/>
        <w:widowControl/>
        <w:spacing w:line="276" w:lineRule="auto"/>
        <w:ind w:left="-284" w:right="-471" w:firstLine="426"/>
        <w:rPr>
          <w:rStyle w:val="FontStyle60"/>
          <w:rFonts w:ascii="Garamond" w:hAnsi="Garamond"/>
          <w:sz w:val="24"/>
          <w:szCs w:val="24"/>
        </w:rPr>
      </w:pP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4"/>
        <w:gridCol w:w="3022"/>
        <w:gridCol w:w="3379"/>
      </w:tblGrid>
      <w:tr w:rsidR="004B417D" w:rsidRPr="0057712E" w:rsidTr="00F83BB3">
        <w:trPr>
          <w:trHeight w:val="20"/>
        </w:trPr>
        <w:tc>
          <w:tcPr>
            <w:tcW w:w="1668" w:type="pct"/>
            <w:shd w:val="clear" w:color="auto" w:fill="auto"/>
          </w:tcPr>
          <w:p w:rsidR="004B417D" w:rsidRPr="00EE2830" w:rsidRDefault="004B417D" w:rsidP="007C40E9">
            <w:pPr>
              <w:pStyle w:val="Style6"/>
              <w:widowControl/>
              <w:spacing w:line="240" w:lineRule="auto"/>
              <w:ind w:right="34"/>
              <w:jc w:val="center"/>
              <w:rPr>
                <w:rStyle w:val="FontStyle60"/>
                <w:rFonts w:ascii="Garamond" w:hAnsi="Garamond"/>
                <w:b/>
                <w:sz w:val="24"/>
                <w:szCs w:val="24"/>
              </w:rPr>
            </w:pPr>
            <w:r w:rsidRPr="00EE2830">
              <w:rPr>
                <w:rStyle w:val="FontStyle60"/>
                <w:rFonts w:ascii="Garamond" w:hAnsi="Garamond"/>
                <w:b/>
                <w:sz w:val="24"/>
                <w:szCs w:val="24"/>
              </w:rPr>
              <w:t>Период</w:t>
            </w:r>
          </w:p>
        </w:tc>
        <w:tc>
          <w:tcPr>
            <w:tcW w:w="1573" w:type="pct"/>
            <w:shd w:val="clear" w:color="auto" w:fill="auto"/>
          </w:tcPr>
          <w:p w:rsidR="004B417D" w:rsidRPr="00EE2830" w:rsidRDefault="00B2458E" w:rsidP="007C40E9">
            <w:pPr>
              <w:pStyle w:val="Style6"/>
              <w:widowControl/>
              <w:spacing w:line="240" w:lineRule="auto"/>
              <w:ind w:left="175" w:right="34" w:hanging="175"/>
              <w:jc w:val="center"/>
              <w:rPr>
                <w:rStyle w:val="FontStyle60"/>
                <w:rFonts w:ascii="Garamond" w:hAnsi="Garamond"/>
                <w:b/>
                <w:sz w:val="24"/>
                <w:szCs w:val="24"/>
              </w:rPr>
            </w:pPr>
            <w:r>
              <w:rPr>
                <w:rStyle w:val="FontStyle60"/>
                <w:rFonts w:ascii="Garamond" w:hAnsi="Garamond"/>
                <w:b/>
                <w:sz w:val="24"/>
                <w:szCs w:val="24"/>
              </w:rPr>
              <w:t>Нетно п</w:t>
            </w:r>
            <w:r w:rsidR="004B417D" w:rsidRPr="00EE2830">
              <w:rPr>
                <w:rStyle w:val="FontStyle60"/>
                <w:rFonts w:ascii="Garamond" w:hAnsi="Garamond"/>
                <w:b/>
                <w:sz w:val="24"/>
                <w:szCs w:val="24"/>
              </w:rPr>
              <w:t>роизводство</w:t>
            </w:r>
          </w:p>
          <w:p w:rsidR="004B417D" w:rsidRPr="00EE2830" w:rsidRDefault="004B417D" w:rsidP="007C40E9">
            <w:pPr>
              <w:pStyle w:val="Style6"/>
              <w:widowControl/>
              <w:spacing w:line="240" w:lineRule="auto"/>
              <w:ind w:left="175" w:right="34" w:hanging="175"/>
              <w:jc w:val="center"/>
              <w:rPr>
                <w:rStyle w:val="FontStyle60"/>
                <w:rFonts w:ascii="Garamond" w:hAnsi="Garamond"/>
                <w:sz w:val="24"/>
                <w:szCs w:val="24"/>
                <w:lang w:val="en-US"/>
              </w:rPr>
            </w:pPr>
            <w:r w:rsidRPr="00EE2830">
              <w:rPr>
                <w:rStyle w:val="FontStyle60"/>
                <w:rFonts w:ascii="Garamond" w:hAnsi="Garamond"/>
                <w:b/>
                <w:sz w:val="24"/>
                <w:szCs w:val="24"/>
                <w:lang w:val="en-US"/>
              </w:rPr>
              <w:t>MWh</w:t>
            </w:r>
          </w:p>
        </w:tc>
        <w:tc>
          <w:tcPr>
            <w:tcW w:w="1759" w:type="pct"/>
            <w:shd w:val="clear" w:color="auto" w:fill="auto"/>
          </w:tcPr>
          <w:p w:rsidR="004B417D" w:rsidRPr="00EE2830" w:rsidRDefault="00B2458E" w:rsidP="007C40E9">
            <w:pPr>
              <w:pStyle w:val="Style6"/>
              <w:widowControl/>
              <w:spacing w:line="240" w:lineRule="auto"/>
              <w:ind w:right="176"/>
              <w:jc w:val="center"/>
              <w:rPr>
                <w:rStyle w:val="FontStyle60"/>
                <w:rFonts w:ascii="Garamond" w:hAnsi="Garamond"/>
                <w:b/>
                <w:sz w:val="24"/>
                <w:szCs w:val="24"/>
              </w:rPr>
            </w:pPr>
            <w:r>
              <w:rPr>
                <w:rStyle w:val="FontStyle60"/>
                <w:rFonts w:ascii="Garamond" w:hAnsi="Garamond"/>
                <w:b/>
                <w:sz w:val="24"/>
                <w:szCs w:val="24"/>
              </w:rPr>
              <w:t>Стойност</w:t>
            </w:r>
          </w:p>
          <w:p w:rsidR="004B417D" w:rsidRPr="00EE2830" w:rsidRDefault="004B417D" w:rsidP="007C40E9">
            <w:pPr>
              <w:pStyle w:val="Style6"/>
              <w:widowControl/>
              <w:spacing w:line="240" w:lineRule="auto"/>
              <w:ind w:right="176"/>
              <w:jc w:val="center"/>
              <w:rPr>
                <w:rStyle w:val="FontStyle60"/>
                <w:rFonts w:ascii="Garamond" w:hAnsi="Garamond"/>
                <w:sz w:val="24"/>
                <w:szCs w:val="24"/>
              </w:rPr>
            </w:pPr>
            <w:r w:rsidRPr="00EE2830">
              <w:rPr>
                <w:rStyle w:val="FontStyle60"/>
                <w:rFonts w:ascii="Garamond" w:hAnsi="Garamond"/>
                <w:b/>
                <w:sz w:val="24"/>
                <w:szCs w:val="24"/>
              </w:rPr>
              <w:t>/лв. без ДДС/</w:t>
            </w:r>
          </w:p>
        </w:tc>
      </w:tr>
      <w:tr w:rsidR="004B417D" w:rsidRPr="0057712E" w:rsidTr="00F83BB3">
        <w:trPr>
          <w:trHeight w:val="20"/>
        </w:trPr>
        <w:tc>
          <w:tcPr>
            <w:tcW w:w="1668" w:type="pct"/>
            <w:shd w:val="clear" w:color="auto" w:fill="auto"/>
          </w:tcPr>
          <w:p w:rsidR="004B417D" w:rsidRPr="00EE2830" w:rsidRDefault="00FE5246" w:rsidP="00F83BB3">
            <w:pPr>
              <w:pStyle w:val="Style6"/>
              <w:widowControl/>
              <w:spacing w:line="240" w:lineRule="auto"/>
              <w:ind w:right="34"/>
              <w:jc w:val="center"/>
              <w:rPr>
                <w:rStyle w:val="FontStyle60"/>
                <w:rFonts w:ascii="Garamond" w:hAnsi="Garamond"/>
                <w:sz w:val="24"/>
                <w:szCs w:val="24"/>
              </w:rPr>
            </w:pPr>
            <w:r w:rsidRPr="00EE2830">
              <w:rPr>
                <w:rStyle w:val="FontStyle60"/>
                <w:rFonts w:ascii="Garamond" w:hAnsi="Garamond"/>
                <w:sz w:val="24"/>
                <w:szCs w:val="24"/>
                <w:lang w:val="en-US"/>
              </w:rPr>
              <w:t>01.</w:t>
            </w:r>
            <w:r w:rsidR="00A8548C" w:rsidRPr="00EE2830">
              <w:rPr>
                <w:rStyle w:val="FontStyle60"/>
                <w:rFonts w:ascii="Garamond" w:hAnsi="Garamond"/>
                <w:sz w:val="24"/>
                <w:szCs w:val="24"/>
              </w:rPr>
              <w:t>201</w:t>
            </w:r>
            <w:r w:rsidR="00F83BB3">
              <w:rPr>
                <w:rStyle w:val="FontStyle60"/>
                <w:rFonts w:ascii="Garamond" w:hAnsi="Garamond"/>
                <w:sz w:val="24"/>
                <w:szCs w:val="24"/>
              </w:rPr>
              <w:t>8</w:t>
            </w:r>
            <w:r w:rsidR="004B417D" w:rsidRPr="00EE2830">
              <w:rPr>
                <w:rStyle w:val="FontStyle60"/>
                <w:rFonts w:ascii="Garamond" w:hAnsi="Garamond"/>
                <w:sz w:val="24"/>
                <w:szCs w:val="24"/>
              </w:rPr>
              <w:t>г.</w:t>
            </w:r>
          </w:p>
        </w:tc>
        <w:tc>
          <w:tcPr>
            <w:tcW w:w="1573" w:type="pct"/>
            <w:shd w:val="clear" w:color="auto" w:fill="auto"/>
          </w:tcPr>
          <w:p w:rsidR="004B417D" w:rsidRPr="00EE2830" w:rsidRDefault="00B2458E" w:rsidP="007C40E9">
            <w:pPr>
              <w:pStyle w:val="Style6"/>
              <w:widowControl/>
              <w:spacing w:line="240" w:lineRule="auto"/>
              <w:ind w:right="34"/>
              <w:jc w:val="center"/>
              <w:rPr>
                <w:rStyle w:val="FontStyle60"/>
                <w:rFonts w:ascii="Garamond" w:hAnsi="Garamond"/>
                <w:sz w:val="24"/>
                <w:szCs w:val="24"/>
              </w:rPr>
            </w:pPr>
            <w:r>
              <w:rPr>
                <w:rStyle w:val="FontStyle60"/>
                <w:rFonts w:ascii="Garamond" w:hAnsi="Garamond"/>
                <w:sz w:val="24"/>
                <w:szCs w:val="24"/>
              </w:rPr>
              <w:t>1 273,404</w:t>
            </w:r>
          </w:p>
        </w:tc>
        <w:tc>
          <w:tcPr>
            <w:tcW w:w="1759" w:type="pct"/>
            <w:shd w:val="clear" w:color="auto" w:fill="auto"/>
          </w:tcPr>
          <w:p w:rsidR="004B417D" w:rsidRPr="00EE2830" w:rsidRDefault="00B2458E" w:rsidP="007C40E9">
            <w:pPr>
              <w:pStyle w:val="Style6"/>
              <w:widowControl/>
              <w:spacing w:line="240" w:lineRule="auto"/>
              <w:ind w:right="176"/>
              <w:jc w:val="center"/>
              <w:rPr>
                <w:rStyle w:val="FontStyle60"/>
                <w:rFonts w:ascii="Garamond" w:hAnsi="Garamond"/>
                <w:sz w:val="24"/>
                <w:szCs w:val="24"/>
              </w:rPr>
            </w:pPr>
            <w:r>
              <w:rPr>
                <w:rStyle w:val="FontStyle60"/>
                <w:rFonts w:ascii="Garamond" w:hAnsi="Garamond"/>
                <w:sz w:val="24"/>
                <w:szCs w:val="24"/>
              </w:rPr>
              <w:t>246 250,87</w:t>
            </w:r>
          </w:p>
        </w:tc>
      </w:tr>
      <w:tr w:rsidR="004B417D" w:rsidRPr="0057712E" w:rsidTr="00F83BB3">
        <w:trPr>
          <w:trHeight w:val="20"/>
        </w:trPr>
        <w:tc>
          <w:tcPr>
            <w:tcW w:w="1668" w:type="pct"/>
            <w:shd w:val="clear" w:color="auto" w:fill="auto"/>
          </w:tcPr>
          <w:p w:rsidR="004B417D" w:rsidRPr="00EE2830" w:rsidRDefault="00FE5246" w:rsidP="00F83BB3">
            <w:pPr>
              <w:pStyle w:val="Style6"/>
              <w:widowControl/>
              <w:spacing w:line="240" w:lineRule="auto"/>
              <w:ind w:right="34"/>
              <w:jc w:val="center"/>
              <w:rPr>
                <w:rStyle w:val="FontStyle60"/>
                <w:rFonts w:ascii="Garamond" w:hAnsi="Garamond"/>
                <w:sz w:val="24"/>
                <w:szCs w:val="24"/>
              </w:rPr>
            </w:pPr>
            <w:r w:rsidRPr="00EE2830">
              <w:rPr>
                <w:rStyle w:val="FontStyle60"/>
                <w:rFonts w:ascii="Garamond" w:hAnsi="Garamond"/>
                <w:sz w:val="24"/>
                <w:szCs w:val="24"/>
                <w:lang w:val="en-US"/>
              </w:rPr>
              <w:t>02.</w:t>
            </w:r>
            <w:r w:rsidR="00A8548C" w:rsidRPr="00EE2830">
              <w:rPr>
                <w:rStyle w:val="FontStyle60"/>
                <w:rFonts w:ascii="Garamond" w:hAnsi="Garamond"/>
                <w:sz w:val="24"/>
                <w:szCs w:val="24"/>
              </w:rPr>
              <w:t>201</w:t>
            </w:r>
            <w:r w:rsidR="00F83BB3">
              <w:rPr>
                <w:rStyle w:val="FontStyle60"/>
                <w:rFonts w:ascii="Garamond" w:hAnsi="Garamond"/>
                <w:sz w:val="24"/>
                <w:szCs w:val="24"/>
              </w:rPr>
              <w:t>8</w:t>
            </w:r>
            <w:r w:rsidR="004B417D" w:rsidRPr="00EE2830">
              <w:rPr>
                <w:rStyle w:val="FontStyle60"/>
                <w:rFonts w:ascii="Garamond" w:hAnsi="Garamond"/>
                <w:sz w:val="24"/>
                <w:szCs w:val="24"/>
              </w:rPr>
              <w:t>г.</w:t>
            </w:r>
          </w:p>
        </w:tc>
        <w:tc>
          <w:tcPr>
            <w:tcW w:w="1573" w:type="pct"/>
            <w:shd w:val="clear" w:color="auto" w:fill="auto"/>
          </w:tcPr>
          <w:p w:rsidR="004B417D" w:rsidRPr="00EE2830" w:rsidRDefault="00B2458E" w:rsidP="007C40E9">
            <w:pPr>
              <w:pStyle w:val="Style6"/>
              <w:widowControl/>
              <w:spacing w:line="240" w:lineRule="auto"/>
              <w:ind w:right="34"/>
              <w:jc w:val="center"/>
              <w:rPr>
                <w:rStyle w:val="FontStyle60"/>
                <w:rFonts w:ascii="Garamond" w:hAnsi="Garamond"/>
                <w:sz w:val="24"/>
                <w:szCs w:val="24"/>
              </w:rPr>
            </w:pPr>
            <w:r>
              <w:rPr>
                <w:rStyle w:val="FontStyle60"/>
                <w:rFonts w:ascii="Garamond" w:hAnsi="Garamond"/>
                <w:sz w:val="24"/>
                <w:szCs w:val="24"/>
              </w:rPr>
              <w:t>1 305,797</w:t>
            </w:r>
          </w:p>
        </w:tc>
        <w:tc>
          <w:tcPr>
            <w:tcW w:w="1759" w:type="pct"/>
            <w:shd w:val="clear" w:color="auto" w:fill="auto"/>
          </w:tcPr>
          <w:p w:rsidR="004B417D" w:rsidRPr="00EE2830" w:rsidRDefault="00B2458E" w:rsidP="007C40E9">
            <w:pPr>
              <w:pStyle w:val="Style6"/>
              <w:widowControl/>
              <w:spacing w:line="240" w:lineRule="auto"/>
              <w:ind w:right="176"/>
              <w:jc w:val="center"/>
              <w:rPr>
                <w:rStyle w:val="FontStyle60"/>
                <w:rFonts w:ascii="Garamond" w:hAnsi="Garamond"/>
                <w:sz w:val="24"/>
                <w:szCs w:val="24"/>
              </w:rPr>
            </w:pPr>
            <w:r>
              <w:rPr>
                <w:rStyle w:val="FontStyle60"/>
                <w:rFonts w:ascii="Garamond" w:hAnsi="Garamond"/>
                <w:sz w:val="24"/>
                <w:szCs w:val="24"/>
              </w:rPr>
              <w:t>252 515,02</w:t>
            </w:r>
          </w:p>
        </w:tc>
      </w:tr>
      <w:tr w:rsidR="004B417D" w:rsidRPr="0057712E" w:rsidTr="00F83BB3">
        <w:trPr>
          <w:trHeight w:val="20"/>
        </w:trPr>
        <w:tc>
          <w:tcPr>
            <w:tcW w:w="1668" w:type="pct"/>
            <w:shd w:val="clear" w:color="auto" w:fill="auto"/>
          </w:tcPr>
          <w:p w:rsidR="004B417D" w:rsidRPr="00EE2830" w:rsidRDefault="00FE5246" w:rsidP="00F83BB3">
            <w:pPr>
              <w:pStyle w:val="Style6"/>
              <w:widowControl/>
              <w:spacing w:line="240" w:lineRule="auto"/>
              <w:ind w:right="34"/>
              <w:jc w:val="center"/>
              <w:rPr>
                <w:rStyle w:val="FontStyle60"/>
                <w:rFonts w:ascii="Garamond" w:hAnsi="Garamond"/>
                <w:sz w:val="24"/>
                <w:szCs w:val="24"/>
              </w:rPr>
            </w:pPr>
            <w:r w:rsidRPr="00EE2830">
              <w:rPr>
                <w:rStyle w:val="FontStyle60"/>
                <w:rFonts w:ascii="Garamond" w:hAnsi="Garamond"/>
                <w:sz w:val="24"/>
                <w:szCs w:val="24"/>
                <w:lang w:val="en-US"/>
              </w:rPr>
              <w:t>03.</w:t>
            </w:r>
            <w:r w:rsidR="00A8548C" w:rsidRPr="00EE2830">
              <w:rPr>
                <w:rStyle w:val="FontStyle60"/>
                <w:rFonts w:ascii="Garamond" w:hAnsi="Garamond"/>
                <w:sz w:val="24"/>
                <w:szCs w:val="24"/>
              </w:rPr>
              <w:t>201</w:t>
            </w:r>
            <w:r w:rsidR="00F83BB3">
              <w:rPr>
                <w:rStyle w:val="FontStyle60"/>
                <w:rFonts w:ascii="Garamond" w:hAnsi="Garamond"/>
                <w:sz w:val="24"/>
                <w:szCs w:val="24"/>
              </w:rPr>
              <w:t>8</w:t>
            </w:r>
            <w:r w:rsidR="004B417D" w:rsidRPr="00EE2830">
              <w:rPr>
                <w:rStyle w:val="FontStyle60"/>
                <w:rFonts w:ascii="Garamond" w:hAnsi="Garamond"/>
                <w:sz w:val="24"/>
                <w:szCs w:val="24"/>
              </w:rPr>
              <w:t>г.</w:t>
            </w:r>
          </w:p>
        </w:tc>
        <w:tc>
          <w:tcPr>
            <w:tcW w:w="1573" w:type="pct"/>
            <w:shd w:val="clear" w:color="auto" w:fill="auto"/>
          </w:tcPr>
          <w:p w:rsidR="004B417D" w:rsidRPr="00EE2830" w:rsidRDefault="00B2458E" w:rsidP="007C40E9">
            <w:pPr>
              <w:pStyle w:val="Style6"/>
              <w:widowControl/>
              <w:spacing w:line="240" w:lineRule="auto"/>
              <w:ind w:right="34"/>
              <w:jc w:val="center"/>
              <w:rPr>
                <w:rStyle w:val="FontStyle60"/>
                <w:rFonts w:ascii="Garamond" w:hAnsi="Garamond"/>
                <w:sz w:val="24"/>
                <w:szCs w:val="24"/>
              </w:rPr>
            </w:pPr>
            <w:r>
              <w:rPr>
                <w:rStyle w:val="FontStyle60"/>
                <w:rFonts w:ascii="Garamond" w:hAnsi="Garamond"/>
                <w:sz w:val="24"/>
                <w:szCs w:val="24"/>
              </w:rPr>
              <w:t xml:space="preserve">  646,305</w:t>
            </w:r>
          </w:p>
        </w:tc>
        <w:tc>
          <w:tcPr>
            <w:tcW w:w="1759" w:type="pct"/>
            <w:shd w:val="clear" w:color="auto" w:fill="auto"/>
          </w:tcPr>
          <w:p w:rsidR="004B417D" w:rsidRPr="00EE2830" w:rsidRDefault="00B2458E" w:rsidP="007C40E9">
            <w:pPr>
              <w:pStyle w:val="Style6"/>
              <w:widowControl/>
              <w:spacing w:line="240" w:lineRule="auto"/>
              <w:ind w:right="176"/>
              <w:jc w:val="center"/>
              <w:rPr>
                <w:rStyle w:val="FontStyle60"/>
                <w:rFonts w:ascii="Garamond" w:hAnsi="Garamond"/>
                <w:sz w:val="24"/>
                <w:szCs w:val="24"/>
              </w:rPr>
            </w:pPr>
            <w:r>
              <w:rPr>
                <w:rStyle w:val="FontStyle60"/>
                <w:rFonts w:ascii="Garamond" w:hAnsi="Garamond"/>
                <w:sz w:val="24"/>
                <w:szCs w:val="24"/>
              </w:rPr>
              <w:t>124 982,46</w:t>
            </w:r>
          </w:p>
        </w:tc>
      </w:tr>
      <w:tr w:rsidR="004B417D" w:rsidRPr="0057712E" w:rsidTr="00F83BB3">
        <w:trPr>
          <w:trHeight w:val="20"/>
        </w:trPr>
        <w:tc>
          <w:tcPr>
            <w:tcW w:w="1668" w:type="pct"/>
            <w:shd w:val="clear" w:color="auto" w:fill="auto"/>
          </w:tcPr>
          <w:p w:rsidR="004B417D" w:rsidRPr="00EE2830" w:rsidRDefault="00FE5246" w:rsidP="00F83BB3">
            <w:pPr>
              <w:pStyle w:val="Style6"/>
              <w:widowControl/>
              <w:spacing w:line="240" w:lineRule="auto"/>
              <w:ind w:right="34"/>
              <w:jc w:val="center"/>
              <w:rPr>
                <w:rStyle w:val="FontStyle60"/>
                <w:rFonts w:ascii="Garamond" w:hAnsi="Garamond"/>
                <w:sz w:val="24"/>
                <w:szCs w:val="24"/>
              </w:rPr>
            </w:pPr>
            <w:r w:rsidRPr="00EE2830">
              <w:rPr>
                <w:rStyle w:val="FontStyle60"/>
                <w:rFonts w:ascii="Garamond" w:hAnsi="Garamond"/>
                <w:sz w:val="24"/>
                <w:szCs w:val="24"/>
                <w:lang w:val="en-US"/>
              </w:rPr>
              <w:t>04.</w:t>
            </w:r>
            <w:r w:rsidR="00A8548C" w:rsidRPr="00EE2830">
              <w:rPr>
                <w:rStyle w:val="FontStyle60"/>
                <w:rFonts w:ascii="Garamond" w:hAnsi="Garamond"/>
                <w:sz w:val="24"/>
                <w:szCs w:val="24"/>
              </w:rPr>
              <w:t>201</w:t>
            </w:r>
            <w:r w:rsidR="00F83BB3">
              <w:rPr>
                <w:rStyle w:val="FontStyle60"/>
                <w:rFonts w:ascii="Garamond" w:hAnsi="Garamond"/>
                <w:sz w:val="24"/>
                <w:szCs w:val="24"/>
              </w:rPr>
              <w:t>8</w:t>
            </w:r>
            <w:r w:rsidR="004B417D" w:rsidRPr="00EE2830">
              <w:rPr>
                <w:rStyle w:val="FontStyle60"/>
                <w:rFonts w:ascii="Garamond" w:hAnsi="Garamond"/>
                <w:sz w:val="24"/>
                <w:szCs w:val="24"/>
              </w:rPr>
              <w:t>г.</w:t>
            </w:r>
          </w:p>
        </w:tc>
        <w:tc>
          <w:tcPr>
            <w:tcW w:w="1573" w:type="pct"/>
            <w:shd w:val="clear" w:color="auto" w:fill="auto"/>
          </w:tcPr>
          <w:p w:rsidR="004B417D" w:rsidRPr="00EE2830" w:rsidRDefault="00B2458E" w:rsidP="007C40E9">
            <w:pPr>
              <w:pStyle w:val="Style6"/>
              <w:widowControl/>
              <w:spacing w:line="240" w:lineRule="auto"/>
              <w:ind w:left="-108" w:right="34"/>
              <w:jc w:val="center"/>
              <w:rPr>
                <w:rStyle w:val="FontStyle60"/>
                <w:rFonts w:ascii="Garamond" w:hAnsi="Garamond"/>
                <w:sz w:val="24"/>
                <w:szCs w:val="24"/>
              </w:rPr>
            </w:pPr>
            <w:r>
              <w:rPr>
                <w:rStyle w:val="FontStyle60"/>
                <w:rFonts w:ascii="Garamond" w:hAnsi="Garamond"/>
                <w:sz w:val="24"/>
                <w:szCs w:val="24"/>
              </w:rPr>
              <w:t xml:space="preserve">   245,982</w:t>
            </w:r>
          </w:p>
        </w:tc>
        <w:tc>
          <w:tcPr>
            <w:tcW w:w="1759" w:type="pct"/>
            <w:shd w:val="clear" w:color="auto" w:fill="auto"/>
          </w:tcPr>
          <w:p w:rsidR="004B417D" w:rsidRPr="00EE2830" w:rsidRDefault="00B2458E" w:rsidP="007C40E9">
            <w:pPr>
              <w:pStyle w:val="Style6"/>
              <w:widowControl/>
              <w:spacing w:line="240" w:lineRule="auto"/>
              <w:ind w:right="176"/>
              <w:jc w:val="center"/>
              <w:rPr>
                <w:rStyle w:val="FontStyle60"/>
                <w:rFonts w:ascii="Garamond" w:hAnsi="Garamond"/>
                <w:sz w:val="24"/>
                <w:szCs w:val="24"/>
              </w:rPr>
            </w:pPr>
            <w:r>
              <w:rPr>
                <w:rStyle w:val="FontStyle60"/>
                <w:rFonts w:ascii="Garamond" w:hAnsi="Garamond"/>
                <w:sz w:val="24"/>
                <w:szCs w:val="24"/>
              </w:rPr>
              <w:t xml:space="preserve">  47 568,00</w:t>
            </w:r>
          </w:p>
        </w:tc>
      </w:tr>
      <w:tr w:rsidR="004B417D" w:rsidRPr="0057712E" w:rsidTr="00F83BB3">
        <w:trPr>
          <w:trHeight w:val="20"/>
        </w:trPr>
        <w:tc>
          <w:tcPr>
            <w:tcW w:w="1668" w:type="pct"/>
            <w:shd w:val="clear" w:color="auto" w:fill="auto"/>
          </w:tcPr>
          <w:p w:rsidR="004B417D" w:rsidRPr="00EE2830" w:rsidRDefault="00FE5246" w:rsidP="00F83BB3">
            <w:pPr>
              <w:pStyle w:val="Style6"/>
              <w:widowControl/>
              <w:spacing w:line="240" w:lineRule="auto"/>
              <w:ind w:right="34"/>
              <w:jc w:val="center"/>
              <w:rPr>
                <w:rStyle w:val="FontStyle60"/>
                <w:rFonts w:ascii="Garamond" w:hAnsi="Garamond"/>
                <w:sz w:val="24"/>
                <w:szCs w:val="24"/>
              </w:rPr>
            </w:pPr>
            <w:r w:rsidRPr="00EE2830">
              <w:rPr>
                <w:rStyle w:val="FontStyle60"/>
                <w:rFonts w:ascii="Garamond" w:hAnsi="Garamond"/>
                <w:sz w:val="24"/>
                <w:szCs w:val="24"/>
                <w:lang w:val="en-US"/>
              </w:rPr>
              <w:t>05.</w:t>
            </w:r>
            <w:r w:rsidR="00A8548C" w:rsidRPr="00EE2830">
              <w:rPr>
                <w:rStyle w:val="FontStyle60"/>
                <w:rFonts w:ascii="Garamond" w:hAnsi="Garamond"/>
                <w:sz w:val="24"/>
                <w:szCs w:val="24"/>
              </w:rPr>
              <w:t>201</w:t>
            </w:r>
            <w:r w:rsidR="00F83BB3">
              <w:rPr>
                <w:rStyle w:val="FontStyle60"/>
                <w:rFonts w:ascii="Garamond" w:hAnsi="Garamond"/>
                <w:sz w:val="24"/>
                <w:szCs w:val="24"/>
              </w:rPr>
              <w:t>8</w:t>
            </w:r>
            <w:r w:rsidR="004B417D" w:rsidRPr="00EE2830">
              <w:rPr>
                <w:rStyle w:val="FontStyle60"/>
                <w:rFonts w:ascii="Garamond" w:hAnsi="Garamond"/>
                <w:sz w:val="24"/>
                <w:szCs w:val="24"/>
              </w:rPr>
              <w:t>г.</w:t>
            </w:r>
          </w:p>
        </w:tc>
        <w:tc>
          <w:tcPr>
            <w:tcW w:w="1573" w:type="pct"/>
            <w:shd w:val="clear" w:color="auto" w:fill="auto"/>
          </w:tcPr>
          <w:p w:rsidR="004B417D" w:rsidRPr="00EE2830" w:rsidRDefault="00B2458E" w:rsidP="007C40E9">
            <w:pPr>
              <w:pStyle w:val="Style6"/>
              <w:widowControl/>
              <w:spacing w:line="240" w:lineRule="auto"/>
              <w:ind w:left="-108" w:right="34"/>
              <w:jc w:val="center"/>
              <w:rPr>
                <w:rStyle w:val="FontStyle60"/>
                <w:rFonts w:ascii="Garamond" w:hAnsi="Garamond"/>
                <w:sz w:val="24"/>
                <w:szCs w:val="24"/>
              </w:rPr>
            </w:pPr>
            <w:r>
              <w:rPr>
                <w:rStyle w:val="FontStyle60"/>
                <w:rFonts w:ascii="Garamond" w:hAnsi="Garamond"/>
                <w:sz w:val="24"/>
                <w:szCs w:val="24"/>
              </w:rPr>
              <w:t>1 660,494</w:t>
            </w:r>
          </w:p>
        </w:tc>
        <w:tc>
          <w:tcPr>
            <w:tcW w:w="1759" w:type="pct"/>
            <w:shd w:val="clear" w:color="auto" w:fill="auto"/>
          </w:tcPr>
          <w:p w:rsidR="004B417D" w:rsidRPr="00EE2830" w:rsidRDefault="00B2458E" w:rsidP="007C40E9">
            <w:pPr>
              <w:pStyle w:val="Style6"/>
              <w:widowControl/>
              <w:spacing w:line="240" w:lineRule="auto"/>
              <w:ind w:right="176"/>
              <w:jc w:val="center"/>
              <w:rPr>
                <w:rStyle w:val="FontStyle60"/>
                <w:rFonts w:ascii="Garamond" w:hAnsi="Garamond"/>
                <w:sz w:val="24"/>
                <w:szCs w:val="24"/>
              </w:rPr>
            </w:pPr>
            <w:r>
              <w:rPr>
                <w:rStyle w:val="FontStyle60"/>
                <w:rFonts w:ascii="Garamond" w:hAnsi="Garamond"/>
                <w:sz w:val="24"/>
                <w:szCs w:val="24"/>
              </w:rPr>
              <w:t>321 106,33</w:t>
            </w:r>
          </w:p>
        </w:tc>
      </w:tr>
      <w:tr w:rsidR="004B417D" w:rsidRPr="0057712E" w:rsidTr="00F83BB3">
        <w:trPr>
          <w:trHeight w:val="20"/>
        </w:trPr>
        <w:tc>
          <w:tcPr>
            <w:tcW w:w="1668" w:type="pct"/>
            <w:shd w:val="clear" w:color="auto" w:fill="auto"/>
          </w:tcPr>
          <w:p w:rsidR="004B417D" w:rsidRPr="00EE2830" w:rsidRDefault="00FE5246" w:rsidP="00F83BB3">
            <w:pPr>
              <w:pStyle w:val="Style6"/>
              <w:widowControl/>
              <w:spacing w:line="240" w:lineRule="auto"/>
              <w:ind w:right="34"/>
              <w:jc w:val="center"/>
              <w:rPr>
                <w:rStyle w:val="FontStyle60"/>
                <w:rFonts w:ascii="Garamond" w:hAnsi="Garamond"/>
                <w:sz w:val="24"/>
                <w:szCs w:val="24"/>
              </w:rPr>
            </w:pPr>
            <w:r w:rsidRPr="00EE2830">
              <w:rPr>
                <w:rStyle w:val="FontStyle60"/>
                <w:rFonts w:ascii="Garamond" w:hAnsi="Garamond"/>
                <w:sz w:val="24"/>
                <w:szCs w:val="24"/>
                <w:lang w:val="en-US"/>
              </w:rPr>
              <w:t>06.</w:t>
            </w:r>
            <w:r w:rsidR="00A8548C" w:rsidRPr="00EE2830">
              <w:rPr>
                <w:rStyle w:val="FontStyle60"/>
                <w:rFonts w:ascii="Garamond" w:hAnsi="Garamond"/>
                <w:sz w:val="24"/>
                <w:szCs w:val="24"/>
              </w:rPr>
              <w:t>201</w:t>
            </w:r>
            <w:r w:rsidR="00F83BB3">
              <w:rPr>
                <w:rStyle w:val="FontStyle60"/>
                <w:rFonts w:ascii="Garamond" w:hAnsi="Garamond"/>
                <w:sz w:val="24"/>
                <w:szCs w:val="24"/>
              </w:rPr>
              <w:t>8</w:t>
            </w:r>
            <w:r w:rsidR="004B417D" w:rsidRPr="00EE2830">
              <w:rPr>
                <w:rStyle w:val="FontStyle60"/>
                <w:rFonts w:ascii="Garamond" w:hAnsi="Garamond"/>
                <w:sz w:val="24"/>
                <w:szCs w:val="24"/>
              </w:rPr>
              <w:t>г.</w:t>
            </w:r>
          </w:p>
        </w:tc>
        <w:tc>
          <w:tcPr>
            <w:tcW w:w="1573" w:type="pct"/>
            <w:shd w:val="clear" w:color="auto" w:fill="auto"/>
          </w:tcPr>
          <w:p w:rsidR="004B417D" w:rsidRPr="00EE2830" w:rsidRDefault="00B2458E" w:rsidP="007C40E9">
            <w:pPr>
              <w:pStyle w:val="Style6"/>
              <w:widowControl/>
              <w:spacing w:line="240" w:lineRule="auto"/>
              <w:ind w:left="-108" w:right="34"/>
              <w:jc w:val="center"/>
              <w:rPr>
                <w:rStyle w:val="FontStyle60"/>
                <w:rFonts w:ascii="Garamond" w:hAnsi="Garamond"/>
                <w:sz w:val="24"/>
                <w:szCs w:val="24"/>
              </w:rPr>
            </w:pPr>
            <w:r>
              <w:rPr>
                <w:rStyle w:val="FontStyle60"/>
                <w:rFonts w:ascii="Garamond" w:hAnsi="Garamond"/>
                <w:sz w:val="24"/>
                <w:szCs w:val="24"/>
              </w:rPr>
              <w:t>2 906,779</w:t>
            </w:r>
          </w:p>
        </w:tc>
        <w:tc>
          <w:tcPr>
            <w:tcW w:w="1759" w:type="pct"/>
            <w:shd w:val="clear" w:color="auto" w:fill="auto"/>
          </w:tcPr>
          <w:p w:rsidR="004B417D" w:rsidRPr="00EE2830" w:rsidRDefault="00B2458E" w:rsidP="007C40E9">
            <w:pPr>
              <w:pStyle w:val="Style6"/>
              <w:widowControl/>
              <w:spacing w:line="240" w:lineRule="auto"/>
              <w:ind w:right="176"/>
              <w:jc w:val="center"/>
              <w:rPr>
                <w:rStyle w:val="FontStyle60"/>
                <w:rFonts w:ascii="Garamond" w:hAnsi="Garamond"/>
                <w:sz w:val="24"/>
                <w:szCs w:val="24"/>
              </w:rPr>
            </w:pPr>
            <w:r>
              <w:rPr>
                <w:rStyle w:val="FontStyle60"/>
                <w:rFonts w:ascii="Garamond" w:hAnsi="Garamond"/>
                <w:sz w:val="24"/>
                <w:szCs w:val="24"/>
              </w:rPr>
              <w:t>562 112,92</w:t>
            </w:r>
          </w:p>
        </w:tc>
      </w:tr>
      <w:tr w:rsidR="004B417D" w:rsidRPr="0057712E" w:rsidTr="00F83BB3">
        <w:trPr>
          <w:trHeight w:val="20"/>
        </w:trPr>
        <w:tc>
          <w:tcPr>
            <w:tcW w:w="1668" w:type="pct"/>
            <w:shd w:val="clear" w:color="auto" w:fill="auto"/>
          </w:tcPr>
          <w:p w:rsidR="004B417D" w:rsidRPr="00EE2830" w:rsidRDefault="004B417D" w:rsidP="007C40E9">
            <w:pPr>
              <w:pStyle w:val="Style6"/>
              <w:widowControl/>
              <w:spacing w:line="240" w:lineRule="auto"/>
              <w:ind w:right="34"/>
              <w:jc w:val="center"/>
              <w:rPr>
                <w:rStyle w:val="FontStyle60"/>
                <w:rFonts w:ascii="Garamond" w:hAnsi="Garamond"/>
                <w:b/>
                <w:sz w:val="24"/>
                <w:szCs w:val="24"/>
              </w:rPr>
            </w:pPr>
            <w:r w:rsidRPr="00EE2830">
              <w:rPr>
                <w:rStyle w:val="FontStyle60"/>
                <w:rFonts w:ascii="Garamond" w:hAnsi="Garamond"/>
                <w:b/>
                <w:sz w:val="24"/>
                <w:szCs w:val="24"/>
              </w:rPr>
              <w:t>ОБЩО:</w:t>
            </w:r>
          </w:p>
        </w:tc>
        <w:tc>
          <w:tcPr>
            <w:tcW w:w="1573" w:type="pct"/>
            <w:shd w:val="clear" w:color="auto" w:fill="auto"/>
          </w:tcPr>
          <w:p w:rsidR="004B417D" w:rsidRPr="00EE2830" w:rsidRDefault="005E714D" w:rsidP="00146D85">
            <w:pPr>
              <w:pStyle w:val="Style6"/>
              <w:widowControl/>
              <w:spacing w:line="240" w:lineRule="auto"/>
              <w:ind w:left="-108" w:right="34"/>
              <w:jc w:val="center"/>
              <w:rPr>
                <w:rStyle w:val="FontStyle60"/>
                <w:rFonts w:ascii="Garamond" w:hAnsi="Garamond"/>
                <w:b/>
                <w:sz w:val="24"/>
                <w:szCs w:val="24"/>
              </w:rPr>
            </w:pPr>
            <w:r>
              <w:rPr>
                <w:rStyle w:val="FontStyle60"/>
                <w:rFonts w:ascii="Garamond" w:hAnsi="Garamond"/>
                <w:b/>
                <w:sz w:val="24"/>
                <w:szCs w:val="24"/>
              </w:rPr>
              <w:t>8 038,761</w:t>
            </w:r>
          </w:p>
        </w:tc>
        <w:tc>
          <w:tcPr>
            <w:tcW w:w="1759" w:type="pct"/>
            <w:shd w:val="clear" w:color="auto" w:fill="auto"/>
          </w:tcPr>
          <w:p w:rsidR="004B417D" w:rsidRPr="00EE2830" w:rsidRDefault="005E714D" w:rsidP="00146D85">
            <w:pPr>
              <w:pStyle w:val="Style6"/>
              <w:widowControl/>
              <w:spacing w:line="240" w:lineRule="auto"/>
              <w:ind w:right="176"/>
              <w:jc w:val="center"/>
              <w:rPr>
                <w:rStyle w:val="FontStyle60"/>
                <w:rFonts w:ascii="Garamond" w:hAnsi="Garamond"/>
                <w:b/>
                <w:sz w:val="24"/>
                <w:szCs w:val="24"/>
              </w:rPr>
            </w:pPr>
            <w:r>
              <w:rPr>
                <w:rStyle w:val="FontStyle60"/>
                <w:rFonts w:ascii="Garamond" w:hAnsi="Garamond"/>
                <w:b/>
                <w:sz w:val="24"/>
                <w:szCs w:val="24"/>
              </w:rPr>
              <w:t>1 554 535,60</w:t>
            </w:r>
          </w:p>
        </w:tc>
      </w:tr>
    </w:tbl>
    <w:p w:rsidR="004B417D" w:rsidRPr="0057712E" w:rsidRDefault="004B417D" w:rsidP="004B417D">
      <w:pPr>
        <w:pStyle w:val="Style6"/>
        <w:widowControl/>
        <w:spacing w:line="276" w:lineRule="auto"/>
        <w:ind w:left="-284" w:right="-471" w:firstLine="426"/>
        <w:rPr>
          <w:rStyle w:val="FontStyle60"/>
          <w:rFonts w:ascii="Garamond" w:hAnsi="Garamond"/>
          <w:sz w:val="24"/>
          <w:szCs w:val="24"/>
        </w:rPr>
      </w:pPr>
    </w:p>
    <w:p w:rsidR="00745FDB" w:rsidRPr="00745FDB" w:rsidRDefault="00562DF5" w:rsidP="00745FDB">
      <w:pPr>
        <w:spacing w:line="276" w:lineRule="auto"/>
        <w:ind w:left="-284" w:right="-471" w:firstLine="425"/>
        <w:jc w:val="both"/>
        <w:outlineLvl w:val="1"/>
        <w:rPr>
          <w:sz w:val="24"/>
          <w:szCs w:val="24"/>
        </w:rPr>
      </w:pPr>
      <w:r>
        <w:rPr>
          <w:sz w:val="24"/>
          <w:szCs w:val="24"/>
        </w:rPr>
        <w:t>От 01.07.2018 година са в сила изменения и допълнения на ЗЕ и ЗЕВИ /</w:t>
      </w:r>
      <w:r w:rsidRPr="00C4240B">
        <w:rPr>
          <w:i/>
          <w:sz w:val="24"/>
          <w:szCs w:val="24"/>
        </w:rPr>
        <w:t>обн., ДВ, бр.38 от 2018г./</w:t>
      </w:r>
      <w:r>
        <w:rPr>
          <w:sz w:val="24"/>
          <w:szCs w:val="24"/>
        </w:rPr>
        <w:t xml:space="preserve">, които </w:t>
      </w:r>
      <w:r w:rsidR="00745FDB" w:rsidRPr="00745FDB">
        <w:rPr>
          <w:sz w:val="24"/>
          <w:szCs w:val="24"/>
        </w:rPr>
        <w:t>засягат пряко основната дейност на "ВЕЦ Козлодуй" ЕАД.</w:t>
      </w:r>
    </w:p>
    <w:p w:rsidR="00745FDB" w:rsidRPr="00745FDB" w:rsidRDefault="00C4240B" w:rsidP="00745FDB">
      <w:pPr>
        <w:spacing w:line="276" w:lineRule="auto"/>
        <w:ind w:left="-284" w:right="-471" w:firstLine="425"/>
        <w:jc w:val="both"/>
        <w:outlineLvl w:val="1"/>
        <w:rPr>
          <w:sz w:val="24"/>
          <w:szCs w:val="24"/>
        </w:rPr>
      </w:pPr>
      <w:r>
        <w:rPr>
          <w:sz w:val="24"/>
          <w:szCs w:val="24"/>
        </w:rPr>
        <w:t>И</w:t>
      </w:r>
      <w:r w:rsidR="00745FDB" w:rsidRPr="00745FDB">
        <w:rPr>
          <w:sz w:val="24"/>
          <w:szCs w:val="24"/>
        </w:rPr>
        <w:t xml:space="preserve">змененията и допълненията на двата закона </w:t>
      </w:r>
      <w:r>
        <w:rPr>
          <w:sz w:val="24"/>
          <w:szCs w:val="24"/>
        </w:rPr>
        <w:t>променят</w:t>
      </w:r>
      <w:r w:rsidR="00745FDB" w:rsidRPr="00745FDB">
        <w:rPr>
          <w:sz w:val="24"/>
          <w:szCs w:val="24"/>
        </w:rPr>
        <w:t xml:space="preserve"> механизм</w:t>
      </w:r>
      <w:r>
        <w:rPr>
          <w:sz w:val="24"/>
          <w:szCs w:val="24"/>
        </w:rPr>
        <w:t>а</w:t>
      </w:r>
      <w:r w:rsidR="00745FDB" w:rsidRPr="00745FDB">
        <w:rPr>
          <w:sz w:val="24"/>
          <w:szCs w:val="24"/>
        </w:rPr>
        <w:t xml:space="preserve"> за изкупуване </w:t>
      </w:r>
      <w:r>
        <w:rPr>
          <w:sz w:val="24"/>
          <w:szCs w:val="24"/>
        </w:rPr>
        <w:t xml:space="preserve">по преференциални цени </w:t>
      </w:r>
      <w:r w:rsidR="00745FDB" w:rsidRPr="00745FDB">
        <w:rPr>
          <w:sz w:val="24"/>
          <w:szCs w:val="24"/>
        </w:rPr>
        <w:t>на електроенергия</w:t>
      </w:r>
      <w:r>
        <w:rPr>
          <w:sz w:val="24"/>
          <w:szCs w:val="24"/>
        </w:rPr>
        <w:t xml:space="preserve">, произведена от </w:t>
      </w:r>
      <w:r w:rsidRPr="00745FDB">
        <w:rPr>
          <w:sz w:val="24"/>
          <w:szCs w:val="24"/>
        </w:rPr>
        <w:t>централи с обща инсталирана елект</w:t>
      </w:r>
      <w:r>
        <w:rPr>
          <w:sz w:val="24"/>
          <w:szCs w:val="24"/>
        </w:rPr>
        <w:t>рическа мощност 4 MW и над 4 MW</w:t>
      </w:r>
      <w:r w:rsidR="00745FDB" w:rsidRPr="00745FDB">
        <w:rPr>
          <w:sz w:val="24"/>
          <w:szCs w:val="24"/>
        </w:rPr>
        <w:t>.</w:t>
      </w:r>
    </w:p>
    <w:p w:rsidR="00745FDB" w:rsidRPr="00745FDB" w:rsidRDefault="00745FDB" w:rsidP="00745FDB">
      <w:pPr>
        <w:spacing w:line="276" w:lineRule="auto"/>
        <w:ind w:left="-284" w:right="-471" w:firstLine="425"/>
        <w:jc w:val="both"/>
        <w:outlineLvl w:val="1"/>
        <w:rPr>
          <w:sz w:val="24"/>
          <w:szCs w:val="24"/>
        </w:rPr>
      </w:pPr>
      <w:r w:rsidRPr="00745FDB">
        <w:rPr>
          <w:sz w:val="24"/>
          <w:szCs w:val="24"/>
        </w:rPr>
        <w:t>Внесените промени са продължение на поетапно протичащата либерализация на електроенергийния пазар в България. Политиката по либерализация на енергийния пазар променя структурата на пазара, както и ролята и задълженията на участниците на пазара и потребителите.</w:t>
      </w:r>
    </w:p>
    <w:p w:rsidR="00745FDB" w:rsidRPr="00745FDB" w:rsidRDefault="00745FDB" w:rsidP="00745FDB">
      <w:pPr>
        <w:spacing w:line="276" w:lineRule="auto"/>
        <w:ind w:left="-284" w:right="-471" w:firstLine="425"/>
        <w:jc w:val="both"/>
        <w:outlineLvl w:val="1"/>
        <w:rPr>
          <w:sz w:val="24"/>
          <w:szCs w:val="24"/>
        </w:rPr>
      </w:pPr>
      <w:r w:rsidRPr="00745FDB">
        <w:rPr>
          <w:sz w:val="24"/>
          <w:szCs w:val="24"/>
        </w:rPr>
        <w:t>С промените се цели интегриране на свободния пазар на производители, чият</w:t>
      </w:r>
      <w:r w:rsidR="001D7E0B">
        <w:rPr>
          <w:sz w:val="24"/>
          <w:szCs w:val="24"/>
        </w:rPr>
        <w:t>о</w:t>
      </w:r>
      <w:r w:rsidRPr="00745FDB">
        <w:rPr>
          <w:sz w:val="24"/>
          <w:szCs w:val="24"/>
        </w:rPr>
        <w:t xml:space="preserve"> енергия се изкупува по преференциални цени. След влизане в сила на промените, тези производители </w:t>
      </w:r>
      <w:r w:rsidRPr="00745FDB">
        <w:rPr>
          <w:i/>
          <w:sz w:val="24"/>
          <w:szCs w:val="24"/>
        </w:rPr>
        <w:t>/в т.ч. и "ВЕЦ Козлодуй" ЕАД</w:t>
      </w:r>
      <w:r w:rsidRPr="00745FDB">
        <w:rPr>
          <w:sz w:val="24"/>
          <w:szCs w:val="24"/>
        </w:rPr>
        <w:t xml:space="preserve">/ ще продават произведената електроенергия по </w:t>
      </w:r>
      <w:r w:rsidR="001D7E0B">
        <w:rPr>
          <w:sz w:val="24"/>
          <w:szCs w:val="24"/>
        </w:rPr>
        <w:t>свободно</w:t>
      </w:r>
      <w:r w:rsidRPr="00745FDB">
        <w:rPr>
          <w:sz w:val="24"/>
          <w:szCs w:val="24"/>
        </w:rPr>
        <w:t>договорени цени и ще получат премия за всеки продаден мегаватчас до достигане на нетното специфично производство</w:t>
      </w:r>
      <w:r w:rsidR="00562DF5">
        <w:rPr>
          <w:sz w:val="24"/>
          <w:szCs w:val="24"/>
        </w:rPr>
        <w:t xml:space="preserve"> от фонд "Сигурност на електроенергийна система" /ФСЕС/</w:t>
      </w:r>
      <w:r w:rsidRPr="00745FDB">
        <w:rPr>
          <w:sz w:val="24"/>
          <w:szCs w:val="24"/>
        </w:rPr>
        <w:t xml:space="preserve">. </w:t>
      </w:r>
    </w:p>
    <w:p w:rsidR="00745FDB" w:rsidRPr="00745FDB" w:rsidRDefault="00745FDB" w:rsidP="00745FDB">
      <w:pPr>
        <w:spacing w:line="276" w:lineRule="auto"/>
        <w:ind w:left="-284" w:right="-471" w:firstLine="425"/>
        <w:jc w:val="both"/>
        <w:outlineLvl w:val="1"/>
        <w:rPr>
          <w:sz w:val="24"/>
          <w:szCs w:val="24"/>
        </w:rPr>
      </w:pPr>
      <w:r w:rsidRPr="00745FDB">
        <w:rPr>
          <w:sz w:val="24"/>
          <w:szCs w:val="24"/>
        </w:rPr>
        <w:t xml:space="preserve">Промяната предвижда механизъм за въвеждане на </w:t>
      </w:r>
      <w:r w:rsidRPr="00745FDB">
        <w:rPr>
          <w:i/>
          <w:sz w:val="24"/>
          <w:szCs w:val="24"/>
        </w:rPr>
        <w:t>"договор за компенсиране с премия"</w:t>
      </w:r>
      <w:r w:rsidRPr="00745FDB">
        <w:rPr>
          <w:sz w:val="24"/>
          <w:szCs w:val="24"/>
        </w:rPr>
        <w:t xml:space="preserve"> за произведената електрическа енергия от възобновяеми източници и от високоефективно комбинирано производство на електрическа и топлинна енергия, произведена от централи с обща инсталирана електрическа мощност 4 MW и над 4 MW.</w:t>
      </w:r>
    </w:p>
    <w:p w:rsidR="00745FDB" w:rsidRDefault="00745FDB" w:rsidP="00745FDB">
      <w:pPr>
        <w:spacing w:line="276" w:lineRule="auto"/>
        <w:ind w:left="-284" w:right="-471" w:firstLine="425"/>
        <w:jc w:val="both"/>
        <w:outlineLvl w:val="1"/>
        <w:rPr>
          <w:sz w:val="24"/>
          <w:szCs w:val="24"/>
        </w:rPr>
      </w:pPr>
      <w:r w:rsidRPr="00745FDB">
        <w:rPr>
          <w:sz w:val="24"/>
          <w:szCs w:val="24"/>
        </w:rPr>
        <w:t xml:space="preserve">Предвижда се производителите на електрическа енергия от възобновяеми източници с обща инсталирана електрическа мощност 4 MW и над 4 MW да сключат с </w:t>
      </w:r>
      <w:r w:rsidR="00562DF5">
        <w:rPr>
          <w:sz w:val="24"/>
          <w:szCs w:val="24"/>
        </w:rPr>
        <w:t>ФСЕС</w:t>
      </w:r>
      <w:r w:rsidRPr="00745FDB">
        <w:rPr>
          <w:sz w:val="24"/>
          <w:szCs w:val="24"/>
        </w:rPr>
        <w:t xml:space="preserve"> договор за премия. Премията, която ще бъде заплащана от ФСЕС, представлява очакваната разлика между преференциалната цена и прогнозната пазарна цена. За тази цел КЕВР ежегодно до 30 юни определя прогнозна пазарна цена за засегнатите производители според вида на първичния енергиен източник. Премията ще се предоставя до изтичане на срока на съответния договор за изкупуване.</w:t>
      </w:r>
    </w:p>
    <w:p w:rsidR="00C4240B" w:rsidRDefault="00C4240B" w:rsidP="00745FDB">
      <w:pPr>
        <w:spacing w:line="276" w:lineRule="auto"/>
        <w:ind w:left="-284" w:right="-471" w:firstLine="425"/>
        <w:jc w:val="both"/>
        <w:outlineLvl w:val="1"/>
        <w:rPr>
          <w:sz w:val="24"/>
          <w:szCs w:val="24"/>
        </w:rPr>
      </w:pPr>
      <w:r>
        <w:rPr>
          <w:sz w:val="24"/>
          <w:szCs w:val="24"/>
        </w:rPr>
        <w:t>С Решение № Ц - 9 от 01.07.2018 година, КЕВР</w:t>
      </w:r>
      <w:r w:rsidR="007D5630">
        <w:rPr>
          <w:sz w:val="24"/>
          <w:szCs w:val="24"/>
          <w:lang w:val="en-US"/>
        </w:rPr>
        <w:t>,</w:t>
      </w:r>
      <w:r>
        <w:rPr>
          <w:sz w:val="24"/>
          <w:szCs w:val="24"/>
        </w:rPr>
        <w:t xml:space="preserve"> </w:t>
      </w:r>
      <w:r w:rsidR="00765965">
        <w:rPr>
          <w:sz w:val="24"/>
          <w:szCs w:val="24"/>
        </w:rPr>
        <w:t>в раздел XVIII от същото</w:t>
      </w:r>
      <w:r w:rsidR="007D5630">
        <w:rPr>
          <w:sz w:val="24"/>
          <w:szCs w:val="24"/>
          <w:lang w:val="en-US"/>
        </w:rPr>
        <w:t>,</w:t>
      </w:r>
      <w:r w:rsidR="00765965">
        <w:rPr>
          <w:sz w:val="24"/>
          <w:szCs w:val="24"/>
        </w:rPr>
        <w:t xml:space="preserve"> </w:t>
      </w:r>
      <w:r>
        <w:rPr>
          <w:sz w:val="24"/>
          <w:szCs w:val="24"/>
        </w:rPr>
        <w:t>определи преми</w:t>
      </w:r>
      <w:r w:rsidR="00765965">
        <w:rPr>
          <w:sz w:val="24"/>
          <w:szCs w:val="24"/>
        </w:rPr>
        <w:t>и за периода 01.07.2018г. до 30.06.2019г.</w:t>
      </w:r>
      <w:r w:rsidR="007D5630">
        <w:rPr>
          <w:sz w:val="24"/>
          <w:szCs w:val="24"/>
          <w:lang w:val="en-US"/>
        </w:rPr>
        <w:t xml:space="preserve"> </w:t>
      </w:r>
      <w:r w:rsidR="000A67C8">
        <w:rPr>
          <w:sz w:val="24"/>
          <w:szCs w:val="24"/>
        </w:rPr>
        <w:t>Съгласно, т.5.1, раздел XVIII от посоченото решение, премията, която ще бъде изплащана на "ВЕЦ Козлодуй" ЕАД ще е в размер на 124,40 лв./MWh, без ДДС. Премията ще се заплаща след влизане в сила на договора</w:t>
      </w:r>
      <w:r w:rsidR="00765965">
        <w:rPr>
          <w:sz w:val="24"/>
          <w:szCs w:val="24"/>
        </w:rPr>
        <w:t xml:space="preserve"> за компенсиране с премии, ко</w:t>
      </w:r>
      <w:r w:rsidR="000A67C8">
        <w:rPr>
          <w:sz w:val="24"/>
          <w:szCs w:val="24"/>
        </w:rPr>
        <w:t>й</w:t>
      </w:r>
      <w:r w:rsidR="00765965">
        <w:rPr>
          <w:sz w:val="24"/>
          <w:szCs w:val="24"/>
        </w:rPr>
        <w:t>то ще бъде сключен между Дружеството и ФСЕС.</w:t>
      </w:r>
    </w:p>
    <w:p w:rsidR="00765965" w:rsidRPr="00765965" w:rsidRDefault="00765965" w:rsidP="00745FDB">
      <w:pPr>
        <w:spacing w:line="276" w:lineRule="auto"/>
        <w:ind w:left="-284" w:right="-471" w:firstLine="425"/>
        <w:jc w:val="both"/>
        <w:outlineLvl w:val="1"/>
        <w:rPr>
          <w:sz w:val="24"/>
          <w:szCs w:val="24"/>
        </w:rPr>
      </w:pPr>
      <w:r>
        <w:rPr>
          <w:sz w:val="24"/>
          <w:szCs w:val="24"/>
        </w:rPr>
        <w:t>Със същото решение, КЕВР определи размера на прогнозната пазарна цена по групи производители в зависимост от първич</w:t>
      </w:r>
      <w:r w:rsidR="000A67C8">
        <w:rPr>
          <w:sz w:val="24"/>
          <w:szCs w:val="24"/>
        </w:rPr>
        <w:t>н</w:t>
      </w:r>
      <w:r>
        <w:rPr>
          <w:sz w:val="24"/>
          <w:szCs w:val="24"/>
        </w:rPr>
        <w:t xml:space="preserve">ияенергиен източник за периода 01.07.2018г. - 30.06.2019г. Прогнозната пазарна цена за производители на електрическа енергия, произведена от </w:t>
      </w:r>
      <w:r>
        <w:rPr>
          <w:sz w:val="24"/>
          <w:szCs w:val="24"/>
        </w:rPr>
        <w:lastRenderedPageBreak/>
        <w:t xml:space="preserve">водноелектрически централи с инсталирана мощност до 10 </w:t>
      </w:r>
      <w:r>
        <w:rPr>
          <w:sz w:val="24"/>
          <w:szCs w:val="24"/>
          <w:lang w:val="en-US"/>
        </w:rPr>
        <w:t>MW /</w:t>
      </w:r>
      <w:r w:rsidRPr="00765965">
        <w:rPr>
          <w:i/>
          <w:sz w:val="24"/>
          <w:szCs w:val="24"/>
          <w:lang w:val="en-US"/>
        </w:rPr>
        <w:t>в която</w:t>
      </w:r>
      <w:r w:rsidR="007D5630">
        <w:rPr>
          <w:i/>
          <w:sz w:val="24"/>
          <w:szCs w:val="24"/>
          <w:lang w:val="en-US"/>
        </w:rPr>
        <w:t xml:space="preserve"> </w:t>
      </w:r>
      <w:r w:rsidRPr="00765965">
        <w:rPr>
          <w:i/>
          <w:sz w:val="24"/>
          <w:szCs w:val="24"/>
          <w:lang w:val="en-US"/>
        </w:rPr>
        <w:t>група</w:t>
      </w:r>
      <w:r w:rsidR="007D5630">
        <w:rPr>
          <w:i/>
          <w:sz w:val="24"/>
          <w:szCs w:val="24"/>
          <w:lang w:val="en-US"/>
        </w:rPr>
        <w:t xml:space="preserve"> </w:t>
      </w:r>
      <w:r w:rsidRPr="00765965">
        <w:rPr>
          <w:i/>
          <w:sz w:val="24"/>
          <w:szCs w:val="24"/>
          <w:lang w:val="en-US"/>
        </w:rPr>
        <w:t>попада и ВЕЦ "Козлодуй"/</w:t>
      </w:r>
      <w:r>
        <w:rPr>
          <w:i/>
          <w:sz w:val="24"/>
          <w:szCs w:val="24"/>
        </w:rPr>
        <w:t xml:space="preserve">, </w:t>
      </w:r>
      <w:r w:rsidRPr="00765965">
        <w:rPr>
          <w:sz w:val="24"/>
          <w:szCs w:val="24"/>
        </w:rPr>
        <w:t>е в размер на 68,98 лв./MWh</w:t>
      </w:r>
      <w:r>
        <w:rPr>
          <w:sz w:val="24"/>
          <w:szCs w:val="24"/>
        </w:rPr>
        <w:t>.</w:t>
      </w:r>
    </w:p>
    <w:p w:rsidR="00745FDB" w:rsidRPr="00745FDB" w:rsidRDefault="00562DF5" w:rsidP="00BA1E3A">
      <w:pPr>
        <w:spacing w:line="276" w:lineRule="auto"/>
        <w:ind w:left="-284" w:right="-471" w:firstLine="425"/>
        <w:jc w:val="both"/>
        <w:outlineLvl w:val="1"/>
        <w:rPr>
          <w:sz w:val="24"/>
          <w:szCs w:val="24"/>
        </w:rPr>
      </w:pPr>
      <w:r>
        <w:rPr>
          <w:sz w:val="24"/>
          <w:szCs w:val="24"/>
        </w:rPr>
        <w:t>Съгласно чл.100, ал.6 от ЗЕ,</w:t>
      </w:r>
      <w:r w:rsidR="00745FDB" w:rsidRPr="00745FDB">
        <w:rPr>
          <w:sz w:val="24"/>
          <w:szCs w:val="24"/>
        </w:rPr>
        <w:t xml:space="preserve"> производителите на електрическа енергия от възобновяеми източници с обща инсталирана електрическа мощност 4 MW и над 4 MW </w:t>
      </w:r>
      <w:r>
        <w:rPr>
          <w:sz w:val="24"/>
          <w:szCs w:val="24"/>
        </w:rPr>
        <w:t xml:space="preserve">могат </w:t>
      </w:r>
      <w:r w:rsidR="00745FDB" w:rsidRPr="00745FDB">
        <w:rPr>
          <w:sz w:val="24"/>
          <w:szCs w:val="24"/>
        </w:rPr>
        <w:t xml:space="preserve">да продават цялата или част от произведената електроенергия чрез координатор на балансираща група на организиран борсов пазар. В този случай координаторът регистрира при </w:t>
      </w:r>
      <w:r w:rsidR="001D7E0B">
        <w:rPr>
          <w:sz w:val="24"/>
          <w:szCs w:val="24"/>
        </w:rPr>
        <w:t>независимия</w:t>
      </w:r>
      <w:r w:rsidR="007D5630">
        <w:rPr>
          <w:sz w:val="24"/>
          <w:szCs w:val="24"/>
          <w:lang w:val="en-US"/>
        </w:rPr>
        <w:t xml:space="preserve"> </w:t>
      </w:r>
      <w:r w:rsidR="00745FDB" w:rsidRPr="00745FDB">
        <w:rPr>
          <w:sz w:val="24"/>
          <w:szCs w:val="24"/>
        </w:rPr>
        <w:t>пренос оператор производителите като подгрупа в балансиращата група и задължително продава закупената от тях електрическа енергия чрез отделна регистрация.</w:t>
      </w:r>
    </w:p>
    <w:p w:rsidR="00745FDB" w:rsidRPr="00745FDB" w:rsidRDefault="00745FDB" w:rsidP="00BA1E3A">
      <w:pPr>
        <w:spacing w:line="276" w:lineRule="auto"/>
        <w:ind w:left="-284" w:right="-471" w:firstLine="425"/>
        <w:jc w:val="both"/>
        <w:outlineLvl w:val="1"/>
        <w:rPr>
          <w:sz w:val="24"/>
          <w:szCs w:val="24"/>
          <w:u w:val="single"/>
        </w:rPr>
      </w:pPr>
      <w:r w:rsidRPr="00745FDB">
        <w:rPr>
          <w:sz w:val="24"/>
          <w:szCs w:val="24"/>
          <w:u w:val="single"/>
        </w:rPr>
        <w:t>Въвеждането на този механизъм ще повиши конкуренцията, ликвидността и ефикасността на енергийния пазар, като същевременно защитава и гарантира стабилността на приходите на производителите с договори за изкупуване на електроенергия.</w:t>
      </w:r>
    </w:p>
    <w:p w:rsidR="00745FDB" w:rsidRDefault="002C04A6" w:rsidP="00BA1E3A">
      <w:pPr>
        <w:pStyle w:val="Style6"/>
        <w:widowControl/>
        <w:spacing w:line="276" w:lineRule="auto"/>
        <w:ind w:left="-284" w:right="-471" w:firstLine="425"/>
        <w:rPr>
          <w:rFonts w:ascii="Garamond" w:hAnsi="Garamond"/>
        </w:rPr>
      </w:pPr>
      <w:r w:rsidRPr="002C04A6">
        <w:rPr>
          <w:rFonts w:ascii="Garamond" w:hAnsi="Garamond"/>
          <w:i/>
        </w:rPr>
        <w:t>Забележка:</w:t>
      </w:r>
      <w:r w:rsidR="007D5630">
        <w:rPr>
          <w:rFonts w:ascii="Garamond" w:hAnsi="Garamond"/>
          <w:i/>
          <w:lang w:val="en-US"/>
        </w:rPr>
        <w:t xml:space="preserve"> </w:t>
      </w:r>
      <w:r w:rsidR="00562DF5" w:rsidRPr="00562DF5">
        <w:rPr>
          <w:rFonts w:ascii="Garamond" w:hAnsi="Garamond"/>
        </w:rPr>
        <w:t xml:space="preserve">Към </w:t>
      </w:r>
      <w:r>
        <w:rPr>
          <w:rFonts w:ascii="Garamond" w:hAnsi="Garamond"/>
        </w:rPr>
        <w:t>датата</w:t>
      </w:r>
      <w:r w:rsidR="00562DF5" w:rsidRPr="00562DF5">
        <w:rPr>
          <w:rFonts w:ascii="Garamond" w:hAnsi="Garamond"/>
        </w:rPr>
        <w:t xml:space="preserve"> на изготвяне на </w:t>
      </w:r>
      <w:r w:rsidR="00B34CA8">
        <w:rPr>
          <w:rFonts w:ascii="Garamond" w:hAnsi="Garamond"/>
        </w:rPr>
        <w:t xml:space="preserve">настоящия </w:t>
      </w:r>
      <w:r w:rsidR="00562DF5" w:rsidRPr="00562DF5">
        <w:rPr>
          <w:rFonts w:ascii="Garamond" w:hAnsi="Garamond"/>
        </w:rPr>
        <w:t>доклад за дейността за отчетния период</w:t>
      </w:r>
      <w:r w:rsidR="00562DF5">
        <w:rPr>
          <w:rFonts w:ascii="Garamond" w:hAnsi="Garamond"/>
        </w:rPr>
        <w:t>, "ВЕЦ Козлодуй" ЕАД не е сключило договор за компенсиране с премия с ФСЕС. То продължава да продава произведената електрическа енергия по преференциална цена на "НЕК" ЕАД. От 01.07.2018г. до датата на влизане в сила на договора за компенсиране с премия, общественият доставчик /"НЕК" ЕАД/ ще изкупува произведената електроенергия по преференциална цена /до размера на НСП/, в съответствие със задължението на последния по § 68, ал.9 от ПЗР към ЗИДЗЕ.</w:t>
      </w:r>
    </w:p>
    <w:p w:rsidR="002C04A6" w:rsidRDefault="002C04A6" w:rsidP="00BA1E3A">
      <w:pPr>
        <w:pStyle w:val="Style6"/>
        <w:widowControl/>
        <w:spacing w:line="276" w:lineRule="auto"/>
        <w:ind w:left="-284" w:right="-471" w:firstLine="425"/>
        <w:rPr>
          <w:rFonts w:ascii="Garamond" w:hAnsi="Garamond"/>
        </w:rPr>
      </w:pPr>
      <w:r>
        <w:rPr>
          <w:rFonts w:ascii="Garamond" w:hAnsi="Garamond"/>
        </w:rPr>
        <w:t>Дружеството ще сключи договор за компенсиране с премия с ФСЕС в срок до 31 октомври 2018 година, съгласно § 68, ал.1 от ПЗР към ЗИДЗЕ. Договорът може да влезе в сила най-късно от 1 януари 2019 година /§68, ал.1, изр.последно от ПЗР към ЗИДЗЕ/.</w:t>
      </w:r>
    </w:p>
    <w:p w:rsidR="002C04A6" w:rsidRDefault="002C04A6" w:rsidP="00A6084A">
      <w:pPr>
        <w:pStyle w:val="Style6"/>
        <w:widowControl/>
        <w:spacing w:line="276" w:lineRule="auto"/>
        <w:ind w:left="-284" w:right="-471" w:firstLine="426"/>
        <w:rPr>
          <w:rFonts w:ascii="Garamond" w:hAnsi="Garamond"/>
        </w:rPr>
      </w:pPr>
    </w:p>
    <w:p w:rsidR="00575A29" w:rsidRPr="0057712E" w:rsidRDefault="001A4D17" w:rsidP="00A6084A">
      <w:pPr>
        <w:pStyle w:val="Style6"/>
        <w:widowControl/>
        <w:spacing w:line="276" w:lineRule="auto"/>
        <w:ind w:left="-284" w:right="-471" w:firstLine="426"/>
        <w:rPr>
          <w:rFonts w:ascii="Garamond" w:hAnsi="Garamond"/>
          <w:b/>
        </w:rPr>
      </w:pPr>
      <w:r>
        <w:rPr>
          <w:rFonts w:ascii="Garamond" w:hAnsi="Garamond"/>
          <w:b/>
        </w:rPr>
        <w:t>2.</w:t>
      </w:r>
      <w:r w:rsidR="004B417D" w:rsidRPr="0057712E">
        <w:rPr>
          <w:rFonts w:ascii="Garamond" w:hAnsi="Garamond"/>
          <w:b/>
        </w:rPr>
        <w:t>2. Балансираща група</w:t>
      </w:r>
    </w:p>
    <w:p w:rsidR="004B417D" w:rsidRPr="0057712E" w:rsidRDefault="004A5705" w:rsidP="00B71A0D">
      <w:pPr>
        <w:pStyle w:val="Style6"/>
        <w:widowControl/>
        <w:spacing w:line="276" w:lineRule="auto"/>
        <w:ind w:left="-284" w:right="-471" w:firstLine="426"/>
        <w:rPr>
          <w:rFonts w:ascii="Garamond" w:hAnsi="Garamond"/>
        </w:rPr>
      </w:pPr>
      <w:r>
        <w:rPr>
          <w:rFonts w:ascii="Garamond" w:hAnsi="Garamond"/>
        </w:rPr>
        <w:t xml:space="preserve">"ВЕЦ Козлодуй" ЕАД участва </w:t>
      </w:r>
      <w:r w:rsidRPr="0057712E">
        <w:rPr>
          <w:rFonts w:ascii="Garamond" w:hAnsi="Garamond"/>
        </w:rPr>
        <w:t>в специална балансираща група на производители на електрическа енергия от възобновяеми източници и от високоефективно комбинирано производство.</w:t>
      </w:r>
      <w:r w:rsidR="001A3038">
        <w:rPr>
          <w:rFonts w:ascii="Garamond" w:hAnsi="Garamond"/>
          <w:lang w:val="en-US"/>
        </w:rPr>
        <w:t xml:space="preserve"> </w:t>
      </w:r>
      <w:r>
        <w:rPr>
          <w:rFonts w:ascii="Garamond" w:hAnsi="Garamond"/>
        </w:rPr>
        <w:t xml:space="preserve">Координатор на </w:t>
      </w:r>
      <w:r w:rsidR="004B417D" w:rsidRPr="0057712E">
        <w:rPr>
          <w:rFonts w:ascii="Garamond" w:hAnsi="Garamond"/>
        </w:rPr>
        <w:t>балансираща</w:t>
      </w:r>
      <w:r>
        <w:rPr>
          <w:rFonts w:ascii="Garamond" w:hAnsi="Garamond"/>
        </w:rPr>
        <w:t>та</w:t>
      </w:r>
      <w:r w:rsidR="004B417D" w:rsidRPr="0057712E">
        <w:rPr>
          <w:rFonts w:ascii="Garamond" w:hAnsi="Garamond"/>
        </w:rPr>
        <w:t xml:space="preserve"> група е "Национална електрическа компания" ЕАД.</w:t>
      </w:r>
    </w:p>
    <w:p w:rsidR="00B71A0D" w:rsidRPr="0057712E" w:rsidRDefault="00B71A0D" w:rsidP="00B71A0D">
      <w:pPr>
        <w:spacing w:line="276" w:lineRule="auto"/>
        <w:ind w:left="-284" w:right="-471" w:firstLine="426"/>
        <w:jc w:val="both"/>
        <w:rPr>
          <w:rFonts w:cs="Times New Roman"/>
          <w:sz w:val="24"/>
          <w:szCs w:val="24"/>
        </w:rPr>
      </w:pPr>
      <w:r w:rsidRPr="0057712E">
        <w:rPr>
          <w:rFonts w:cs="Times New Roman"/>
          <w:sz w:val="24"/>
          <w:szCs w:val="24"/>
        </w:rPr>
        <w:t xml:space="preserve">Участието в балансираща група създава </w:t>
      </w:r>
      <w:r w:rsidR="004B417D" w:rsidRPr="0057712E">
        <w:rPr>
          <w:rFonts w:cs="Times New Roman"/>
          <w:sz w:val="24"/>
          <w:szCs w:val="24"/>
        </w:rPr>
        <w:t xml:space="preserve">условия за </w:t>
      </w:r>
      <w:r w:rsidR="004B417D" w:rsidRPr="0057712E">
        <w:rPr>
          <w:rFonts w:cs="Times New Roman"/>
          <w:i/>
          <w:sz w:val="24"/>
          <w:szCs w:val="24"/>
        </w:rPr>
        <w:t>групов ефект на балансиране</w:t>
      </w:r>
      <w:r w:rsidR="004A5705">
        <w:rPr>
          <w:rFonts w:cs="Times New Roman"/>
          <w:sz w:val="24"/>
          <w:szCs w:val="24"/>
        </w:rPr>
        <w:t>, което означава,че</w:t>
      </w:r>
      <w:r w:rsidR="004B417D" w:rsidRPr="0057712E">
        <w:rPr>
          <w:rFonts w:cs="Times New Roman"/>
          <w:sz w:val="24"/>
          <w:szCs w:val="24"/>
        </w:rPr>
        <w:t xml:space="preserve"> недостигът или излишъкът на електроенергия при отделните участници взаимно се балансират в рамките на групата и това намалява общия измерен небаланс на групата. </w:t>
      </w:r>
    </w:p>
    <w:p w:rsidR="00B71A0D" w:rsidRPr="0057712E" w:rsidRDefault="00B71A0D" w:rsidP="00B71A0D">
      <w:pPr>
        <w:spacing w:line="276" w:lineRule="auto"/>
        <w:ind w:left="-284" w:right="-471" w:firstLine="426"/>
        <w:jc w:val="both"/>
        <w:rPr>
          <w:rFonts w:cs="Times New Roman"/>
          <w:sz w:val="24"/>
          <w:szCs w:val="24"/>
        </w:rPr>
      </w:pPr>
      <w:r w:rsidRPr="0057712E">
        <w:rPr>
          <w:rFonts w:cs="Times New Roman"/>
          <w:sz w:val="24"/>
          <w:szCs w:val="24"/>
        </w:rPr>
        <w:t>Това позволява:</w:t>
      </w:r>
    </w:p>
    <w:p w:rsidR="00B71A0D" w:rsidRPr="0057712E" w:rsidRDefault="004A5705" w:rsidP="00B10E2E">
      <w:pPr>
        <w:pStyle w:val="ListParagraph"/>
        <w:numPr>
          <w:ilvl w:val="0"/>
          <w:numId w:val="10"/>
        </w:numPr>
        <w:spacing w:line="276" w:lineRule="auto"/>
        <w:ind w:right="-471"/>
        <w:jc w:val="both"/>
        <w:rPr>
          <w:rFonts w:cs="Times New Roman"/>
          <w:sz w:val="24"/>
          <w:szCs w:val="24"/>
          <w:lang w:eastAsia="bg-BG"/>
        </w:rPr>
      </w:pPr>
      <w:r>
        <w:rPr>
          <w:rFonts w:cs="Times New Roman"/>
          <w:sz w:val="24"/>
          <w:szCs w:val="24"/>
          <w:lang w:eastAsia="bg-BG"/>
        </w:rPr>
        <w:t>о</w:t>
      </w:r>
      <w:r w:rsidR="00B71A0D" w:rsidRPr="0057712E">
        <w:rPr>
          <w:rFonts w:cs="Times New Roman"/>
          <w:sz w:val="24"/>
          <w:szCs w:val="24"/>
          <w:lang w:eastAsia="bg-BG"/>
        </w:rPr>
        <w:t>птимизиране на разходите за небаланс в рамките на балансиращата група, от там и за отделните членове на групата, т.е намаление на общия измерен небаланс на групата, спрямо случаите на индивидуално балансиране;</w:t>
      </w:r>
    </w:p>
    <w:p w:rsidR="004B417D" w:rsidRPr="0057712E" w:rsidRDefault="004A5705" w:rsidP="00B10E2E">
      <w:pPr>
        <w:pStyle w:val="ListParagraph"/>
        <w:numPr>
          <w:ilvl w:val="0"/>
          <w:numId w:val="10"/>
        </w:numPr>
        <w:spacing w:line="276" w:lineRule="auto"/>
        <w:ind w:right="-471"/>
        <w:jc w:val="both"/>
        <w:rPr>
          <w:rFonts w:cs="Times New Roman"/>
          <w:sz w:val="24"/>
          <w:szCs w:val="24"/>
        </w:rPr>
      </w:pPr>
      <w:r>
        <w:rPr>
          <w:rFonts w:cs="Times New Roman"/>
          <w:sz w:val="24"/>
          <w:szCs w:val="24"/>
          <w:lang w:eastAsia="bg-BG"/>
        </w:rPr>
        <w:t>в</w:t>
      </w:r>
      <w:r w:rsidR="00B71A0D" w:rsidRPr="0057712E">
        <w:rPr>
          <w:rFonts w:cs="Times New Roman"/>
          <w:sz w:val="24"/>
          <w:szCs w:val="24"/>
          <w:lang w:eastAsia="bg-BG"/>
        </w:rPr>
        <w:t xml:space="preserve"> резултат на използвания модел за разпределение на разходите между отделните членове на балансиращата група се постига по-добра цена за небаланс, в сравнение с индивидуалното балансиране.</w:t>
      </w:r>
    </w:p>
    <w:p w:rsidR="00C82D81" w:rsidRPr="0057712E" w:rsidRDefault="00C82D81" w:rsidP="003A7389">
      <w:pPr>
        <w:spacing w:line="276" w:lineRule="auto"/>
        <w:ind w:left="-284" w:right="-471" w:firstLine="426"/>
        <w:jc w:val="both"/>
        <w:rPr>
          <w:sz w:val="24"/>
          <w:szCs w:val="24"/>
          <w:lang w:eastAsia="bg-BG"/>
        </w:rPr>
      </w:pPr>
    </w:p>
    <w:p w:rsidR="00575A29" w:rsidRPr="0057712E" w:rsidRDefault="00C82D81" w:rsidP="003A7389">
      <w:pPr>
        <w:spacing w:line="276" w:lineRule="auto"/>
        <w:ind w:left="-284" w:right="-471" w:firstLine="426"/>
        <w:jc w:val="both"/>
        <w:rPr>
          <w:b/>
          <w:sz w:val="24"/>
          <w:szCs w:val="24"/>
          <w:lang w:eastAsia="bg-BG"/>
        </w:rPr>
      </w:pPr>
      <w:r w:rsidRPr="0057712E">
        <w:rPr>
          <w:b/>
          <w:sz w:val="24"/>
          <w:szCs w:val="24"/>
          <w:lang w:eastAsia="bg-BG"/>
        </w:rPr>
        <w:t>3. Фонд "Сигурност на електроенергийната система"</w:t>
      </w:r>
    </w:p>
    <w:p w:rsidR="002C04A6" w:rsidRDefault="00A05BC4" w:rsidP="002C04A6">
      <w:pPr>
        <w:spacing w:line="276" w:lineRule="auto"/>
        <w:ind w:left="-284" w:right="-471" w:firstLine="426"/>
        <w:jc w:val="both"/>
        <w:rPr>
          <w:sz w:val="24"/>
          <w:szCs w:val="24"/>
          <w:lang w:eastAsia="bg-BG"/>
        </w:rPr>
      </w:pPr>
      <w:r>
        <w:rPr>
          <w:sz w:val="24"/>
          <w:szCs w:val="24"/>
          <w:lang w:eastAsia="bg-BG"/>
        </w:rPr>
        <w:t xml:space="preserve">Със серия текстове - </w:t>
      </w:r>
      <w:r w:rsidR="003A7389" w:rsidRPr="0057712E">
        <w:rPr>
          <w:sz w:val="24"/>
          <w:szCs w:val="24"/>
          <w:lang w:eastAsia="bg-BG"/>
        </w:rPr>
        <w:t>чл. 36б - 36ж и следващи от ЗЕ</w:t>
      </w:r>
      <w:r>
        <w:rPr>
          <w:sz w:val="24"/>
          <w:szCs w:val="24"/>
          <w:lang w:eastAsia="bg-BG"/>
        </w:rPr>
        <w:t xml:space="preserve"> - </w:t>
      </w:r>
      <w:r w:rsidR="002C04A6">
        <w:rPr>
          <w:sz w:val="24"/>
          <w:szCs w:val="24"/>
          <w:lang w:eastAsia="bg-BG"/>
        </w:rPr>
        <w:t>е структуриран фонд "Сигурност на електроенергийната система".</w:t>
      </w:r>
    </w:p>
    <w:p w:rsidR="002C04A6" w:rsidRPr="002C04A6" w:rsidRDefault="002C04A6" w:rsidP="002C04A6">
      <w:pPr>
        <w:spacing w:line="276" w:lineRule="auto"/>
        <w:ind w:left="-284" w:right="-471" w:firstLine="426"/>
        <w:jc w:val="both"/>
        <w:rPr>
          <w:sz w:val="24"/>
          <w:szCs w:val="24"/>
          <w:lang w:eastAsia="bg-BG"/>
        </w:rPr>
      </w:pPr>
      <w:r w:rsidRPr="002C04A6">
        <w:rPr>
          <w:sz w:val="24"/>
          <w:szCs w:val="24"/>
          <w:lang w:eastAsia="bg-BG"/>
        </w:rPr>
        <w:t xml:space="preserve">Фондът е създаден </w:t>
      </w:r>
      <w:r w:rsidRPr="002C04A6">
        <w:rPr>
          <w:rFonts w:cs="Times New Roman"/>
          <w:sz w:val="24"/>
          <w:szCs w:val="24"/>
          <w:lang w:eastAsia="bg-BG"/>
        </w:rPr>
        <w:t>за управление на средствата за покриване на разходите:</w:t>
      </w:r>
    </w:p>
    <w:p w:rsidR="002C04A6" w:rsidRPr="002C04A6" w:rsidRDefault="002C04A6" w:rsidP="00B10E2E">
      <w:pPr>
        <w:pStyle w:val="ListParagraph"/>
        <w:numPr>
          <w:ilvl w:val="0"/>
          <w:numId w:val="12"/>
        </w:numPr>
        <w:spacing w:line="276" w:lineRule="auto"/>
        <w:ind w:right="-471" w:hanging="357"/>
        <w:jc w:val="both"/>
        <w:rPr>
          <w:rFonts w:cs="Times New Roman"/>
          <w:sz w:val="24"/>
          <w:szCs w:val="24"/>
          <w:lang w:eastAsia="bg-BG"/>
        </w:rPr>
      </w:pPr>
      <w:r w:rsidRPr="002C04A6">
        <w:rPr>
          <w:rFonts w:cs="Times New Roman"/>
          <w:sz w:val="24"/>
          <w:szCs w:val="24"/>
          <w:lang w:eastAsia="bg-BG"/>
        </w:rPr>
        <w:lastRenderedPageBreak/>
        <w:t>извършени от обществения доставчик, произтичащи от задълженията му по чл. 93а и 94 ЗЕ, определени с решение на комисията, включително за минали регулаторни периоди;</w:t>
      </w:r>
    </w:p>
    <w:p w:rsidR="002C04A6" w:rsidRPr="002C04A6" w:rsidRDefault="002C04A6" w:rsidP="00B10E2E">
      <w:pPr>
        <w:pStyle w:val="ListParagraph"/>
        <w:numPr>
          <w:ilvl w:val="0"/>
          <w:numId w:val="12"/>
        </w:numPr>
        <w:spacing w:line="276" w:lineRule="auto"/>
        <w:ind w:right="-471" w:hanging="357"/>
        <w:jc w:val="both"/>
        <w:rPr>
          <w:rFonts w:cs="Times New Roman"/>
          <w:sz w:val="24"/>
          <w:szCs w:val="24"/>
          <w:lang w:eastAsia="bg-BG"/>
        </w:rPr>
      </w:pPr>
      <w:r w:rsidRPr="002C04A6">
        <w:rPr>
          <w:rFonts w:cs="Times New Roman"/>
          <w:sz w:val="24"/>
          <w:szCs w:val="24"/>
          <w:lang w:eastAsia="bg-BG"/>
        </w:rPr>
        <w:t>за предоставяне на премия на производител по чл. 162а ЗЕ и производител с обект с обща инсталирана мощност 4 MW и над 4 MW по Закона за енергията от възобновяеми източници, определена с решение на комисията, включително за минали регулаторни периоди.</w:t>
      </w:r>
    </w:p>
    <w:p w:rsidR="002C04A6" w:rsidRDefault="002C04A6" w:rsidP="003A7389">
      <w:pPr>
        <w:spacing w:line="276" w:lineRule="auto"/>
        <w:ind w:left="-284" w:right="-471" w:firstLine="426"/>
        <w:jc w:val="both"/>
        <w:rPr>
          <w:sz w:val="24"/>
          <w:szCs w:val="24"/>
          <w:lang w:eastAsia="bg-BG"/>
        </w:rPr>
      </w:pPr>
    </w:p>
    <w:p w:rsidR="00B664D9" w:rsidRPr="00B664D9" w:rsidRDefault="00C82D81" w:rsidP="003A7389">
      <w:pPr>
        <w:spacing w:line="276" w:lineRule="auto"/>
        <w:ind w:left="-284" w:right="-471" w:firstLine="426"/>
        <w:jc w:val="both"/>
        <w:rPr>
          <w:sz w:val="24"/>
          <w:szCs w:val="24"/>
          <w:lang w:eastAsia="bg-BG"/>
        </w:rPr>
      </w:pPr>
      <w:r w:rsidRPr="0057712E">
        <w:rPr>
          <w:sz w:val="24"/>
          <w:szCs w:val="24"/>
          <w:lang w:eastAsia="bg-BG"/>
        </w:rPr>
        <w:t xml:space="preserve">В съответствие </w:t>
      </w:r>
      <w:r w:rsidR="00432407">
        <w:rPr>
          <w:sz w:val="24"/>
          <w:szCs w:val="24"/>
          <w:lang w:eastAsia="bg-BG"/>
        </w:rPr>
        <w:t xml:space="preserve">с разпоредбата на чл.36е, ал.1, т.1 от ЗЕ, </w:t>
      </w:r>
      <w:r w:rsidRPr="0057712E">
        <w:rPr>
          <w:sz w:val="24"/>
          <w:szCs w:val="24"/>
          <w:lang w:eastAsia="bg-BG"/>
        </w:rPr>
        <w:t xml:space="preserve">"ВЕЦ Козлодуй" ЕАД ежемесечно </w:t>
      </w:r>
      <w:r w:rsidR="00432407">
        <w:rPr>
          <w:sz w:val="24"/>
          <w:szCs w:val="24"/>
          <w:lang w:eastAsia="bg-BG"/>
        </w:rPr>
        <w:t>прави вноска</w:t>
      </w:r>
      <w:r w:rsidR="00B664D9">
        <w:rPr>
          <w:sz w:val="24"/>
          <w:szCs w:val="24"/>
          <w:lang w:eastAsia="bg-BG"/>
        </w:rPr>
        <w:t xml:space="preserve"> във фонд "Сигурност </w:t>
      </w:r>
      <w:r w:rsidR="003E246D">
        <w:rPr>
          <w:sz w:val="24"/>
          <w:szCs w:val="24"/>
          <w:lang w:eastAsia="bg-BG"/>
        </w:rPr>
        <w:t>на електроенергийната система"</w:t>
      </w:r>
      <w:r w:rsidR="00B664D9">
        <w:rPr>
          <w:sz w:val="24"/>
          <w:szCs w:val="24"/>
          <w:lang w:eastAsia="bg-BG"/>
        </w:rPr>
        <w:t xml:space="preserve"> в размер на 5 % /пет на сто/ от приходите от продадената електрическа енергия без ДДС.</w:t>
      </w:r>
      <w:r w:rsidR="002C04A6">
        <w:rPr>
          <w:sz w:val="24"/>
          <w:szCs w:val="24"/>
          <w:lang w:eastAsia="bg-BG"/>
        </w:rPr>
        <w:t xml:space="preserve"> В</w:t>
      </w:r>
      <w:r w:rsidR="00B664D9" w:rsidRPr="00B664D9">
        <w:rPr>
          <w:sz w:val="24"/>
          <w:szCs w:val="24"/>
        </w:rPr>
        <w:t xml:space="preserve">носките във фонда се </w:t>
      </w:r>
      <w:r w:rsidR="000958AC">
        <w:rPr>
          <w:sz w:val="24"/>
          <w:szCs w:val="24"/>
        </w:rPr>
        <w:t>правят</w:t>
      </w:r>
      <w:r w:rsidR="00B664D9" w:rsidRPr="00B664D9">
        <w:rPr>
          <w:sz w:val="24"/>
          <w:szCs w:val="24"/>
        </w:rPr>
        <w:t xml:space="preserve"> до </w:t>
      </w:r>
      <w:r w:rsidR="00DE7004">
        <w:rPr>
          <w:sz w:val="24"/>
          <w:szCs w:val="24"/>
        </w:rPr>
        <w:t>20</w:t>
      </w:r>
      <w:r w:rsidR="00B664D9" w:rsidRPr="00B664D9">
        <w:rPr>
          <w:sz w:val="24"/>
          <w:szCs w:val="24"/>
        </w:rPr>
        <w:t>-</w:t>
      </w:r>
      <w:r w:rsidR="00DE7004">
        <w:rPr>
          <w:sz w:val="24"/>
          <w:szCs w:val="24"/>
        </w:rPr>
        <w:t>т</w:t>
      </w:r>
      <w:r w:rsidR="00B664D9" w:rsidRPr="00B664D9">
        <w:rPr>
          <w:sz w:val="24"/>
          <w:szCs w:val="24"/>
        </w:rPr>
        <w:t>о число на месеца, след</w:t>
      </w:r>
      <w:r w:rsidR="000958AC">
        <w:rPr>
          <w:sz w:val="24"/>
          <w:szCs w:val="24"/>
        </w:rPr>
        <w:t>ващ месеца, за който се отнасят</w:t>
      </w:r>
      <w:r w:rsidR="00DE7004">
        <w:rPr>
          <w:sz w:val="24"/>
          <w:szCs w:val="24"/>
        </w:rPr>
        <w:t xml:space="preserve"> - чл.36е, ал.3 от ЗЕ</w:t>
      </w:r>
      <w:r w:rsidR="00B664D9" w:rsidRPr="00B664D9">
        <w:rPr>
          <w:sz w:val="24"/>
          <w:szCs w:val="24"/>
        </w:rPr>
        <w:t>.</w:t>
      </w:r>
    </w:p>
    <w:p w:rsidR="004B417D" w:rsidRPr="0057712E" w:rsidRDefault="004B417D" w:rsidP="004B417D">
      <w:pPr>
        <w:pStyle w:val="Style6"/>
        <w:widowControl/>
        <w:spacing w:line="276" w:lineRule="auto"/>
        <w:ind w:left="-284" w:right="-471" w:firstLine="426"/>
        <w:rPr>
          <w:rStyle w:val="FontStyle60"/>
          <w:rFonts w:ascii="Garamond" w:hAnsi="Garamond"/>
          <w:sz w:val="24"/>
          <w:szCs w:val="24"/>
        </w:rPr>
      </w:pPr>
    </w:p>
    <w:p w:rsidR="004B417D" w:rsidRPr="0057712E" w:rsidRDefault="00D41B08" w:rsidP="00B633CD">
      <w:pPr>
        <w:spacing w:line="276" w:lineRule="auto"/>
        <w:ind w:left="142" w:right="-471"/>
        <w:jc w:val="both"/>
        <w:rPr>
          <w:rFonts w:cs="Times New Roman"/>
          <w:b/>
          <w:sz w:val="24"/>
          <w:szCs w:val="24"/>
        </w:rPr>
      </w:pPr>
      <w:r>
        <w:rPr>
          <w:rFonts w:cs="Times New Roman"/>
          <w:b/>
          <w:sz w:val="24"/>
          <w:szCs w:val="24"/>
        </w:rPr>
        <w:t>3</w:t>
      </w:r>
      <w:r w:rsidR="00E05C86">
        <w:rPr>
          <w:rFonts w:cs="Times New Roman"/>
          <w:b/>
          <w:sz w:val="24"/>
          <w:szCs w:val="24"/>
          <w:lang w:val="en-US"/>
        </w:rPr>
        <w:t xml:space="preserve">. </w:t>
      </w:r>
      <w:r w:rsidR="004B417D" w:rsidRPr="0057712E">
        <w:rPr>
          <w:rFonts w:cs="Times New Roman"/>
          <w:b/>
          <w:sz w:val="24"/>
          <w:szCs w:val="24"/>
        </w:rPr>
        <w:t xml:space="preserve">Финансови показатели </w:t>
      </w:r>
      <w:r w:rsidR="00B633CD" w:rsidRPr="0057712E">
        <w:rPr>
          <w:rFonts w:cs="Times New Roman"/>
          <w:b/>
          <w:sz w:val="24"/>
          <w:szCs w:val="24"/>
        </w:rPr>
        <w:t>- п</w:t>
      </w:r>
      <w:r w:rsidR="004B417D" w:rsidRPr="0057712E">
        <w:rPr>
          <w:rFonts w:cs="Times New Roman"/>
          <w:b/>
          <w:sz w:val="24"/>
          <w:szCs w:val="24"/>
        </w:rPr>
        <w:t>риходи, разходи и финансов резултат</w:t>
      </w:r>
    </w:p>
    <w:p w:rsidR="004B417D" w:rsidRPr="0057712E" w:rsidRDefault="004B417D" w:rsidP="004B417D">
      <w:pPr>
        <w:autoSpaceDE w:val="0"/>
        <w:autoSpaceDN w:val="0"/>
        <w:adjustRightInd w:val="0"/>
        <w:spacing w:line="276" w:lineRule="auto"/>
        <w:ind w:left="-284" w:right="-471" w:firstLine="426"/>
        <w:jc w:val="both"/>
        <w:rPr>
          <w:rFonts w:cs="Times New Roman"/>
          <w:sz w:val="24"/>
          <w:szCs w:val="24"/>
        </w:rPr>
      </w:pPr>
      <w:r w:rsidRPr="0057712E">
        <w:rPr>
          <w:rFonts w:cs="Times New Roman"/>
          <w:sz w:val="24"/>
          <w:szCs w:val="24"/>
        </w:rPr>
        <w:t xml:space="preserve">Към </w:t>
      </w:r>
      <w:r w:rsidR="00E05C86">
        <w:rPr>
          <w:rFonts w:cs="Times New Roman"/>
          <w:sz w:val="24"/>
          <w:szCs w:val="24"/>
        </w:rPr>
        <w:t>3</w:t>
      </w:r>
      <w:r w:rsidR="00B65223">
        <w:rPr>
          <w:rFonts w:cs="Times New Roman"/>
          <w:sz w:val="24"/>
          <w:szCs w:val="24"/>
        </w:rPr>
        <w:t>0</w:t>
      </w:r>
      <w:r w:rsidR="00D41B08">
        <w:rPr>
          <w:rFonts w:cs="Times New Roman"/>
          <w:sz w:val="24"/>
          <w:szCs w:val="24"/>
        </w:rPr>
        <w:t>.06.</w:t>
      </w:r>
      <w:r w:rsidR="00E05C86">
        <w:rPr>
          <w:rFonts w:cs="Times New Roman"/>
          <w:sz w:val="24"/>
          <w:szCs w:val="24"/>
        </w:rPr>
        <w:t>201</w:t>
      </w:r>
      <w:r w:rsidR="00B65223">
        <w:rPr>
          <w:rFonts w:cs="Times New Roman"/>
          <w:sz w:val="24"/>
          <w:szCs w:val="24"/>
        </w:rPr>
        <w:t>8</w:t>
      </w:r>
      <w:r w:rsidR="00BA1E3A">
        <w:rPr>
          <w:rFonts w:cs="Times New Roman"/>
          <w:sz w:val="24"/>
          <w:szCs w:val="24"/>
        </w:rPr>
        <w:t>г.</w:t>
      </w:r>
      <w:r w:rsidRPr="0057712E">
        <w:rPr>
          <w:rFonts w:cs="Times New Roman"/>
          <w:sz w:val="24"/>
          <w:szCs w:val="24"/>
        </w:rPr>
        <w:t>промяната в основни показатели за Дружеството спрямо сравнимия период е както следва:</w:t>
      </w:r>
    </w:p>
    <w:p w:rsidR="00575A29" w:rsidRPr="0057712E" w:rsidRDefault="00575A29" w:rsidP="00E05C86">
      <w:pPr>
        <w:autoSpaceDE w:val="0"/>
        <w:autoSpaceDN w:val="0"/>
        <w:adjustRightInd w:val="0"/>
        <w:spacing w:line="276" w:lineRule="auto"/>
        <w:ind w:right="-471"/>
        <w:jc w:val="both"/>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8"/>
        <w:gridCol w:w="1311"/>
        <w:gridCol w:w="1224"/>
        <w:gridCol w:w="1486"/>
        <w:gridCol w:w="1834"/>
      </w:tblGrid>
      <w:tr w:rsidR="004B417D" w:rsidRPr="0057712E" w:rsidTr="00EE2830">
        <w:tc>
          <w:tcPr>
            <w:tcW w:w="1833" w:type="pct"/>
            <w:shd w:val="clear" w:color="auto" w:fill="auto"/>
          </w:tcPr>
          <w:p w:rsidR="00E05C86" w:rsidRPr="00EE2830" w:rsidRDefault="00E05C86" w:rsidP="007C40E9">
            <w:pPr>
              <w:autoSpaceDE w:val="0"/>
              <w:autoSpaceDN w:val="0"/>
              <w:adjustRightInd w:val="0"/>
              <w:ind w:left="-284" w:right="-471" w:firstLine="426"/>
              <w:jc w:val="center"/>
              <w:rPr>
                <w:rFonts w:cs="Times New Roman"/>
                <w:b/>
                <w:sz w:val="24"/>
                <w:szCs w:val="24"/>
              </w:rPr>
            </w:pPr>
          </w:p>
          <w:p w:rsidR="004B417D" w:rsidRPr="00EE2830" w:rsidRDefault="004B417D" w:rsidP="007C40E9">
            <w:pPr>
              <w:autoSpaceDE w:val="0"/>
              <w:autoSpaceDN w:val="0"/>
              <w:adjustRightInd w:val="0"/>
              <w:ind w:right="-471"/>
              <w:rPr>
                <w:rFonts w:cs="Times New Roman"/>
                <w:b/>
                <w:sz w:val="24"/>
                <w:szCs w:val="24"/>
              </w:rPr>
            </w:pPr>
            <w:r w:rsidRPr="00EE2830">
              <w:rPr>
                <w:rFonts w:cs="Times New Roman"/>
                <w:b/>
                <w:sz w:val="24"/>
                <w:szCs w:val="24"/>
              </w:rPr>
              <w:t>Показател</w:t>
            </w:r>
          </w:p>
        </w:tc>
        <w:tc>
          <w:tcPr>
            <w:tcW w:w="709" w:type="pct"/>
            <w:shd w:val="clear" w:color="auto" w:fill="auto"/>
          </w:tcPr>
          <w:p w:rsidR="00E05C86" w:rsidRPr="00EE2830" w:rsidRDefault="00E05C86" w:rsidP="007C40E9">
            <w:pPr>
              <w:autoSpaceDE w:val="0"/>
              <w:autoSpaceDN w:val="0"/>
              <w:adjustRightInd w:val="0"/>
              <w:ind w:left="-284" w:right="87" w:firstLine="197"/>
              <w:jc w:val="right"/>
              <w:rPr>
                <w:rFonts w:cs="Times New Roman"/>
                <w:b/>
                <w:sz w:val="24"/>
                <w:szCs w:val="24"/>
              </w:rPr>
            </w:pPr>
          </w:p>
          <w:p w:rsidR="004B417D" w:rsidRPr="00EE2830" w:rsidRDefault="00B65223" w:rsidP="00B65223">
            <w:pPr>
              <w:autoSpaceDE w:val="0"/>
              <w:autoSpaceDN w:val="0"/>
              <w:adjustRightInd w:val="0"/>
              <w:ind w:left="-284" w:right="87" w:firstLine="197"/>
              <w:jc w:val="right"/>
              <w:rPr>
                <w:rFonts w:cs="Times New Roman"/>
                <w:b/>
                <w:sz w:val="24"/>
                <w:szCs w:val="24"/>
                <w:highlight w:val="yellow"/>
              </w:rPr>
            </w:pPr>
            <w:r>
              <w:rPr>
                <w:rFonts w:cs="Times New Roman"/>
                <w:b/>
                <w:sz w:val="24"/>
                <w:szCs w:val="24"/>
              </w:rPr>
              <w:t>30.06</w:t>
            </w:r>
            <w:r w:rsidR="004B417D" w:rsidRPr="00EE2830">
              <w:rPr>
                <w:rFonts w:cs="Times New Roman"/>
                <w:b/>
                <w:sz w:val="24"/>
                <w:szCs w:val="24"/>
              </w:rPr>
              <w:t>.201</w:t>
            </w:r>
            <w:r>
              <w:rPr>
                <w:rFonts w:cs="Times New Roman"/>
                <w:b/>
                <w:sz w:val="24"/>
                <w:szCs w:val="24"/>
              </w:rPr>
              <w:t>8</w:t>
            </w:r>
          </w:p>
        </w:tc>
        <w:tc>
          <w:tcPr>
            <w:tcW w:w="662" w:type="pct"/>
            <w:shd w:val="clear" w:color="auto" w:fill="auto"/>
          </w:tcPr>
          <w:p w:rsidR="00E05C86" w:rsidRPr="00EE2830" w:rsidRDefault="00E05C86" w:rsidP="007C40E9">
            <w:pPr>
              <w:autoSpaceDE w:val="0"/>
              <w:autoSpaceDN w:val="0"/>
              <w:adjustRightInd w:val="0"/>
              <w:ind w:left="-284" w:firstLine="284"/>
              <w:jc w:val="right"/>
              <w:rPr>
                <w:rFonts w:cs="Times New Roman"/>
                <w:b/>
                <w:sz w:val="24"/>
                <w:szCs w:val="24"/>
              </w:rPr>
            </w:pPr>
          </w:p>
          <w:p w:rsidR="004B417D" w:rsidRPr="00EE2830" w:rsidRDefault="00B65223" w:rsidP="007C40E9">
            <w:pPr>
              <w:autoSpaceDE w:val="0"/>
              <w:autoSpaceDN w:val="0"/>
              <w:adjustRightInd w:val="0"/>
              <w:ind w:left="-284" w:firstLine="284"/>
              <w:jc w:val="right"/>
              <w:rPr>
                <w:rFonts w:cs="Times New Roman"/>
                <w:b/>
                <w:sz w:val="24"/>
                <w:szCs w:val="24"/>
                <w:highlight w:val="yellow"/>
              </w:rPr>
            </w:pPr>
            <w:r>
              <w:rPr>
                <w:rFonts w:cs="Times New Roman"/>
                <w:b/>
                <w:sz w:val="24"/>
                <w:szCs w:val="24"/>
              </w:rPr>
              <w:t>30.06.2017</w:t>
            </w:r>
          </w:p>
        </w:tc>
        <w:tc>
          <w:tcPr>
            <w:tcW w:w="804" w:type="pct"/>
            <w:shd w:val="clear" w:color="auto" w:fill="auto"/>
          </w:tcPr>
          <w:p w:rsidR="004B417D" w:rsidRPr="00EE2830" w:rsidRDefault="004B417D" w:rsidP="007C40E9">
            <w:pPr>
              <w:autoSpaceDE w:val="0"/>
              <w:autoSpaceDN w:val="0"/>
              <w:adjustRightInd w:val="0"/>
              <w:ind w:left="-284" w:firstLine="280"/>
              <w:jc w:val="right"/>
              <w:rPr>
                <w:rFonts w:cs="Times New Roman"/>
                <w:b/>
                <w:sz w:val="24"/>
                <w:szCs w:val="24"/>
              </w:rPr>
            </w:pPr>
            <w:r w:rsidRPr="00EE2830">
              <w:rPr>
                <w:rFonts w:cs="Times New Roman"/>
                <w:b/>
                <w:sz w:val="24"/>
                <w:szCs w:val="24"/>
              </w:rPr>
              <w:t>Абсолютно изменение</w:t>
            </w:r>
          </w:p>
        </w:tc>
        <w:tc>
          <w:tcPr>
            <w:tcW w:w="993" w:type="pct"/>
            <w:shd w:val="clear" w:color="auto" w:fill="auto"/>
          </w:tcPr>
          <w:p w:rsidR="00E05C86" w:rsidRPr="00EE2830" w:rsidRDefault="00E05C86" w:rsidP="007C40E9">
            <w:pPr>
              <w:autoSpaceDE w:val="0"/>
              <w:autoSpaceDN w:val="0"/>
              <w:adjustRightInd w:val="0"/>
              <w:ind w:left="-284" w:right="-52" w:firstLine="284"/>
              <w:jc w:val="right"/>
              <w:rPr>
                <w:rFonts w:cs="Times New Roman"/>
                <w:b/>
                <w:sz w:val="24"/>
                <w:szCs w:val="24"/>
              </w:rPr>
            </w:pPr>
          </w:p>
          <w:p w:rsidR="004B417D" w:rsidRPr="00EE2830" w:rsidRDefault="004B417D" w:rsidP="007C40E9">
            <w:pPr>
              <w:autoSpaceDE w:val="0"/>
              <w:autoSpaceDN w:val="0"/>
              <w:adjustRightInd w:val="0"/>
              <w:ind w:left="-284" w:right="-52" w:firstLine="284"/>
              <w:jc w:val="right"/>
              <w:rPr>
                <w:rFonts w:cs="Times New Roman"/>
                <w:b/>
                <w:sz w:val="24"/>
                <w:szCs w:val="24"/>
              </w:rPr>
            </w:pPr>
            <w:r w:rsidRPr="00EE2830">
              <w:rPr>
                <w:rFonts w:cs="Times New Roman"/>
                <w:b/>
                <w:sz w:val="24"/>
                <w:szCs w:val="24"/>
              </w:rPr>
              <w:t>Изменение в %</w:t>
            </w:r>
          </w:p>
        </w:tc>
      </w:tr>
      <w:tr w:rsidR="004B417D" w:rsidRPr="0057712E" w:rsidTr="00EE2830">
        <w:tc>
          <w:tcPr>
            <w:tcW w:w="1833" w:type="pct"/>
            <w:shd w:val="clear" w:color="auto" w:fill="auto"/>
          </w:tcPr>
          <w:p w:rsidR="004B417D" w:rsidRPr="00EE2830" w:rsidRDefault="004B417D" w:rsidP="007C40E9">
            <w:pPr>
              <w:autoSpaceDE w:val="0"/>
              <w:autoSpaceDN w:val="0"/>
              <w:adjustRightInd w:val="0"/>
              <w:ind w:left="-284" w:right="-471" w:firstLine="426"/>
              <w:jc w:val="both"/>
              <w:rPr>
                <w:rFonts w:cs="Times New Roman"/>
                <w:sz w:val="24"/>
                <w:szCs w:val="24"/>
              </w:rPr>
            </w:pPr>
          </w:p>
        </w:tc>
        <w:tc>
          <w:tcPr>
            <w:tcW w:w="709" w:type="pct"/>
            <w:shd w:val="clear" w:color="auto" w:fill="auto"/>
          </w:tcPr>
          <w:p w:rsidR="004B417D" w:rsidRPr="00EE2830" w:rsidRDefault="004B417D" w:rsidP="007C40E9">
            <w:pPr>
              <w:autoSpaceDE w:val="0"/>
              <w:autoSpaceDN w:val="0"/>
              <w:adjustRightInd w:val="0"/>
              <w:ind w:left="-284" w:right="87" w:firstLine="197"/>
              <w:jc w:val="right"/>
              <w:rPr>
                <w:rFonts w:cs="Times New Roman"/>
                <w:sz w:val="24"/>
                <w:szCs w:val="24"/>
              </w:rPr>
            </w:pPr>
            <w:r w:rsidRPr="00EE2830">
              <w:rPr>
                <w:b/>
                <w:bCs/>
                <w:sz w:val="24"/>
                <w:szCs w:val="24"/>
              </w:rPr>
              <w:t>‘000 лв.</w:t>
            </w:r>
          </w:p>
        </w:tc>
        <w:tc>
          <w:tcPr>
            <w:tcW w:w="662" w:type="pct"/>
            <w:shd w:val="clear" w:color="auto" w:fill="auto"/>
          </w:tcPr>
          <w:p w:rsidR="004B417D" w:rsidRPr="00EE2830" w:rsidRDefault="004B417D" w:rsidP="007C40E9">
            <w:pPr>
              <w:autoSpaceDE w:val="0"/>
              <w:autoSpaceDN w:val="0"/>
              <w:adjustRightInd w:val="0"/>
              <w:ind w:left="-284" w:firstLine="284"/>
              <w:jc w:val="right"/>
              <w:rPr>
                <w:rFonts w:cs="Times New Roman"/>
                <w:sz w:val="24"/>
                <w:szCs w:val="24"/>
              </w:rPr>
            </w:pPr>
            <w:r w:rsidRPr="00EE2830">
              <w:rPr>
                <w:b/>
                <w:bCs/>
                <w:sz w:val="24"/>
                <w:szCs w:val="24"/>
              </w:rPr>
              <w:t>‘000 лв.</w:t>
            </w:r>
          </w:p>
        </w:tc>
        <w:tc>
          <w:tcPr>
            <w:tcW w:w="804" w:type="pct"/>
            <w:shd w:val="clear" w:color="auto" w:fill="auto"/>
          </w:tcPr>
          <w:p w:rsidR="004B417D" w:rsidRPr="00EE2830" w:rsidRDefault="004B417D" w:rsidP="007C40E9">
            <w:pPr>
              <w:autoSpaceDE w:val="0"/>
              <w:autoSpaceDN w:val="0"/>
              <w:adjustRightInd w:val="0"/>
              <w:ind w:left="-284" w:firstLine="280"/>
              <w:jc w:val="right"/>
              <w:rPr>
                <w:rFonts w:cs="Times New Roman"/>
                <w:sz w:val="24"/>
                <w:szCs w:val="24"/>
              </w:rPr>
            </w:pPr>
            <w:r w:rsidRPr="00EE2830">
              <w:rPr>
                <w:b/>
                <w:bCs/>
                <w:sz w:val="24"/>
                <w:szCs w:val="24"/>
              </w:rPr>
              <w:t>‘000 лв.</w:t>
            </w:r>
          </w:p>
        </w:tc>
        <w:tc>
          <w:tcPr>
            <w:tcW w:w="993" w:type="pct"/>
            <w:shd w:val="clear" w:color="auto" w:fill="auto"/>
          </w:tcPr>
          <w:p w:rsidR="004B417D" w:rsidRPr="00EE2830" w:rsidRDefault="004B417D" w:rsidP="007C40E9">
            <w:pPr>
              <w:autoSpaceDE w:val="0"/>
              <w:autoSpaceDN w:val="0"/>
              <w:adjustRightInd w:val="0"/>
              <w:ind w:left="-284" w:right="-52" w:firstLine="284"/>
              <w:jc w:val="right"/>
              <w:rPr>
                <w:rFonts w:cs="Times New Roman"/>
                <w:sz w:val="24"/>
                <w:szCs w:val="24"/>
              </w:rPr>
            </w:pPr>
          </w:p>
        </w:tc>
      </w:tr>
      <w:tr w:rsidR="004B417D" w:rsidRPr="0057712E" w:rsidTr="00EE2830">
        <w:tc>
          <w:tcPr>
            <w:tcW w:w="1833" w:type="pct"/>
            <w:shd w:val="clear" w:color="auto" w:fill="auto"/>
          </w:tcPr>
          <w:p w:rsidR="004B417D" w:rsidRPr="00EE2830" w:rsidRDefault="004B417D" w:rsidP="007C40E9">
            <w:pPr>
              <w:autoSpaceDE w:val="0"/>
              <w:autoSpaceDN w:val="0"/>
              <w:adjustRightInd w:val="0"/>
              <w:ind w:left="-284" w:right="-471" w:firstLine="426"/>
              <w:jc w:val="both"/>
              <w:rPr>
                <w:rFonts w:cs="Times New Roman"/>
                <w:sz w:val="24"/>
                <w:szCs w:val="24"/>
              </w:rPr>
            </w:pPr>
          </w:p>
        </w:tc>
        <w:tc>
          <w:tcPr>
            <w:tcW w:w="709" w:type="pct"/>
            <w:shd w:val="clear" w:color="auto" w:fill="auto"/>
          </w:tcPr>
          <w:p w:rsidR="004B417D" w:rsidRPr="00EE2830" w:rsidRDefault="004B417D" w:rsidP="007C40E9">
            <w:pPr>
              <w:autoSpaceDE w:val="0"/>
              <w:autoSpaceDN w:val="0"/>
              <w:adjustRightInd w:val="0"/>
              <w:ind w:left="-284" w:right="87" w:firstLine="197"/>
              <w:jc w:val="right"/>
              <w:rPr>
                <w:b/>
                <w:bCs/>
                <w:sz w:val="24"/>
                <w:szCs w:val="24"/>
              </w:rPr>
            </w:pPr>
          </w:p>
        </w:tc>
        <w:tc>
          <w:tcPr>
            <w:tcW w:w="662" w:type="pct"/>
            <w:shd w:val="clear" w:color="auto" w:fill="auto"/>
          </w:tcPr>
          <w:p w:rsidR="004B417D" w:rsidRPr="00EE2830" w:rsidRDefault="004B417D" w:rsidP="007C40E9">
            <w:pPr>
              <w:autoSpaceDE w:val="0"/>
              <w:autoSpaceDN w:val="0"/>
              <w:adjustRightInd w:val="0"/>
              <w:ind w:left="-284" w:firstLine="284"/>
              <w:jc w:val="right"/>
              <w:rPr>
                <w:b/>
                <w:bCs/>
                <w:sz w:val="24"/>
                <w:szCs w:val="24"/>
              </w:rPr>
            </w:pPr>
          </w:p>
        </w:tc>
        <w:tc>
          <w:tcPr>
            <w:tcW w:w="804" w:type="pct"/>
            <w:shd w:val="clear" w:color="auto" w:fill="auto"/>
          </w:tcPr>
          <w:p w:rsidR="004B417D" w:rsidRPr="00EE2830" w:rsidRDefault="004B417D" w:rsidP="007C40E9">
            <w:pPr>
              <w:autoSpaceDE w:val="0"/>
              <w:autoSpaceDN w:val="0"/>
              <w:adjustRightInd w:val="0"/>
              <w:ind w:left="-284" w:firstLine="280"/>
              <w:jc w:val="right"/>
              <w:rPr>
                <w:b/>
                <w:bCs/>
                <w:sz w:val="24"/>
                <w:szCs w:val="24"/>
              </w:rPr>
            </w:pPr>
          </w:p>
        </w:tc>
        <w:tc>
          <w:tcPr>
            <w:tcW w:w="993" w:type="pct"/>
            <w:shd w:val="clear" w:color="auto" w:fill="auto"/>
          </w:tcPr>
          <w:p w:rsidR="004B417D" w:rsidRPr="00EE2830" w:rsidRDefault="004B417D" w:rsidP="007C40E9">
            <w:pPr>
              <w:autoSpaceDE w:val="0"/>
              <w:autoSpaceDN w:val="0"/>
              <w:adjustRightInd w:val="0"/>
              <w:ind w:left="-284" w:right="-52" w:firstLine="284"/>
              <w:jc w:val="right"/>
              <w:rPr>
                <w:rFonts w:cs="Times New Roman"/>
                <w:sz w:val="24"/>
                <w:szCs w:val="24"/>
              </w:rPr>
            </w:pPr>
          </w:p>
        </w:tc>
      </w:tr>
      <w:tr w:rsidR="004B417D" w:rsidRPr="0057712E" w:rsidTr="00EE2830">
        <w:tc>
          <w:tcPr>
            <w:tcW w:w="1833" w:type="pct"/>
            <w:shd w:val="clear" w:color="auto" w:fill="auto"/>
          </w:tcPr>
          <w:p w:rsidR="004B417D" w:rsidRPr="00EE2830" w:rsidRDefault="004B417D" w:rsidP="007C40E9">
            <w:pPr>
              <w:autoSpaceDE w:val="0"/>
              <w:autoSpaceDN w:val="0"/>
              <w:adjustRightInd w:val="0"/>
              <w:ind w:left="-284" w:right="-471" w:firstLine="426"/>
              <w:jc w:val="both"/>
              <w:rPr>
                <w:rFonts w:cs="Times New Roman"/>
                <w:sz w:val="24"/>
                <w:szCs w:val="24"/>
              </w:rPr>
            </w:pPr>
            <w:r w:rsidRPr="00EE2830">
              <w:rPr>
                <w:rFonts w:cs="Times New Roman"/>
                <w:sz w:val="24"/>
                <w:szCs w:val="24"/>
              </w:rPr>
              <w:t>Финансов резултат</w:t>
            </w:r>
          </w:p>
        </w:tc>
        <w:tc>
          <w:tcPr>
            <w:tcW w:w="709" w:type="pct"/>
            <w:shd w:val="clear" w:color="auto" w:fill="auto"/>
          </w:tcPr>
          <w:p w:rsidR="004B417D" w:rsidRPr="00EE2830" w:rsidRDefault="002A5D1A" w:rsidP="007C40E9">
            <w:pPr>
              <w:autoSpaceDE w:val="0"/>
              <w:autoSpaceDN w:val="0"/>
              <w:adjustRightInd w:val="0"/>
              <w:ind w:left="-284" w:right="87" w:firstLine="197"/>
              <w:jc w:val="right"/>
              <w:rPr>
                <w:rFonts w:cs="Times New Roman"/>
                <w:sz w:val="24"/>
                <w:szCs w:val="24"/>
              </w:rPr>
            </w:pPr>
            <w:r>
              <w:rPr>
                <w:rFonts w:cs="Times New Roman"/>
                <w:sz w:val="24"/>
                <w:szCs w:val="24"/>
              </w:rPr>
              <w:t>329</w:t>
            </w:r>
          </w:p>
        </w:tc>
        <w:tc>
          <w:tcPr>
            <w:tcW w:w="662" w:type="pct"/>
            <w:shd w:val="clear" w:color="auto" w:fill="auto"/>
          </w:tcPr>
          <w:p w:rsidR="004B417D" w:rsidRPr="00EE2830" w:rsidRDefault="00F618F9" w:rsidP="007C40E9">
            <w:pPr>
              <w:autoSpaceDE w:val="0"/>
              <w:autoSpaceDN w:val="0"/>
              <w:adjustRightInd w:val="0"/>
              <w:jc w:val="right"/>
              <w:rPr>
                <w:rFonts w:cs="Times New Roman"/>
                <w:sz w:val="24"/>
                <w:szCs w:val="24"/>
              </w:rPr>
            </w:pPr>
            <w:r>
              <w:rPr>
                <w:rFonts w:cs="Times New Roman"/>
                <w:sz w:val="24"/>
                <w:szCs w:val="24"/>
              </w:rPr>
              <w:t>717</w:t>
            </w:r>
          </w:p>
        </w:tc>
        <w:tc>
          <w:tcPr>
            <w:tcW w:w="804" w:type="pct"/>
            <w:shd w:val="clear" w:color="auto" w:fill="auto"/>
          </w:tcPr>
          <w:p w:rsidR="004B417D" w:rsidRPr="00EE2830" w:rsidRDefault="002A5D1A" w:rsidP="007C40E9">
            <w:pPr>
              <w:autoSpaceDE w:val="0"/>
              <w:autoSpaceDN w:val="0"/>
              <w:adjustRightInd w:val="0"/>
              <w:ind w:left="-284" w:firstLine="280"/>
              <w:jc w:val="right"/>
              <w:rPr>
                <w:rFonts w:cs="Times New Roman"/>
                <w:sz w:val="24"/>
                <w:szCs w:val="24"/>
              </w:rPr>
            </w:pPr>
            <w:r>
              <w:rPr>
                <w:rFonts w:cs="Times New Roman"/>
                <w:sz w:val="24"/>
                <w:szCs w:val="24"/>
              </w:rPr>
              <w:t>(388</w:t>
            </w:r>
            <w:r w:rsidR="00BD0E07" w:rsidRPr="00EE2830">
              <w:rPr>
                <w:rFonts w:cs="Times New Roman"/>
                <w:sz w:val="24"/>
                <w:szCs w:val="24"/>
              </w:rPr>
              <w:t>)</w:t>
            </w:r>
          </w:p>
        </w:tc>
        <w:tc>
          <w:tcPr>
            <w:tcW w:w="993" w:type="pct"/>
            <w:shd w:val="clear" w:color="auto" w:fill="auto"/>
          </w:tcPr>
          <w:p w:rsidR="004B417D" w:rsidRPr="00EE2830" w:rsidRDefault="00BD0E07" w:rsidP="007C40E9">
            <w:pPr>
              <w:autoSpaceDE w:val="0"/>
              <w:autoSpaceDN w:val="0"/>
              <w:adjustRightInd w:val="0"/>
              <w:ind w:left="-284" w:right="-52" w:firstLine="284"/>
              <w:jc w:val="right"/>
              <w:rPr>
                <w:rFonts w:cs="Times New Roman"/>
                <w:sz w:val="24"/>
                <w:szCs w:val="24"/>
              </w:rPr>
            </w:pPr>
            <w:r w:rsidRPr="00EE2830">
              <w:rPr>
                <w:rFonts w:cs="Times New Roman"/>
                <w:sz w:val="24"/>
                <w:szCs w:val="24"/>
              </w:rPr>
              <w:t>-</w:t>
            </w:r>
            <w:r w:rsidR="002A5D1A">
              <w:rPr>
                <w:rFonts w:cs="Times New Roman"/>
                <w:sz w:val="24"/>
                <w:szCs w:val="24"/>
              </w:rPr>
              <w:t>54</w:t>
            </w:r>
            <w:r w:rsidR="004739AF" w:rsidRPr="00EE2830">
              <w:rPr>
                <w:rFonts w:cs="Times New Roman"/>
                <w:sz w:val="24"/>
                <w:szCs w:val="24"/>
              </w:rPr>
              <w:t>%</w:t>
            </w:r>
          </w:p>
        </w:tc>
      </w:tr>
      <w:tr w:rsidR="004B417D" w:rsidRPr="0057712E" w:rsidTr="00EE2830">
        <w:tc>
          <w:tcPr>
            <w:tcW w:w="1833" w:type="pct"/>
            <w:shd w:val="clear" w:color="auto" w:fill="auto"/>
          </w:tcPr>
          <w:p w:rsidR="004B417D" w:rsidRPr="00EE2830" w:rsidRDefault="004B417D" w:rsidP="007C40E9">
            <w:pPr>
              <w:autoSpaceDE w:val="0"/>
              <w:autoSpaceDN w:val="0"/>
              <w:adjustRightInd w:val="0"/>
              <w:ind w:left="-284" w:right="-471" w:firstLine="426"/>
              <w:jc w:val="both"/>
              <w:rPr>
                <w:rFonts w:cs="Times New Roman"/>
                <w:sz w:val="24"/>
                <w:szCs w:val="24"/>
              </w:rPr>
            </w:pPr>
            <w:r w:rsidRPr="00EE2830">
              <w:rPr>
                <w:rFonts w:cs="Times New Roman"/>
                <w:sz w:val="24"/>
                <w:szCs w:val="24"/>
              </w:rPr>
              <w:t>Приходи</w:t>
            </w:r>
          </w:p>
        </w:tc>
        <w:tc>
          <w:tcPr>
            <w:tcW w:w="709" w:type="pct"/>
            <w:shd w:val="clear" w:color="auto" w:fill="auto"/>
          </w:tcPr>
          <w:p w:rsidR="004B417D" w:rsidRPr="00EE2830" w:rsidRDefault="002A5D1A" w:rsidP="007C40E9">
            <w:pPr>
              <w:autoSpaceDE w:val="0"/>
              <w:autoSpaceDN w:val="0"/>
              <w:adjustRightInd w:val="0"/>
              <w:ind w:left="-284" w:right="87" w:firstLine="197"/>
              <w:jc w:val="right"/>
              <w:rPr>
                <w:rFonts w:cs="Times New Roman"/>
                <w:sz w:val="24"/>
                <w:szCs w:val="24"/>
              </w:rPr>
            </w:pPr>
            <w:r>
              <w:rPr>
                <w:rFonts w:cs="Times New Roman"/>
                <w:sz w:val="24"/>
                <w:szCs w:val="24"/>
              </w:rPr>
              <w:t>1,560</w:t>
            </w:r>
          </w:p>
        </w:tc>
        <w:tc>
          <w:tcPr>
            <w:tcW w:w="662" w:type="pct"/>
            <w:shd w:val="clear" w:color="auto" w:fill="auto"/>
          </w:tcPr>
          <w:p w:rsidR="004B417D" w:rsidRPr="00EE2830" w:rsidRDefault="00F618F9" w:rsidP="007C40E9">
            <w:pPr>
              <w:autoSpaceDE w:val="0"/>
              <w:autoSpaceDN w:val="0"/>
              <w:adjustRightInd w:val="0"/>
              <w:jc w:val="right"/>
              <w:rPr>
                <w:rFonts w:cs="Times New Roman"/>
                <w:sz w:val="24"/>
                <w:szCs w:val="24"/>
              </w:rPr>
            </w:pPr>
            <w:r>
              <w:rPr>
                <w:rFonts w:cs="Times New Roman"/>
                <w:sz w:val="24"/>
                <w:szCs w:val="24"/>
              </w:rPr>
              <w:t>2,121</w:t>
            </w:r>
          </w:p>
        </w:tc>
        <w:tc>
          <w:tcPr>
            <w:tcW w:w="804" w:type="pct"/>
            <w:shd w:val="clear" w:color="auto" w:fill="auto"/>
          </w:tcPr>
          <w:p w:rsidR="004B417D" w:rsidRPr="00EE2830" w:rsidRDefault="002A5D1A" w:rsidP="007C40E9">
            <w:pPr>
              <w:autoSpaceDE w:val="0"/>
              <w:autoSpaceDN w:val="0"/>
              <w:adjustRightInd w:val="0"/>
              <w:ind w:left="-284" w:firstLine="280"/>
              <w:jc w:val="right"/>
              <w:rPr>
                <w:rFonts w:cs="Times New Roman"/>
                <w:sz w:val="24"/>
                <w:szCs w:val="24"/>
              </w:rPr>
            </w:pPr>
            <w:r>
              <w:rPr>
                <w:rFonts w:cs="Times New Roman"/>
                <w:sz w:val="24"/>
                <w:szCs w:val="24"/>
              </w:rPr>
              <w:t>(561)</w:t>
            </w:r>
          </w:p>
        </w:tc>
        <w:tc>
          <w:tcPr>
            <w:tcW w:w="993" w:type="pct"/>
            <w:shd w:val="clear" w:color="auto" w:fill="auto"/>
          </w:tcPr>
          <w:p w:rsidR="004B417D" w:rsidRPr="00EE2830" w:rsidRDefault="002A5D1A" w:rsidP="007C40E9">
            <w:pPr>
              <w:tabs>
                <w:tab w:val="left" w:pos="1584"/>
              </w:tabs>
              <w:autoSpaceDE w:val="0"/>
              <w:autoSpaceDN w:val="0"/>
              <w:adjustRightInd w:val="0"/>
              <w:ind w:left="-284" w:right="-52" w:firstLine="284"/>
              <w:jc w:val="right"/>
              <w:rPr>
                <w:rFonts w:cs="Times New Roman"/>
                <w:sz w:val="24"/>
                <w:szCs w:val="24"/>
              </w:rPr>
            </w:pPr>
            <w:r>
              <w:rPr>
                <w:rFonts w:cs="Times New Roman"/>
                <w:sz w:val="24"/>
                <w:szCs w:val="24"/>
              </w:rPr>
              <w:t>-26</w:t>
            </w:r>
            <w:r w:rsidR="004739AF" w:rsidRPr="00EE2830">
              <w:rPr>
                <w:rFonts w:cs="Times New Roman"/>
                <w:sz w:val="24"/>
                <w:szCs w:val="24"/>
              </w:rPr>
              <w:t>%</w:t>
            </w:r>
          </w:p>
        </w:tc>
      </w:tr>
      <w:tr w:rsidR="004B417D" w:rsidRPr="0057712E" w:rsidTr="00EE2830">
        <w:tc>
          <w:tcPr>
            <w:tcW w:w="1833" w:type="pct"/>
            <w:shd w:val="clear" w:color="auto" w:fill="auto"/>
          </w:tcPr>
          <w:p w:rsidR="004B417D" w:rsidRPr="00EE2830" w:rsidRDefault="004B417D" w:rsidP="007C40E9">
            <w:pPr>
              <w:autoSpaceDE w:val="0"/>
              <w:autoSpaceDN w:val="0"/>
              <w:adjustRightInd w:val="0"/>
              <w:ind w:left="-284" w:right="-471" w:firstLine="426"/>
              <w:jc w:val="both"/>
              <w:rPr>
                <w:rFonts w:cs="Times New Roman"/>
                <w:sz w:val="24"/>
                <w:szCs w:val="24"/>
              </w:rPr>
            </w:pPr>
            <w:r w:rsidRPr="00EE2830">
              <w:rPr>
                <w:rFonts w:cs="Times New Roman"/>
                <w:sz w:val="24"/>
                <w:szCs w:val="24"/>
              </w:rPr>
              <w:t>Общо активи</w:t>
            </w:r>
          </w:p>
        </w:tc>
        <w:tc>
          <w:tcPr>
            <w:tcW w:w="709" w:type="pct"/>
            <w:shd w:val="clear" w:color="auto" w:fill="auto"/>
          </w:tcPr>
          <w:p w:rsidR="004B417D" w:rsidRPr="00EE2830" w:rsidRDefault="002A5D1A" w:rsidP="007C40E9">
            <w:pPr>
              <w:autoSpaceDE w:val="0"/>
              <w:autoSpaceDN w:val="0"/>
              <w:adjustRightInd w:val="0"/>
              <w:ind w:left="-284" w:right="87" w:firstLine="197"/>
              <w:jc w:val="right"/>
              <w:rPr>
                <w:rFonts w:cs="Times New Roman"/>
                <w:sz w:val="24"/>
                <w:szCs w:val="24"/>
              </w:rPr>
            </w:pPr>
            <w:r>
              <w:rPr>
                <w:rFonts w:cs="Times New Roman"/>
                <w:sz w:val="24"/>
                <w:szCs w:val="24"/>
              </w:rPr>
              <w:t>20,</w:t>
            </w:r>
            <w:r w:rsidR="00762833">
              <w:rPr>
                <w:rFonts w:cs="Times New Roman"/>
                <w:sz w:val="24"/>
                <w:szCs w:val="24"/>
              </w:rPr>
              <w:t>263</w:t>
            </w:r>
          </w:p>
        </w:tc>
        <w:tc>
          <w:tcPr>
            <w:tcW w:w="662" w:type="pct"/>
            <w:shd w:val="clear" w:color="auto" w:fill="auto"/>
          </w:tcPr>
          <w:p w:rsidR="004B417D" w:rsidRPr="00EE2830" w:rsidRDefault="00F618F9" w:rsidP="007C40E9">
            <w:pPr>
              <w:autoSpaceDE w:val="0"/>
              <w:autoSpaceDN w:val="0"/>
              <w:adjustRightInd w:val="0"/>
              <w:jc w:val="right"/>
              <w:rPr>
                <w:rFonts w:cs="Times New Roman"/>
                <w:sz w:val="24"/>
                <w:szCs w:val="24"/>
              </w:rPr>
            </w:pPr>
            <w:r>
              <w:rPr>
                <w:rFonts w:cs="Times New Roman"/>
                <w:sz w:val="24"/>
                <w:szCs w:val="24"/>
              </w:rPr>
              <w:t>21,353</w:t>
            </w:r>
          </w:p>
        </w:tc>
        <w:tc>
          <w:tcPr>
            <w:tcW w:w="804" w:type="pct"/>
            <w:shd w:val="clear" w:color="auto" w:fill="auto"/>
          </w:tcPr>
          <w:p w:rsidR="004B417D" w:rsidRPr="00EE2830" w:rsidRDefault="002A5D1A" w:rsidP="007C40E9">
            <w:pPr>
              <w:autoSpaceDE w:val="0"/>
              <w:autoSpaceDN w:val="0"/>
              <w:adjustRightInd w:val="0"/>
              <w:ind w:left="-284" w:firstLine="280"/>
              <w:jc w:val="right"/>
              <w:rPr>
                <w:rFonts w:cs="Times New Roman"/>
                <w:sz w:val="24"/>
                <w:szCs w:val="24"/>
              </w:rPr>
            </w:pPr>
            <w:r>
              <w:rPr>
                <w:rFonts w:cs="Times New Roman"/>
                <w:sz w:val="24"/>
                <w:szCs w:val="24"/>
              </w:rPr>
              <w:t>(1,09</w:t>
            </w:r>
            <w:r w:rsidR="00762833">
              <w:rPr>
                <w:rFonts w:cs="Times New Roman"/>
                <w:sz w:val="24"/>
                <w:szCs w:val="24"/>
              </w:rPr>
              <w:t>0</w:t>
            </w:r>
            <w:r w:rsidR="004739AF" w:rsidRPr="00EE2830">
              <w:rPr>
                <w:rFonts w:cs="Times New Roman"/>
                <w:sz w:val="24"/>
                <w:szCs w:val="24"/>
              </w:rPr>
              <w:t>)</w:t>
            </w:r>
          </w:p>
        </w:tc>
        <w:tc>
          <w:tcPr>
            <w:tcW w:w="993" w:type="pct"/>
            <w:shd w:val="clear" w:color="auto" w:fill="auto"/>
          </w:tcPr>
          <w:p w:rsidR="004B417D" w:rsidRPr="00EE2830" w:rsidRDefault="002A5D1A" w:rsidP="007C40E9">
            <w:pPr>
              <w:autoSpaceDE w:val="0"/>
              <w:autoSpaceDN w:val="0"/>
              <w:adjustRightInd w:val="0"/>
              <w:ind w:left="-284" w:right="-52" w:firstLine="284"/>
              <w:jc w:val="right"/>
              <w:rPr>
                <w:rFonts w:cs="Times New Roman"/>
                <w:sz w:val="24"/>
                <w:szCs w:val="24"/>
              </w:rPr>
            </w:pPr>
            <w:r>
              <w:rPr>
                <w:rFonts w:cs="Times New Roman"/>
                <w:sz w:val="24"/>
                <w:szCs w:val="24"/>
              </w:rPr>
              <w:t>-5</w:t>
            </w:r>
            <w:r w:rsidR="004739AF" w:rsidRPr="00EE2830">
              <w:rPr>
                <w:rFonts w:cs="Times New Roman"/>
                <w:sz w:val="24"/>
                <w:szCs w:val="24"/>
              </w:rPr>
              <w:t>%</w:t>
            </w:r>
          </w:p>
        </w:tc>
      </w:tr>
      <w:tr w:rsidR="004B417D" w:rsidRPr="0057712E" w:rsidTr="00EE2830">
        <w:tc>
          <w:tcPr>
            <w:tcW w:w="1833" w:type="pct"/>
            <w:shd w:val="clear" w:color="auto" w:fill="auto"/>
          </w:tcPr>
          <w:p w:rsidR="004B417D" w:rsidRPr="00EE2830" w:rsidRDefault="004B417D" w:rsidP="007C40E9">
            <w:pPr>
              <w:autoSpaceDE w:val="0"/>
              <w:autoSpaceDN w:val="0"/>
              <w:adjustRightInd w:val="0"/>
              <w:ind w:left="-284" w:right="-471" w:firstLine="426"/>
              <w:jc w:val="both"/>
              <w:rPr>
                <w:rFonts w:cs="Times New Roman"/>
                <w:sz w:val="24"/>
                <w:szCs w:val="24"/>
              </w:rPr>
            </w:pPr>
            <w:r w:rsidRPr="00EE2830">
              <w:rPr>
                <w:rFonts w:cs="Times New Roman"/>
                <w:sz w:val="24"/>
                <w:szCs w:val="24"/>
              </w:rPr>
              <w:t>Общо пасиви</w:t>
            </w:r>
          </w:p>
        </w:tc>
        <w:tc>
          <w:tcPr>
            <w:tcW w:w="709" w:type="pct"/>
            <w:shd w:val="clear" w:color="auto" w:fill="auto"/>
          </w:tcPr>
          <w:p w:rsidR="004B417D" w:rsidRPr="00EE2830" w:rsidRDefault="002A5D1A" w:rsidP="007C40E9">
            <w:pPr>
              <w:autoSpaceDE w:val="0"/>
              <w:autoSpaceDN w:val="0"/>
              <w:adjustRightInd w:val="0"/>
              <w:ind w:left="-284" w:right="87" w:firstLine="197"/>
              <w:jc w:val="right"/>
              <w:rPr>
                <w:rFonts w:cs="Times New Roman"/>
                <w:sz w:val="24"/>
                <w:szCs w:val="24"/>
              </w:rPr>
            </w:pPr>
            <w:r>
              <w:rPr>
                <w:rFonts w:cs="Times New Roman"/>
                <w:sz w:val="24"/>
                <w:szCs w:val="24"/>
              </w:rPr>
              <w:t>15,</w:t>
            </w:r>
            <w:r w:rsidR="00762833">
              <w:rPr>
                <w:rFonts w:cs="Times New Roman"/>
                <w:sz w:val="24"/>
                <w:szCs w:val="24"/>
              </w:rPr>
              <w:t>025</w:t>
            </w:r>
          </w:p>
        </w:tc>
        <w:tc>
          <w:tcPr>
            <w:tcW w:w="662" w:type="pct"/>
            <w:shd w:val="clear" w:color="auto" w:fill="auto"/>
          </w:tcPr>
          <w:p w:rsidR="004B417D" w:rsidRPr="00EE2830" w:rsidRDefault="00F618F9" w:rsidP="007C40E9">
            <w:pPr>
              <w:autoSpaceDE w:val="0"/>
              <w:autoSpaceDN w:val="0"/>
              <w:adjustRightInd w:val="0"/>
              <w:jc w:val="right"/>
              <w:rPr>
                <w:rFonts w:cs="Times New Roman"/>
                <w:sz w:val="24"/>
                <w:szCs w:val="24"/>
              </w:rPr>
            </w:pPr>
            <w:r>
              <w:rPr>
                <w:rFonts w:cs="Times New Roman"/>
                <w:sz w:val="24"/>
                <w:szCs w:val="24"/>
              </w:rPr>
              <w:t>16,488</w:t>
            </w:r>
          </w:p>
        </w:tc>
        <w:tc>
          <w:tcPr>
            <w:tcW w:w="804" w:type="pct"/>
            <w:shd w:val="clear" w:color="auto" w:fill="auto"/>
          </w:tcPr>
          <w:p w:rsidR="004B417D" w:rsidRPr="00EE2830" w:rsidRDefault="002A5D1A" w:rsidP="007C40E9">
            <w:pPr>
              <w:autoSpaceDE w:val="0"/>
              <w:autoSpaceDN w:val="0"/>
              <w:adjustRightInd w:val="0"/>
              <w:ind w:left="-284" w:firstLine="280"/>
              <w:jc w:val="right"/>
              <w:rPr>
                <w:rFonts w:cs="Times New Roman"/>
                <w:sz w:val="24"/>
                <w:szCs w:val="24"/>
              </w:rPr>
            </w:pPr>
            <w:r>
              <w:rPr>
                <w:rFonts w:cs="Times New Roman"/>
                <w:sz w:val="24"/>
                <w:szCs w:val="24"/>
              </w:rPr>
              <w:t>(1,46</w:t>
            </w:r>
            <w:r w:rsidR="00762833">
              <w:rPr>
                <w:rFonts w:cs="Times New Roman"/>
                <w:sz w:val="24"/>
                <w:szCs w:val="24"/>
              </w:rPr>
              <w:t>3</w:t>
            </w:r>
            <w:r w:rsidR="004739AF" w:rsidRPr="00EE2830">
              <w:rPr>
                <w:rFonts w:cs="Times New Roman"/>
                <w:sz w:val="24"/>
                <w:szCs w:val="24"/>
              </w:rPr>
              <w:t>)</w:t>
            </w:r>
          </w:p>
        </w:tc>
        <w:tc>
          <w:tcPr>
            <w:tcW w:w="993" w:type="pct"/>
            <w:shd w:val="clear" w:color="auto" w:fill="auto"/>
          </w:tcPr>
          <w:p w:rsidR="004B417D" w:rsidRPr="00EE2830" w:rsidRDefault="002A5D1A" w:rsidP="007C40E9">
            <w:pPr>
              <w:autoSpaceDE w:val="0"/>
              <w:autoSpaceDN w:val="0"/>
              <w:adjustRightInd w:val="0"/>
              <w:ind w:left="-284" w:right="-52" w:firstLine="284"/>
              <w:jc w:val="right"/>
              <w:rPr>
                <w:rFonts w:cs="Times New Roman"/>
                <w:sz w:val="24"/>
                <w:szCs w:val="24"/>
              </w:rPr>
            </w:pPr>
            <w:r>
              <w:rPr>
                <w:rFonts w:cs="Times New Roman"/>
                <w:sz w:val="24"/>
                <w:szCs w:val="24"/>
              </w:rPr>
              <w:t>-9</w:t>
            </w:r>
            <w:r w:rsidR="004739AF" w:rsidRPr="00EE2830">
              <w:rPr>
                <w:rFonts w:cs="Times New Roman"/>
                <w:sz w:val="24"/>
                <w:szCs w:val="24"/>
              </w:rPr>
              <w:t>%</w:t>
            </w:r>
          </w:p>
        </w:tc>
      </w:tr>
      <w:tr w:rsidR="004B417D" w:rsidRPr="0057712E" w:rsidTr="00EE2830">
        <w:tc>
          <w:tcPr>
            <w:tcW w:w="1833" w:type="pct"/>
            <w:shd w:val="clear" w:color="auto" w:fill="auto"/>
          </w:tcPr>
          <w:p w:rsidR="004B417D" w:rsidRPr="00EE2830" w:rsidRDefault="004B417D" w:rsidP="007C40E9">
            <w:pPr>
              <w:autoSpaceDE w:val="0"/>
              <w:autoSpaceDN w:val="0"/>
              <w:adjustRightInd w:val="0"/>
              <w:ind w:left="-284" w:right="-471" w:firstLine="426"/>
              <w:jc w:val="both"/>
              <w:rPr>
                <w:rFonts w:cs="Times New Roman"/>
                <w:b/>
                <w:sz w:val="24"/>
                <w:szCs w:val="24"/>
              </w:rPr>
            </w:pPr>
          </w:p>
        </w:tc>
        <w:tc>
          <w:tcPr>
            <w:tcW w:w="709" w:type="pct"/>
            <w:shd w:val="clear" w:color="auto" w:fill="auto"/>
          </w:tcPr>
          <w:p w:rsidR="004B417D" w:rsidRPr="00EE2830" w:rsidRDefault="004B417D" w:rsidP="007C40E9">
            <w:pPr>
              <w:autoSpaceDE w:val="0"/>
              <w:autoSpaceDN w:val="0"/>
              <w:adjustRightInd w:val="0"/>
              <w:ind w:left="-284" w:right="87" w:firstLine="197"/>
              <w:jc w:val="right"/>
              <w:rPr>
                <w:rFonts w:cs="Times New Roman"/>
                <w:b/>
                <w:sz w:val="24"/>
                <w:szCs w:val="24"/>
              </w:rPr>
            </w:pPr>
          </w:p>
        </w:tc>
        <w:tc>
          <w:tcPr>
            <w:tcW w:w="662" w:type="pct"/>
            <w:shd w:val="clear" w:color="auto" w:fill="auto"/>
          </w:tcPr>
          <w:p w:rsidR="004B417D" w:rsidRPr="00EE2830" w:rsidRDefault="004B417D" w:rsidP="007C40E9">
            <w:pPr>
              <w:autoSpaceDE w:val="0"/>
              <w:autoSpaceDN w:val="0"/>
              <w:adjustRightInd w:val="0"/>
              <w:jc w:val="right"/>
              <w:rPr>
                <w:rFonts w:cs="Times New Roman"/>
                <w:b/>
                <w:sz w:val="24"/>
                <w:szCs w:val="24"/>
              </w:rPr>
            </w:pPr>
          </w:p>
        </w:tc>
        <w:tc>
          <w:tcPr>
            <w:tcW w:w="804" w:type="pct"/>
            <w:shd w:val="clear" w:color="auto" w:fill="auto"/>
          </w:tcPr>
          <w:p w:rsidR="004B417D" w:rsidRPr="00EE2830" w:rsidRDefault="004B417D" w:rsidP="007C40E9">
            <w:pPr>
              <w:autoSpaceDE w:val="0"/>
              <w:autoSpaceDN w:val="0"/>
              <w:adjustRightInd w:val="0"/>
              <w:ind w:left="-284" w:firstLine="280"/>
              <w:jc w:val="right"/>
              <w:rPr>
                <w:rFonts w:cs="Times New Roman"/>
                <w:b/>
                <w:sz w:val="24"/>
                <w:szCs w:val="24"/>
              </w:rPr>
            </w:pPr>
          </w:p>
        </w:tc>
        <w:tc>
          <w:tcPr>
            <w:tcW w:w="993" w:type="pct"/>
            <w:shd w:val="clear" w:color="auto" w:fill="auto"/>
          </w:tcPr>
          <w:p w:rsidR="004B417D" w:rsidRPr="00EE2830" w:rsidRDefault="004B417D" w:rsidP="007C40E9">
            <w:pPr>
              <w:autoSpaceDE w:val="0"/>
              <w:autoSpaceDN w:val="0"/>
              <w:adjustRightInd w:val="0"/>
              <w:ind w:left="-284" w:right="-52" w:firstLine="284"/>
              <w:jc w:val="right"/>
              <w:rPr>
                <w:rFonts w:cs="Times New Roman"/>
                <w:b/>
                <w:sz w:val="24"/>
                <w:szCs w:val="24"/>
              </w:rPr>
            </w:pPr>
          </w:p>
        </w:tc>
      </w:tr>
      <w:tr w:rsidR="004B417D" w:rsidRPr="0057712E" w:rsidTr="00EE2830">
        <w:tc>
          <w:tcPr>
            <w:tcW w:w="1833" w:type="pct"/>
            <w:shd w:val="clear" w:color="auto" w:fill="auto"/>
          </w:tcPr>
          <w:p w:rsidR="004B417D" w:rsidRPr="00EE2830" w:rsidRDefault="004B417D" w:rsidP="007C40E9">
            <w:pPr>
              <w:autoSpaceDE w:val="0"/>
              <w:autoSpaceDN w:val="0"/>
              <w:adjustRightInd w:val="0"/>
              <w:ind w:left="-284" w:right="-471" w:firstLine="426"/>
              <w:rPr>
                <w:rFonts w:cs="Times New Roman"/>
                <w:sz w:val="24"/>
                <w:szCs w:val="24"/>
              </w:rPr>
            </w:pPr>
            <w:r w:rsidRPr="00EE2830">
              <w:rPr>
                <w:rFonts w:cs="Times New Roman"/>
                <w:sz w:val="24"/>
                <w:szCs w:val="24"/>
              </w:rPr>
              <w:t>Обща ликвидност</w:t>
            </w:r>
          </w:p>
        </w:tc>
        <w:tc>
          <w:tcPr>
            <w:tcW w:w="709" w:type="pct"/>
            <w:shd w:val="clear" w:color="auto" w:fill="auto"/>
          </w:tcPr>
          <w:p w:rsidR="004B417D" w:rsidRPr="00EE2830" w:rsidRDefault="002A5D1A" w:rsidP="007C40E9">
            <w:pPr>
              <w:autoSpaceDE w:val="0"/>
              <w:autoSpaceDN w:val="0"/>
              <w:adjustRightInd w:val="0"/>
              <w:ind w:left="-284" w:right="87" w:firstLine="197"/>
              <w:jc w:val="right"/>
              <w:rPr>
                <w:rFonts w:cs="Times New Roman"/>
                <w:sz w:val="24"/>
                <w:szCs w:val="24"/>
              </w:rPr>
            </w:pPr>
            <w:r>
              <w:rPr>
                <w:rFonts w:cs="Times New Roman"/>
                <w:sz w:val="24"/>
                <w:szCs w:val="24"/>
              </w:rPr>
              <w:t>0,60</w:t>
            </w:r>
          </w:p>
        </w:tc>
        <w:tc>
          <w:tcPr>
            <w:tcW w:w="662" w:type="pct"/>
            <w:shd w:val="clear" w:color="auto" w:fill="auto"/>
          </w:tcPr>
          <w:p w:rsidR="004B417D" w:rsidRPr="00EE2830" w:rsidRDefault="00F618F9" w:rsidP="007C40E9">
            <w:pPr>
              <w:autoSpaceDE w:val="0"/>
              <w:autoSpaceDN w:val="0"/>
              <w:adjustRightInd w:val="0"/>
              <w:jc w:val="right"/>
              <w:rPr>
                <w:rFonts w:cs="Times New Roman"/>
                <w:sz w:val="24"/>
                <w:szCs w:val="24"/>
              </w:rPr>
            </w:pPr>
            <w:r>
              <w:rPr>
                <w:rFonts w:cs="Times New Roman"/>
                <w:sz w:val="24"/>
                <w:szCs w:val="24"/>
              </w:rPr>
              <w:t>0,89</w:t>
            </w:r>
          </w:p>
        </w:tc>
        <w:tc>
          <w:tcPr>
            <w:tcW w:w="804" w:type="pct"/>
            <w:shd w:val="clear" w:color="auto" w:fill="auto"/>
          </w:tcPr>
          <w:p w:rsidR="004B417D" w:rsidRPr="00EE2830" w:rsidRDefault="00BD0E07" w:rsidP="007C40E9">
            <w:pPr>
              <w:autoSpaceDE w:val="0"/>
              <w:autoSpaceDN w:val="0"/>
              <w:adjustRightInd w:val="0"/>
              <w:ind w:left="-284" w:firstLine="280"/>
              <w:jc w:val="right"/>
              <w:rPr>
                <w:rFonts w:cs="Times New Roman"/>
                <w:sz w:val="24"/>
                <w:szCs w:val="24"/>
              </w:rPr>
            </w:pPr>
            <w:r w:rsidRPr="00EE2830">
              <w:rPr>
                <w:rFonts w:cs="Times New Roman"/>
                <w:sz w:val="24"/>
                <w:szCs w:val="24"/>
              </w:rPr>
              <w:t xml:space="preserve">     (</w:t>
            </w:r>
            <w:r w:rsidR="004739AF" w:rsidRPr="00EE2830">
              <w:rPr>
                <w:rFonts w:cs="Times New Roman"/>
                <w:sz w:val="24"/>
                <w:szCs w:val="24"/>
              </w:rPr>
              <w:t>0,</w:t>
            </w:r>
            <w:r w:rsidR="002A5D1A">
              <w:rPr>
                <w:rFonts w:cs="Times New Roman"/>
                <w:sz w:val="24"/>
                <w:szCs w:val="24"/>
              </w:rPr>
              <w:t>29</w:t>
            </w:r>
            <w:r w:rsidRPr="00EE2830">
              <w:rPr>
                <w:rFonts w:cs="Times New Roman"/>
                <w:sz w:val="24"/>
                <w:szCs w:val="24"/>
              </w:rPr>
              <w:t>)</w:t>
            </w:r>
          </w:p>
        </w:tc>
        <w:tc>
          <w:tcPr>
            <w:tcW w:w="993" w:type="pct"/>
            <w:shd w:val="clear" w:color="auto" w:fill="auto"/>
          </w:tcPr>
          <w:p w:rsidR="004B417D" w:rsidRPr="00EE2830" w:rsidRDefault="002A5D1A" w:rsidP="007C40E9">
            <w:pPr>
              <w:autoSpaceDE w:val="0"/>
              <w:autoSpaceDN w:val="0"/>
              <w:adjustRightInd w:val="0"/>
              <w:ind w:left="-284" w:right="-52" w:firstLine="284"/>
              <w:jc w:val="right"/>
              <w:rPr>
                <w:rFonts w:cs="Times New Roman"/>
                <w:sz w:val="24"/>
                <w:szCs w:val="24"/>
              </w:rPr>
            </w:pPr>
            <w:r>
              <w:rPr>
                <w:rFonts w:cs="Times New Roman"/>
                <w:sz w:val="24"/>
                <w:szCs w:val="24"/>
              </w:rPr>
              <w:t>-33</w:t>
            </w:r>
            <w:r w:rsidR="004739AF" w:rsidRPr="00EE2830">
              <w:rPr>
                <w:rFonts w:cs="Times New Roman"/>
                <w:sz w:val="24"/>
                <w:szCs w:val="24"/>
              </w:rPr>
              <w:t>%</w:t>
            </w:r>
          </w:p>
        </w:tc>
      </w:tr>
      <w:tr w:rsidR="004B417D" w:rsidRPr="0057712E" w:rsidTr="00EE2830">
        <w:tc>
          <w:tcPr>
            <w:tcW w:w="1833" w:type="pct"/>
            <w:shd w:val="clear" w:color="auto" w:fill="auto"/>
          </w:tcPr>
          <w:p w:rsidR="004B417D" w:rsidRPr="00EE2830" w:rsidRDefault="004B417D" w:rsidP="007C40E9">
            <w:pPr>
              <w:autoSpaceDE w:val="0"/>
              <w:autoSpaceDN w:val="0"/>
              <w:adjustRightInd w:val="0"/>
              <w:ind w:left="-284" w:right="-471" w:firstLine="426"/>
              <w:rPr>
                <w:rFonts w:cs="Times New Roman"/>
                <w:sz w:val="24"/>
                <w:szCs w:val="24"/>
              </w:rPr>
            </w:pPr>
            <w:r w:rsidRPr="00EE2830">
              <w:rPr>
                <w:rFonts w:cs="Times New Roman"/>
                <w:sz w:val="24"/>
                <w:szCs w:val="24"/>
              </w:rPr>
              <w:t>Абсолютна ликвидност</w:t>
            </w:r>
          </w:p>
        </w:tc>
        <w:tc>
          <w:tcPr>
            <w:tcW w:w="709" w:type="pct"/>
            <w:shd w:val="clear" w:color="auto" w:fill="auto"/>
          </w:tcPr>
          <w:p w:rsidR="004B417D" w:rsidRPr="00EE2830" w:rsidRDefault="002A5D1A" w:rsidP="007C40E9">
            <w:pPr>
              <w:autoSpaceDE w:val="0"/>
              <w:autoSpaceDN w:val="0"/>
              <w:adjustRightInd w:val="0"/>
              <w:ind w:left="-284" w:right="87" w:firstLine="197"/>
              <w:jc w:val="right"/>
              <w:rPr>
                <w:rFonts w:cs="Times New Roman"/>
                <w:sz w:val="24"/>
                <w:szCs w:val="24"/>
              </w:rPr>
            </w:pPr>
            <w:r>
              <w:rPr>
                <w:rFonts w:cs="Times New Roman"/>
                <w:sz w:val="24"/>
                <w:szCs w:val="24"/>
              </w:rPr>
              <w:t>0,37</w:t>
            </w:r>
          </w:p>
        </w:tc>
        <w:tc>
          <w:tcPr>
            <w:tcW w:w="662" w:type="pct"/>
            <w:shd w:val="clear" w:color="auto" w:fill="auto"/>
          </w:tcPr>
          <w:p w:rsidR="004B417D" w:rsidRPr="00EE2830" w:rsidRDefault="00F618F9" w:rsidP="007C40E9">
            <w:pPr>
              <w:autoSpaceDE w:val="0"/>
              <w:autoSpaceDN w:val="0"/>
              <w:adjustRightInd w:val="0"/>
              <w:jc w:val="right"/>
              <w:rPr>
                <w:rFonts w:cs="Times New Roman"/>
                <w:sz w:val="24"/>
                <w:szCs w:val="24"/>
              </w:rPr>
            </w:pPr>
            <w:r>
              <w:rPr>
                <w:rFonts w:cs="Times New Roman"/>
                <w:sz w:val="24"/>
                <w:szCs w:val="24"/>
              </w:rPr>
              <w:t>0,56</w:t>
            </w:r>
          </w:p>
        </w:tc>
        <w:tc>
          <w:tcPr>
            <w:tcW w:w="804" w:type="pct"/>
            <w:shd w:val="clear" w:color="auto" w:fill="auto"/>
          </w:tcPr>
          <w:p w:rsidR="004B417D" w:rsidRPr="00EE2830" w:rsidRDefault="002A5D1A" w:rsidP="007C40E9">
            <w:pPr>
              <w:autoSpaceDE w:val="0"/>
              <w:autoSpaceDN w:val="0"/>
              <w:adjustRightInd w:val="0"/>
              <w:ind w:left="-284" w:firstLine="280"/>
              <w:jc w:val="right"/>
              <w:rPr>
                <w:rFonts w:cs="Times New Roman"/>
                <w:sz w:val="24"/>
                <w:szCs w:val="24"/>
              </w:rPr>
            </w:pPr>
            <w:r>
              <w:rPr>
                <w:rFonts w:cs="Times New Roman"/>
                <w:sz w:val="24"/>
                <w:szCs w:val="24"/>
              </w:rPr>
              <w:t>(0,19)</w:t>
            </w:r>
          </w:p>
        </w:tc>
        <w:tc>
          <w:tcPr>
            <w:tcW w:w="993" w:type="pct"/>
            <w:shd w:val="clear" w:color="auto" w:fill="auto"/>
          </w:tcPr>
          <w:p w:rsidR="004B417D" w:rsidRPr="00EE2830" w:rsidRDefault="002A5D1A" w:rsidP="007C40E9">
            <w:pPr>
              <w:autoSpaceDE w:val="0"/>
              <w:autoSpaceDN w:val="0"/>
              <w:adjustRightInd w:val="0"/>
              <w:ind w:left="-284" w:right="-52" w:firstLine="284"/>
              <w:jc w:val="right"/>
              <w:rPr>
                <w:rFonts w:cs="Times New Roman"/>
                <w:sz w:val="24"/>
                <w:szCs w:val="24"/>
              </w:rPr>
            </w:pPr>
            <w:r>
              <w:rPr>
                <w:rFonts w:cs="Times New Roman"/>
                <w:sz w:val="24"/>
                <w:szCs w:val="24"/>
              </w:rPr>
              <w:t>34</w:t>
            </w:r>
            <w:r w:rsidR="004739AF" w:rsidRPr="00EE2830">
              <w:rPr>
                <w:rFonts w:cs="Times New Roman"/>
                <w:sz w:val="24"/>
                <w:szCs w:val="24"/>
              </w:rPr>
              <w:t>%</w:t>
            </w:r>
          </w:p>
        </w:tc>
      </w:tr>
    </w:tbl>
    <w:p w:rsidR="00214049" w:rsidRPr="0057712E" w:rsidRDefault="00214049" w:rsidP="004B417D">
      <w:pPr>
        <w:autoSpaceDE w:val="0"/>
        <w:autoSpaceDN w:val="0"/>
        <w:adjustRightInd w:val="0"/>
        <w:spacing w:line="276" w:lineRule="auto"/>
        <w:ind w:left="-284" w:right="-471" w:firstLine="426"/>
        <w:jc w:val="both"/>
        <w:rPr>
          <w:rFonts w:cs="Times New Roman"/>
          <w:sz w:val="24"/>
          <w:szCs w:val="24"/>
          <w:lang w:val="en-US"/>
        </w:rPr>
      </w:pPr>
    </w:p>
    <w:p w:rsidR="004B417D" w:rsidRPr="0057712E" w:rsidRDefault="004B417D" w:rsidP="004B417D">
      <w:pPr>
        <w:autoSpaceDE w:val="0"/>
        <w:autoSpaceDN w:val="0"/>
        <w:adjustRightInd w:val="0"/>
        <w:spacing w:line="276" w:lineRule="auto"/>
        <w:ind w:left="-284" w:right="-471" w:firstLine="426"/>
        <w:jc w:val="both"/>
        <w:rPr>
          <w:rFonts w:cs="Times New Roman"/>
          <w:sz w:val="24"/>
          <w:szCs w:val="24"/>
        </w:rPr>
      </w:pPr>
      <w:r w:rsidRPr="0057712E">
        <w:rPr>
          <w:rFonts w:cs="Times New Roman"/>
          <w:sz w:val="24"/>
          <w:szCs w:val="24"/>
        </w:rPr>
        <w:t>Отчетените приходи от Дружеството през представените отчетни периоди са формирани основно от производствена дейност.</w:t>
      </w:r>
    </w:p>
    <w:p w:rsidR="00042408" w:rsidRPr="0057712E" w:rsidRDefault="00042408" w:rsidP="00042408">
      <w:pPr>
        <w:autoSpaceDE w:val="0"/>
        <w:autoSpaceDN w:val="0"/>
        <w:adjustRightInd w:val="0"/>
        <w:spacing w:line="276" w:lineRule="auto"/>
        <w:ind w:left="-284" w:right="-471" w:firstLine="426"/>
        <w:jc w:val="both"/>
        <w:rPr>
          <w:rFonts w:cs="Times New Roman"/>
          <w:sz w:val="24"/>
          <w:szCs w:val="24"/>
          <w:lang w:val="en-US"/>
        </w:rPr>
      </w:pPr>
    </w:p>
    <w:p w:rsidR="00042408" w:rsidRPr="0057712E" w:rsidRDefault="00F618F9" w:rsidP="00042408">
      <w:pPr>
        <w:shd w:val="clear" w:color="auto" w:fill="FFFFFF"/>
        <w:spacing w:line="276" w:lineRule="auto"/>
        <w:ind w:left="142" w:right="-471"/>
        <w:jc w:val="both"/>
        <w:rPr>
          <w:rFonts w:cs="Times New Roman"/>
          <w:b/>
          <w:sz w:val="24"/>
          <w:szCs w:val="24"/>
        </w:rPr>
      </w:pPr>
      <w:r>
        <w:rPr>
          <w:rFonts w:cs="Times New Roman"/>
          <w:b/>
          <w:sz w:val="24"/>
          <w:szCs w:val="24"/>
        </w:rPr>
        <w:t>4</w:t>
      </w:r>
      <w:r w:rsidR="00042408" w:rsidRPr="0057712E">
        <w:rPr>
          <w:rFonts w:cs="Times New Roman"/>
          <w:b/>
          <w:sz w:val="24"/>
          <w:szCs w:val="24"/>
        </w:rPr>
        <w:t>. Дейности по опазване на околната среда</w:t>
      </w:r>
    </w:p>
    <w:p w:rsidR="004B417D" w:rsidRPr="00042408" w:rsidRDefault="004B417D" w:rsidP="00042408">
      <w:pPr>
        <w:shd w:val="clear" w:color="auto" w:fill="FFFFFF"/>
        <w:spacing w:line="276" w:lineRule="auto"/>
        <w:ind w:left="-284" w:right="-471" w:firstLine="426"/>
        <w:jc w:val="both"/>
        <w:rPr>
          <w:rFonts w:cs="Times New Roman"/>
          <w:sz w:val="24"/>
          <w:szCs w:val="24"/>
        </w:rPr>
      </w:pPr>
      <w:r w:rsidRPr="00042408">
        <w:rPr>
          <w:rFonts w:cs="Times New Roman"/>
          <w:sz w:val="24"/>
          <w:szCs w:val="24"/>
        </w:rPr>
        <w:t>Дейността на "ВЕЦ Козлодуй" ЕАД по опазване на околната среда е изцяло съобразена с нацио</w:t>
      </w:r>
      <w:r w:rsidR="009778C6">
        <w:rPr>
          <w:rFonts w:cs="Times New Roman"/>
          <w:sz w:val="24"/>
          <w:szCs w:val="24"/>
        </w:rPr>
        <w:t>налната политика</w:t>
      </w:r>
      <w:r w:rsidRPr="00042408">
        <w:rPr>
          <w:rFonts w:cs="Times New Roman"/>
          <w:sz w:val="24"/>
          <w:szCs w:val="24"/>
        </w:rPr>
        <w:t>, отразяваща принципите и Директивите на ЕС</w:t>
      </w:r>
      <w:r w:rsidR="009778C6">
        <w:rPr>
          <w:rFonts w:cs="Times New Roman"/>
          <w:sz w:val="24"/>
          <w:szCs w:val="24"/>
        </w:rPr>
        <w:t xml:space="preserve">, </w:t>
      </w:r>
      <w:r w:rsidRPr="00042408">
        <w:rPr>
          <w:rFonts w:cs="Times New Roman"/>
          <w:sz w:val="24"/>
          <w:szCs w:val="24"/>
        </w:rPr>
        <w:t>които са в основата на действащото българско законодателство в областта на околната среда.</w:t>
      </w:r>
    </w:p>
    <w:p w:rsidR="00BC5B93" w:rsidRPr="0057712E" w:rsidRDefault="004B417D" w:rsidP="00BC5B93">
      <w:pPr>
        <w:spacing w:line="276" w:lineRule="auto"/>
        <w:ind w:left="-284" w:right="-471" w:firstLine="426"/>
        <w:jc w:val="both"/>
        <w:rPr>
          <w:sz w:val="24"/>
          <w:szCs w:val="24"/>
          <w:lang w:eastAsia="bg-BG"/>
        </w:rPr>
      </w:pPr>
      <w:r w:rsidRPr="0057712E">
        <w:rPr>
          <w:sz w:val="24"/>
          <w:szCs w:val="24"/>
          <w:lang w:eastAsia="bg-BG"/>
        </w:rPr>
        <w:t>Усилията на Ръководството на Дружеството са насочени към непрекъснатото подобряване на работата по отношение опазване на околната среда.</w:t>
      </w:r>
    </w:p>
    <w:p w:rsidR="004B417D" w:rsidRPr="0057712E" w:rsidRDefault="004B417D" w:rsidP="004B417D">
      <w:pPr>
        <w:spacing w:line="276" w:lineRule="auto"/>
        <w:ind w:left="-284" w:right="-471" w:firstLine="426"/>
        <w:jc w:val="both"/>
        <w:rPr>
          <w:b/>
          <w:sz w:val="24"/>
          <w:szCs w:val="24"/>
          <w:lang w:eastAsia="bg-BG"/>
        </w:rPr>
      </w:pPr>
      <w:r w:rsidRPr="0057712E">
        <w:rPr>
          <w:b/>
          <w:sz w:val="24"/>
          <w:szCs w:val="24"/>
          <w:lang w:eastAsia="bg-BG"/>
        </w:rPr>
        <w:t xml:space="preserve">Политиката на Ръководството по отношение на опазването на околната среда в </w:t>
      </w:r>
      <w:r w:rsidR="00B633CD" w:rsidRPr="0057712E">
        <w:rPr>
          <w:b/>
          <w:sz w:val="24"/>
          <w:szCs w:val="24"/>
          <w:lang w:eastAsia="bg-BG"/>
        </w:rPr>
        <w:t>Д</w:t>
      </w:r>
      <w:r w:rsidRPr="0057712E">
        <w:rPr>
          <w:b/>
          <w:sz w:val="24"/>
          <w:szCs w:val="24"/>
          <w:lang w:eastAsia="bg-BG"/>
        </w:rPr>
        <w:t xml:space="preserve">ружеството, включва: </w:t>
      </w:r>
    </w:p>
    <w:p w:rsidR="004B417D" w:rsidRPr="0057712E" w:rsidRDefault="00B633CD" w:rsidP="00B10E2E">
      <w:pPr>
        <w:pStyle w:val="ListParagraph"/>
        <w:numPr>
          <w:ilvl w:val="0"/>
          <w:numId w:val="8"/>
        </w:numPr>
        <w:spacing w:line="276" w:lineRule="auto"/>
        <w:ind w:right="-471"/>
        <w:jc w:val="both"/>
        <w:rPr>
          <w:sz w:val="24"/>
          <w:szCs w:val="24"/>
          <w:lang w:eastAsia="bg-BG"/>
        </w:rPr>
      </w:pPr>
      <w:r w:rsidRPr="0057712E">
        <w:rPr>
          <w:sz w:val="24"/>
          <w:szCs w:val="24"/>
          <w:lang w:eastAsia="bg-BG"/>
        </w:rPr>
        <w:t>с</w:t>
      </w:r>
      <w:r w:rsidR="004B417D" w:rsidRPr="0057712E">
        <w:rPr>
          <w:sz w:val="24"/>
          <w:szCs w:val="24"/>
          <w:lang w:eastAsia="bg-BG"/>
        </w:rPr>
        <w:t xml:space="preserve">триктно спазване на </w:t>
      </w:r>
      <w:r w:rsidR="00A05BC4">
        <w:rPr>
          <w:sz w:val="24"/>
          <w:szCs w:val="24"/>
          <w:lang w:eastAsia="bg-BG"/>
        </w:rPr>
        <w:t>относимите нормативни</w:t>
      </w:r>
      <w:r w:rsidR="00963521" w:rsidRPr="0057712E">
        <w:rPr>
          <w:sz w:val="24"/>
          <w:szCs w:val="24"/>
          <w:lang w:eastAsia="bg-BG"/>
        </w:rPr>
        <w:t>изисквания</w:t>
      </w:r>
      <w:r w:rsidR="004B417D" w:rsidRPr="0057712E">
        <w:rPr>
          <w:sz w:val="24"/>
          <w:szCs w:val="24"/>
          <w:lang w:eastAsia="bg-BG"/>
        </w:rPr>
        <w:t>;</w:t>
      </w:r>
    </w:p>
    <w:p w:rsidR="004B417D" w:rsidRPr="0057712E" w:rsidRDefault="00B633CD" w:rsidP="00B10E2E">
      <w:pPr>
        <w:pStyle w:val="ListParagraph"/>
        <w:numPr>
          <w:ilvl w:val="0"/>
          <w:numId w:val="8"/>
        </w:numPr>
        <w:spacing w:line="276" w:lineRule="auto"/>
        <w:ind w:right="-471"/>
        <w:jc w:val="both"/>
        <w:rPr>
          <w:sz w:val="24"/>
          <w:szCs w:val="24"/>
          <w:lang w:eastAsia="bg-BG"/>
        </w:rPr>
      </w:pPr>
      <w:r w:rsidRPr="0057712E">
        <w:rPr>
          <w:sz w:val="24"/>
          <w:szCs w:val="24"/>
          <w:lang w:eastAsia="bg-BG"/>
        </w:rPr>
        <w:t>с</w:t>
      </w:r>
      <w:r w:rsidR="004B417D" w:rsidRPr="0057712E">
        <w:rPr>
          <w:sz w:val="24"/>
          <w:szCs w:val="24"/>
          <w:lang w:eastAsia="bg-BG"/>
        </w:rPr>
        <w:t>тремеж към икономично потребление на природните ресурси, на електрическа и топлинна енергия;</w:t>
      </w:r>
    </w:p>
    <w:p w:rsidR="00BC5B93" w:rsidRDefault="00B633CD" w:rsidP="00B10E2E">
      <w:pPr>
        <w:pStyle w:val="ListParagraph"/>
        <w:numPr>
          <w:ilvl w:val="0"/>
          <w:numId w:val="8"/>
        </w:numPr>
        <w:spacing w:line="276" w:lineRule="auto"/>
        <w:ind w:right="-471"/>
        <w:jc w:val="both"/>
        <w:rPr>
          <w:sz w:val="24"/>
          <w:szCs w:val="24"/>
          <w:lang w:eastAsia="bg-BG"/>
        </w:rPr>
      </w:pPr>
      <w:r w:rsidRPr="0057712E">
        <w:rPr>
          <w:sz w:val="24"/>
          <w:szCs w:val="24"/>
          <w:lang w:eastAsia="bg-BG"/>
        </w:rPr>
        <w:lastRenderedPageBreak/>
        <w:t>о</w:t>
      </w:r>
      <w:r w:rsidR="004B417D" w:rsidRPr="0057712E">
        <w:rPr>
          <w:sz w:val="24"/>
          <w:szCs w:val="24"/>
          <w:lang w:eastAsia="bg-BG"/>
        </w:rPr>
        <w:t>сигуряване на достатъчно информация, инструктажи и обучение на служителите и засилване на персоналната отговорност към опазване на околната среда.</w:t>
      </w:r>
    </w:p>
    <w:p w:rsidR="00BC5B93" w:rsidRDefault="00BC5B93" w:rsidP="00BC5B93">
      <w:pPr>
        <w:spacing w:line="276" w:lineRule="auto"/>
        <w:ind w:right="-471"/>
        <w:jc w:val="both"/>
        <w:rPr>
          <w:sz w:val="24"/>
          <w:szCs w:val="24"/>
          <w:lang w:eastAsia="bg-BG"/>
        </w:rPr>
      </w:pPr>
    </w:p>
    <w:p w:rsidR="004B417D" w:rsidRPr="0057712E" w:rsidRDefault="004B417D" w:rsidP="004B417D">
      <w:pPr>
        <w:spacing w:line="276" w:lineRule="auto"/>
        <w:ind w:left="-284" w:right="-471" w:firstLine="426"/>
        <w:jc w:val="both"/>
        <w:rPr>
          <w:rFonts w:cs="Times New Roman"/>
          <w:b/>
          <w:sz w:val="24"/>
          <w:szCs w:val="24"/>
          <w:lang w:eastAsia="bg-BG"/>
        </w:rPr>
      </w:pPr>
      <w:r w:rsidRPr="0057712E">
        <w:rPr>
          <w:rFonts w:cs="Times New Roman"/>
          <w:b/>
          <w:sz w:val="24"/>
          <w:szCs w:val="24"/>
          <w:lang w:eastAsia="bg-BG"/>
        </w:rPr>
        <w:t>Предприети мерки в областта на околната среда:</w:t>
      </w:r>
    </w:p>
    <w:p w:rsidR="004B417D" w:rsidRPr="004D74FB" w:rsidRDefault="004B417D" w:rsidP="00B10E2E">
      <w:pPr>
        <w:pStyle w:val="ListParagraph"/>
        <w:numPr>
          <w:ilvl w:val="0"/>
          <w:numId w:val="15"/>
        </w:numPr>
        <w:spacing w:line="276" w:lineRule="auto"/>
        <w:ind w:right="-471"/>
        <w:jc w:val="both"/>
        <w:rPr>
          <w:rFonts w:cs="Times New Roman"/>
          <w:sz w:val="24"/>
          <w:szCs w:val="24"/>
          <w:lang w:eastAsia="bg-BG"/>
        </w:rPr>
      </w:pPr>
      <w:r w:rsidRPr="004D74FB">
        <w:rPr>
          <w:rFonts w:cs="Times New Roman"/>
          <w:sz w:val="24"/>
          <w:szCs w:val="24"/>
          <w:lang w:eastAsia="bg-BG"/>
        </w:rPr>
        <w:t xml:space="preserve">прилагане на достъпни налични техники и практики, с които да се осигурява разумно ползване на природните ресурси с цел предотвратяване, намаляване, ограничаване и превенция на риска от замърсяване на околната среда; </w:t>
      </w:r>
    </w:p>
    <w:p w:rsidR="004B417D" w:rsidRPr="004D74FB" w:rsidRDefault="004B417D" w:rsidP="00B10E2E">
      <w:pPr>
        <w:pStyle w:val="ListParagraph"/>
        <w:numPr>
          <w:ilvl w:val="0"/>
          <w:numId w:val="15"/>
        </w:numPr>
        <w:spacing w:before="100" w:beforeAutospacing="1" w:after="100" w:afterAutospacing="1" w:line="276" w:lineRule="auto"/>
        <w:ind w:right="-471"/>
        <w:jc w:val="both"/>
        <w:rPr>
          <w:rFonts w:cs="Times New Roman"/>
          <w:sz w:val="24"/>
          <w:szCs w:val="24"/>
          <w:lang w:eastAsia="bg-BG"/>
        </w:rPr>
      </w:pPr>
      <w:r w:rsidRPr="004D74FB">
        <w:rPr>
          <w:rFonts w:cs="Times New Roman"/>
          <w:sz w:val="24"/>
          <w:szCs w:val="24"/>
          <w:lang w:eastAsia="bg-BG"/>
        </w:rPr>
        <w:t xml:space="preserve">повишаване на </w:t>
      </w:r>
      <w:r w:rsidR="00B17468" w:rsidRPr="004D74FB">
        <w:rPr>
          <w:rFonts w:cs="Times New Roman"/>
          <w:sz w:val="24"/>
          <w:szCs w:val="24"/>
          <w:lang w:eastAsia="bg-BG"/>
        </w:rPr>
        <w:t>екологична култура на персонала.</w:t>
      </w:r>
    </w:p>
    <w:p w:rsidR="00E04F5D" w:rsidRPr="0057712E" w:rsidRDefault="00C82D81" w:rsidP="00B17468">
      <w:pPr>
        <w:autoSpaceDE w:val="0"/>
        <w:autoSpaceDN w:val="0"/>
        <w:adjustRightInd w:val="0"/>
        <w:spacing w:line="276" w:lineRule="auto"/>
        <w:ind w:left="-284" w:right="-471" w:firstLine="426"/>
        <w:jc w:val="both"/>
        <w:rPr>
          <w:rFonts w:cs="Garamond"/>
          <w:sz w:val="24"/>
          <w:szCs w:val="24"/>
          <w:lang w:eastAsia="bg-BG"/>
        </w:rPr>
      </w:pPr>
      <w:r w:rsidRPr="0057712E">
        <w:rPr>
          <w:rFonts w:cs="Garamond"/>
          <w:sz w:val="24"/>
          <w:szCs w:val="24"/>
          <w:lang w:eastAsia="bg-BG"/>
        </w:rPr>
        <w:t>Политиката на "ВЕЦ Козлодуй" ЕАД е да спазва стриктно всички нормативни задължения и ограничения</w:t>
      </w:r>
      <w:r w:rsidR="00D00592">
        <w:rPr>
          <w:rFonts w:cs="Garamond"/>
          <w:sz w:val="24"/>
          <w:szCs w:val="24"/>
          <w:lang w:eastAsia="bg-BG"/>
        </w:rPr>
        <w:t>,</w:t>
      </w:r>
      <w:r w:rsidRPr="0057712E">
        <w:rPr>
          <w:rFonts w:cs="Garamond"/>
          <w:sz w:val="24"/>
          <w:szCs w:val="24"/>
          <w:lang w:eastAsia="bg-BG"/>
        </w:rPr>
        <w:t xml:space="preserve"> свързани с опазване на околната среда, което изисква постоянни разходи, включително по планиране, мониторинг и отчетност, привеждане и поддържане на съоръженията в съответствие с изискуемите стандарти.</w:t>
      </w:r>
    </w:p>
    <w:p w:rsidR="00E04F5D" w:rsidRPr="0057712E" w:rsidRDefault="00E04F5D" w:rsidP="00B17468">
      <w:pPr>
        <w:autoSpaceDE w:val="0"/>
        <w:autoSpaceDN w:val="0"/>
        <w:adjustRightInd w:val="0"/>
        <w:spacing w:line="276" w:lineRule="auto"/>
        <w:ind w:left="-284" w:right="-471" w:firstLine="426"/>
        <w:jc w:val="both"/>
        <w:rPr>
          <w:rFonts w:cs="Garamond"/>
          <w:sz w:val="24"/>
          <w:szCs w:val="24"/>
          <w:lang w:eastAsia="bg-BG"/>
        </w:rPr>
      </w:pPr>
    </w:p>
    <w:p w:rsidR="009778C6" w:rsidRDefault="00F618F9" w:rsidP="00B17468">
      <w:pPr>
        <w:spacing w:line="276" w:lineRule="auto"/>
        <w:ind w:left="-284" w:right="-471" w:firstLine="426"/>
        <w:jc w:val="both"/>
        <w:rPr>
          <w:rFonts w:cs="Times New Roman"/>
          <w:b/>
          <w:bCs/>
          <w:sz w:val="24"/>
          <w:szCs w:val="24"/>
        </w:rPr>
      </w:pPr>
      <w:r>
        <w:rPr>
          <w:rFonts w:cs="Times New Roman"/>
          <w:b/>
          <w:bCs/>
          <w:sz w:val="24"/>
          <w:szCs w:val="24"/>
        </w:rPr>
        <w:t>5</w:t>
      </w:r>
      <w:r w:rsidR="009778C6" w:rsidRPr="0057712E">
        <w:rPr>
          <w:rFonts w:cs="Times New Roman"/>
          <w:b/>
          <w:bCs/>
          <w:sz w:val="24"/>
          <w:szCs w:val="24"/>
        </w:rPr>
        <w:t>. Човешки ресурси и социална политика</w:t>
      </w:r>
    </w:p>
    <w:p w:rsidR="009778C6" w:rsidRPr="00B17468" w:rsidRDefault="009778C6" w:rsidP="00B17468">
      <w:pPr>
        <w:spacing w:line="276" w:lineRule="auto"/>
        <w:ind w:left="-284" w:right="-471" w:firstLine="426"/>
        <w:jc w:val="both"/>
        <w:rPr>
          <w:rFonts w:cs="Times New Roman"/>
          <w:bCs/>
          <w:sz w:val="24"/>
          <w:szCs w:val="24"/>
        </w:rPr>
      </w:pPr>
    </w:p>
    <w:p w:rsidR="00A05BC4" w:rsidRPr="00596DB2" w:rsidRDefault="00F618F9" w:rsidP="00B17468">
      <w:pPr>
        <w:pStyle w:val="Style4"/>
        <w:widowControl/>
        <w:tabs>
          <w:tab w:val="left" w:pos="353"/>
        </w:tabs>
        <w:spacing w:line="276" w:lineRule="auto"/>
        <w:ind w:right="-471" w:firstLine="142"/>
        <w:jc w:val="left"/>
        <w:rPr>
          <w:rStyle w:val="FontStyle108"/>
          <w:rFonts w:ascii="Garamond" w:hAnsi="Garamond"/>
          <w:b/>
          <w:sz w:val="24"/>
          <w:szCs w:val="24"/>
        </w:rPr>
      </w:pPr>
      <w:r>
        <w:rPr>
          <w:rStyle w:val="FontStyle108"/>
          <w:rFonts w:ascii="Garamond" w:hAnsi="Garamond"/>
          <w:b/>
          <w:sz w:val="24"/>
          <w:szCs w:val="24"/>
        </w:rPr>
        <w:t>5.</w:t>
      </w:r>
      <w:r w:rsidR="004B417D" w:rsidRPr="0057712E">
        <w:rPr>
          <w:rStyle w:val="FontStyle108"/>
          <w:rFonts w:ascii="Garamond" w:hAnsi="Garamond"/>
          <w:b/>
          <w:sz w:val="24"/>
          <w:szCs w:val="24"/>
        </w:rPr>
        <w:t>1. Социално партньорство</w:t>
      </w:r>
      <w:r w:rsidR="0073519E" w:rsidRPr="0057712E">
        <w:rPr>
          <w:rStyle w:val="FontStyle108"/>
          <w:rFonts w:ascii="Garamond" w:hAnsi="Garamond"/>
          <w:b/>
          <w:sz w:val="24"/>
          <w:szCs w:val="24"/>
        </w:rPr>
        <w:t>. Човешки ресурси</w:t>
      </w:r>
    </w:p>
    <w:p w:rsidR="00B65223" w:rsidRDefault="00B65223" w:rsidP="00B17468">
      <w:pPr>
        <w:pStyle w:val="Style9"/>
        <w:widowControl/>
        <w:spacing w:line="276" w:lineRule="auto"/>
        <w:ind w:left="-284" w:right="-471" w:firstLine="426"/>
        <w:rPr>
          <w:rStyle w:val="FontStyle108"/>
          <w:rFonts w:ascii="Garamond" w:hAnsi="Garamond"/>
          <w:sz w:val="24"/>
          <w:szCs w:val="24"/>
        </w:rPr>
      </w:pPr>
      <w:r>
        <w:rPr>
          <w:rStyle w:val="FontStyle108"/>
          <w:rFonts w:ascii="Garamond" w:hAnsi="Garamond"/>
          <w:sz w:val="24"/>
          <w:szCs w:val="24"/>
        </w:rPr>
        <w:t xml:space="preserve">До 1 май на отчетния период в Дружеството е действал Колективен трудов договор, сключен </w:t>
      </w:r>
      <w:r w:rsidR="002B7D8C">
        <w:rPr>
          <w:rStyle w:val="FontStyle108"/>
          <w:rFonts w:ascii="Garamond" w:hAnsi="Garamond"/>
          <w:sz w:val="24"/>
          <w:szCs w:val="24"/>
        </w:rPr>
        <w:t>между "ВЕЦ Козлодуй" ЕАД и САЕ-НФЕ-КНСБ</w:t>
      </w:r>
      <w:r>
        <w:rPr>
          <w:rStyle w:val="FontStyle108"/>
          <w:rFonts w:ascii="Garamond" w:hAnsi="Garamond"/>
          <w:sz w:val="24"/>
          <w:szCs w:val="24"/>
        </w:rPr>
        <w:t xml:space="preserve"> на 24 април 2017 година.</w:t>
      </w:r>
    </w:p>
    <w:p w:rsidR="00B65223" w:rsidRDefault="00B65223" w:rsidP="00B17468">
      <w:pPr>
        <w:pStyle w:val="Style9"/>
        <w:widowControl/>
        <w:spacing w:line="276" w:lineRule="auto"/>
        <w:ind w:left="-284" w:right="-471" w:firstLine="426"/>
        <w:rPr>
          <w:rStyle w:val="FontStyle108"/>
          <w:rFonts w:ascii="Garamond" w:hAnsi="Garamond"/>
          <w:sz w:val="24"/>
          <w:szCs w:val="24"/>
        </w:rPr>
      </w:pPr>
      <w:r>
        <w:rPr>
          <w:rStyle w:val="FontStyle108"/>
          <w:rFonts w:ascii="Garamond" w:hAnsi="Garamond"/>
          <w:sz w:val="24"/>
          <w:szCs w:val="24"/>
        </w:rPr>
        <w:t>От 1 май 2018 година е в сила нов Колективен трудов договор, подписан на 30.04.2018г. КТД е сключен между "ВЕЦ Козлодуй" ЕАД и САЕ-НФЕ-КНСБи</w:t>
      </w:r>
      <w:r w:rsidR="002B7D8C">
        <w:rPr>
          <w:rStyle w:val="FontStyle108"/>
          <w:rFonts w:ascii="Garamond" w:hAnsi="Garamond"/>
          <w:sz w:val="24"/>
          <w:szCs w:val="24"/>
        </w:rPr>
        <w:t xml:space="preserve"> е със срок на де</w:t>
      </w:r>
      <w:r w:rsidR="00D00592">
        <w:rPr>
          <w:rStyle w:val="FontStyle108"/>
          <w:rFonts w:ascii="Garamond" w:hAnsi="Garamond"/>
          <w:sz w:val="24"/>
          <w:szCs w:val="24"/>
        </w:rPr>
        <w:t>йствие една година</w:t>
      </w:r>
      <w:r>
        <w:rPr>
          <w:rStyle w:val="FontStyle108"/>
          <w:rFonts w:ascii="Garamond" w:hAnsi="Garamond"/>
          <w:sz w:val="24"/>
          <w:szCs w:val="24"/>
        </w:rPr>
        <w:t>, считано от датата на влизане в сила. Същият е регистриран в Дирекция "Инспекция по труда" - Враца под № 12 от 14.05.2018г.</w:t>
      </w:r>
    </w:p>
    <w:p w:rsidR="004B417D" w:rsidRPr="0057712E" w:rsidRDefault="004B417D" w:rsidP="004B417D">
      <w:pPr>
        <w:pStyle w:val="Style9"/>
        <w:widowControl/>
        <w:spacing w:line="276" w:lineRule="auto"/>
        <w:ind w:left="-284" w:right="-471" w:firstLine="426"/>
        <w:rPr>
          <w:rStyle w:val="FontStyle108"/>
          <w:rFonts w:ascii="Garamond" w:hAnsi="Garamond"/>
          <w:sz w:val="24"/>
          <w:szCs w:val="24"/>
        </w:rPr>
      </w:pPr>
      <w:r w:rsidRPr="0057712E">
        <w:rPr>
          <w:rStyle w:val="FontStyle108"/>
          <w:rFonts w:ascii="Garamond" w:hAnsi="Garamond"/>
          <w:sz w:val="24"/>
          <w:szCs w:val="24"/>
        </w:rPr>
        <w:t xml:space="preserve">През отчетния период усилията на работодателя </w:t>
      </w:r>
      <w:r w:rsidR="009778C6">
        <w:rPr>
          <w:rStyle w:val="FontStyle108"/>
          <w:rFonts w:ascii="Garamond" w:hAnsi="Garamond"/>
          <w:sz w:val="24"/>
          <w:szCs w:val="24"/>
        </w:rPr>
        <w:t xml:space="preserve">са насочени към </w:t>
      </w:r>
      <w:r w:rsidRPr="0057712E">
        <w:rPr>
          <w:rStyle w:val="FontStyle108"/>
          <w:rFonts w:ascii="Garamond" w:hAnsi="Garamond"/>
          <w:sz w:val="24"/>
          <w:szCs w:val="24"/>
        </w:rPr>
        <w:t xml:space="preserve">запазване на духа на социално разбирателство и сътрудничество </w:t>
      </w:r>
      <w:r w:rsidR="003E246D">
        <w:rPr>
          <w:rStyle w:val="FontStyle108"/>
          <w:rFonts w:ascii="Garamond" w:hAnsi="Garamond"/>
          <w:sz w:val="24"/>
          <w:szCs w:val="24"/>
        </w:rPr>
        <w:t>с работещите</w:t>
      </w:r>
      <w:r w:rsidRPr="0057712E">
        <w:rPr>
          <w:rStyle w:val="FontStyle108"/>
          <w:rFonts w:ascii="Garamond" w:hAnsi="Garamond"/>
          <w:sz w:val="24"/>
          <w:szCs w:val="24"/>
        </w:rPr>
        <w:t>, синдикалните организации и представителите на работниците и служителите.</w:t>
      </w:r>
    </w:p>
    <w:p w:rsidR="004B417D" w:rsidRPr="0057712E" w:rsidRDefault="004B417D" w:rsidP="004B417D">
      <w:pPr>
        <w:spacing w:line="276" w:lineRule="auto"/>
        <w:ind w:left="-284" w:right="-471" w:firstLine="426"/>
        <w:jc w:val="both"/>
        <w:rPr>
          <w:rFonts w:cs="Times New Roman"/>
          <w:sz w:val="24"/>
          <w:szCs w:val="24"/>
        </w:rPr>
      </w:pPr>
      <w:r w:rsidRPr="0057712E">
        <w:rPr>
          <w:rFonts w:cs="Times New Roman"/>
          <w:sz w:val="24"/>
          <w:szCs w:val="24"/>
        </w:rPr>
        <w:t>Към 3</w:t>
      </w:r>
      <w:r w:rsidR="00B65223">
        <w:rPr>
          <w:rFonts w:cs="Times New Roman"/>
          <w:sz w:val="24"/>
          <w:szCs w:val="24"/>
        </w:rPr>
        <w:t>0</w:t>
      </w:r>
      <w:r w:rsidR="001A3038">
        <w:rPr>
          <w:rFonts w:cs="Times New Roman"/>
          <w:sz w:val="24"/>
          <w:szCs w:val="24"/>
          <w:lang w:val="en-US"/>
        </w:rPr>
        <w:t xml:space="preserve"> </w:t>
      </w:r>
      <w:r w:rsidR="00B65223">
        <w:rPr>
          <w:rFonts w:cs="Times New Roman"/>
          <w:sz w:val="24"/>
          <w:szCs w:val="24"/>
        </w:rPr>
        <w:t>юни 2018</w:t>
      </w:r>
      <w:r w:rsidR="001A3038">
        <w:rPr>
          <w:rFonts w:cs="Times New Roman"/>
          <w:sz w:val="24"/>
          <w:szCs w:val="24"/>
          <w:lang w:val="en-US"/>
        </w:rPr>
        <w:t xml:space="preserve"> </w:t>
      </w:r>
      <w:r w:rsidR="009778C6">
        <w:rPr>
          <w:rFonts w:cs="Times New Roman"/>
          <w:sz w:val="24"/>
          <w:szCs w:val="24"/>
        </w:rPr>
        <w:t>година</w:t>
      </w:r>
      <w:r w:rsidR="001A3038">
        <w:rPr>
          <w:rFonts w:cs="Times New Roman"/>
          <w:sz w:val="24"/>
          <w:szCs w:val="24"/>
          <w:lang w:val="en-US"/>
        </w:rPr>
        <w:t xml:space="preserve"> </w:t>
      </w:r>
      <w:r w:rsidRPr="0057712E">
        <w:rPr>
          <w:rFonts w:cs="Times New Roman"/>
          <w:bCs/>
          <w:sz w:val="24"/>
          <w:szCs w:val="24"/>
        </w:rPr>
        <w:t>общата численост на персонала</w:t>
      </w:r>
      <w:r w:rsidRPr="0057712E">
        <w:rPr>
          <w:rFonts w:cs="Times New Roman"/>
          <w:sz w:val="24"/>
          <w:szCs w:val="24"/>
        </w:rPr>
        <w:t xml:space="preserve"> във </w:t>
      </w:r>
      <w:r w:rsidR="00881C97">
        <w:rPr>
          <w:rFonts w:cs="Times New Roman"/>
          <w:sz w:val="24"/>
          <w:szCs w:val="24"/>
        </w:rPr>
        <w:t>"</w:t>
      </w:r>
      <w:r w:rsidRPr="0057712E">
        <w:rPr>
          <w:rFonts w:cs="Times New Roman"/>
          <w:sz w:val="24"/>
          <w:szCs w:val="24"/>
        </w:rPr>
        <w:t>ВЕЦ Козлодуй</w:t>
      </w:r>
      <w:r w:rsidR="00881C97">
        <w:rPr>
          <w:rFonts w:cs="Times New Roman"/>
          <w:sz w:val="24"/>
          <w:szCs w:val="24"/>
        </w:rPr>
        <w:t>"</w:t>
      </w:r>
      <w:r w:rsidRPr="0057712E">
        <w:rPr>
          <w:rFonts w:cs="Times New Roman"/>
          <w:sz w:val="24"/>
          <w:szCs w:val="24"/>
        </w:rPr>
        <w:t xml:space="preserve"> ЕАД</w:t>
      </w:r>
      <w:r w:rsidR="009778C6">
        <w:rPr>
          <w:rFonts w:cs="Times New Roman"/>
          <w:sz w:val="24"/>
          <w:szCs w:val="24"/>
        </w:rPr>
        <w:t xml:space="preserve"> е </w:t>
      </w:r>
      <w:r w:rsidR="009778C6" w:rsidRPr="002A12E2">
        <w:rPr>
          <w:rFonts w:cs="Times New Roman"/>
          <w:sz w:val="24"/>
          <w:szCs w:val="24"/>
        </w:rPr>
        <w:t>2</w:t>
      </w:r>
      <w:r w:rsidR="00C533C8" w:rsidRPr="002A12E2">
        <w:rPr>
          <w:rFonts w:cs="Times New Roman"/>
          <w:sz w:val="24"/>
          <w:szCs w:val="24"/>
        </w:rPr>
        <w:t>3</w:t>
      </w:r>
      <w:r w:rsidR="001A3038">
        <w:rPr>
          <w:rFonts w:cs="Times New Roman"/>
          <w:sz w:val="24"/>
          <w:szCs w:val="24"/>
          <w:lang w:val="en-US"/>
        </w:rPr>
        <w:t xml:space="preserve"> </w:t>
      </w:r>
      <w:r w:rsidR="00B65223">
        <w:rPr>
          <w:rFonts w:cs="Times New Roman"/>
          <w:sz w:val="24"/>
          <w:szCs w:val="24"/>
        </w:rPr>
        <w:t xml:space="preserve">работещи </w:t>
      </w:r>
      <w:r w:rsidR="009778C6">
        <w:rPr>
          <w:rFonts w:cs="Times New Roman"/>
          <w:sz w:val="24"/>
          <w:szCs w:val="24"/>
        </w:rPr>
        <w:t>по трудови договори.</w:t>
      </w:r>
    </w:p>
    <w:p w:rsidR="00C82D81" w:rsidRPr="00227E6A" w:rsidRDefault="00B633CD" w:rsidP="00B633CD">
      <w:pPr>
        <w:pStyle w:val="Default"/>
        <w:spacing w:after="20" w:line="276" w:lineRule="auto"/>
        <w:ind w:left="-284" w:right="-471" w:firstLine="426"/>
        <w:jc w:val="both"/>
        <w:rPr>
          <w:rFonts w:ascii="Garamond" w:hAnsi="Garamond" w:cs="Times New Roman"/>
          <w:color w:val="auto"/>
          <w:lang w:val="bg-BG"/>
        </w:rPr>
      </w:pPr>
      <w:r w:rsidRPr="00227E6A">
        <w:rPr>
          <w:rFonts w:ascii="Garamond" w:hAnsi="Garamond" w:cs="Times New Roman"/>
          <w:bCs/>
          <w:color w:val="auto"/>
          <w:lang w:val="bg-BG"/>
        </w:rPr>
        <w:t>Разделението на труда е организирано в рамките на конкретните длъжности</w:t>
      </w:r>
      <w:r w:rsidRPr="00227E6A">
        <w:rPr>
          <w:rFonts w:ascii="Garamond" w:hAnsi="Garamond" w:cs="Times New Roman"/>
          <w:color w:val="auto"/>
          <w:lang w:val="bg-BG"/>
        </w:rPr>
        <w:t xml:space="preserve">. </w:t>
      </w:r>
    </w:p>
    <w:p w:rsidR="00B633CD" w:rsidRPr="00227E6A" w:rsidRDefault="00B633CD" w:rsidP="00B633CD">
      <w:pPr>
        <w:pStyle w:val="Default"/>
        <w:spacing w:after="20" w:line="276" w:lineRule="auto"/>
        <w:ind w:left="-284" w:right="-471" w:firstLine="426"/>
        <w:jc w:val="both"/>
        <w:rPr>
          <w:rFonts w:ascii="Garamond" w:hAnsi="Garamond" w:cs="Times New Roman"/>
          <w:bCs/>
          <w:color w:val="auto"/>
          <w:lang w:val="bg-BG"/>
        </w:rPr>
      </w:pPr>
      <w:r w:rsidRPr="00227E6A">
        <w:rPr>
          <w:rFonts w:ascii="Garamond" w:hAnsi="Garamond" w:cs="Times New Roman"/>
          <w:color w:val="auto"/>
          <w:lang w:val="bg-BG"/>
        </w:rPr>
        <w:t>Утвърдени са длъжностни характеристики, които определят границите, характерните особености на длъжността /</w:t>
      </w:r>
      <w:r w:rsidRPr="00227E6A">
        <w:rPr>
          <w:rFonts w:ascii="Garamond" w:hAnsi="Garamond" w:cs="Times New Roman"/>
          <w:i/>
          <w:color w:val="auto"/>
          <w:lang w:val="bg-BG"/>
        </w:rPr>
        <w:t>работното място</w:t>
      </w:r>
      <w:r w:rsidRPr="00227E6A">
        <w:rPr>
          <w:rFonts w:ascii="Garamond" w:hAnsi="Garamond" w:cs="Times New Roman"/>
          <w:color w:val="auto"/>
          <w:lang w:val="bg-BG"/>
        </w:rPr>
        <w:t xml:space="preserve">/, трудовите задължения и отговорностите на работника, условията за работа, изискванията за </w:t>
      </w:r>
      <w:r w:rsidRPr="00227E6A">
        <w:rPr>
          <w:rFonts w:ascii="Garamond" w:hAnsi="Garamond" w:cs="Times New Roman"/>
          <w:bCs/>
          <w:color w:val="auto"/>
          <w:lang w:val="bg-BG"/>
        </w:rPr>
        <w:t>заемане</w:t>
      </w:r>
      <w:r w:rsidR="00D00592" w:rsidRPr="00227E6A">
        <w:rPr>
          <w:rFonts w:ascii="Garamond" w:hAnsi="Garamond" w:cs="Times New Roman"/>
          <w:bCs/>
          <w:color w:val="auto"/>
          <w:lang w:val="bg-BG"/>
        </w:rPr>
        <w:t>то й</w:t>
      </w:r>
      <w:r w:rsidRPr="00227E6A">
        <w:rPr>
          <w:rFonts w:ascii="Garamond" w:hAnsi="Garamond" w:cs="Times New Roman"/>
          <w:bCs/>
          <w:color w:val="auto"/>
          <w:lang w:val="bg-BG"/>
        </w:rPr>
        <w:t>.</w:t>
      </w:r>
    </w:p>
    <w:p w:rsidR="00575A29" w:rsidRPr="00227E6A" w:rsidRDefault="00575A29" w:rsidP="00B633CD">
      <w:pPr>
        <w:pStyle w:val="Default"/>
        <w:spacing w:after="20" w:line="276" w:lineRule="auto"/>
        <w:ind w:left="-284" w:right="-471" w:firstLine="426"/>
        <w:jc w:val="both"/>
        <w:rPr>
          <w:rFonts w:ascii="Garamond" w:hAnsi="Garamond"/>
          <w:color w:val="auto"/>
          <w:lang w:val="bg-BG" w:eastAsia="bg-BG"/>
        </w:rPr>
      </w:pPr>
    </w:p>
    <w:p w:rsidR="004B417D" w:rsidRPr="00C4728B" w:rsidRDefault="004B417D" w:rsidP="004B417D">
      <w:pPr>
        <w:spacing w:line="276" w:lineRule="auto"/>
        <w:ind w:left="-284" w:right="-471" w:firstLine="426"/>
        <w:jc w:val="both"/>
        <w:rPr>
          <w:rFonts w:ascii="Times New Roman" w:hAnsi="Times New Roman" w:cs="Times New Roman"/>
          <w:b/>
          <w:i/>
          <w:sz w:val="24"/>
          <w:szCs w:val="24"/>
          <w:u w:val="single"/>
        </w:rPr>
      </w:pPr>
      <w:r w:rsidRPr="00C4728B">
        <w:rPr>
          <w:rFonts w:ascii="Times New Roman" w:hAnsi="Times New Roman" w:cs="Times New Roman"/>
          <w:b/>
          <w:i/>
          <w:sz w:val="24"/>
          <w:szCs w:val="24"/>
          <w:u w:val="single"/>
        </w:rPr>
        <w:t>Структура на персонала в Дружеството по клас професии, съгласно НКПД:</w:t>
      </w:r>
    </w:p>
    <w:p w:rsidR="004B417D" w:rsidRPr="00227E6A" w:rsidRDefault="004B417D" w:rsidP="004B417D">
      <w:pPr>
        <w:spacing w:line="276" w:lineRule="auto"/>
        <w:ind w:left="-284" w:right="-471" w:firstLine="426"/>
        <w:jc w:val="both"/>
        <w:rPr>
          <w:rFonts w:cs="Times New Roman"/>
          <w:b/>
          <w:sz w:val="24"/>
          <w:szCs w:val="24"/>
        </w:rPr>
      </w:pPr>
      <w:r w:rsidRPr="00227E6A">
        <w:rPr>
          <w:rFonts w:cs="Times New Roman"/>
          <w:b/>
          <w:sz w:val="24"/>
          <w:szCs w:val="24"/>
        </w:rPr>
        <w:t>КЛАС ПРОФЕСИИ:</w:t>
      </w:r>
      <w:r w:rsidRPr="00227E6A">
        <w:rPr>
          <w:rFonts w:cs="Times New Roman"/>
          <w:b/>
          <w:sz w:val="24"/>
          <w:szCs w:val="24"/>
        </w:rPr>
        <w:tab/>
      </w:r>
      <w:r w:rsidRPr="00227E6A">
        <w:rPr>
          <w:rFonts w:cs="Times New Roman"/>
          <w:b/>
          <w:sz w:val="24"/>
          <w:szCs w:val="24"/>
        </w:rPr>
        <w:tab/>
      </w:r>
      <w:r w:rsidRPr="00227E6A">
        <w:rPr>
          <w:rFonts w:cs="Times New Roman"/>
          <w:b/>
          <w:sz w:val="24"/>
          <w:szCs w:val="24"/>
        </w:rPr>
        <w:tab/>
      </w:r>
      <w:r w:rsidRPr="00227E6A">
        <w:rPr>
          <w:rFonts w:cs="Times New Roman"/>
          <w:b/>
          <w:sz w:val="24"/>
          <w:szCs w:val="24"/>
        </w:rPr>
        <w:tab/>
        <w:t xml:space="preserve">% </w:t>
      </w:r>
      <w:r w:rsidR="0099611B" w:rsidRPr="00227E6A">
        <w:rPr>
          <w:rFonts w:cs="Times New Roman"/>
          <w:b/>
          <w:sz w:val="24"/>
          <w:szCs w:val="24"/>
        </w:rPr>
        <w:t>от общия персонал</w:t>
      </w:r>
    </w:p>
    <w:p w:rsidR="004B417D" w:rsidRPr="00227E6A" w:rsidRDefault="004B417D" w:rsidP="004B417D">
      <w:pPr>
        <w:spacing w:line="276" w:lineRule="auto"/>
        <w:ind w:left="-284" w:right="-471" w:firstLine="426"/>
        <w:jc w:val="both"/>
        <w:rPr>
          <w:rFonts w:cs="Times New Roman"/>
          <w:sz w:val="24"/>
          <w:szCs w:val="24"/>
        </w:rPr>
      </w:pPr>
      <w:r w:rsidRPr="00227E6A">
        <w:rPr>
          <w:rFonts w:cs="Times New Roman"/>
          <w:sz w:val="24"/>
          <w:szCs w:val="24"/>
        </w:rPr>
        <w:t xml:space="preserve">1. Ръководен персонал </w:t>
      </w:r>
      <w:r w:rsidRPr="00227E6A">
        <w:rPr>
          <w:rFonts w:cs="Times New Roman"/>
          <w:sz w:val="24"/>
          <w:szCs w:val="24"/>
        </w:rPr>
        <w:tab/>
      </w:r>
      <w:r w:rsidRPr="00227E6A">
        <w:rPr>
          <w:rFonts w:cs="Times New Roman"/>
          <w:sz w:val="24"/>
          <w:szCs w:val="24"/>
        </w:rPr>
        <w:tab/>
      </w:r>
      <w:r w:rsidRPr="00227E6A">
        <w:rPr>
          <w:rFonts w:cs="Times New Roman"/>
          <w:sz w:val="24"/>
          <w:szCs w:val="24"/>
        </w:rPr>
        <w:tab/>
      </w:r>
      <w:r w:rsidRPr="00227E6A">
        <w:rPr>
          <w:rFonts w:cs="Times New Roman"/>
          <w:sz w:val="24"/>
          <w:szCs w:val="24"/>
        </w:rPr>
        <w:tab/>
      </w:r>
      <w:r w:rsidRPr="00227E6A">
        <w:rPr>
          <w:rFonts w:cs="Times New Roman"/>
          <w:sz w:val="24"/>
          <w:szCs w:val="24"/>
        </w:rPr>
        <w:tab/>
      </w:r>
      <w:r w:rsidRPr="00227E6A">
        <w:rPr>
          <w:rFonts w:cs="Times New Roman"/>
          <w:sz w:val="24"/>
          <w:szCs w:val="24"/>
        </w:rPr>
        <w:tab/>
        <w:t>5 %</w:t>
      </w:r>
    </w:p>
    <w:p w:rsidR="004B417D" w:rsidRPr="00227E6A" w:rsidRDefault="004B417D" w:rsidP="004B417D">
      <w:pPr>
        <w:spacing w:line="276" w:lineRule="auto"/>
        <w:ind w:left="-284" w:right="-471" w:firstLine="426"/>
        <w:jc w:val="both"/>
        <w:rPr>
          <w:rFonts w:cs="Times New Roman"/>
          <w:sz w:val="24"/>
          <w:szCs w:val="24"/>
        </w:rPr>
      </w:pPr>
      <w:r w:rsidRPr="00227E6A">
        <w:rPr>
          <w:rFonts w:cs="Times New Roman"/>
          <w:sz w:val="24"/>
          <w:szCs w:val="24"/>
        </w:rPr>
        <w:t>2. Техници и приложни специалисти</w:t>
      </w:r>
      <w:r w:rsidRPr="00227E6A">
        <w:rPr>
          <w:rFonts w:cs="Times New Roman"/>
          <w:sz w:val="24"/>
          <w:szCs w:val="24"/>
        </w:rPr>
        <w:tab/>
      </w:r>
      <w:r w:rsidRPr="00227E6A">
        <w:rPr>
          <w:rFonts w:cs="Times New Roman"/>
          <w:sz w:val="24"/>
          <w:szCs w:val="24"/>
        </w:rPr>
        <w:tab/>
      </w:r>
      <w:r w:rsidRPr="00227E6A">
        <w:rPr>
          <w:rFonts w:cs="Times New Roman"/>
          <w:sz w:val="24"/>
          <w:szCs w:val="24"/>
        </w:rPr>
        <w:tab/>
      </w:r>
      <w:r w:rsidRPr="00227E6A">
        <w:rPr>
          <w:rFonts w:cs="Times New Roman"/>
          <w:sz w:val="24"/>
          <w:szCs w:val="24"/>
        </w:rPr>
        <w:tab/>
        <w:t>62 %</w:t>
      </w:r>
    </w:p>
    <w:p w:rsidR="004B417D" w:rsidRPr="00227E6A" w:rsidRDefault="004B417D" w:rsidP="004B417D">
      <w:pPr>
        <w:spacing w:line="276" w:lineRule="auto"/>
        <w:ind w:left="-284" w:right="-471" w:firstLine="426"/>
        <w:jc w:val="both"/>
        <w:rPr>
          <w:rFonts w:cs="Times New Roman"/>
          <w:sz w:val="24"/>
          <w:szCs w:val="24"/>
        </w:rPr>
      </w:pPr>
      <w:r w:rsidRPr="00227E6A">
        <w:rPr>
          <w:rFonts w:cs="Times New Roman"/>
          <w:sz w:val="24"/>
          <w:szCs w:val="24"/>
        </w:rPr>
        <w:t xml:space="preserve">3. Специалисти </w:t>
      </w:r>
      <w:r w:rsidRPr="00227E6A">
        <w:rPr>
          <w:rFonts w:cs="Times New Roman"/>
          <w:sz w:val="24"/>
          <w:szCs w:val="24"/>
        </w:rPr>
        <w:tab/>
      </w:r>
      <w:r w:rsidRPr="00227E6A">
        <w:rPr>
          <w:rFonts w:cs="Times New Roman"/>
          <w:sz w:val="24"/>
          <w:szCs w:val="24"/>
        </w:rPr>
        <w:tab/>
      </w:r>
      <w:r w:rsidRPr="00227E6A">
        <w:rPr>
          <w:rFonts w:cs="Times New Roman"/>
          <w:sz w:val="24"/>
          <w:szCs w:val="24"/>
        </w:rPr>
        <w:tab/>
      </w:r>
      <w:r w:rsidRPr="00227E6A">
        <w:rPr>
          <w:rFonts w:cs="Times New Roman"/>
          <w:sz w:val="24"/>
          <w:szCs w:val="24"/>
        </w:rPr>
        <w:tab/>
      </w:r>
      <w:r w:rsidRPr="00227E6A">
        <w:rPr>
          <w:rFonts w:cs="Times New Roman"/>
          <w:sz w:val="24"/>
          <w:szCs w:val="24"/>
        </w:rPr>
        <w:tab/>
      </w:r>
      <w:r w:rsidRPr="00227E6A">
        <w:rPr>
          <w:rFonts w:cs="Times New Roman"/>
          <w:sz w:val="24"/>
          <w:szCs w:val="24"/>
        </w:rPr>
        <w:tab/>
      </w:r>
      <w:r w:rsidRPr="00227E6A">
        <w:rPr>
          <w:rFonts w:cs="Times New Roman"/>
          <w:sz w:val="24"/>
          <w:szCs w:val="24"/>
        </w:rPr>
        <w:tab/>
        <w:t>19 %</w:t>
      </w:r>
    </w:p>
    <w:p w:rsidR="004B417D" w:rsidRPr="00227E6A" w:rsidRDefault="004B417D" w:rsidP="004B417D">
      <w:pPr>
        <w:spacing w:line="276" w:lineRule="auto"/>
        <w:ind w:left="-284" w:right="-471" w:firstLine="426"/>
        <w:jc w:val="both"/>
        <w:rPr>
          <w:rFonts w:cs="Times New Roman"/>
          <w:sz w:val="24"/>
          <w:szCs w:val="24"/>
        </w:rPr>
      </w:pPr>
      <w:r w:rsidRPr="00227E6A">
        <w:rPr>
          <w:rFonts w:cs="Times New Roman"/>
          <w:sz w:val="24"/>
          <w:szCs w:val="24"/>
        </w:rPr>
        <w:t xml:space="preserve">4. Помощен административен персонал </w:t>
      </w:r>
      <w:r w:rsidRPr="00227E6A">
        <w:rPr>
          <w:rFonts w:cs="Times New Roman"/>
          <w:sz w:val="24"/>
          <w:szCs w:val="24"/>
        </w:rPr>
        <w:tab/>
      </w:r>
      <w:r w:rsidRPr="00227E6A">
        <w:rPr>
          <w:rFonts w:cs="Times New Roman"/>
          <w:sz w:val="24"/>
          <w:szCs w:val="24"/>
        </w:rPr>
        <w:tab/>
      </w:r>
      <w:r w:rsidRPr="00227E6A">
        <w:rPr>
          <w:rFonts w:cs="Times New Roman"/>
          <w:sz w:val="24"/>
          <w:szCs w:val="24"/>
        </w:rPr>
        <w:tab/>
      </w:r>
      <w:r w:rsidRPr="00227E6A">
        <w:rPr>
          <w:rFonts w:cs="Times New Roman"/>
          <w:sz w:val="24"/>
          <w:szCs w:val="24"/>
        </w:rPr>
        <w:tab/>
        <w:t>9 %</w:t>
      </w:r>
    </w:p>
    <w:p w:rsidR="004B417D" w:rsidRPr="00227E6A" w:rsidRDefault="004B417D" w:rsidP="004B417D">
      <w:pPr>
        <w:spacing w:line="276" w:lineRule="auto"/>
        <w:ind w:left="-284" w:right="-471" w:firstLine="426"/>
        <w:jc w:val="both"/>
        <w:rPr>
          <w:rFonts w:cs="Times New Roman"/>
          <w:sz w:val="24"/>
          <w:szCs w:val="24"/>
        </w:rPr>
      </w:pPr>
      <w:r w:rsidRPr="00227E6A">
        <w:rPr>
          <w:rFonts w:cs="Times New Roman"/>
          <w:sz w:val="24"/>
          <w:szCs w:val="24"/>
        </w:rPr>
        <w:t>5. Професии, неизискващи специална квалификация</w:t>
      </w:r>
      <w:r w:rsidRPr="00227E6A">
        <w:rPr>
          <w:rFonts w:cs="Times New Roman"/>
          <w:sz w:val="24"/>
          <w:szCs w:val="24"/>
        </w:rPr>
        <w:tab/>
      </w:r>
      <w:r w:rsidRPr="00227E6A">
        <w:rPr>
          <w:rFonts w:cs="Times New Roman"/>
          <w:sz w:val="24"/>
          <w:szCs w:val="24"/>
        </w:rPr>
        <w:tab/>
        <w:t>5 %</w:t>
      </w:r>
    </w:p>
    <w:p w:rsidR="004B417D" w:rsidRPr="0057712E" w:rsidRDefault="004B417D" w:rsidP="004B417D">
      <w:pPr>
        <w:pStyle w:val="Default"/>
        <w:spacing w:after="20" w:line="276" w:lineRule="auto"/>
        <w:ind w:left="-284" w:right="-471" w:firstLine="426"/>
        <w:jc w:val="both"/>
        <w:rPr>
          <w:rStyle w:val="FontStyle144"/>
          <w:rFonts w:ascii="Garamond" w:hAnsi="Garamond"/>
          <w:color w:val="auto"/>
          <w:sz w:val="24"/>
          <w:szCs w:val="24"/>
          <w:lang w:val="bg-BG"/>
        </w:rPr>
      </w:pPr>
    </w:p>
    <w:p w:rsidR="00A05BC4" w:rsidRPr="00F950FF" w:rsidRDefault="00F618F9" w:rsidP="00CB7297">
      <w:pPr>
        <w:pStyle w:val="Style4"/>
        <w:widowControl/>
        <w:tabs>
          <w:tab w:val="left" w:pos="353"/>
        </w:tabs>
        <w:spacing w:line="276" w:lineRule="auto"/>
        <w:ind w:left="-284" w:right="-471" w:firstLine="426"/>
        <w:jc w:val="left"/>
        <w:rPr>
          <w:rStyle w:val="FontStyle108"/>
          <w:rFonts w:ascii="Garamond" w:hAnsi="Garamond"/>
          <w:b/>
          <w:sz w:val="24"/>
          <w:szCs w:val="24"/>
        </w:rPr>
      </w:pPr>
      <w:r>
        <w:rPr>
          <w:rStyle w:val="FontStyle108"/>
          <w:rFonts w:ascii="Garamond" w:hAnsi="Garamond"/>
          <w:b/>
          <w:sz w:val="24"/>
          <w:szCs w:val="24"/>
        </w:rPr>
        <w:t>5.</w:t>
      </w:r>
      <w:r w:rsidR="004B417D" w:rsidRPr="0057712E">
        <w:rPr>
          <w:rStyle w:val="FontStyle108"/>
          <w:rFonts w:ascii="Garamond" w:hAnsi="Garamond"/>
          <w:b/>
          <w:sz w:val="24"/>
          <w:szCs w:val="24"/>
        </w:rPr>
        <w:t>2. Социална политика</w:t>
      </w:r>
      <w:r w:rsidR="00941553">
        <w:rPr>
          <w:rStyle w:val="FontStyle108"/>
          <w:rFonts w:ascii="Garamond" w:hAnsi="Garamond"/>
          <w:b/>
          <w:sz w:val="24"/>
          <w:szCs w:val="24"/>
        </w:rPr>
        <w:t>. Здравословни и безопасни условия на труд</w:t>
      </w:r>
    </w:p>
    <w:p w:rsidR="004B417D" w:rsidRPr="0057712E" w:rsidRDefault="004B417D" w:rsidP="004B417D">
      <w:pPr>
        <w:pStyle w:val="Style9"/>
        <w:widowControl/>
        <w:spacing w:line="276" w:lineRule="auto"/>
        <w:ind w:left="-284" w:right="-471" w:firstLine="426"/>
        <w:jc w:val="left"/>
        <w:rPr>
          <w:rStyle w:val="FontStyle108"/>
          <w:rFonts w:ascii="Garamond" w:hAnsi="Garamond"/>
          <w:sz w:val="24"/>
          <w:szCs w:val="24"/>
        </w:rPr>
      </w:pPr>
      <w:r w:rsidRPr="0057712E">
        <w:rPr>
          <w:rStyle w:val="FontStyle108"/>
          <w:rFonts w:ascii="Garamond" w:hAnsi="Garamond"/>
          <w:sz w:val="24"/>
          <w:szCs w:val="24"/>
        </w:rPr>
        <w:t>Основните елементи от социалната програма на "ВЕЦ Козлодуй" ЕАД включват:</w:t>
      </w:r>
    </w:p>
    <w:p w:rsidR="00941553" w:rsidRDefault="004B417D" w:rsidP="00B10E2E">
      <w:pPr>
        <w:pStyle w:val="Style16"/>
        <w:widowControl/>
        <w:numPr>
          <w:ilvl w:val="0"/>
          <w:numId w:val="13"/>
        </w:numPr>
        <w:tabs>
          <w:tab w:val="left" w:pos="252"/>
        </w:tabs>
        <w:spacing w:line="276" w:lineRule="auto"/>
        <w:ind w:right="-471"/>
        <w:jc w:val="both"/>
        <w:rPr>
          <w:rStyle w:val="FontStyle108"/>
          <w:rFonts w:ascii="Garamond" w:hAnsi="Garamond"/>
          <w:sz w:val="24"/>
          <w:szCs w:val="24"/>
        </w:rPr>
      </w:pPr>
      <w:r w:rsidRPr="0057712E">
        <w:rPr>
          <w:rStyle w:val="FontStyle108"/>
          <w:rFonts w:ascii="Garamond" w:hAnsi="Garamond"/>
          <w:sz w:val="24"/>
          <w:szCs w:val="24"/>
        </w:rPr>
        <w:lastRenderedPageBreak/>
        <w:t>обуче</w:t>
      </w:r>
      <w:r w:rsidR="00963521" w:rsidRPr="0057712E">
        <w:rPr>
          <w:rStyle w:val="FontStyle108"/>
          <w:rFonts w:ascii="Garamond" w:hAnsi="Garamond"/>
          <w:sz w:val="24"/>
          <w:szCs w:val="24"/>
        </w:rPr>
        <w:t>ние и квалификация на персонала, в т.ч.</w:t>
      </w:r>
      <w:r w:rsidRPr="0057712E">
        <w:rPr>
          <w:rStyle w:val="FontStyle108"/>
          <w:rFonts w:ascii="Garamond" w:hAnsi="Garamond"/>
          <w:sz w:val="24"/>
          <w:szCs w:val="24"/>
        </w:rPr>
        <w:t xml:space="preserve"> провеждане на обучения, свързани с професионалната реализация на служителите и преките им задължения в </w:t>
      </w:r>
      <w:r w:rsidR="0073519E" w:rsidRPr="0057712E">
        <w:rPr>
          <w:rStyle w:val="FontStyle108"/>
          <w:rFonts w:ascii="Garamond" w:hAnsi="Garamond"/>
          <w:sz w:val="24"/>
          <w:szCs w:val="24"/>
        </w:rPr>
        <w:t>Д</w:t>
      </w:r>
      <w:r w:rsidR="00941553">
        <w:rPr>
          <w:rStyle w:val="FontStyle108"/>
          <w:rFonts w:ascii="Garamond" w:hAnsi="Garamond"/>
          <w:sz w:val="24"/>
          <w:szCs w:val="24"/>
        </w:rPr>
        <w:t>ружеството;</w:t>
      </w:r>
    </w:p>
    <w:p w:rsidR="004B417D" w:rsidRPr="0057712E" w:rsidRDefault="004B417D" w:rsidP="00B10E2E">
      <w:pPr>
        <w:pStyle w:val="Style16"/>
        <w:widowControl/>
        <w:numPr>
          <w:ilvl w:val="0"/>
          <w:numId w:val="13"/>
        </w:numPr>
        <w:tabs>
          <w:tab w:val="left" w:pos="252"/>
        </w:tabs>
        <w:spacing w:line="276" w:lineRule="auto"/>
        <w:ind w:right="-471"/>
        <w:jc w:val="both"/>
        <w:rPr>
          <w:rStyle w:val="FontStyle108"/>
          <w:rFonts w:ascii="Garamond" w:hAnsi="Garamond"/>
          <w:sz w:val="24"/>
          <w:szCs w:val="24"/>
        </w:rPr>
      </w:pPr>
      <w:r w:rsidRPr="0057712E">
        <w:rPr>
          <w:rStyle w:val="FontStyle108"/>
          <w:rFonts w:ascii="Garamond" w:hAnsi="Garamond"/>
          <w:sz w:val="24"/>
          <w:szCs w:val="24"/>
        </w:rPr>
        <w:t xml:space="preserve">мероприятия за подобряване на работата в екип и възможност за повишаване </w:t>
      </w:r>
      <w:r w:rsidR="000A1B5B" w:rsidRPr="0057712E">
        <w:rPr>
          <w:rStyle w:val="FontStyle108"/>
          <w:rFonts w:ascii="Garamond" w:hAnsi="Garamond"/>
          <w:sz w:val="24"/>
          <w:szCs w:val="24"/>
        </w:rPr>
        <w:t>на професионалната квалификация</w:t>
      </w:r>
      <w:r w:rsidRPr="0057712E">
        <w:rPr>
          <w:rStyle w:val="FontStyle108"/>
          <w:rFonts w:ascii="Garamond" w:hAnsi="Garamond"/>
          <w:sz w:val="24"/>
          <w:szCs w:val="24"/>
        </w:rPr>
        <w:t>;</w:t>
      </w:r>
    </w:p>
    <w:p w:rsidR="004B417D" w:rsidRPr="0057712E" w:rsidRDefault="004B417D" w:rsidP="00B10E2E">
      <w:pPr>
        <w:pStyle w:val="Style40"/>
        <w:widowControl/>
        <w:numPr>
          <w:ilvl w:val="0"/>
          <w:numId w:val="13"/>
        </w:numPr>
        <w:tabs>
          <w:tab w:val="left" w:pos="252"/>
        </w:tabs>
        <w:spacing w:line="276" w:lineRule="auto"/>
        <w:ind w:right="-471"/>
        <w:jc w:val="both"/>
        <w:rPr>
          <w:rStyle w:val="FontStyle108"/>
          <w:rFonts w:ascii="Garamond" w:hAnsi="Garamond"/>
          <w:sz w:val="24"/>
          <w:szCs w:val="24"/>
        </w:rPr>
      </w:pPr>
      <w:r w:rsidRPr="0057712E">
        <w:rPr>
          <w:rStyle w:val="FontStyle108"/>
          <w:rFonts w:ascii="Garamond" w:hAnsi="Garamond"/>
          <w:sz w:val="24"/>
          <w:szCs w:val="24"/>
        </w:rPr>
        <w:t>фонд</w:t>
      </w:r>
      <w:r w:rsidR="00941553">
        <w:rPr>
          <w:rStyle w:val="FontStyle108"/>
          <w:rFonts w:ascii="Garamond" w:hAnsi="Garamond"/>
          <w:sz w:val="24"/>
          <w:szCs w:val="24"/>
        </w:rPr>
        <w:t>"С</w:t>
      </w:r>
      <w:r w:rsidRPr="0057712E">
        <w:rPr>
          <w:rStyle w:val="FontStyle108"/>
          <w:rFonts w:ascii="Garamond" w:hAnsi="Garamond"/>
          <w:sz w:val="24"/>
          <w:szCs w:val="24"/>
        </w:rPr>
        <w:t>оциално-битово и културно обслужване на персонала</w:t>
      </w:r>
      <w:r w:rsidR="00941553">
        <w:rPr>
          <w:rStyle w:val="FontStyle108"/>
          <w:rFonts w:ascii="Garamond" w:hAnsi="Garamond"/>
          <w:sz w:val="24"/>
          <w:szCs w:val="24"/>
        </w:rPr>
        <w:t>"</w:t>
      </w:r>
      <w:r w:rsidRPr="0057712E">
        <w:rPr>
          <w:rStyle w:val="FontStyle108"/>
          <w:rFonts w:ascii="Garamond" w:hAnsi="Garamond"/>
          <w:sz w:val="24"/>
          <w:szCs w:val="24"/>
        </w:rPr>
        <w:t xml:space="preserve"> - формира се като </w:t>
      </w:r>
      <w:r w:rsidR="00963521" w:rsidRPr="0057712E">
        <w:rPr>
          <w:rStyle w:val="FontStyle108"/>
          <w:rFonts w:ascii="Garamond" w:hAnsi="Garamond"/>
          <w:sz w:val="24"/>
          <w:szCs w:val="24"/>
        </w:rPr>
        <w:t>процент</w:t>
      </w:r>
      <w:r w:rsidRPr="0057712E">
        <w:rPr>
          <w:rStyle w:val="FontStyle108"/>
          <w:rFonts w:ascii="Garamond" w:hAnsi="Garamond"/>
          <w:sz w:val="24"/>
          <w:szCs w:val="24"/>
        </w:rPr>
        <w:t xml:space="preserve"> от фонд </w:t>
      </w:r>
      <w:r w:rsidR="00941553">
        <w:rPr>
          <w:rStyle w:val="FontStyle108"/>
          <w:rFonts w:ascii="Garamond" w:hAnsi="Garamond"/>
          <w:sz w:val="24"/>
          <w:szCs w:val="24"/>
        </w:rPr>
        <w:t>"Р</w:t>
      </w:r>
      <w:r w:rsidRPr="0057712E">
        <w:rPr>
          <w:rStyle w:val="FontStyle108"/>
          <w:rFonts w:ascii="Garamond" w:hAnsi="Garamond"/>
          <w:sz w:val="24"/>
          <w:szCs w:val="24"/>
        </w:rPr>
        <w:t>аботна заплата</w:t>
      </w:r>
      <w:r w:rsidR="00941553">
        <w:rPr>
          <w:rStyle w:val="FontStyle108"/>
          <w:rFonts w:ascii="Garamond" w:hAnsi="Garamond"/>
          <w:sz w:val="24"/>
          <w:szCs w:val="24"/>
        </w:rPr>
        <w:t>"</w:t>
      </w:r>
      <w:r w:rsidRPr="0057712E">
        <w:rPr>
          <w:rStyle w:val="FontStyle108"/>
          <w:rFonts w:ascii="Garamond" w:hAnsi="Garamond"/>
          <w:sz w:val="24"/>
          <w:szCs w:val="24"/>
        </w:rPr>
        <w:t xml:space="preserve"> и се разпределя между всички служители</w:t>
      </w:r>
      <w:r w:rsidR="00963521" w:rsidRPr="0057712E">
        <w:rPr>
          <w:rStyle w:val="FontStyle108"/>
          <w:rFonts w:ascii="Garamond" w:hAnsi="Garamond"/>
          <w:sz w:val="24"/>
          <w:szCs w:val="24"/>
        </w:rPr>
        <w:t xml:space="preserve">, работещи </w:t>
      </w:r>
      <w:r w:rsidR="00C533C8">
        <w:rPr>
          <w:rStyle w:val="FontStyle108"/>
          <w:rFonts w:ascii="Garamond" w:hAnsi="Garamond"/>
          <w:sz w:val="24"/>
          <w:szCs w:val="24"/>
        </w:rPr>
        <w:t xml:space="preserve">по </w:t>
      </w:r>
      <w:r w:rsidRPr="0057712E">
        <w:rPr>
          <w:rStyle w:val="FontStyle108"/>
          <w:rFonts w:ascii="Garamond" w:hAnsi="Garamond"/>
          <w:sz w:val="24"/>
          <w:szCs w:val="24"/>
        </w:rPr>
        <w:t>трудов</w:t>
      </w:r>
      <w:r w:rsidR="00963521" w:rsidRPr="0057712E">
        <w:rPr>
          <w:rStyle w:val="FontStyle108"/>
          <w:rFonts w:ascii="Garamond" w:hAnsi="Garamond"/>
          <w:sz w:val="24"/>
          <w:szCs w:val="24"/>
        </w:rPr>
        <w:t>оправоотношение с "ВЕЦ Козлодуй" ЕАД</w:t>
      </w:r>
      <w:r w:rsidR="005450B2">
        <w:rPr>
          <w:rStyle w:val="FontStyle108"/>
          <w:rFonts w:ascii="Garamond" w:hAnsi="Garamond"/>
          <w:sz w:val="24"/>
          <w:szCs w:val="24"/>
        </w:rPr>
        <w:t>, както и наетите по договори за управление и контрол</w:t>
      </w:r>
      <w:r w:rsidR="00963521" w:rsidRPr="0057712E">
        <w:rPr>
          <w:rStyle w:val="FontStyle108"/>
          <w:rFonts w:ascii="Garamond" w:hAnsi="Garamond"/>
          <w:sz w:val="24"/>
          <w:szCs w:val="24"/>
        </w:rPr>
        <w:t>;</w:t>
      </w:r>
    </w:p>
    <w:p w:rsidR="004B417D" w:rsidRDefault="004B417D" w:rsidP="00B10E2E">
      <w:pPr>
        <w:pStyle w:val="Style40"/>
        <w:widowControl/>
        <w:numPr>
          <w:ilvl w:val="0"/>
          <w:numId w:val="13"/>
        </w:numPr>
        <w:tabs>
          <w:tab w:val="left" w:pos="252"/>
        </w:tabs>
        <w:spacing w:line="276" w:lineRule="auto"/>
        <w:ind w:right="-471"/>
        <w:jc w:val="both"/>
        <w:rPr>
          <w:rStyle w:val="FontStyle144"/>
          <w:rFonts w:ascii="Garamond" w:hAnsi="Garamond"/>
          <w:sz w:val="24"/>
          <w:szCs w:val="24"/>
        </w:rPr>
      </w:pPr>
      <w:r w:rsidRPr="0057712E">
        <w:rPr>
          <w:rStyle w:val="FontStyle144"/>
          <w:rFonts w:ascii="Garamond" w:hAnsi="Garamond"/>
          <w:sz w:val="24"/>
          <w:szCs w:val="24"/>
        </w:rPr>
        <w:t>транспортно обезпечаване до месторабота.</w:t>
      </w:r>
    </w:p>
    <w:p w:rsidR="00941553" w:rsidRPr="00941553" w:rsidRDefault="00941553" w:rsidP="00C533C8">
      <w:pPr>
        <w:spacing w:line="276" w:lineRule="auto"/>
        <w:ind w:left="-284" w:right="-471" w:firstLine="426"/>
        <w:jc w:val="both"/>
        <w:rPr>
          <w:rFonts w:cs="Times New Roman"/>
          <w:bCs/>
          <w:sz w:val="24"/>
          <w:szCs w:val="24"/>
        </w:rPr>
      </w:pPr>
      <w:r w:rsidRPr="00941553">
        <w:rPr>
          <w:rFonts w:cs="Times New Roman"/>
          <w:bCs/>
          <w:sz w:val="24"/>
          <w:szCs w:val="24"/>
        </w:rPr>
        <w:t>Във връзка с осигуряване</w:t>
      </w:r>
      <w:r w:rsidR="005450B2">
        <w:rPr>
          <w:rFonts w:cs="Times New Roman"/>
          <w:bCs/>
          <w:sz w:val="24"/>
          <w:szCs w:val="24"/>
        </w:rPr>
        <w:t>то</w:t>
      </w:r>
      <w:r w:rsidRPr="00941553">
        <w:rPr>
          <w:rFonts w:cs="Times New Roman"/>
          <w:bCs/>
          <w:sz w:val="24"/>
          <w:szCs w:val="24"/>
        </w:rPr>
        <w:t xml:space="preserve"> на здравословни и безопасни условия на труд на работещите в Дружеството периодично</w:t>
      </w:r>
      <w:r w:rsidR="005450B2">
        <w:rPr>
          <w:rFonts w:cs="Times New Roman"/>
          <w:bCs/>
          <w:sz w:val="24"/>
          <w:szCs w:val="24"/>
        </w:rPr>
        <w:t xml:space="preserve"> се</w:t>
      </w:r>
      <w:r w:rsidRPr="00941553">
        <w:rPr>
          <w:rFonts w:cs="Times New Roman"/>
          <w:bCs/>
          <w:sz w:val="24"/>
          <w:szCs w:val="24"/>
        </w:rPr>
        <w:t>:</w:t>
      </w:r>
    </w:p>
    <w:p w:rsidR="00941553" w:rsidRDefault="005450B2" w:rsidP="00B10E2E">
      <w:pPr>
        <w:pStyle w:val="Style40"/>
        <w:widowControl/>
        <w:numPr>
          <w:ilvl w:val="0"/>
          <w:numId w:val="14"/>
        </w:numPr>
        <w:tabs>
          <w:tab w:val="left" w:pos="252"/>
        </w:tabs>
        <w:spacing w:line="276" w:lineRule="auto"/>
        <w:ind w:right="-471"/>
        <w:jc w:val="both"/>
        <w:rPr>
          <w:rStyle w:val="FontStyle108"/>
          <w:rFonts w:ascii="Garamond" w:hAnsi="Garamond"/>
          <w:sz w:val="24"/>
          <w:szCs w:val="24"/>
        </w:rPr>
      </w:pPr>
      <w:r>
        <w:rPr>
          <w:rStyle w:val="FontStyle108"/>
          <w:rFonts w:ascii="Garamond" w:hAnsi="Garamond"/>
          <w:sz w:val="24"/>
          <w:szCs w:val="24"/>
        </w:rPr>
        <w:t xml:space="preserve">извършва </w:t>
      </w:r>
      <w:r w:rsidR="00941553" w:rsidRPr="0057712E">
        <w:rPr>
          <w:rStyle w:val="FontStyle108"/>
          <w:rFonts w:ascii="Garamond" w:hAnsi="Garamond"/>
          <w:sz w:val="24"/>
          <w:szCs w:val="24"/>
        </w:rPr>
        <w:t>оценка</w:t>
      </w:r>
      <w:r w:rsidR="001A3038">
        <w:rPr>
          <w:rStyle w:val="FontStyle108"/>
          <w:rFonts w:ascii="Garamond" w:hAnsi="Garamond"/>
          <w:sz w:val="24"/>
          <w:szCs w:val="24"/>
          <w:lang w:val="en-US"/>
        </w:rPr>
        <w:t xml:space="preserve"> </w:t>
      </w:r>
      <w:r w:rsidR="00941553">
        <w:rPr>
          <w:rStyle w:val="FontStyle108"/>
          <w:rFonts w:ascii="Garamond" w:hAnsi="Garamond"/>
          <w:sz w:val="24"/>
          <w:szCs w:val="24"/>
        </w:rPr>
        <w:t xml:space="preserve">и преоценка </w:t>
      </w:r>
      <w:r w:rsidR="00941553" w:rsidRPr="0057712E">
        <w:rPr>
          <w:rStyle w:val="FontStyle108"/>
          <w:rFonts w:ascii="Garamond" w:hAnsi="Garamond"/>
          <w:sz w:val="24"/>
          <w:szCs w:val="24"/>
        </w:rPr>
        <w:t>на риска</w:t>
      </w:r>
      <w:r w:rsidR="00941553">
        <w:rPr>
          <w:rStyle w:val="FontStyle108"/>
          <w:rFonts w:ascii="Garamond" w:hAnsi="Garamond"/>
          <w:sz w:val="24"/>
          <w:szCs w:val="24"/>
        </w:rPr>
        <w:t xml:space="preserve"> на работните места, здравето и безопасността </w:t>
      </w:r>
      <w:r w:rsidR="00941553" w:rsidRPr="0057712E">
        <w:rPr>
          <w:rStyle w:val="FontStyle108"/>
          <w:rFonts w:ascii="Garamond" w:hAnsi="Garamond"/>
          <w:sz w:val="24"/>
          <w:szCs w:val="24"/>
        </w:rPr>
        <w:t xml:space="preserve">- извършва се оценка на риска и комплексно оценяване на условията на труд по работните места, обслужване от </w:t>
      </w:r>
      <w:r w:rsidR="00941553">
        <w:rPr>
          <w:rStyle w:val="FontStyle108"/>
          <w:rFonts w:ascii="Garamond" w:hAnsi="Garamond"/>
          <w:sz w:val="24"/>
          <w:szCs w:val="24"/>
        </w:rPr>
        <w:t>с</w:t>
      </w:r>
      <w:r w:rsidR="00941553" w:rsidRPr="0057712E">
        <w:rPr>
          <w:rStyle w:val="FontStyle108"/>
          <w:rFonts w:ascii="Garamond" w:hAnsi="Garamond"/>
          <w:sz w:val="24"/>
          <w:szCs w:val="24"/>
        </w:rPr>
        <w:t>лужба по трудова медицина;</w:t>
      </w:r>
    </w:p>
    <w:p w:rsidR="00941553" w:rsidRDefault="005450B2" w:rsidP="00B10E2E">
      <w:pPr>
        <w:pStyle w:val="Style40"/>
        <w:widowControl/>
        <w:numPr>
          <w:ilvl w:val="0"/>
          <w:numId w:val="14"/>
        </w:numPr>
        <w:tabs>
          <w:tab w:val="left" w:pos="252"/>
        </w:tabs>
        <w:spacing w:line="276" w:lineRule="auto"/>
        <w:ind w:right="-471"/>
        <w:jc w:val="both"/>
        <w:rPr>
          <w:rStyle w:val="FontStyle108"/>
          <w:rFonts w:ascii="Garamond" w:hAnsi="Garamond"/>
          <w:sz w:val="24"/>
          <w:szCs w:val="24"/>
        </w:rPr>
      </w:pPr>
      <w:r>
        <w:rPr>
          <w:rStyle w:val="FontStyle108"/>
          <w:rFonts w:ascii="Garamond" w:hAnsi="Garamond"/>
          <w:sz w:val="24"/>
          <w:szCs w:val="24"/>
        </w:rPr>
        <w:t xml:space="preserve">провеждат </w:t>
      </w:r>
      <w:r w:rsidR="00941553">
        <w:rPr>
          <w:rStyle w:val="FontStyle108"/>
          <w:rFonts w:ascii="Garamond" w:hAnsi="Garamond"/>
          <w:sz w:val="24"/>
          <w:szCs w:val="24"/>
        </w:rPr>
        <w:t>профилактични прегледи с анализ и препоръки за здравното състояние на заетия персонал;</w:t>
      </w:r>
    </w:p>
    <w:p w:rsidR="00941553" w:rsidRDefault="00941553" w:rsidP="00B10E2E">
      <w:pPr>
        <w:pStyle w:val="Style40"/>
        <w:widowControl/>
        <w:numPr>
          <w:ilvl w:val="0"/>
          <w:numId w:val="14"/>
        </w:numPr>
        <w:tabs>
          <w:tab w:val="left" w:pos="252"/>
        </w:tabs>
        <w:spacing w:line="276" w:lineRule="auto"/>
        <w:ind w:right="-471"/>
        <w:jc w:val="both"/>
        <w:rPr>
          <w:rStyle w:val="FontStyle108"/>
          <w:rFonts w:ascii="Garamond" w:hAnsi="Garamond"/>
          <w:sz w:val="24"/>
          <w:szCs w:val="24"/>
        </w:rPr>
      </w:pPr>
      <w:r>
        <w:rPr>
          <w:rStyle w:val="FontStyle108"/>
          <w:rFonts w:ascii="Garamond" w:hAnsi="Garamond"/>
          <w:sz w:val="24"/>
          <w:szCs w:val="24"/>
        </w:rPr>
        <w:t>подобрява работната среда с оглед оптимизиране на микроклимата в работните помещения.</w:t>
      </w:r>
    </w:p>
    <w:p w:rsidR="00B65223" w:rsidRDefault="00B65223" w:rsidP="00941553">
      <w:pPr>
        <w:pStyle w:val="Style40"/>
        <w:widowControl/>
        <w:tabs>
          <w:tab w:val="left" w:pos="-284"/>
        </w:tabs>
        <w:spacing w:line="276" w:lineRule="auto"/>
        <w:ind w:left="-284" w:right="-471" w:firstLine="426"/>
        <w:jc w:val="both"/>
        <w:rPr>
          <w:rStyle w:val="FontStyle108"/>
          <w:rFonts w:ascii="Garamond" w:hAnsi="Garamond"/>
          <w:sz w:val="24"/>
          <w:szCs w:val="24"/>
        </w:rPr>
      </w:pPr>
    </w:p>
    <w:p w:rsidR="00B65223" w:rsidRPr="00D2656A" w:rsidRDefault="00B65223" w:rsidP="00B65223">
      <w:pPr>
        <w:pStyle w:val="Style40"/>
        <w:widowControl/>
        <w:tabs>
          <w:tab w:val="left" w:pos="-284"/>
        </w:tabs>
        <w:spacing w:line="276" w:lineRule="auto"/>
        <w:ind w:left="-284" w:right="-471" w:firstLine="426"/>
        <w:jc w:val="both"/>
        <w:rPr>
          <w:rStyle w:val="FontStyle108"/>
          <w:rFonts w:ascii="Garamond" w:hAnsi="Garamond"/>
          <w:sz w:val="24"/>
          <w:szCs w:val="24"/>
        </w:rPr>
      </w:pPr>
      <w:r>
        <w:rPr>
          <w:rFonts w:ascii="Garamond" w:hAnsi="Garamond"/>
        </w:rPr>
        <w:t xml:space="preserve">"ВЕЦ Козлодуй" ЕАД </w:t>
      </w:r>
      <w:r w:rsidR="003E246D">
        <w:rPr>
          <w:rFonts w:ascii="Garamond" w:hAnsi="Garamond"/>
        </w:rPr>
        <w:t>-</w:t>
      </w:r>
      <w:r>
        <w:rPr>
          <w:rFonts w:ascii="Garamond" w:hAnsi="Garamond"/>
        </w:rPr>
        <w:t xml:space="preserve"> работодател по см. на § 1, т.1 от ДР на КТ</w:t>
      </w:r>
      <w:r w:rsidR="001A3038">
        <w:rPr>
          <w:rFonts w:ascii="Garamond" w:hAnsi="Garamond"/>
          <w:lang w:val="en-US"/>
        </w:rPr>
        <w:t xml:space="preserve"> </w:t>
      </w:r>
      <w:r>
        <w:rPr>
          <w:rFonts w:ascii="Garamond" w:hAnsi="Garamond"/>
        </w:rPr>
        <w:t>е сключил договор за задължителната застраховка "Трудова злополука" за календарната 2018</w:t>
      </w:r>
      <w:r w:rsidR="001A3038">
        <w:rPr>
          <w:rFonts w:ascii="Garamond" w:hAnsi="Garamond"/>
          <w:lang w:val="en-US"/>
        </w:rPr>
        <w:t xml:space="preserve"> </w:t>
      </w:r>
      <w:r>
        <w:rPr>
          <w:rFonts w:ascii="Garamond" w:hAnsi="Garamond"/>
        </w:rPr>
        <w:t xml:space="preserve">г. </w:t>
      </w:r>
    </w:p>
    <w:p w:rsidR="009C0385" w:rsidRDefault="009C0385" w:rsidP="00941553">
      <w:pPr>
        <w:pStyle w:val="Style40"/>
        <w:widowControl/>
        <w:tabs>
          <w:tab w:val="left" w:pos="-284"/>
        </w:tabs>
        <w:spacing w:line="276" w:lineRule="auto"/>
        <w:ind w:left="-284" w:right="-471" w:firstLine="426"/>
        <w:jc w:val="both"/>
        <w:rPr>
          <w:rFonts w:ascii="Garamond" w:hAnsi="Garamond"/>
        </w:rPr>
      </w:pPr>
      <w:r>
        <w:rPr>
          <w:rStyle w:val="FontStyle108"/>
          <w:rFonts w:ascii="Garamond" w:hAnsi="Garamond"/>
          <w:sz w:val="24"/>
          <w:szCs w:val="24"/>
        </w:rPr>
        <w:t>Съгласно чл.2, ал.1 от Наредбата за задължително застраховане на работниците и служителите за риска "Трудова злополука"</w:t>
      </w:r>
      <w:r w:rsidR="003F1B63">
        <w:rPr>
          <w:rStyle w:val="FontStyle108"/>
          <w:rFonts w:ascii="Garamond" w:hAnsi="Garamond"/>
          <w:sz w:val="24"/>
          <w:szCs w:val="24"/>
        </w:rPr>
        <w:t xml:space="preserve">, </w:t>
      </w:r>
      <w:r>
        <w:rPr>
          <w:rFonts w:ascii="Garamond" w:hAnsi="Garamond"/>
        </w:rPr>
        <w:t>н</w:t>
      </w:r>
      <w:r w:rsidRPr="009C0385">
        <w:rPr>
          <w:rFonts w:ascii="Garamond" w:hAnsi="Garamond"/>
        </w:rPr>
        <w:t>а задължително застраховане подлежат работниците и служителите, които извършват работа в основната и спомагателната дейност на предприятия, принадлежащи към икономическа дейност с трудов травматизъм, равен или по-висок от средния за страната.</w:t>
      </w:r>
    </w:p>
    <w:p w:rsidR="004E5355" w:rsidRDefault="004E5355" w:rsidP="00941553">
      <w:pPr>
        <w:pStyle w:val="Style40"/>
        <w:widowControl/>
        <w:tabs>
          <w:tab w:val="left" w:pos="-284"/>
        </w:tabs>
        <w:spacing w:line="276" w:lineRule="auto"/>
        <w:ind w:left="-284" w:right="-471" w:firstLine="426"/>
        <w:jc w:val="both"/>
        <w:rPr>
          <w:rFonts w:ascii="Garamond" w:hAnsi="Garamond"/>
        </w:rPr>
      </w:pPr>
      <w:r>
        <w:rPr>
          <w:rFonts w:ascii="Garamond" w:hAnsi="Garamond"/>
        </w:rPr>
        <w:t>Средният коефициент на трудов травматизъм, определен за 201</w:t>
      </w:r>
      <w:r w:rsidR="006A109D">
        <w:rPr>
          <w:rFonts w:ascii="Garamond" w:hAnsi="Garamond"/>
        </w:rPr>
        <w:t>8</w:t>
      </w:r>
      <w:r>
        <w:rPr>
          <w:rFonts w:ascii="Garamond" w:hAnsi="Garamond"/>
        </w:rPr>
        <w:t>г. е Ктт = 0,6</w:t>
      </w:r>
      <w:r w:rsidR="006A109D">
        <w:rPr>
          <w:rFonts w:ascii="Garamond" w:hAnsi="Garamond"/>
        </w:rPr>
        <w:t>6</w:t>
      </w:r>
      <w:r>
        <w:rPr>
          <w:rFonts w:ascii="Garamond" w:hAnsi="Garamond"/>
        </w:rPr>
        <w:t>, а коефициентът на трудов травматизъм за икономическата дейност, в която работи "ВЕЦ Козлодуй" ЕАД</w:t>
      </w:r>
      <w:r w:rsidR="006A109D">
        <w:rPr>
          <w:rFonts w:ascii="Garamond" w:hAnsi="Garamond"/>
        </w:rPr>
        <w:t xml:space="preserve"> - производство и разпределение на </w:t>
      </w:r>
      <w:r w:rsidR="001D7E0B">
        <w:rPr>
          <w:rFonts w:ascii="Garamond" w:hAnsi="Garamond"/>
        </w:rPr>
        <w:t>електрическа</w:t>
      </w:r>
      <w:r w:rsidR="001A3038">
        <w:rPr>
          <w:rFonts w:ascii="Garamond" w:hAnsi="Garamond"/>
          <w:lang w:val="en-US"/>
        </w:rPr>
        <w:t xml:space="preserve"> </w:t>
      </w:r>
      <w:r w:rsidR="006A109D">
        <w:rPr>
          <w:rFonts w:ascii="Garamond" w:hAnsi="Garamond"/>
        </w:rPr>
        <w:t>и топлинна ене</w:t>
      </w:r>
      <w:r w:rsidR="001A3038">
        <w:rPr>
          <w:rFonts w:ascii="Garamond" w:hAnsi="Garamond"/>
        </w:rPr>
        <w:t>ргия и на газообразни горива, -</w:t>
      </w:r>
      <w:r>
        <w:rPr>
          <w:rFonts w:ascii="Garamond" w:hAnsi="Garamond"/>
        </w:rPr>
        <w:t xml:space="preserve"> определен за прилагане през 201</w:t>
      </w:r>
      <w:r w:rsidR="006A109D">
        <w:rPr>
          <w:rFonts w:ascii="Garamond" w:hAnsi="Garamond"/>
        </w:rPr>
        <w:t>8</w:t>
      </w:r>
      <w:r>
        <w:rPr>
          <w:rFonts w:ascii="Garamond" w:hAnsi="Garamond"/>
        </w:rPr>
        <w:t>г. е 1,</w:t>
      </w:r>
      <w:r w:rsidR="006A109D">
        <w:rPr>
          <w:rFonts w:ascii="Garamond" w:hAnsi="Garamond"/>
        </w:rPr>
        <w:t>11</w:t>
      </w:r>
      <w:r>
        <w:rPr>
          <w:rFonts w:ascii="Garamond" w:hAnsi="Garamond"/>
        </w:rPr>
        <w:t xml:space="preserve">. </w:t>
      </w:r>
      <w:r w:rsidR="003F1B63">
        <w:rPr>
          <w:rFonts w:ascii="Garamond" w:hAnsi="Garamond"/>
        </w:rPr>
        <w:t>/</w:t>
      </w:r>
      <w:r w:rsidR="003F1B63" w:rsidRPr="003F1B63">
        <w:rPr>
          <w:rFonts w:ascii="Garamond" w:hAnsi="Garamond"/>
          <w:i/>
        </w:rPr>
        <w:t>Забележка</w:t>
      </w:r>
      <w:r w:rsidR="003F1B63">
        <w:rPr>
          <w:rFonts w:ascii="Garamond" w:hAnsi="Garamond"/>
        </w:rPr>
        <w:t xml:space="preserve">: </w:t>
      </w:r>
      <w:r>
        <w:rPr>
          <w:rFonts w:ascii="Garamond" w:hAnsi="Garamond"/>
        </w:rPr>
        <w:t>Коефициентите на трудов травматизъм по икономически дейности</w:t>
      </w:r>
      <w:r w:rsidR="003F1B63">
        <w:rPr>
          <w:rFonts w:ascii="Garamond" w:hAnsi="Garamond"/>
        </w:rPr>
        <w:t xml:space="preserve"> за прилагане през 201</w:t>
      </w:r>
      <w:r w:rsidR="006A109D">
        <w:rPr>
          <w:rFonts w:ascii="Garamond" w:hAnsi="Garamond"/>
        </w:rPr>
        <w:t>8</w:t>
      </w:r>
      <w:r w:rsidR="003F1B63">
        <w:rPr>
          <w:rFonts w:ascii="Garamond" w:hAnsi="Garamond"/>
        </w:rPr>
        <w:t>г. са определени в Заповед № РД - 01-</w:t>
      </w:r>
      <w:r w:rsidR="006A109D">
        <w:rPr>
          <w:rFonts w:ascii="Garamond" w:hAnsi="Garamond"/>
        </w:rPr>
        <w:t xml:space="preserve">883 </w:t>
      </w:r>
      <w:r w:rsidR="003F1B63">
        <w:rPr>
          <w:rFonts w:ascii="Garamond" w:hAnsi="Garamond"/>
        </w:rPr>
        <w:t xml:space="preserve">от </w:t>
      </w:r>
      <w:r w:rsidR="00FE25BF">
        <w:rPr>
          <w:rFonts w:ascii="Garamond" w:hAnsi="Garamond"/>
        </w:rPr>
        <w:t>9 ноември 2017</w:t>
      </w:r>
      <w:r w:rsidR="003F1B63">
        <w:rPr>
          <w:rFonts w:ascii="Garamond" w:hAnsi="Garamond"/>
        </w:rPr>
        <w:t>г. на Министъра на труда и социалн</w:t>
      </w:r>
      <w:r w:rsidR="00D00592">
        <w:rPr>
          <w:rFonts w:ascii="Garamond" w:hAnsi="Garamond"/>
        </w:rPr>
        <w:t>ата политика</w:t>
      </w:r>
      <w:r w:rsidR="003F1B63">
        <w:rPr>
          <w:rFonts w:ascii="Garamond" w:hAnsi="Garamond"/>
        </w:rPr>
        <w:t>/</w:t>
      </w:r>
      <w:r w:rsidR="00D00592">
        <w:rPr>
          <w:rFonts w:ascii="Garamond" w:hAnsi="Garamond"/>
        </w:rPr>
        <w:t>.</w:t>
      </w:r>
    </w:p>
    <w:p w:rsidR="003F1B63" w:rsidRDefault="003F1B63" w:rsidP="00941553">
      <w:pPr>
        <w:pStyle w:val="Style40"/>
        <w:widowControl/>
        <w:tabs>
          <w:tab w:val="left" w:pos="-284"/>
        </w:tabs>
        <w:spacing w:line="276" w:lineRule="auto"/>
        <w:ind w:left="-284" w:right="-471" w:firstLine="426"/>
        <w:jc w:val="both"/>
        <w:rPr>
          <w:rFonts w:ascii="Garamond" w:hAnsi="Garamond"/>
        </w:rPr>
      </w:pPr>
      <w:r>
        <w:rPr>
          <w:rFonts w:ascii="Garamond" w:hAnsi="Garamond"/>
        </w:rPr>
        <w:t>В съответствие с чл</w:t>
      </w:r>
      <w:r w:rsidR="00D00592">
        <w:rPr>
          <w:rFonts w:ascii="Garamond" w:hAnsi="Garamond"/>
        </w:rPr>
        <w:t>.4, ал.1 от посочената Н</w:t>
      </w:r>
      <w:r>
        <w:rPr>
          <w:rFonts w:ascii="Garamond" w:hAnsi="Garamond"/>
        </w:rPr>
        <w:t>аредба, р</w:t>
      </w:r>
      <w:r w:rsidR="00941553" w:rsidRPr="00D2656A">
        <w:rPr>
          <w:rFonts w:ascii="Garamond" w:hAnsi="Garamond"/>
        </w:rPr>
        <w:t>аботниците</w:t>
      </w:r>
      <w:r>
        <w:rPr>
          <w:rFonts w:ascii="Garamond" w:hAnsi="Garamond"/>
        </w:rPr>
        <w:t xml:space="preserve"> във "ВЕЦ Козлодуй" ЕАД</w:t>
      </w:r>
      <w:r w:rsidR="00941553" w:rsidRPr="00D2656A">
        <w:rPr>
          <w:rFonts w:ascii="Garamond" w:hAnsi="Garamond"/>
        </w:rPr>
        <w:t>, които подлежат на задължително застраховане за риска "</w:t>
      </w:r>
      <w:r w:rsidR="00941553">
        <w:rPr>
          <w:rFonts w:ascii="Garamond" w:hAnsi="Garamond"/>
        </w:rPr>
        <w:t>Т</w:t>
      </w:r>
      <w:r w:rsidR="00941553" w:rsidRPr="00D2656A">
        <w:rPr>
          <w:rFonts w:ascii="Garamond" w:hAnsi="Garamond"/>
        </w:rPr>
        <w:t xml:space="preserve">рудова злополука", са определени с писмена заповед от работодателя след консултации със службата по трудова медицина </w:t>
      </w:r>
      <w:r w:rsidR="00C533C8">
        <w:rPr>
          <w:rFonts w:ascii="Garamond" w:hAnsi="Garamond"/>
        </w:rPr>
        <w:t>и с групата по условия на труд</w:t>
      </w:r>
      <w:r>
        <w:rPr>
          <w:rFonts w:ascii="Garamond" w:hAnsi="Garamond"/>
        </w:rPr>
        <w:t xml:space="preserve"> и</w:t>
      </w:r>
      <w:r w:rsidR="00941553" w:rsidRPr="00D2656A">
        <w:rPr>
          <w:rFonts w:ascii="Garamond" w:hAnsi="Garamond"/>
        </w:rPr>
        <w:t xml:space="preserve"> в съответствие с оценката на риска.</w:t>
      </w:r>
    </w:p>
    <w:p w:rsidR="00941553" w:rsidRPr="0057712E" w:rsidRDefault="00941553" w:rsidP="00941553">
      <w:pPr>
        <w:pStyle w:val="Style40"/>
        <w:widowControl/>
        <w:tabs>
          <w:tab w:val="left" w:pos="252"/>
        </w:tabs>
        <w:spacing w:line="276" w:lineRule="auto"/>
        <w:ind w:left="142" w:right="-471"/>
        <w:jc w:val="both"/>
        <w:rPr>
          <w:rStyle w:val="FontStyle144"/>
          <w:rFonts w:ascii="Garamond" w:hAnsi="Garamond"/>
          <w:sz w:val="24"/>
          <w:szCs w:val="24"/>
        </w:rPr>
      </w:pPr>
    </w:p>
    <w:p w:rsidR="00941553" w:rsidRPr="0057712E" w:rsidRDefault="00F618F9" w:rsidP="00941553">
      <w:pPr>
        <w:spacing w:line="276" w:lineRule="auto"/>
        <w:ind w:left="-284" w:right="-471" w:firstLine="426"/>
        <w:jc w:val="both"/>
        <w:rPr>
          <w:rFonts w:cs="Times New Roman"/>
          <w:b/>
          <w:bCs/>
          <w:sz w:val="24"/>
          <w:szCs w:val="24"/>
        </w:rPr>
      </w:pPr>
      <w:r>
        <w:rPr>
          <w:rFonts w:cs="Times New Roman"/>
          <w:b/>
          <w:bCs/>
          <w:sz w:val="24"/>
          <w:szCs w:val="24"/>
        </w:rPr>
        <w:t>6</w:t>
      </w:r>
      <w:r w:rsidR="00941553" w:rsidRPr="0057712E">
        <w:rPr>
          <w:rFonts w:cs="Times New Roman"/>
          <w:b/>
          <w:bCs/>
          <w:sz w:val="24"/>
          <w:szCs w:val="24"/>
        </w:rPr>
        <w:t>. Съдебни и арбитражни производства</w:t>
      </w:r>
    </w:p>
    <w:p w:rsidR="004B417D" w:rsidRPr="0057712E" w:rsidRDefault="004B417D" w:rsidP="00941553">
      <w:pPr>
        <w:spacing w:line="276" w:lineRule="auto"/>
        <w:ind w:left="-284" w:right="-471" w:firstLine="426"/>
        <w:jc w:val="both"/>
        <w:rPr>
          <w:rFonts w:cs="Times New Roman"/>
          <w:sz w:val="24"/>
          <w:szCs w:val="24"/>
        </w:rPr>
      </w:pPr>
      <w:r w:rsidRPr="0057712E">
        <w:rPr>
          <w:rFonts w:cs="Times New Roman"/>
          <w:sz w:val="24"/>
          <w:szCs w:val="24"/>
        </w:rPr>
        <w:t xml:space="preserve">Към </w:t>
      </w:r>
      <w:r w:rsidR="006A109D">
        <w:rPr>
          <w:rFonts w:cs="Times New Roman"/>
          <w:sz w:val="24"/>
          <w:szCs w:val="24"/>
        </w:rPr>
        <w:t>30.06.2018</w:t>
      </w:r>
      <w:r w:rsidR="00941553">
        <w:rPr>
          <w:rFonts w:cs="Times New Roman"/>
          <w:sz w:val="24"/>
          <w:szCs w:val="24"/>
        </w:rPr>
        <w:t xml:space="preserve"> година</w:t>
      </w:r>
      <w:r w:rsidR="00B633CD" w:rsidRPr="0057712E">
        <w:rPr>
          <w:rFonts w:cs="Times New Roman"/>
          <w:sz w:val="24"/>
          <w:szCs w:val="24"/>
        </w:rPr>
        <w:t>"</w:t>
      </w:r>
      <w:r w:rsidRPr="0057712E">
        <w:rPr>
          <w:rFonts w:cs="Times New Roman"/>
          <w:sz w:val="24"/>
          <w:szCs w:val="24"/>
        </w:rPr>
        <w:t>ВЕЦ Козлодуй</w:t>
      </w:r>
      <w:r w:rsidR="00B633CD" w:rsidRPr="0057712E">
        <w:rPr>
          <w:rFonts w:cs="Times New Roman"/>
          <w:sz w:val="24"/>
          <w:szCs w:val="24"/>
        </w:rPr>
        <w:t>"</w:t>
      </w:r>
      <w:r w:rsidRPr="0057712E">
        <w:rPr>
          <w:rFonts w:cs="Times New Roman"/>
          <w:sz w:val="24"/>
          <w:szCs w:val="24"/>
        </w:rPr>
        <w:t xml:space="preserve"> ЕАД не е страна по съдебни или арбитражни производства, касаещи задължения или вземания на </w:t>
      </w:r>
      <w:r w:rsidR="00195138">
        <w:rPr>
          <w:rFonts w:cs="Times New Roman"/>
          <w:sz w:val="24"/>
          <w:szCs w:val="24"/>
        </w:rPr>
        <w:t>същото</w:t>
      </w:r>
      <w:r w:rsidRPr="0057712E">
        <w:rPr>
          <w:rFonts w:cs="Times New Roman"/>
          <w:sz w:val="24"/>
          <w:szCs w:val="24"/>
        </w:rPr>
        <w:t>.</w:t>
      </w:r>
    </w:p>
    <w:p w:rsidR="004B417D" w:rsidRDefault="004B417D" w:rsidP="00941553">
      <w:pPr>
        <w:pStyle w:val="BodyText"/>
        <w:spacing w:after="0" w:line="276" w:lineRule="auto"/>
        <w:ind w:right="-471"/>
        <w:jc w:val="both"/>
        <w:rPr>
          <w:rFonts w:cs="Times New Roman"/>
          <w:sz w:val="24"/>
          <w:szCs w:val="24"/>
        </w:rPr>
      </w:pPr>
    </w:p>
    <w:p w:rsidR="003958AD" w:rsidRDefault="003958AD" w:rsidP="00941553">
      <w:pPr>
        <w:pStyle w:val="BodyText"/>
        <w:spacing w:after="0" w:line="276" w:lineRule="auto"/>
        <w:ind w:right="-471"/>
        <w:jc w:val="both"/>
        <w:rPr>
          <w:rFonts w:cs="Times New Roman"/>
          <w:sz w:val="24"/>
          <w:szCs w:val="24"/>
        </w:rPr>
      </w:pPr>
    </w:p>
    <w:p w:rsidR="00941553" w:rsidRDefault="00F618F9" w:rsidP="00941553">
      <w:pPr>
        <w:pStyle w:val="BodyText"/>
        <w:spacing w:after="0" w:line="276" w:lineRule="auto"/>
        <w:ind w:left="-284" w:right="-471" w:firstLine="426"/>
        <w:jc w:val="both"/>
        <w:rPr>
          <w:rFonts w:cs="Times New Roman"/>
          <w:b/>
          <w:sz w:val="24"/>
          <w:szCs w:val="24"/>
        </w:rPr>
      </w:pPr>
      <w:r>
        <w:rPr>
          <w:rFonts w:cs="Times New Roman"/>
          <w:b/>
          <w:sz w:val="24"/>
          <w:szCs w:val="24"/>
        </w:rPr>
        <w:lastRenderedPageBreak/>
        <w:t>7</w:t>
      </w:r>
      <w:r w:rsidR="00941553" w:rsidRPr="0057712E">
        <w:rPr>
          <w:rFonts w:cs="Times New Roman"/>
          <w:b/>
          <w:sz w:val="24"/>
          <w:szCs w:val="24"/>
        </w:rPr>
        <w:t>. Информация по чл.247, ал.3 от ТЗ</w:t>
      </w:r>
    </w:p>
    <w:p w:rsidR="004D74FB" w:rsidRPr="0057712E" w:rsidRDefault="004D74FB" w:rsidP="00941553">
      <w:pPr>
        <w:pStyle w:val="BodyText"/>
        <w:spacing w:after="0" w:line="276" w:lineRule="auto"/>
        <w:ind w:left="-284" w:right="-471" w:firstLine="426"/>
        <w:jc w:val="both"/>
        <w:rPr>
          <w:rFonts w:cs="Times New Roman"/>
          <w:b/>
          <w:sz w:val="24"/>
          <w:szCs w:val="24"/>
        </w:rPr>
      </w:pPr>
    </w:p>
    <w:p w:rsidR="00575A29" w:rsidRPr="0057712E" w:rsidRDefault="00F618F9" w:rsidP="00941553">
      <w:pPr>
        <w:spacing w:line="276" w:lineRule="auto"/>
        <w:ind w:right="-471" w:firstLine="142"/>
        <w:jc w:val="both"/>
        <w:rPr>
          <w:rFonts w:cs="Times New Roman"/>
          <w:b/>
          <w:sz w:val="24"/>
          <w:szCs w:val="24"/>
        </w:rPr>
      </w:pPr>
      <w:r>
        <w:rPr>
          <w:rFonts w:cs="Times New Roman"/>
          <w:b/>
          <w:sz w:val="24"/>
          <w:szCs w:val="24"/>
        </w:rPr>
        <w:t>7.</w:t>
      </w:r>
      <w:r w:rsidR="004B417D" w:rsidRPr="0057712E">
        <w:rPr>
          <w:rFonts w:cs="Times New Roman"/>
          <w:b/>
          <w:sz w:val="24"/>
          <w:szCs w:val="24"/>
        </w:rPr>
        <w:t>1. Икономическо развитие</w:t>
      </w:r>
    </w:p>
    <w:p w:rsidR="004B417D" w:rsidRPr="0057712E" w:rsidRDefault="004B417D" w:rsidP="004B417D">
      <w:pPr>
        <w:autoSpaceDE w:val="0"/>
        <w:autoSpaceDN w:val="0"/>
        <w:adjustRightInd w:val="0"/>
        <w:spacing w:line="276" w:lineRule="auto"/>
        <w:ind w:left="-284" w:right="-471" w:firstLine="426"/>
        <w:jc w:val="both"/>
        <w:rPr>
          <w:rFonts w:cs="TimesNewRomanPSMT"/>
          <w:sz w:val="24"/>
          <w:szCs w:val="24"/>
          <w:lang w:eastAsia="bg-BG"/>
        </w:rPr>
      </w:pPr>
      <w:r w:rsidRPr="0057712E">
        <w:rPr>
          <w:rFonts w:cs="TimesNewRomanPSMT"/>
          <w:sz w:val="24"/>
          <w:szCs w:val="24"/>
          <w:lang w:eastAsia="bg-BG"/>
        </w:rPr>
        <w:t xml:space="preserve">Следваната от ръководството политика предвижда да се вземат мерки за оптимизиране на дейността, а оттам и за намаляване на влиянието на отделните видове рискове. </w:t>
      </w:r>
    </w:p>
    <w:p w:rsidR="004B417D" w:rsidRPr="0057712E" w:rsidRDefault="00941553" w:rsidP="004B417D">
      <w:pPr>
        <w:autoSpaceDE w:val="0"/>
        <w:autoSpaceDN w:val="0"/>
        <w:adjustRightInd w:val="0"/>
        <w:spacing w:line="276" w:lineRule="auto"/>
        <w:ind w:left="-284" w:right="-471" w:firstLine="426"/>
        <w:jc w:val="both"/>
        <w:rPr>
          <w:rFonts w:cs="TimesNewRomanPSMT"/>
          <w:sz w:val="24"/>
          <w:szCs w:val="24"/>
          <w:lang w:eastAsia="bg-BG"/>
        </w:rPr>
      </w:pPr>
      <w:r>
        <w:rPr>
          <w:rFonts w:cs="TimesNewRomanPSMT"/>
          <w:sz w:val="24"/>
          <w:szCs w:val="24"/>
          <w:lang w:eastAsia="bg-BG"/>
        </w:rPr>
        <w:t>Приложените</w:t>
      </w:r>
      <w:r w:rsidR="00963521" w:rsidRPr="0057712E">
        <w:rPr>
          <w:rFonts w:cs="TimesNewRomanPSMT"/>
          <w:sz w:val="24"/>
          <w:szCs w:val="24"/>
          <w:lang w:eastAsia="bg-BG"/>
        </w:rPr>
        <w:t xml:space="preserve"> м</w:t>
      </w:r>
      <w:r w:rsidR="004B417D" w:rsidRPr="0057712E">
        <w:rPr>
          <w:rFonts w:cs="TimesNewRomanPSMT"/>
          <w:sz w:val="24"/>
          <w:szCs w:val="24"/>
          <w:lang w:eastAsia="bg-BG"/>
        </w:rPr>
        <w:t xml:space="preserve">ерки са насочени към оптимизиране на качественото ниво на персонала и по-действен контрол </w:t>
      </w:r>
      <w:r w:rsidR="00963521" w:rsidRPr="0057712E">
        <w:rPr>
          <w:rFonts w:cs="TimesNewRomanPSMT"/>
          <w:sz w:val="24"/>
          <w:szCs w:val="24"/>
          <w:lang w:eastAsia="bg-BG"/>
        </w:rPr>
        <w:t>н</w:t>
      </w:r>
      <w:r w:rsidR="004B417D" w:rsidRPr="0057712E">
        <w:rPr>
          <w:rFonts w:cs="TimesNewRomanPSMT"/>
          <w:sz w:val="24"/>
          <w:szCs w:val="24"/>
          <w:lang w:eastAsia="bg-BG"/>
        </w:rPr>
        <w:t>а постигнатите резултати.</w:t>
      </w:r>
    </w:p>
    <w:p w:rsidR="004B417D" w:rsidRPr="0057712E" w:rsidRDefault="004B417D" w:rsidP="004B417D">
      <w:pPr>
        <w:spacing w:line="276" w:lineRule="auto"/>
        <w:ind w:left="-284" w:right="-471" w:firstLine="426"/>
        <w:jc w:val="both"/>
        <w:rPr>
          <w:rFonts w:cs="Times New Roman"/>
          <w:sz w:val="24"/>
          <w:szCs w:val="24"/>
        </w:rPr>
      </w:pPr>
      <w:r w:rsidRPr="0057712E">
        <w:rPr>
          <w:rFonts w:cs="Times New Roman"/>
          <w:sz w:val="24"/>
          <w:szCs w:val="24"/>
        </w:rPr>
        <w:t>Прогнозите за развитието на "ВЕЦ Козлодуй" ЕАД се базират на редица допускания, провеждането на единна маркетингова политика и съкращаване на операционните разходи,повишаване на неговата конкурентоспособност, както и овладяване на операционните и други рискове, свързани с растежа на Дружеството, липса на сериозни природни бедствия и други обстоятелства от извънреден характер.</w:t>
      </w:r>
    </w:p>
    <w:p w:rsidR="004B417D" w:rsidRPr="0057712E" w:rsidRDefault="00C82D81" w:rsidP="004B417D">
      <w:pPr>
        <w:pStyle w:val="Style6"/>
        <w:widowControl/>
        <w:spacing w:line="276" w:lineRule="auto"/>
        <w:ind w:left="-284" w:right="-471" w:firstLine="426"/>
        <w:rPr>
          <w:rStyle w:val="FontStyle60"/>
          <w:rFonts w:ascii="Garamond" w:hAnsi="Garamond"/>
          <w:sz w:val="24"/>
          <w:szCs w:val="24"/>
        </w:rPr>
      </w:pPr>
      <w:r w:rsidRPr="0057712E">
        <w:rPr>
          <w:rStyle w:val="FontStyle60"/>
          <w:rFonts w:ascii="Garamond" w:hAnsi="Garamond"/>
          <w:sz w:val="24"/>
          <w:szCs w:val="24"/>
        </w:rPr>
        <w:t>През</w:t>
      </w:r>
      <w:r w:rsidR="006A109D">
        <w:rPr>
          <w:rStyle w:val="FontStyle60"/>
          <w:rFonts w:ascii="Garamond" w:hAnsi="Garamond"/>
          <w:sz w:val="24"/>
          <w:szCs w:val="24"/>
        </w:rPr>
        <w:t xml:space="preserve">отчетния период на </w:t>
      </w:r>
      <w:r w:rsidR="00941553">
        <w:rPr>
          <w:rStyle w:val="FontStyle60"/>
          <w:rFonts w:ascii="Garamond" w:hAnsi="Garamond"/>
          <w:sz w:val="24"/>
          <w:szCs w:val="24"/>
        </w:rPr>
        <w:t>201</w:t>
      </w:r>
      <w:r w:rsidR="006A109D">
        <w:rPr>
          <w:rStyle w:val="FontStyle60"/>
          <w:rFonts w:ascii="Garamond" w:hAnsi="Garamond"/>
          <w:sz w:val="24"/>
          <w:szCs w:val="24"/>
        </w:rPr>
        <w:t>8</w:t>
      </w:r>
      <w:r w:rsidR="00941553">
        <w:rPr>
          <w:rStyle w:val="FontStyle60"/>
          <w:rFonts w:ascii="Garamond" w:hAnsi="Garamond"/>
          <w:sz w:val="24"/>
          <w:szCs w:val="24"/>
        </w:rPr>
        <w:t xml:space="preserve"> година</w:t>
      </w:r>
      <w:r w:rsidR="00195138">
        <w:rPr>
          <w:rStyle w:val="FontStyle60"/>
          <w:rFonts w:ascii="Garamond" w:hAnsi="Garamond"/>
          <w:sz w:val="24"/>
          <w:szCs w:val="24"/>
        </w:rPr>
        <w:t>"ВЕЦ Козлодуй" ЕАД</w:t>
      </w:r>
      <w:r w:rsidR="001A3038">
        <w:rPr>
          <w:rStyle w:val="FontStyle60"/>
          <w:rFonts w:ascii="Garamond" w:hAnsi="Garamond"/>
          <w:sz w:val="24"/>
          <w:szCs w:val="24"/>
          <w:lang w:val="en-US"/>
        </w:rPr>
        <w:t xml:space="preserve"> </w:t>
      </w:r>
      <w:r w:rsidRPr="0057712E">
        <w:rPr>
          <w:rStyle w:val="FontStyle60"/>
          <w:rFonts w:ascii="Garamond" w:hAnsi="Garamond"/>
          <w:sz w:val="24"/>
          <w:szCs w:val="24"/>
        </w:rPr>
        <w:t>изпълнява</w:t>
      </w:r>
      <w:r w:rsidR="004B417D" w:rsidRPr="0057712E">
        <w:rPr>
          <w:rStyle w:val="FontStyle60"/>
          <w:rFonts w:ascii="Garamond" w:hAnsi="Garamond"/>
          <w:sz w:val="24"/>
          <w:szCs w:val="24"/>
        </w:rPr>
        <w:t xml:space="preserve"> своята инвестиционна политика в съответствие с поставените цели. </w:t>
      </w:r>
    </w:p>
    <w:p w:rsidR="00575A29" w:rsidRPr="0057712E" w:rsidRDefault="00575A29" w:rsidP="004B417D">
      <w:pPr>
        <w:pStyle w:val="Style6"/>
        <w:widowControl/>
        <w:spacing w:line="276" w:lineRule="auto"/>
        <w:ind w:left="-284" w:right="-471" w:firstLine="426"/>
        <w:rPr>
          <w:rStyle w:val="FontStyle60"/>
          <w:rFonts w:ascii="Garamond" w:hAnsi="Garamond"/>
          <w:sz w:val="24"/>
          <w:szCs w:val="24"/>
        </w:rPr>
      </w:pPr>
    </w:p>
    <w:p w:rsidR="00575A29" w:rsidRPr="0057712E" w:rsidRDefault="00F618F9" w:rsidP="00CB7297">
      <w:pPr>
        <w:pStyle w:val="Style104"/>
        <w:widowControl/>
        <w:spacing w:line="276" w:lineRule="auto"/>
        <w:ind w:left="-284" w:right="-471" w:firstLine="426"/>
        <w:rPr>
          <w:rStyle w:val="FontStyle144"/>
          <w:rFonts w:ascii="Garamond" w:hAnsi="Garamond"/>
          <w:b/>
          <w:sz w:val="24"/>
          <w:szCs w:val="24"/>
        </w:rPr>
      </w:pPr>
      <w:r>
        <w:rPr>
          <w:rStyle w:val="FontStyle144"/>
          <w:rFonts w:ascii="Garamond" w:hAnsi="Garamond"/>
          <w:b/>
          <w:sz w:val="24"/>
          <w:szCs w:val="24"/>
        </w:rPr>
        <w:t>7.</w:t>
      </w:r>
      <w:r w:rsidR="004B417D" w:rsidRPr="0057712E">
        <w:rPr>
          <w:rStyle w:val="FontStyle144"/>
          <w:rFonts w:ascii="Garamond" w:hAnsi="Garamond"/>
          <w:b/>
          <w:sz w:val="24"/>
          <w:szCs w:val="24"/>
        </w:rPr>
        <w:t>2. Развитие на персонала</w:t>
      </w:r>
    </w:p>
    <w:p w:rsidR="004B417D" w:rsidRPr="0057712E" w:rsidRDefault="00195138" w:rsidP="00FE13DA">
      <w:pPr>
        <w:pStyle w:val="Style104"/>
        <w:widowControl/>
        <w:spacing w:line="276" w:lineRule="auto"/>
        <w:ind w:left="-284" w:right="-471" w:firstLine="426"/>
        <w:rPr>
          <w:rStyle w:val="FontStyle144"/>
          <w:rFonts w:ascii="Garamond" w:hAnsi="Garamond"/>
          <w:sz w:val="24"/>
          <w:szCs w:val="24"/>
        </w:rPr>
      </w:pPr>
      <w:r>
        <w:rPr>
          <w:rStyle w:val="FontStyle144"/>
          <w:rFonts w:ascii="Garamond" w:hAnsi="Garamond"/>
          <w:sz w:val="24"/>
          <w:szCs w:val="24"/>
        </w:rPr>
        <w:t xml:space="preserve">В съответствие с поставените </w:t>
      </w:r>
      <w:r w:rsidR="00902014">
        <w:rPr>
          <w:rStyle w:val="FontStyle144"/>
          <w:rFonts w:ascii="Garamond" w:hAnsi="Garamond"/>
          <w:sz w:val="24"/>
          <w:szCs w:val="24"/>
        </w:rPr>
        <w:t>пред</w:t>
      </w:r>
      <w:r>
        <w:rPr>
          <w:rStyle w:val="FontStyle144"/>
          <w:rFonts w:ascii="Garamond" w:hAnsi="Garamond"/>
          <w:sz w:val="24"/>
          <w:szCs w:val="24"/>
        </w:rPr>
        <w:t xml:space="preserve"> "ВЕЦ Козлодуй" ЕАД</w:t>
      </w:r>
      <w:r w:rsidR="004B417D" w:rsidRPr="0057712E">
        <w:rPr>
          <w:rStyle w:val="FontStyle144"/>
          <w:rFonts w:ascii="Garamond" w:hAnsi="Garamond"/>
          <w:sz w:val="24"/>
          <w:szCs w:val="24"/>
        </w:rPr>
        <w:t xml:space="preserve"> стратегическите цели, развитието на персонала е системен и планомерен процес</w:t>
      </w:r>
      <w:r w:rsidR="00963521" w:rsidRPr="0057712E">
        <w:rPr>
          <w:rStyle w:val="FontStyle144"/>
          <w:rFonts w:ascii="Garamond" w:hAnsi="Garamond"/>
          <w:sz w:val="24"/>
          <w:szCs w:val="24"/>
        </w:rPr>
        <w:t>. Процесът</w:t>
      </w:r>
      <w:r w:rsidR="004B417D" w:rsidRPr="0057712E">
        <w:rPr>
          <w:rStyle w:val="FontStyle144"/>
          <w:rFonts w:ascii="Garamond" w:hAnsi="Garamond"/>
          <w:sz w:val="24"/>
          <w:szCs w:val="24"/>
        </w:rPr>
        <w:t xml:space="preserve"> включва обучение, повишаване на квалификацията, планиране на кариерата, подготовка на кадрови резерв, мотивация и информиране</w:t>
      </w:r>
      <w:r w:rsidR="00717921">
        <w:rPr>
          <w:rStyle w:val="FontStyle144"/>
          <w:rFonts w:ascii="Garamond" w:hAnsi="Garamond"/>
          <w:sz w:val="24"/>
          <w:szCs w:val="24"/>
        </w:rPr>
        <w:t>,</w:t>
      </w:r>
      <w:r w:rsidR="005450B2">
        <w:rPr>
          <w:rStyle w:val="FontStyle144"/>
          <w:rFonts w:ascii="Garamond" w:hAnsi="Garamond"/>
          <w:sz w:val="24"/>
          <w:szCs w:val="24"/>
        </w:rPr>
        <w:t>насочени към</w:t>
      </w:r>
      <w:r w:rsidR="004B417D" w:rsidRPr="0057712E">
        <w:rPr>
          <w:rStyle w:val="FontStyle144"/>
          <w:rFonts w:ascii="Garamond" w:hAnsi="Garamond"/>
          <w:sz w:val="24"/>
          <w:szCs w:val="24"/>
        </w:rPr>
        <w:t xml:space="preserve"> обезпечаване потребностите на </w:t>
      </w:r>
      <w:r w:rsidR="00902014">
        <w:rPr>
          <w:rStyle w:val="FontStyle144"/>
          <w:rFonts w:ascii="Garamond" w:hAnsi="Garamond"/>
          <w:sz w:val="24"/>
          <w:szCs w:val="24"/>
        </w:rPr>
        <w:t xml:space="preserve">Дружеството </w:t>
      </w:r>
      <w:r w:rsidR="004B417D" w:rsidRPr="0057712E">
        <w:rPr>
          <w:rStyle w:val="FontStyle144"/>
          <w:rFonts w:ascii="Garamond" w:hAnsi="Garamond"/>
          <w:sz w:val="24"/>
          <w:szCs w:val="24"/>
        </w:rPr>
        <w:t>от персонал с нужната квалификация.</w:t>
      </w:r>
    </w:p>
    <w:p w:rsidR="004B417D" w:rsidRPr="0057712E" w:rsidRDefault="004B417D" w:rsidP="004B417D">
      <w:pPr>
        <w:pStyle w:val="Style104"/>
        <w:widowControl/>
        <w:spacing w:line="276" w:lineRule="auto"/>
        <w:ind w:left="-284" w:right="-471" w:firstLine="426"/>
        <w:rPr>
          <w:rStyle w:val="FontStyle144"/>
          <w:rFonts w:ascii="Garamond" w:hAnsi="Garamond"/>
          <w:sz w:val="24"/>
          <w:szCs w:val="24"/>
        </w:rPr>
      </w:pPr>
      <w:r w:rsidRPr="0057712E">
        <w:rPr>
          <w:rStyle w:val="FontStyle144"/>
          <w:rFonts w:ascii="Garamond" w:hAnsi="Garamond"/>
          <w:sz w:val="24"/>
          <w:szCs w:val="24"/>
        </w:rPr>
        <w:t>Очакванията за развитие са насочени към усъвършенстване на кадровия потенциал</w:t>
      </w:r>
      <w:r w:rsidR="00963521" w:rsidRPr="0057712E">
        <w:rPr>
          <w:rStyle w:val="FontStyle144"/>
          <w:rFonts w:ascii="Garamond" w:hAnsi="Garamond"/>
          <w:sz w:val="24"/>
          <w:szCs w:val="24"/>
        </w:rPr>
        <w:t>,</w:t>
      </w:r>
      <w:r w:rsidRPr="0057712E">
        <w:rPr>
          <w:rStyle w:val="FontStyle144"/>
          <w:rFonts w:ascii="Garamond" w:hAnsi="Garamond"/>
          <w:sz w:val="24"/>
          <w:szCs w:val="24"/>
        </w:rPr>
        <w:t xml:space="preserve"> чрез:</w:t>
      </w:r>
    </w:p>
    <w:p w:rsidR="004B417D" w:rsidRPr="0057712E" w:rsidRDefault="004B417D" w:rsidP="00B10E2E">
      <w:pPr>
        <w:pStyle w:val="Style80"/>
        <w:widowControl/>
        <w:numPr>
          <w:ilvl w:val="0"/>
          <w:numId w:val="16"/>
        </w:numPr>
        <w:tabs>
          <w:tab w:val="left" w:pos="713"/>
        </w:tabs>
        <w:spacing w:line="276" w:lineRule="auto"/>
        <w:ind w:right="-471"/>
        <w:rPr>
          <w:rStyle w:val="FontStyle144"/>
          <w:rFonts w:ascii="Garamond" w:hAnsi="Garamond"/>
          <w:sz w:val="24"/>
          <w:szCs w:val="24"/>
        </w:rPr>
      </w:pPr>
      <w:r w:rsidRPr="0057712E">
        <w:rPr>
          <w:rStyle w:val="FontStyle144"/>
          <w:rFonts w:ascii="Garamond" w:hAnsi="Garamond"/>
          <w:sz w:val="24"/>
          <w:szCs w:val="24"/>
        </w:rPr>
        <w:t>достигане на съответствие между изискванията на длъ</w:t>
      </w:r>
      <w:r w:rsidR="00F618F9">
        <w:rPr>
          <w:rStyle w:val="FontStyle144"/>
          <w:rFonts w:ascii="Garamond" w:hAnsi="Garamond"/>
          <w:sz w:val="24"/>
          <w:szCs w:val="24"/>
        </w:rPr>
        <w:t xml:space="preserve">жността, нивото на подготовка и </w:t>
      </w:r>
      <w:r w:rsidRPr="0057712E">
        <w:rPr>
          <w:rStyle w:val="FontStyle144"/>
          <w:rFonts w:ascii="Garamond" w:hAnsi="Garamond"/>
          <w:sz w:val="24"/>
          <w:szCs w:val="24"/>
        </w:rPr>
        <w:t>личните и професионални</w:t>
      </w:r>
      <w:r w:rsidR="0099611B">
        <w:rPr>
          <w:rStyle w:val="FontStyle144"/>
          <w:rFonts w:ascii="Garamond" w:hAnsi="Garamond"/>
          <w:sz w:val="24"/>
          <w:szCs w:val="24"/>
        </w:rPr>
        <w:t xml:space="preserve"> качества за преминаване на по-</w:t>
      </w:r>
      <w:r w:rsidRPr="0057712E">
        <w:rPr>
          <w:rStyle w:val="FontStyle144"/>
          <w:rFonts w:ascii="Garamond" w:hAnsi="Garamond"/>
          <w:sz w:val="24"/>
          <w:szCs w:val="24"/>
        </w:rPr>
        <w:t>високо професионално ниво;</w:t>
      </w:r>
    </w:p>
    <w:p w:rsidR="004B417D" w:rsidRPr="0057712E" w:rsidRDefault="004B417D" w:rsidP="00B10E2E">
      <w:pPr>
        <w:pStyle w:val="Style80"/>
        <w:widowControl/>
        <w:numPr>
          <w:ilvl w:val="0"/>
          <w:numId w:val="16"/>
        </w:numPr>
        <w:tabs>
          <w:tab w:val="left" w:pos="691"/>
        </w:tabs>
        <w:spacing w:line="276" w:lineRule="auto"/>
        <w:ind w:right="-471"/>
        <w:rPr>
          <w:rStyle w:val="FontStyle144"/>
          <w:rFonts w:ascii="Garamond" w:hAnsi="Garamond"/>
          <w:sz w:val="24"/>
          <w:szCs w:val="24"/>
        </w:rPr>
      </w:pPr>
      <w:r w:rsidRPr="0057712E">
        <w:rPr>
          <w:rStyle w:val="FontStyle144"/>
          <w:rFonts w:ascii="Garamond" w:hAnsi="Garamond"/>
          <w:sz w:val="24"/>
          <w:szCs w:val="24"/>
        </w:rPr>
        <w:t>професионална адаптация на новоприетите работници и постъпващите работници на нови работни места;</w:t>
      </w:r>
    </w:p>
    <w:p w:rsidR="004B417D" w:rsidRPr="0057712E" w:rsidRDefault="004B417D" w:rsidP="00B10E2E">
      <w:pPr>
        <w:pStyle w:val="Style80"/>
        <w:widowControl/>
        <w:numPr>
          <w:ilvl w:val="0"/>
          <w:numId w:val="16"/>
        </w:numPr>
        <w:tabs>
          <w:tab w:val="left" w:pos="691"/>
        </w:tabs>
        <w:spacing w:line="276" w:lineRule="auto"/>
        <w:ind w:right="-471"/>
        <w:rPr>
          <w:rStyle w:val="FontStyle144"/>
          <w:rFonts w:ascii="Garamond" w:hAnsi="Garamond"/>
          <w:sz w:val="24"/>
          <w:szCs w:val="24"/>
        </w:rPr>
      </w:pPr>
      <w:r w:rsidRPr="0057712E">
        <w:rPr>
          <w:rStyle w:val="FontStyle144"/>
          <w:rFonts w:ascii="Garamond" w:hAnsi="Garamond"/>
          <w:sz w:val="24"/>
          <w:szCs w:val="24"/>
        </w:rPr>
        <w:t>повишаване на професи</w:t>
      </w:r>
      <w:r w:rsidR="00963521" w:rsidRPr="0057712E">
        <w:rPr>
          <w:rStyle w:val="FontStyle144"/>
          <w:rFonts w:ascii="Garamond" w:hAnsi="Garamond"/>
          <w:sz w:val="24"/>
          <w:szCs w:val="24"/>
        </w:rPr>
        <w:t>оналната квалификация и кариерен</w:t>
      </w:r>
      <w:r w:rsidRPr="0057712E">
        <w:rPr>
          <w:rStyle w:val="FontStyle144"/>
          <w:rFonts w:ascii="Garamond" w:hAnsi="Garamond"/>
          <w:sz w:val="24"/>
          <w:szCs w:val="24"/>
        </w:rPr>
        <w:t xml:space="preserve"> ръст;</w:t>
      </w:r>
    </w:p>
    <w:p w:rsidR="004B417D" w:rsidRPr="0057712E" w:rsidRDefault="004B417D" w:rsidP="00B10E2E">
      <w:pPr>
        <w:pStyle w:val="Style80"/>
        <w:widowControl/>
        <w:numPr>
          <w:ilvl w:val="0"/>
          <w:numId w:val="16"/>
        </w:numPr>
        <w:tabs>
          <w:tab w:val="left" w:pos="691"/>
        </w:tabs>
        <w:spacing w:line="276" w:lineRule="auto"/>
        <w:ind w:right="-471"/>
        <w:rPr>
          <w:rStyle w:val="FontStyle144"/>
          <w:rFonts w:ascii="Garamond" w:hAnsi="Garamond"/>
          <w:sz w:val="24"/>
          <w:szCs w:val="24"/>
        </w:rPr>
      </w:pPr>
      <w:r w:rsidRPr="0057712E">
        <w:rPr>
          <w:rStyle w:val="FontStyle144"/>
          <w:rFonts w:ascii="Garamond" w:hAnsi="Garamond"/>
          <w:sz w:val="24"/>
          <w:szCs w:val="24"/>
        </w:rPr>
        <w:t>повишаване на качеството на управление и готовността на персонала за предложения и внедряване на иновации;</w:t>
      </w:r>
    </w:p>
    <w:p w:rsidR="004B417D" w:rsidRPr="0057712E" w:rsidRDefault="004B417D" w:rsidP="00B10E2E">
      <w:pPr>
        <w:pStyle w:val="Style80"/>
        <w:widowControl/>
        <w:numPr>
          <w:ilvl w:val="0"/>
          <w:numId w:val="16"/>
        </w:numPr>
        <w:tabs>
          <w:tab w:val="left" w:pos="691"/>
        </w:tabs>
        <w:spacing w:line="276" w:lineRule="auto"/>
        <w:ind w:right="-471"/>
        <w:rPr>
          <w:rStyle w:val="FontStyle60"/>
          <w:rFonts w:ascii="Garamond" w:hAnsi="Garamond"/>
          <w:sz w:val="24"/>
          <w:szCs w:val="24"/>
        </w:rPr>
      </w:pPr>
      <w:r w:rsidRPr="0057712E">
        <w:rPr>
          <w:rStyle w:val="FontStyle144"/>
          <w:rFonts w:ascii="Garamond" w:hAnsi="Garamond"/>
          <w:sz w:val="24"/>
          <w:szCs w:val="24"/>
        </w:rPr>
        <w:t>формиране на професионално мислене при достигане на стратегическите цели на Дружеството.</w:t>
      </w:r>
    </w:p>
    <w:p w:rsidR="004B417D" w:rsidRDefault="004B417D" w:rsidP="004B417D">
      <w:pPr>
        <w:spacing w:line="276" w:lineRule="auto"/>
        <w:ind w:left="-284" w:right="-471" w:firstLine="426"/>
        <w:jc w:val="both"/>
        <w:rPr>
          <w:rFonts w:cs="Times New Roman"/>
          <w:sz w:val="24"/>
          <w:szCs w:val="24"/>
        </w:rPr>
      </w:pPr>
    </w:p>
    <w:p w:rsidR="006A109D" w:rsidRDefault="006A109D" w:rsidP="001A3038">
      <w:pPr>
        <w:spacing w:line="276" w:lineRule="auto"/>
        <w:ind w:left="-284" w:right="-471" w:firstLine="426"/>
        <w:jc w:val="both"/>
        <w:rPr>
          <w:rFonts w:cs="Times New Roman"/>
          <w:sz w:val="24"/>
          <w:szCs w:val="24"/>
          <w:lang w:val="en-US"/>
        </w:rPr>
      </w:pPr>
      <w:r>
        <w:rPr>
          <w:rFonts w:cs="Times New Roman"/>
          <w:sz w:val="24"/>
          <w:szCs w:val="24"/>
        </w:rPr>
        <w:t xml:space="preserve">Едно лице е наето по проект </w:t>
      </w:r>
      <w:r>
        <w:rPr>
          <w:rFonts w:cs="Times New Roman"/>
          <w:sz w:val="24"/>
          <w:szCs w:val="24"/>
          <w:lang w:val="en-US"/>
        </w:rPr>
        <w:t>2014BGO5M90PO01-1.2014.001-C0001 "Нова</w:t>
      </w:r>
      <w:r w:rsidR="001A3038">
        <w:rPr>
          <w:rFonts w:cs="Times New Roman"/>
          <w:sz w:val="24"/>
          <w:szCs w:val="24"/>
          <w:lang w:val="en-US"/>
        </w:rPr>
        <w:t xml:space="preserve"> </w:t>
      </w:r>
      <w:r>
        <w:rPr>
          <w:rFonts w:cs="Times New Roman"/>
          <w:sz w:val="24"/>
          <w:szCs w:val="24"/>
          <w:lang w:val="en-US"/>
        </w:rPr>
        <w:t>възможност</w:t>
      </w:r>
      <w:r w:rsidR="001A3038">
        <w:rPr>
          <w:rFonts w:cs="Times New Roman"/>
          <w:sz w:val="24"/>
          <w:szCs w:val="24"/>
          <w:lang w:val="en-US"/>
        </w:rPr>
        <w:t xml:space="preserve"> </w:t>
      </w:r>
      <w:r>
        <w:rPr>
          <w:rFonts w:cs="Times New Roman"/>
          <w:sz w:val="24"/>
          <w:szCs w:val="24"/>
          <w:lang w:val="en-US"/>
        </w:rPr>
        <w:t>за</w:t>
      </w:r>
      <w:r w:rsidR="001A3038">
        <w:rPr>
          <w:rFonts w:cs="Times New Roman"/>
          <w:sz w:val="24"/>
          <w:szCs w:val="24"/>
          <w:lang w:val="en-US"/>
        </w:rPr>
        <w:t xml:space="preserve"> </w:t>
      </w:r>
      <w:r>
        <w:rPr>
          <w:rFonts w:cs="Times New Roman"/>
          <w:sz w:val="24"/>
          <w:szCs w:val="24"/>
          <w:lang w:val="en-US"/>
        </w:rPr>
        <w:t>младежка</w:t>
      </w:r>
      <w:r w:rsidR="001A3038">
        <w:rPr>
          <w:rFonts w:cs="Times New Roman"/>
          <w:sz w:val="24"/>
          <w:szCs w:val="24"/>
          <w:lang w:val="en-US"/>
        </w:rPr>
        <w:t xml:space="preserve"> </w:t>
      </w:r>
      <w:r>
        <w:rPr>
          <w:rFonts w:cs="Times New Roman"/>
          <w:sz w:val="24"/>
          <w:szCs w:val="24"/>
          <w:lang w:val="en-US"/>
        </w:rPr>
        <w:t>заетост", финансиран</w:t>
      </w:r>
      <w:r w:rsidR="001A3038">
        <w:rPr>
          <w:rFonts w:cs="Times New Roman"/>
          <w:sz w:val="24"/>
          <w:szCs w:val="24"/>
          <w:lang w:val="en-US"/>
        </w:rPr>
        <w:t xml:space="preserve"> </w:t>
      </w:r>
      <w:r>
        <w:rPr>
          <w:rFonts w:cs="Times New Roman"/>
          <w:sz w:val="24"/>
          <w:szCs w:val="24"/>
          <w:lang w:val="en-US"/>
        </w:rPr>
        <w:t>от</w:t>
      </w:r>
      <w:r w:rsidR="001A3038">
        <w:rPr>
          <w:rFonts w:cs="Times New Roman"/>
          <w:sz w:val="24"/>
          <w:szCs w:val="24"/>
          <w:lang w:val="en-US"/>
        </w:rPr>
        <w:t xml:space="preserve"> </w:t>
      </w:r>
      <w:r>
        <w:rPr>
          <w:rFonts w:cs="Times New Roman"/>
          <w:sz w:val="24"/>
          <w:szCs w:val="24"/>
          <w:lang w:val="en-US"/>
        </w:rPr>
        <w:t>Оперативна</w:t>
      </w:r>
      <w:r w:rsidR="001A3038">
        <w:rPr>
          <w:rFonts w:cs="Times New Roman"/>
          <w:sz w:val="24"/>
          <w:szCs w:val="24"/>
          <w:lang w:val="en-US"/>
        </w:rPr>
        <w:t xml:space="preserve"> </w:t>
      </w:r>
      <w:r>
        <w:rPr>
          <w:rFonts w:cs="Times New Roman"/>
          <w:sz w:val="24"/>
          <w:szCs w:val="24"/>
          <w:lang w:val="en-US"/>
        </w:rPr>
        <w:t>програма "Развитие</w:t>
      </w:r>
      <w:r w:rsidR="001A3038">
        <w:rPr>
          <w:rFonts w:cs="Times New Roman"/>
          <w:sz w:val="24"/>
          <w:szCs w:val="24"/>
          <w:lang w:val="en-US"/>
        </w:rPr>
        <w:t xml:space="preserve"> </w:t>
      </w:r>
      <w:r>
        <w:rPr>
          <w:rFonts w:cs="Times New Roman"/>
          <w:sz w:val="24"/>
          <w:szCs w:val="24"/>
          <w:lang w:val="en-US"/>
        </w:rPr>
        <w:t>на</w:t>
      </w:r>
      <w:r w:rsidR="001A3038">
        <w:rPr>
          <w:rFonts w:cs="Times New Roman"/>
          <w:sz w:val="24"/>
          <w:szCs w:val="24"/>
          <w:lang w:val="en-US"/>
        </w:rPr>
        <w:t xml:space="preserve"> </w:t>
      </w:r>
      <w:r>
        <w:rPr>
          <w:rFonts w:cs="Times New Roman"/>
          <w:sz w:val="24"/>
          <w:szCs w:val="24"/>
          <w:lang w:val="en-US"/>
        </w:rPr>
        <w:t>човешките</w:t>
      </w:r>
      <w:r w:rsidR="001A3038">
        <w:rPr>
          <w:rFonts w:cs="Times New Roman"/>
          <w:sz w:val="24"/>
          <w:szCs w:val="24"/>
          <w:lang w:val="en-US"/>
        </w:rPr>
        <w:t xml:space="preserve"> </w:t>
      </w:r>
      <w:r w:rsidR="001D7E0B">
        <w:rPr>
          <w:rFonts w:cs="Times New Roman"/>
          <w:sz w:val="24"/>
          <w:szCs w:val="24"/>
        </w:rPr>
        <w:t>ресурси</w:t>
      </w:r>
      <w:r>
        <w:rPr>
          <w:rFonts w:cs="Times New Roman"/>
          <w:sz w:val="24"/>
          <w:szCs w:val="24"/>
          <w:lang w:val="en-US"/>
        </w:rPr>
        <w:t>", съфинансирана</w:t>
      </w:r>
      <w:r w:rsidR="001A3038">
        <w:rPr>
          <w:rFonts w:cs="Times New Roman"/>
          <w:sz w:val="24"/>
          <w:szCs w:val="24"/>
          <w:lang w:val="en-US"/>
        </w:rPr>
        <w:t xml:space="preserve"> </w:t>
      </w:r>
      <w:r>
        <w:rPr>
          <w:rFonts w:cs="Times New Roman"/>
          <w:sz w:val="24"/>
          <w:szCs w:val="24"/>
          <w:lang w:val="en-US"/>
        </w:rPr>
        <w:t>от</w:t>
      </w:r>
      <w:r w:rsidR="001A3038">
        <w:rPr>
          <w:rFonts w:cs="Times New Roman"/>
          <w:sz w:val="24"/>
          <w:szCs w:val="24"/>
          <w:lang w:val="en-US"/>
        </w:rPr>
        <w:t xml:space="preserve"> </w:t>
      </w:r>
      <w:r>
        <w:rPr>
          <w:rFonts w:cs="Times New Roman"/>
          <w:sz w:val="24"/>
          <w:szCs w:val="24"/>
          <w:lang w:val="en-US"/>
        </w:rPr>
        <w:t>Европейския</w:t>
      </w:r>
      <w:r w:rsidR="001A3038">
        <w:rPr>
          <w:rFonts w:cs="Times New Roman"/>
          <w:sz w:val="24"/>
          <w:szCs w:val="24"/>
          <w:lang w:val="en-US"/>
        </w:rPr>
        <w:t xml:space="preserve"> </w:t>
      </w:r>
      <w:r>
        <w:rPr>
          <w:rFonts w:cs="Times New Roman"/>
          <w:sz w:val="24"/>
          <w:szCs w:val="24"/>
          <w:lang w:val="en-US"/>
        </w:rPr>
        <w:t>съюз</w:t>
      </w:r>
      <w:r w:rsidR="001A3038">
        <w:rPr>
          <w:rFonts w:cs="Times New Roman"/>
          <w:sz w:val="24"/>
          <w:szCs w:val="24"/>
          <w:lang w:val="en-US"/>
        </w:rPr>
        <w:t xml:space="preserve"> </w:t>
      </w:r>
      <w:r>
        <w:rPr>
          <w:rFonts w:cs="Times New Roman"/>
          <w:sz w:val="24"/>
          <w:szCs w:val="24"/>
          <w:lang w:val="en-US"/>
        </w:rPr>
        <w:t>чрез</w:t>
      </w:r>
      <w:r w:rsidR="001A3038">
        <w:rPr>
          <w:rFonts w:cs="Times New Roman"/>
          <w:sz w:val="24"/>
          <w:szCs w:val="24"/>
          <w:lang w:val="en-US"/>
        </w:rPr>
        <w:t xml:space="preserve"> </w:t>
      </w:r>
      <w:r>
        <w:rPr>
          <w:rFonts w:cs="Times New Roman"/>
          <w:sz w:val="24"/>
          <w:szCs w:val="24"/>
          <w:lang w:val="en-US"/>
        </w:rPr>
        <w:t>Европейския</w:t>
      </w:r>
      <w:r w:rsidR="001A3038">
        <w:rPr>
          <w:rFonts w:cs="Times New Roman"/>
          <w:sz w:val="24"/>
          <w:szCs w:val="24"/>
          <w:lang w:val="en-US"/>
        </w:rPr>
        <w:t xml:space="preserve"> </w:t>
      </w:r>
      <w:r>
        <w:rPr>
          <w:rFonts w:cs="Times New Roman"/>
          <w:sz w:val="24"/>
          <w:szCs w:val="24"/>
          <w:lang w:val="en-US"/>
        </w:rPr>
        <w:t>социален</w:t>
      </w:r>
      <w:r w:rsidR="001A3038">
        <w:rPr>
          <w:rFonts w:cs="Times New Roman"/>
          <w:sz w:val="24"/>
          <w:szCs w:val="24"/>
          <w:lang w:val="en-US"/>
        </w:rPr>
        <w:t xml:space="preserve"> </w:t>
      </w:r>
      <w:r>
        <w:rPr>
          <w:rFonts w:cs="Times New Roman"/>
          <w:sz w:val="24"/>
          <w:szCs w:val="24"/>
          <w:lang w:val="en-US"/>
        </w:rPr>
        <w:t>фонд и Инициативата</w:t>
      </w:r>
      <w:r w:rsidR="001A3038">
        <w:rPr>
          <w:rFonts w:cs="Times New Roman"/>
          <w:sz w:val="24"/>
          <w:szCs w:val="24"/>
          <w:lang w:val="en-US"/>
        </w:rPr>
        <w:t xml:space="preserve"> </w:t>
      </w:r>
      <w:r>
        <w:rPr>
          <w:rFonts w:cs="Times New Roman"/>
          <w:sz w:val="24"/>
          <w:szCs w:val="24"/>
          <w:lang w:val="en-US"/>
        </w:rPr>
        <w:t>за</w:t>
      </w:r>
      <w:r w:rsidR="001A3038">
        <w:rPr>
          <w:rFonts w:cs="Times New Roman"/>
          <w:sz w:val="24"/>
          <w:szCs w:val="24"/>
          <w:lang w:val="en-US"/>
        </w:rPr>
        <w:t xml:space="preserve"> </w:t>
      </w:r>
      <w:r>
        <w:rPr>
          <w:rFonts w:cs="Times New Roman"/>
          <w:sz w:val="24"/>
          <w:szCs w:val="24"/>
          <w:lang w:val="en-US"/>
        </w:rPr>
        <w:t>младежка</w:t>
      </w:r>
      <w:r w:rsidR="001A3038">
        <w:rPr>
          <w:rFonts w:cs="Times New Roman"/>
          <w:sz w:val="24"/>
          <w:szCs w:val="24"/>
          <w:lang w:val="en-US"/>
        </w:rPr>
        <w:t xml:space="preserve"> </w:t>
      </w:r>
      <w:r>
        <w:rPr>
          <w:rFonts w:cs="Times New Roman"/>
          <w:sz w:val="24"/>
          <w:szCs w:val="24"/>
          <w:lang w:val="en-US"/>
        </w:rPr>
        <w:t>заетост.</w:t>
      </w:r>
    </w:p>
    <w:p w:rsidR="006A109D" w:rsidRDefault="006217EB" w:rsidP="004B417D">
      <w:pPr>
        <w:spacing w:line="276" w:lineRule="auto"/>
        <w:ind w:left="-284" w:right="-471" w:firstLine="426"/>
        <w:jc w:val="both"/>
        <w:rPr>
          <w:sz w:val="24"/>
          <w:szCs w:val="24"/>
        </w:rPr>
      </w:pPr>
      <w:r>
        <w:rPr>
          <w:rFonts w:cs="Times New Roman"/>
          <w:sz w:val="24"/>
          <w:szCs w:val="24"/>
        </w:rPr>
        <w:t>В изпълнение на договор между "ВЕЦ Козлодуй" ЕАД и Агенция по заетостта</w:t>
      </w:r>
      <w:r w:rsidR="003E246D">
        <w:rPr>
          <w:rFonts w:cs="Times New Roman"/>
          <w:sz w:val="24"/>
          <w:szCs w:val="24"/>
        </w:rPr>
        <w:t xml:space="preserve"> от 26.02.2018г.,</w:t>
      </w:r>
      <w:r>
        <w:rPr>
          <w:rFonts w:cs="Times New Roman"/>
          <w:sz w:val="24"/>
          <w:szCs w:val="24"/>
        </w:rPr>
        <w:t xml:space="preserve"> с лицето е сключен трудов договор с условие за обучение по време на работа по реда на 230, ал.1 и сл. от КТ.</w:t>
      </w:r>
      <w:r w:rsidR="001A3038">
        <w:rPr>
          <w:rFonts w:cs="Times New Roman"/>
          <w:sz w:val="24"/>
          <w:szCs w:val="24"/>
          <w:lang w:val="en-US"/>
        </w:rPr>
        <w:t xml:space="preserve"> </w:t>
      </w:r>
      <w:r w:rsidRPr="003E246D">
        <w:rPr>
          <w:sz w:val="24"/>
          <w:szCs w:val="24"/>
        </w:rPr>
        <w:t>С трудовия договор с условие за обучение по време на работа работодателят се е задължил да обучи работника в процеса на работата по професия "Оператор хидроелектроцентрала".</w:t>
      </w:r>
    </w:p>
    <w:p w:rsidR="000D0728" w:rsidRPr="003E246D" w:rsidRDefault="000D0728" w:rsidP="004B417D">
      <w:pPr>
        <w:spacing w:line="276" w:lineRule="auto"/>
        <w:ind w:left="-284" w:right="-471" w:firstLine="426"/>
        <w:jc w:val="both"/>
        <w:rPr>
          <w:sz w:val="24"/>
          <w:szCs w:val="24"/>
        </w:rPr>
      </w:pPr>
    </w:p>
    <w:p w:rsidR="00902014" w:rsidRDefault="00F618F9" w:rsidP="00902014">
      <w:pPr>
        <w:spacing w:line="276" w:lineRule="auto"/>
        <w:ind w:left="-284" w:right="-471" w:firstLine="426"/>
        <w:jc w:val="both"/>
        <w:rPr>
          <w:rFonts w:cs="Times New Roman"/>
          <w:b/>
          <w:bCs/>
          <w:sz w:val="24"/>
          <w:szCs w:val="24"/>
        </w:rPr>
      </w:pPr>
      <w:r>
        <w:rPr>
          <w:rFonts w:cs="Times New Roman"/>
          <w:b/>
          <w:bCs/>
          <w:sz w:val="24"/>
          <w:szCs w:val="24"/>
        </w:rPr>
        <w:lastRenderedPageBreak/>
        <w:t>8</w:t>
      </w:r>
      <w:r w:rsidR="00304B6F" w:rsidRPr="0057712E">
        <w:rPr>
          <w:rFonts w:cs="Times New Roman"/>
          <w:b/>
          <w:bCs/>
          <w:sz w:val="24"/>
          <w:szCs w:val="24"/>
        </w:rPr>
        <w:t>. Информация</w:t>
      </w:r>
      <w:r w:rsidR="00717921">
        <w:rPr>
          <w:rFonts w:cs="Times New Roman"/>
          <w:b/>
          <w:bCs/>
          <w:sz w:val="24"/>
          <w:szCs w:val="24"/>
        </w:rPr>
        <w:t>,</w:t>
      </w:r>
      <w:r w:rsidR="00304B6F" w:rsidRPr="0057712E">
        <w:rPr>
          <w:rFonts w:cs="Times New Roman"/>
          <w:b/>
          <w:bCs/>
          <w:sz w:val="24"/>
          <w:szCs w:val="24"/>
        </w:rPr>
        <w:t xml:space="preserve"> изисквана по реда на чл.187д</w:t>
      </w:r>
    </w:p>
    <w:p w:rsidR="000D0728" w:rsidRDefault="000D0728" w:rsidP="00902014">
      <w:pPr>
        <w:spacing w:line="276" w:lineRule="auto"/>
        <w:ind w:left="-284" w:right="-471" w:firstLine="426"/>
        <w:jc w:val="both"/>
        <w:rPr>
          <w:rFonts w:cs="Times New Roman"/>
          <w:b/>
          <w:bCs/>
          <w:sz w:val="24"/>
          <w:szCs w:val="24"/>
        </w:rPr>
      </w:pPr>
    </w:p>
    <w:p w:rsidR="00575A29" w:rsidRDefault="00C97882" w:rsidP="00902014">
      <w:pPr>
        <w:spacing w:line="276" w:lineRule="auto"/>
        <w:ind w:left="-284" w:right="-471" w:firstLine="426"/>
        <w:jc w:val="both"/>
        <w:rPr>
          <w:rStyle w:val="FontStyle51"/>
          <w:rFonts w:ascii="Garamond" w:hAnsi="Garamond"/>
          <w:sz w:val="24"/>
          <w:szCs w:val="24"/>
        </w:rPr>
      </w:pPr>
      <w:r>
        <w:rPr>
          <w:rStyle w:val="FontStyle51"/>
          <w:rFonts w:ascii="Garamond" w:hAnsi="Garamond"/>
          <w:sz w:val="24"/>
          <w:szCs w:val="24"/>
        </w:rPr>
        <w:t>8.</w:t>
      </w:r>
      <w:r w:rsidR="004B417D" w:rsidRPr="0057712E">
        <w:rPr>
          <w:rStyle w:val="FontStyle51"/>
          <w:rFonts w:ascii="Garamond" w:hAnsi="Garamond"/>
          <w:sz w:val="24"/>
          <w:szCs w:val="24"/>
        </w:rPr>
        <w:t xml:space="preserve">1. Брой и номинална стойност на </w:t>
      </w:r>
      <w:r w:rsidR="00BC71F1">
        <w:rPr>
          <w:rStyle w:val="FontStyle51"/>
          <w:rFonts w:ascii="Garamond" w:hAnsi="Garamond"/>
          <w:sz w:val="24"/>
          <w:szCs w:val="24"/>
        </w:rPr>
        <w:t>придобитите и прехвърлените през</w:t>
      </w:r>
      <w:r w:rsidR="00F618F9">
        <w:rPr>
          <w:rStyle w:val="FontStyle51"/>
          <w:rFonts w:ascii="Garamond" w:hAnsi="Garamond"/>
          <w:sz w:val="24"/>
          <w:szCs w:val="24"/>
        </w:rPr>
        <w:t xml:space="preserve"> периода 01.01.2018 – 30.06.2018 година</w:t>
      </w:r>
      <w:r w:rsidR="004B417D" w:rsidRPr="0057712E">
        <w:rPr>
          <w:rStyle w:val="FontStyle51"/>
          <w:rFonts w:ascii="Garamond" w:hAnsi="Garamond"/>
          <w:sz w:val="24"/>
          <w:szCs w:val="24"/>
        </w:rPr>
        <w:t xml:space="preserve"> собствени акции, частта от капитала, която те представляват, както и цената, по която е станало придобиването или прехвърлянето</w:t>
      </w:r>
    </w:p>
    <w:p w:rsidR="004B417D" w:rsidRPr="00304B6F" w:rsidRDefault="004B417D" w:rsidP="004B417D">
      <w:pPr>
        <w:pStyle w:val="Style3"/>
        <w:widowControl/>
        <w:spacing w:line="276" w:lineRule="auto"/>
        <w:ind w:left="-284" w:right="-471" w:firstLine="426"/>
        <w:rPr>
          <w:rStyle w:val="FontStyle44"/>
          <w:rFonts w:ascii="Garamond" w:hAnsi="Garamond"/>
          <w:sz w:val="24"/>
          <w:szCs w:val="24"/>
        </w:rPr>
      </w:pPr>
      <w:r w:rsidRPr="00304B6F">
        <w:rPr>
          <w:rStyle w:val="FontStyle44"/>
          <w:rFonts w:ascii="Garamond" w:hAnsi="Garamond"/>
          <w:sz w:val="24"/>
          <w:szCs w:val="24"/>
        </w:rPr>
        <w:t xml:space="preserve">Към </w:t>
      </w:r>
      <w:r w:rsidR="006217EB">
        <w:rPr>
          <w:rStyle w:val="FontStyle44"/>
          <w:rFonts w:ascii="Garamond" w:hAnsi="Garamond"/>
          <w:sz w:val="24"/>
          <w:szCs w:val="24"/>
        </w:rPr>
        <w:t>30.06.2018</w:t>
      </w:r>
      <w:r w:rsidR="001A3038">
        <w:rPr>
          <w:rStyle w:val="FontStyle44"/>
          <w:rFonts w:ascii="Garamond" w:hAnsi="Garamond"/>
          <w:sz w:val="24"/>
          <w:szCs w:val="24"/>
          <w:lang w:val="en-US"/>
        </w:rPr>
        <w:t xml:space="preserve"> </w:t>
      </w:r>
      <w:r w:rsidR="000D0728">
        <w:rPr>
          <w:rStyle w:val="FontStyle44"/>
          <w:rFonts w:ascii="Garamond" w:hAnsi="Garamond"/>
          <w:sz w:val="24"/>
          <w:szCs w:val="24"/>
        </w:rPr>
        <w:t>година</w:t>
      </w:r>
      <w:r w:rsidRPr="00304B6F">
        <w:rPr>
          <w:rStyle w:val="FontStyle44"/>
          <w:rFonts w:ascii="Garamond" w:hAnsi="Garamond"/>
          <w:sz w:val="24"/>
          <w:szCs w:val="24"/>
        </w:rPr>
        <w:t xml:space="preserve"> не са придобивани и прехвърляни собствени акции.</w:t>
      </w:r>
    </w:p>
    <w:p w:rsidR="00575A29" w:rsidRPr="00902014" w:rsidRDefault="00575A29" w:rsidP="004B417D">
      <w:pPr>
        <w:pStyle w:val="Style3"/>
        <w:widowControl/>
        <w:spacing w:line="276" w:lineRule="auto"/>
        <w:ind w:left="-284" w:right="-471" w:firstLine="426"/>
        <w:rPr>
          <w:rStyle w:val="FontStyle44"/>
          <w:rFonts w:ascii="Garamond" w:hAnsi="Garamond"/>
          <w:sz w:val="24"/>
          <w:szCs w:val="24"/>
        </w:rPr>
      </w:pPr>
    </w:p>
    <w:p w:rsidR="004B417D" w:rsidRPr="0057712E" w:rsidRDefault="00C97882" w:rsidP="004B417D">
      <w:pPr>
        <w:pStyle w:val="Style22"/>
        <w:widowControl/>
        <w:tabs>
          <w:tab w:val="left" w:pos="914"/>
        </w:tabs>
        <w:spacing w:line="276" w:lineRule="auto"/>
        <w:ind w:left="-284" w:right="-471" w:firstLine="426"/>
        <w:jc w:val="both"/>
        <w:rPr>
          <w:rStyle w:val="FontStyle51"/>
          <w:rFonts w:ascii="Garamond" w:hAnsi="Garamond"/>
          <w:sz w:val="24"/>
          <w:szCs w:val="24"/>
        </w:rPr>
      </w:pPr>
      <w:r>
        <w:rPr>
          <w:rStyle w:val="FontStyle51"/>
          <w:rFonts w:ascii="Garamond" w:hAnsi="Garamond"/>
          <w:sz w:val="24"/>
          <w:szCs w:val="24"/>
        </w:rPr>
        <w:t>8.</w:t>
      </w:r>
      <w:r w:rsidR="004B417D" w:rsidRPr="0057712E">
        <w:rPr>
          <w:rStyle w:val="FontStyle51"/>
          <w:rFonts w:ascii="Garamond" w:hAnsi="Garamond"/>
          <w:sz w:val="24"/>
          <w:szCs w:val="24"/>
        </w:rPr>
        <w:t>2. Основание за придобив</w:t>
      </w:r>
      <w:r>
        <w:rPr>
          <w:rStyle w:val="FontStyle51"/>
          <w:rFonts w:ascii="Garamond" w:hAnsi="Garamond"/>
          <w:sz w:val="24"/>
          <w:szCs w:val="24"/>
        </w:rPr>
        <w:t>анията, извършени през периода 01.01.2018 – 30.06.2018 година</w:t>
      </w:r>
    </w:p>
    <w:p w:rsidR="00575A29" w:rsidRDefault="004B417D" w:rsidP="004B417D">
      <w:pPr>
        <w:pStyle w:val="Style3"/>
        <w:widowControl/>
        <w:spacing w:line="276" w:lineRule="auto"/>
        <w:ind w:left="-284" w:right="-471" w:firstLine="426"/>
        <w:rPr>
          <w:rStyle w:val="FontStyle44"/>
          <w:rFonts w:ascii="Garamond" w:hAnsi="Garamond"/>
          <w:sz w:val="24"/>
          <w:szCs w:val="24"/>
        </w:rPr>
      </w:pPr>
      <w:r w:rsidRPr="00304B6F">
        <w:rPr>
          <w:rStyle w:val="FontStyle44"/>
          <w:rFonts w:ascii="Garamond" w:hAnsi="Garamond"/>
          <w:sz w:val="24"/>
          <w:szCs w:val="24"/>
        </w:rPr>
        <w:t xml:space="preserve">През </w:t>
      </w:r>
      <w:r w:rsidR="00C97882">
        <w:rPr>
          <w:rStyle w:val="FontStyle44"/>
          <w:rFonts w:ascii="Garamond" w:hAnsi="Garamond"/>
          <w:sz w:val="24"/>
          <w:szCs w:val="24"/>
        </w:rPr>
        <w:t xml:space="preserve">първото шестмесечие на 2018 година </w:t>
      </w:r>
      <w:r w:rsidRPr="00304B6F">
        <w:rPr>
          <w:rStyle w:val="FontStyle44"/>
          <w:rFonts w:ascii="Garamond" w:hAnsi="Garamond"/>
          <w:sz w:val="24"/>
          <w:szCs w:val="24"/>
        </w:rPr>
        <w:t>не са придобивани и прехвърляни собствени акции.</w:t>
      </w:r>
    </w:p>
    <w:p w:rsidR="000D0728" w:rsidRPr="00C97882" w:rsidRDefault="000D0728" w:rsidP="004B417D">
      <w:pPr>
        <w:pStyle w:val="Style3"/>
        <w:widowControl/>
        <w:spacing w:line="276" w:lineRule="auto"/>
        <w:ind w:left="-284" w:right="-471" w:firstLine="426"/>
        <w:rPr>
          <w:rStyle w:val="FontStyle44"/>
          <w:rFonts w:ascii="Garamond" w:hAnsi="Garamond"/>
          <w:sz w:val="24"/>
          <w:szCs w:val="24"/>
        </w:rPr>
      </w:pPr>
    </w:p>
    <w:p w:rsidR="00575A29" w:rsidRPr="0057712E" w:rsidRDefault="00C97882" w:rsidP="00CB7297">
      <w:pPr>
        <w:pStyle w:val="Style3"/>
        <w:widowControl/>
        <w:spacing w:line="276" w:lineRule="auto"/>
        <w:ind w:left="-284" w:right="-471" w:firstLine="426"/>
        <w:rPr>
          <w:rStyle w:val="FontStyle51"/>
          <w:rFonts w:ascii="Garamond" w:hAnsi="Garamond"/>
          <w:sz w:val="24"/>
          <w:szCs w:val="24"/>
        </w:rPr>
      </w:pPr>
      <w:r>
        <w:rPr>
          <w:rStyle w:val="FontStyle44"/>
          <w:rFonts w:ascii="Garamond" w:hAnsi="Garamond"/>
          <w:b/>
          <w:sz w:val="24"/>
          <w:szCs w:val="24"/>
        </w:rPr>
        <w:t>8.</w:t>
      </w:r>
      <w:r w:rsidR="004B417D" w:rsidRPr="0057712E">
        <w:rPr>
          <w:rStyle w:val="FontStyle44"/>
          <w:rFonts w:ascii="Garamond" w:hAnsi="Garamond"/>
          <w:b/>
          <w:sz w:val="24"/>
          <w:szCs w:val="24"/>
        </w:rPr>
        <w:t>3.</w:t>
      </w:r>
      <w:r w:rsidR="00A3044F">
        <w:rPr>
          <w:rStyle w:val="FontStyle44"/>
          <w:rFonts w:ascii="Garamond" w:hAnsi="Garamond"/>
          <w:b/>
          <w:sz w:val="24"/>
          <w:szCs w:val="24"/>
          <w:lang w:val="en-US"/>
        </w:rPr>
        <w:t xml:space="preserve"> </w:t>
      </w:r>
      <w:r w:rsidR="004B417D" w:rsidRPr="0057712E">
        <w:rPr>
          <w:rStyle w:val="FontStyle51"/>
          <w:rFonts w:ascii="Garamond" w:hAnsi="Garamond"/>
          <w:sz w:val="24"/>
          <w:szCs w:val="24"/>
        </w:rPr>
        <w:t>Бро</w:t>
      </w:r>
      <w:r w:rsidR="00056C0E" w:rsidRPr="0057712E">
        <w:rPr>
          <w:rStyle w:val="FontStyle51"/>
          <w:rFonts w:ascii="Garamond" w:hAnsi="Garamond"/>
          <w:sz w:val="24"/>
          <w:szCs w:val="24"/>
        </w:rPr>
        <w:t>й</w:t>
      </w:r>
      <w:r w:rsidR="004B417D" w:rsidRPr="0057712E">
        <w:rPr>
          <w:rStyle w:val="FontStyle51"/>
          <w:rFonts w:ascii="Garamond" w:hAnsi="Garamond"/>
          <w:sz w:val="24"/>
          <w:szCs w:val="24"/>
        </w:rPr>
        <w:t>иноминална стойност на притежаваните собствени акции и частта от капитала, които те представляват</w:t>
      </w:r>
    </w:p>
    <w:p w:rsidR="004B417D" w:rsidRPr="00304B6F" w:rsidRDefault="00902014" w:rsidP="004B417D">
      <w:pPr>
        <w:pStyle w:val="Style2"/>
        <w:widowControl/>
        <w:spacing w:line="276" w:lineRule="auto"/>
        <w:ind w:left="-284" w:right="-471" w:firstLine="426"/>
        <w:rPr>
          <w:rStyle w:val="FontStyle44"/>
          <w:rFonts w:ascii="Garamond" w:hAnsi="Garamond"/>
          <w:sz w:val="24"/>
          <w:szCs w:val="24"/>
        </w:rPr>
      </w:pPr>
      <w:r>
        <w:rPr>
          <w:rStyle w:val="FontStyle44"/>
          <w:rFonts w:ascii="Garamond" w:hAnsi="Garamond"/>
          <w:sz w:val="24"/>
          <w:szCs w:val="24"/>
        </w:rPr>
        <w:t>"ВЕЦ Козлодуй" ЕАД</w:t>
      </w:r>
      <w:r w:rsidR="004B417D" w:rsidRPr="00304B6F">
        <w:rPr>
          <w:rStyle w:val="FontStyle44"/>
          <w:rFonts w:ascii="Garamond" w:hAnsi="Garamond"/>
          <w:sz w:val="24"/>
          <w:szCs w:val="24"/>
        </w:rPr>
        <w:t xml:space="preserve"> не притежава собствени акции.</w:t>
      </w:r>
    </w:p>
    <w:p w:rsidR="00304B6F" w:rsidRPr="0057712E" w:rsidRDefault="00304B6F" w:rsidP="004B417D">
      <w:pPr>
        <w:pStyle w:val="Style2"/>
        <w:widowControl/>
        <w:spacing w:line="276" w:lineRule="auto"/>
        <w:ind w:left="-284" w:right="-471" w:firstLine="426"/>
        <w:rPr>
          <w:rStyle w:val="FontStyle44"/>
          <w:rFonts w:ascii="Garamond" w:hAnsi="Garamond"/>
          <w:i/>
          <w:sz w:val="24"/>
          <w:szCs w:val="24"/>
        </w:rPr>
      </w:pPr>
    </w:p>
    <w:p w:rsidR="00304B6F" w:rsidRPr="0057712E" w:rsidRDefault="00C97882" w:rsidP="00304B6F">
      <w:pPr>
        <w:spacing w:line="276" w:lineRule="auto"/>
        <w:ind w:left="-284" w:right="-471" w:firstLine="426"/>
        <w:jc w:val="both"/>
        <w:rPr>
          <w:rFonts w:cs="Times New Roman"/>
          <w:b/>
          <w:bCs/>
          <w:sz w:val="24"/>
          <w:szCs w:val="24"/>
        </w:rPr>
      </w:pPr>
      <w:r>
        <w:rPr>
          <w:rFonts w:cs="Times New Roman"/>
          <w:b/>
          <w:bCs/>
          <w:sz w:val="24"/>
          <w:szCs w:val="24"/>
        </w:rPr>
        <w:t>9</w:t>
      </w:r>
      <w:r w:rsidR="00304B6F" w:rsidRPr="0057712E">
        <w:rPr>
          <w:rFonts w:cs="Times New Roman"/>
          <w:b/>
          <w:bCs/>
          <w:sz w:val="24"/>
          <w:szCs w:val="24"/>
        </w:rPr>
        <w:t>. Научноизследователска и развойна дейност</w:t>
      </w:r>
    </w:p>
    <w:p w:rsidR="004B417D" w:rsidRDefault="004B417D" w:rsidP="004B417D">
      <w:pPr>
        <w:shd w:val="clear" w:color="auto" w:fill="FFFFFF"/>
        <w:spacing w:line="276" w:lineRule="auto"/>
        <w:ind w:left="-284" w:right="-471" w:firstLine="426"/>
        <w:jc w:val="both"/>
        <w:rPr>
          <w:rFonts w:cs="Times New Roman"/>
          <w:sz w:val="24"/>
          <w:szCs w:val="24"/>
        </w:rPr>
      </w:pPr>
      <w:r w:rsidRPr="0057712E">
        <w:rPr>
          <w:rFonts w:cs="Times New Roman"/>
          <w:sz w:val="24"/>
          <w:szCs w:val="24"/>
        </w:rPr>
        <w:t>През отчетния период не са направени изследвания и реализирани проекти в областта на научноизследователската и развойна дейност.</w:t>
      </w:r>
    </w:p>
    <w:p w:rsidR="00304B6F" w:rsidRPr="0057712E" w:rsidRDefault="00304B6F" w:rsidP="004B417D">
      <w:pPr>
        <w:shd w:val="clear" w:color="auto" w:fill="FFFFFF"/>
        <w:spacing w:line="276" w:lineRule="auto"/>
        <w:ind w:left="-284" w:right="-471" w:firstLine="426"/>
        <w:jc w:val="both"/>
        <w:rPr>
          <w:rFonts w:cs="Times New Roman"/>
          <w:sz w:val="24"/>
          <w:szCs w:val="24"/>
        </w:rPr>
      </w:pPr>
    </w:p>
    <w:p w:rsidR="00304B6F" w:rsidRPr="0057712E" w:rsidRDefault="00C97882" w:rsidP="00304B6F">
      <w:pPr>
        <w:pStyle w:val="BodyTextIndent"/>
        <w:spacing w:after="0" w:line="276" w:lineRule="auto"/>
        <w:ind w:left="-284" w:right="-471" w:firstLine="426"/>
        <w:jc w:val="both"/>
        <w:rPr>
          <w:b/>
          <w:sz w:val="24"/>
          <w:szCs w:val="24"/>
        </w:rPr>
      </w:pPr>
      <w:r>
        <w:rPr>
          <w:b/>
          <w:sz w:val="24"/>
          <w:szCs w:val="24"/>
        </w:rPr>
        <w:t>10</w:t>
      </w:r>
      <w:r w:rsidR="00304B6F" w:rsidRPr="0057712E">
        <w:rPr>
          <w:b/>
          <w:sz w:val="24"/>
          <w:szCs w:val="24"/>
        </w:rPr>
        <w:t>. Наличие на клонове на Дружеството</w:t>
      </w:r>
    </w:p>
    <w:p w:rsidR="004B417D" w:rsidRDefault="00902014" w:rsidP="004B417D">
      <w:pPr>
        <w:spacing w:line="276" w:lineRule="auto"/>
        <w:ind w:left="-284" w:right="-471" w:firstLine="426"/>
        <w:jc w:val="both"/>
        <w:rPr>
          <w:rFonts w:cs="Times New Roman"/>
          <w:sz w:val="24"/>
          <w:szCs w:val="24"/>
        </w:rPr>
      </w:pPr>
      <w:r>
        <w:rPr>
          <w:rFonts w:cs="Times New Roman"/>
          <w:sz w:val="24"/>
          <w:szCs w:val="24"/>
        </w:rPr>
        <w:t>"ВЕЦ Козлодуй" ЕАД</w:t>
      </w:r>
      <w:r w:rsidR="004B417D" w:rsidRPr="0057712E">
        <w:rPr>
          <w:rFonts w:cs="Times New Roman"/>
          <w:sz w:val="24"/>
          <w:szCs w:val="24"/>
        </w:rPr>
        <w:t xml:space="preserve"> няма </w:t>
      </w:r>
      <w:r>
        <w:rPr>
          <w:rFonts w:cs="Times New Roman"/>
          <w:sz w:val="24"/>
          <w:szCs w:val="24"/>
        </w:rPr>
        <w:t xml:space="preserve">открити </w:t>
      </w:r>
      <w:r w:rsidR="004B417D" w:rsidRPr="0057712E">
        <w:rPr>
          <w:rFonts w:cs="Times New Roman"/>
          <w:sz w:val="24"/>
          <w:szCs w:val="24"/>
        </w:rPr>
        <w:t>клонове.</w:t>
      </w:r>
    </w:p>
    <w:p w:rsidR="000D0728" w:rsidRPr="0057712E" w:rsidRDefault="000D0728" w:rsidP="004B417D">
      <w:pPr>
        <w:spacing w:line="276" w:lineRule="auto"/>
        <w:ind w:left="-284" w:right="-471" w:firstLine="426"/>
        <w:jc w:val="both"/>
        <w:rPr>
          <w:rFonts w:cs="Times New Roman"/>
          <w:sz w:val="24"/>
          <w:szCs w:val="24"/>
        </w:rPr>
      </w:pPr>
    </w:p>
    <w:p w:rsidR="000D0728" w:rsidRDefault="00C97882" w:rsidP="000D0728">
      <w:pPr>
        <w:spacing w:line="276" w:lineRule="auto"/>
        <w:ind w:left="-284" w:right="-471" w:firstLine="426"/>
        <w:jc w:val="both"/>
        <w:rPr>
          <w:rFonts w:cs="Times New Roman"/>
          <w:b/>
          <w:sz w:val="24"/>
          <w:szCs w:val="24"/>
        </w:rPr>
      </w:pPr>
      <w:r>
        <w:rPr>
          <w:rFonts w:cs="Times New Roman"/>
          <w:b/>
          <w:sz w:val="24"/>
          <w:szCs w:val="24"/>
        </w:rPr>
        <w:t>11</w:t>
      </w:r>
      <w:r w:rsidR="00304B6F" w:rsidRPr="0057712E">
        <w:rPr>
          <w:rFonts w:cs="Times New Roman"/>
          <w:b/>
          <w:sz w:val="24"/>
          <w:szCs w:val="24"/>
        </w:rPr>
        <w:t xml:space="preserve">. Използвани от </w:t>
      </w:r>
      <w:r w:rsidR="00304B6F">
        <w:rPr>
          <w:rFonts w:cs="Times New Roman"/>
          <w:b/>
          <w:sz w:val="24"/>
          <w:szCs w:val="24"/>
        </w:rPr>
        <w:t>"</w:t>
      </w:r>
      <w:r w:rsidR="00304B6F" w:rsidRPr="0057712E">
        <w:rPr>
          <w:rFonts w:cs="Times New Roman"/>
          <w:b/>
          <w:sz w:val="24"/>
          <w:szCs w:val="24"/>
        </w:rPr>
        <w:t>ВЕЦ Козлодуй</w:t>
      </w:r>
      <w:r w:rsidR="00304B6F">
        <w:rPr>
          <w:rFonts w:cs="Times New Roman"/>
          <w:b/>
          <w:sz w:val="24"/>
          <w:szCs w:val="24"/>
        </w:rPr>
        <w:t>"</w:t>
      </w:r>
      <w:r w:rsidR="00304B6F" w:rsidRPr="0057712E">
        <w:rPr>
          <w:rFonts w:cs="Times New Roman"/>
          <w:b/>
          <w:sz w:val="24"/>
          <w:szCs w:val="24"/>
        </w:rPr>
        <w:t xml:space="preserve"> ЕАД финансови инструменти</w:t>
      </w:r>
    </w:p>
    <w:p w:rsidR="000D0728" w:rsidRDefault="000D0728" w:rsidP="000D0728">
      <w:pPr>
        <w:spacing w:line="276" w:lineRule="auto"/>
        <w:ind w:left="-284" w:right="-471" w:firstLine="426"/>
        <w:jc w:val="both"/>
        <w:rPr>
          <w:rFonts w:cs="Times New Roman"/>
          <w:b/>
          <w:sz w:val="24"/>
          <w:szCs w:val="24"/>
        </w:rPr>
      </w:pPr>
    </w:p>
    <w:p w:rsidR="00575A29" w:rsidRPr="0057712E" w:rsidRDefault="00C97882" w:rsidP="000D0728">
      <w:pPr>
        <w:spacing w:line="276" w:lineRule="auto"/>
        <w:ind w:left="-284" w:right="-471" w:firstLine="426"/>
        <w:jc w:val="both"/>
        <w:rPr>
          <w:rFonts w:cs="Times New Roman"/>
          <w:b/>
          <w:sz w:val="24"/>
          <w:szCs w:val="24"/>
        </w:rPr>
      </w:pPr>
      <w:r>
        <w:rPr>
          <w:rFonts w:cs="Times New Roman"/>
          <w:b/>
          <w:sz w:val="24"/>
          <w:szCs w:val="24"/>
        </w:rPr>
        <w:t>11.</w:t>
      </w:r>
      <w:r w:rsidR="004B417D" w:rsidRPr="0057712E">
        <w:rPr>
          <w:rFonts w:cs="Times New Roman"/>
          <w:b/>
          <w:sz w:val="24"/>
          <w:szCs w:val="24"/>
        </w:rPr>
        <w:t>1.Основни показатели за финансово-счетоводен анализ</w:t>
      </w:r>
    </w:p>
    <w:p w:rsidR="00717921" w:rsidRDefault="00717921" w:rsidP="000A1B5B">
      <w:pPr>
        <w:pStyle w:val="BodyText2"/>
        <w:spacing w:after="0" w:line="276" w:lineRule="auto"/>
        <w:ind w:left="-284" w:right="-471" w:firstLine="426"/>
        <w:jc w:val="both"/>
        <w:rPr>
          <w:i/>
          <w:sz w:val="24"/>
          <w:szCs w:val="24"/>
        </w:rPr>
      </w:pPr>
    </w:p>
    <w:p w:rsidR="004B417D" w:rsidRPr="0057712E" w:rsidRDefault="004B417D" w:rsidP="000A1B5B">
      <w:pPr>
        <w:pStyle w:val="BodyText2"/>
        <w:spacing w:after="0" w:line="276" w:lineRule="auto"/>
        <w:ind w:left="-284" w:right="-471" w:firstLine="426"/>
        <w:jc w:val="both"/>
        <w:rPr>
          <w:b/>
          <w:i/>
          <w:sz w:val="24"/>
          <w:szCs w:val="24"/>
        </w:rPr>
      </w:pPr>
      <w:r w:rsidRPr="0057712E">
        <w:rPr>
          <w:i/>
          <w:sz w:val="24"/>
          <w:szCs w:val="24"/>
        </w:rPr>
        <w:t>База за изготвяне на финансовия отчет</w:t>
      </w:r>
    </w:p>
    <w:p w:rsidR="004B417D" w:rsidRPr="0057712E" w:rsidRDefault="00C97882" w:rsidP="000A1B5B">
      <w:pPr>
        <w:spacing w:line="276" w:lineRule="auto"/>
        <w:ind w:left="-284" w:right="-471" w:firstLine="426"/>
        <w:jc w:val="both"/>
        <w:rPr>
          <w:rFonts w:cs="Times New Roman"/>
          <w:sz w:val="24"/>
          <w:szCs w:val="24"/>
        </w:rPr>
      </w:pPr>
      <w:r>
        <w:rPr>
          <w:rFonts w:cs="Times New Roman"/>
          <w:sz w:val="24"/>
          <w:szCs w:val="24"/>
        </w:rPr>
        <w:t>Всички данни в междинния съкратен</w:t>
      </w:r>
      <w:r w:rsidR="001A3038">
        <w:rPr>
          <w:rFonts w:cs="Times New Roman"/>
          <w:sz w:val="24"/>
          <w:szCs w:val="24"/>
          <w:lang w:val="en-US"/>
        </w:rPr>
        <w:t xml:space="preserve"> </w:t>
      </w:r>
      <w:r w:rsidR="00227BF4" w:rsidRPr="0057712E">
        <w:rPr>
          <w:rFonts w:cs="Times New Roman"/>
          <w:sz w:val="24"/>
          <w:szCs w:val="24"/>
        </w:rPr>
        <w:t>финансов</w:t>
      </w:r>
      <w:r w:rsidR="004B417D" w:rsidRPr="0057712E">
        <w:rPr>
          <w:rFonts w:cs="Times New Roman"/>
          <w:sz w:val="24"/>
          <w:szCs w:val="24"/>
        </w:rPr>
        <w:t xml:space="preserve"> отчет са представени в хил. лв. при спазване на следните принципи:</w:t>
      </w:r>
    </w:p>
    <w:p w:rsidR="004B417D" w:rsidRPr="0057712E" w:rsidRDefault="004B417D" w:rsidP="00B10E2E">
      <w:pPr>
        <w:pStyle w:val="BodyText2"/>
        <w:numPr>
          <w:ilvl w:val="0"/>
          <w:numId w:val="7"/>
        </w:numPr>
        <w:spacing w:after="0" w:line="276" w:lineRule="auto"/>
        <w:ind w:right="-471"/>
        <w:jc w:val="both"/>
        <w:rPr>
          <w:b/>
          <w:sz w:val="24"/>
          <w:szCs w:val="24"/>
        </w:rPr>
      </w:pPr>
      <w:r w:rsidRPr="0057712E">
        <w:rPr>
          <w:sz w:val="24"/>
          <w:szCs w:val="24"/>
        </w:rPr>
        <w:t>действащо предприятие;</w:t>
      </w:r>
    </w:p>
    <w:p w:rsidR="004B417D" w:rsidRPr="0057712E" w:rsidRDefault="004B417D" w:rsidP="00B10E2E">
      <w:pPr>
        <w:pStyle w:val="BodyText2"/>
        <w:numPr>
          <w:ilvl w:val="0"/>
          <w:numId w:val="7"/>
        </w:numPr>
        <w:spacing w:after="0" w:line="276" w:lineRule="auto"/>
        <w:ind w:right="-471"/>
        <w:jc w:val="both"/>
        <w:rPr>
          <w:b/>
          <w:sz w:val="24"/>
          <w:szCs w:val="24"/>
        </w:rPr>
      </w:pPr>
      <w:r w:rsidRPr="0057712E">
        <w:rPr>
          <w:sz w:val="24"/>
          <w:szCs w:val="24"/>
        </w:rPr>
        <w:t>текущо начисляване – събитията са отразени към момента на възникването им;</w:t>
      </w:r>
    </w:p>
    <w:p w:rsidR="004B417D" w:rsidRPr="00304B6F" w:rsidRDefault="004B417D" w:rsidP="00B10E2E">
      <w:pPr>
        <w:pStyle w:val="BodyText2"/>
        <w:numPr>
          <w:ilvl w:val="0"/>
          <w:numId w:val="7"/>
        </w:numPr>
        <w:spacing w:after="0" w:line="276" w:lineRule="auto"/>
        <w:ind w:right="-471"/>
        <w:jc w:val="both"/>
        <w:rPr>
          <w:b/>
          <w:sz w:val="24"/>
          <w:szCs w:val="24"/>
        </w:rPr>
      </w:pPr>
      <w:r w:rsidRPr="0057712E">
        <w:rPr>
          <w:sz w:val="24"/>
          <w:szCs w:val="24"/>
        </w:rPr>
        <w:t>съпоставимост на сравнимата информация.</w:t>
      </w:r>
    </w:p>
    <w:p w:rsidR="004B417D" w:rsidRPr="0057712E" w:rsidRDefault="004B417D" w:rsidP="000A1B5B">
      <w:pPr>
        <w:pStyle w:val="BodyText2"/>
        <w:spacing w:after="0" w:line="276" w:lineRule="auto"/>
        <w:ind w:left="-284" w:right="-471" w:firstLine="426"/>
        <w:jc w:val="both"/>
        <w:rPr>
          <w:b/>
          <w:i/>
          <w:sz w:val="24"/>
          <w:szCs w:val="24"/>
        </w:rPr>
      </w:pPr>
      <w:r w:rsidRPr="0057712E">
        <w:rPr>
          <w:i/>
          <w:sz w:val="24"/>
          <w:szCs w:val="24"/>
        </w:rPr>
        <w:t>Характеристика на прилаганата счетоводна форма</w:t>
      </w:r>
    </w:p>
    <w:p w:rsidR="004B417D" w:rsidRPr="0057712E" w:rsidRDefault="004B417D" w:rsidP="000A1B5B">
      <w:pPr>
        <w:spacing w:line="276" w:lineRule="auto"/>
        <w:ind w:left="-284" w:right="-471" w:firstLine="426"/>
        <w:jc w:val="both"/>
        <w:rPr>
          <w:rFonts w:cs="Times New Roman"/>
          <w:sz w:val="24"/>
          <w:szCs w:val="24"/>
        </w:rPr>
      </w:pPr>
      <w:r w:rsidRPr="0057712E">
        <w:rPr>
          <w:rFonts w:cs="Times New Roman"/>
          <w:sz w:val="24"/>
          <w:szCs w:val="24"/>
        </w:rPr>
        <w:t>Записванията по сметките се извършват въз основа и от надлежно оформени, предварително обработени и контирани първични и вторични счетоводни документи. Едновременно със систематичните записвания по счетоводните сметки се осигурява и хронологично регистриране на счетоводните операции.</w:t>
      </w:r>
    </w:p>
    <w:p w:rsidR="000D0728" w:rsidRDefault="004B417D" w:rsidP="000D0728">
      <w:pPr>
        <w:spacing w:line="276" w:lineRule="auto"/>
        <w:ind w:left="-284" w:right="-471" w:firstLine="426"/>
        <w:jc w:val="both"/>
        <w:rPr>
          <w:rFonts w:cs="Times New Roman"/>
          <w:sz w:val="24"/>
          <w:szCs w:val="24"/>
        </w:rPr>
      </w:pPr>
      <w:r w:rsidRPr="0057712E">
        <w:rPr>
          <w:rFonts w:cs="Times New Roman"/>
          <w:sz w:val="24"/>
          <w:szCs w:val="24"/>
        </w:rPr>
        <w:t>Счетоводната отчетност се осъществява при спазването на Закона за счетоводството, Международните стандарти</w:t>
      </w:r>
      <w:r w:rsidR="00D00592">
        <w:rPr>
          <w:rFonts w:cs="Times New Roman"/>
          <w:sz w:val="24"/>
          <w:szCs w:val="24"/>
        </w:rPr>
        <w:t xml:space="preserve"> за финансово отчитане</w:t>
      </w:r>
      <w:r w:rsidRPr="0057712E">
        <w:rPr>
          <w:rFonts w:cs="Times New Roman"/>
          <w:sz w:val="24"/>
          <w:szCs w:val="24"/>
        </w:rPr>
        <w:t>, приети от ЕС, индивидуалния сметкоплан и с</w:t>
      </w:r>
      <w:r w:rsidR="00056C0E" w:rsidRPr="0057712E">
        <w:rPr>
          <w:rFonts w:cs="Times New Roman"/>
          <w:sz w:val="24"/>
          <w:szCs w:val="24"/>
        </w:rPr>
        <w:t>четоводната политика изградена във "ВЕЦ Козлодуй" ЕАД</w:t>
      </w:r>
      <w:r w:rsidRPr="0057712E">
        <w:rPr>
          <w:rFonts w:cs="Times New Roman"/>
          <w:sz w:val="24"/>
          <w:szCs w:val="24"/>
        </w:rPr>
        <w:t>.</w:t>
      </w:r>
    </w:p>
    <w:p w:rsidR="000D0728" w:rsidRDefault="000D0728" w:rsidP="000D0728">
      <w:pPr>
        <w:spacing w:line="276" w:lineRule="auto"/>
        <w:ind w:left="-284" w:right="-471" w:firstLine="426"/>
        <w:jc w:val="both"/>
        <w:rPr>
          <w:rFonts w:cs="Times New Roman"/>
          <w:sz w:val="24"/>
          <w:szCs w:val="24"/>
          <w:lang w:val="en-US"/>
        </w:rPr>
      </w:pPr>
    </w:p>
    <w:p w:rsidR="006C7DFD" w:rsidRDefault="006C7DFD" w:rsidP="000D0728">
      <w:pPr>
        <w:spacing w:line="276" w:lineRule="auto"/>
        <w:ind w:left="-284" w:right="-471" w:firstLine="426"/>
        <w:jc w:val="both"/>
        <w:rPr>
          <w:rFonts w:cs="Times New Roman"/>
          <w:sz w:val="24"/>
          <w:szCs w:val="24"/>
          <w:lang w:val="en-US"/>
        </w:rPr>
      </w:pPr>
    </w:p>
    <w:p w:rsidR="00575A29" w:rsidRPr="0057712E" w:rsidRDefault="00C97882" w:rsidP="00CB7297">
      <w:pPr>
        <w:tabs>
          <w:tab w:val="left" w:pos="142"/>
        </w:tabs>
        <w:spacing w:line="276" w:lineRule="auto"/>
        <w:ind w:left="142" w:right="-471"/>
        <w:jc w:val="both"/>
        <w:rPr>
          <w:rFonts w:cs="Times New Roman"/>
          <w:b/>
          <w:sz w:val="24"/>
          <w:szCs w:val="24"/>
        </w:rPr>
      </w:pPr>
      <w:r>
        <w:rPr>
          <w:rFonts w:cs="Times New Roman"/>
          <w:b/>
          <w:sz w:val="24"/>
          <w:szCs w:val="24"/>
        </w:rPr>
        <w:lastRenderedPageBreak/>
        <w:t>11.</w:t>
      </w:r>
      <w:r w:rsidR="004B417D" w:rsidRPr="0057712E">
        <w:rPr>
          <w:rFonts w:cs="Times New Roman"/>
          <w:b/>
          <w:sz w:val="24"/>
          <w:szCs w:val="24"/>
        </w:rPr>
        <w:t>2. Цели и политика по управление на финансовия риск</w:t>
      </w:r>
    </w:p>
    <w:p w:rsidR="00056C0E" w:rsidRPr="0057712E" w:rsidRDefault="004B417D" w:rsidP="004B417D">
      <w:pPr>
        <w:pStyle w:val="BodyText"/>
        <w:spacing w:after="0" w:line="276" w:lineRule="auto"/>
        <w:ind w:left="-284" w:right="-471" w:firstLine="426"/>
        <w:jc w:val="both"/>
        <w:rPr>
          <w:rFonts w:cs="Times New Roman"/>
          <w:sz w:val="24"/>
          <w:szCs w:val="24"/>
        </w:rPr>
      </w:pPr>
      <w:r w:rsidRPr="0057712E">
        <w:rPr>
          <w:rFonts w:cs="Times New Roman"/>
          <w:sz w:val="24"/>
          <w:szCs w:val="24"/>
        </w:rPr>
        <w:t>Общото управление</w:t>
      </w:r>
      <w:r w:rsidR="001A3038">
        <w:rPr>
          <w:rFonts w:cs="Times New Roman"/>
          <w:sz w:val="24"/>
          <w:szCs w:val="24"/>
          <w:lang w:val="en-US"/>
        </w:rPr>
        <w:t xml:space="preserve"> </w:t>
      </w:r>
      <w:r w:rsidRPr="0057712E">
        <w:rPr>
          <w:rFonts w:cs="Times New Roman"/>
          <w:sz w:val="24"/>
          <w:szCs w:val="24"/>
        </w:rPr>
        <w:t>на риска е фокусирано върху трудностите на прогно</w:t>
      </w:r>
      <w:r w:rsidR="00056C0E" w:rsidRPr="0057712E">
        <w:rPr>
          <w:rFonts w:cs="Times New Roman"/>
          <w:sz w:val="24"/>
          <w:szCs w:val="24"/>
        </w:rPr>
        <w:t>зиране на финансовите пазари и</w:t>
      </w:r>
      <w:r w:rsidRPr="0057712E">
        <w:rPr>
          <w:rFonts w:cs="Times New Roman"/>
          <w:sz w:val="24"/>
          <w:szCs w:val="24"/>
        </w:rPr>
        <w:t xml:space="preserve"> минимизиране на потенциалните отрицателни ефекти, които могат да се отразят върху финансовите резултати и състояние на Дружеството. </w:t>
      </w:r>
    </w:p>
    <w:p w:rsidR="004B417D" w:rsidRPr="0057712E" w:rsidRDefault="004B417D" w:rsidP="004B417D">
      <w:pPr>
        <w:pStyle w:val="BodyText"/>
        <w:spacing w:after="0" w:line="276" w:lineRule="auto"/>
        <w:ind w:left="-284" w:right="-471" w:firstLine="426"/>
        <w:jc w:val="both"/>
        <w:rPr>
          <w:rStyle w:val="FontStyle60"/>
          <w:rFonts w:ascii="Garamond" w:hAnsi="Garamond"/>
          <w:sz w:val="24"/>
          <w:szCs w:val="24"/>
        </w:rPr>
      </w:pPr>
      <w:r w:rsidRPr="0057712E">
        <w:rPr>
          <w:rStyle w:val="FontStyle60"/>
          <w:rFonts w:ascii="Garamond" w:hAnsi="Garamond"/>
          <w:sz w:val="24"/>
          <w:szCs w:val="24"/>
        </w:rPr>
        <w:t xml:space="preserve">Основните финансови пасиви на "ВЕЦ Козлодуй" ЕАД включват лихвоносни заеми и търговски задължения. Основната цел на тези финансови инструменти е да осигури финансиране за дейността на Дружеството. </w:t>
      </w:r>
    </w:p>
    <w:p w:rsidR="004B417D" w:rsidRPr="0057712E" w:rsidRDefault="004B417D" w:rsidP="004B417D">
      <w:pPr>
        <w:pStyle w:val="BodyText"/>
        <w:spacing w:after="0" w:line="276" w:lineRule="auto"/>
        <w:ind w:left="-284" w:right="-471" w:firstLine="426"/>
        <w:jc w:val="both"/>
        <w:rPr>
          <w:rFonts w:cs="Times New Roman"/>
          <w:sz w:val="24"/>
          <w:szCs w:val="24"/>
        </w:rPr>
      </w:pPr>
    </w:p>
    <w:p w:rsidR="00575A29" w:rsidRPr="0057712E" w:rsidRDefault="00C97882" w:rsidP="00CB7297">
      <w:pPr>
        <w:tabs>
          <w:tab w:val="left" w:pos="142"/>
        </w:tabs>
        <w:spacing w:line="276" w:lineRule="auto"/>
        <w:ind w:left="142" w:right="-471"/>
        <w:jc w:val="both"/>
        <w:rPr>
          <w:rFonts w:cs="Times New Roman"/>
          <w:b/>
          <w:sz w:val="24"/>
          <w:szCs w:val="24"/>
        </w:rPr>
      </w:pPr>
      <w:r>
        <w:rPr>
          <w:rFonts w:cs="Times New Roman"/>
          <w:b/>
          <w:sz w:val="24"/>
          <w:szCs w:val="24"/>
        </w:rPr>
        <w:t>11.</w:t>
      </w:r>
      <w:r w:rsidR="004B417D" w:rsidRPr="0057712E">
        <w:rPr>
          <w:rFonts w:cs="Times New Roman"/>
          <w:b/>
          <w:sz w:val="24"/>
          <w:szCs w:val="24"/>
        </w:rPr>
        <w:t>3. Рискови фактори за дейността</w:t>
      </w:r>
    </w:p>
    <w:p w:rsidR="004B417D" w:rsidRPr="0057712E" w:rsidRDefault="004B417D" w:rsidP="004B417D">
      <w:pPr>
        <w:spacing w:line="276" w:lineRule="auto"/>
        <w:ind w:left="-284" w:right="-471" w:firstLine="426"/>
        <w:jc w:val="both"/>
        <w:rPr>
          <w:sz w:val="24"/>
          <w:szCs w:val="24"/>
        </w:rPr>
      </w:pPr>
      <w:r w:rsidRPr="0057712E">
        <w:rPr>
          <w:sz w:val="24"/>
          <w:szCs w:val="24"/>
        </w:rPr>
        <w:t>"ВЕЦ Козлодуй" ЕАД е изложено на различни видове рискове по отношение на финансовите си инструменти. Най-значимите финансови рискове, на които е изложено Дружеството са пазарен риск, кредитен риск и ликвиден риск.</w:t>
      </w:r>
    </w:p>
    <w:p w:rsidR="004B417D" w:rsidRPr="0057712E" w:rsidRDefault="004B417D" w:rsidP="004B417D">
      <w:pPr>
        <w:pStyle w:val="BodyText"/>
        <w:spacing w:after="0" w:line="276" w:lineRule="auto"/>
        <w:ind w:left="-284" w:right="-471" w:firstLine="426"/>
        <w:jc w:val="both"/>
        <w:rPr>
          <w:rFonts w:cs="Times New Roman"/>
          <w:sz w:val="24"/>
          <w:szCs w:val="24"/>
        </w:rPr>
      </w:pPr>
      <w:r w:rsidRPr="0057712E">
        <w:rPr>
          <w:rFonts w:cs="Times New Roman"/>
          <w:sz w:val="24"/>
          <w:szCs w:val="24"/>
        </w:rPr>
        <w:t>Управлението на риска в Дружеството се осъществява текущо под прякото ръководство на Изпълнителния директор, съгласно политиката определена от Съвета на директорите.</w:t>
      </w:r>
    </w:p>
    <w:p w:rsidR="004B417D" w:rsidRPr="0057712E" w:rsidRDefault="004B417D" w:rsidP="004B417D">
      <w:pPr>
        <w:pStyle w:val="Style12"/>
        <w:widowControl/>
        <w:spacing w:line="276" w:lineRule="auto"/>
        <w:ind w:left="-284" w:right="-471" w:firstLine="426"/>
        <w:jc w:val="both"/>
        <w:rPr>
          <w:rStyle w:val="FontStyle20"/>
          <w:rFonts w:ascii="Garamond" w:hAnsi="Garamond"/>
          <w:sz w:val="24"/>
          <w:szCs w:val="24"/>
        </w:rPr>
      </w:pPr>
      <w:r w:rsidRPr="0057712E">
        <w:rPr>
          <w:rStyle w:val="FontStyle20"/>
          <w:rFonts w:ascii="Garamond" w:hAnsi="Garamond"/>
          <w:sz w:val="24"/>
          <w:szCs w:val="24"/>
        </w:rPr>
        <w:t xml:space="preserve">Рисковете пряко свързани с дейността на </w:t>
      </w:r>
      <w:r w:rsidR="00902014">
        <w:rPr>
          <w:rStyle w:val="FontStyle20"/>
          <w:rFonts w:ascii="Garamond" w:hAnsi="Garamond"/>
          <w:sz w:val="24"/>
          <w:szCs w:val="24"/>
        </w:rPr>
        <w:t>"ВЕЦ Козлодуй" ЕАД</w:t>
      </w:r>
      <w:r w:rsidRPr="0057712E">
        <w:rPr>
          <w:rStyle w:val="FontStyle20"/>
          <w:rFonts w:ascii="Garamond" w:hAnsi="Garamond"/>
          <w:sz w:val="24"/>
          <w:szCs w:val="24"/>
        </w:rPr>
        <w:t xml:space="preserve"> и неговият отрасъл към </w:t>
      </w:r>
      <w:r w:rsidR="000A1B5B" w:rsidRPr="0057712E">
        <w:rPr>
          <w:rStyle w:val="FontStyle20"/>
          <w:rFonts w:ascii="Garamond" w:hAnsi="Garamond"/>
          <w:sz w:val="24"/>
          <w:szCs w:val="24"/>
        </w:rPr>
        <w:t xml:space="preserve">този </w:t>
      </w:r>
      <w:r w:rsidRPr="0057712E">
        <w:rPr>
          <w:rStyle w:val="FontStyle20"/>
          <w:rFonts w:ascii="Garamond" w:hAnsi="Garamond"/>
          <w:sz w:val="24"/>
          <w:szCs w:val="24"/>
        </w:rPr>
        <w:t>момент, както и методите за тяхното управление могат да се класифицират по следния начин:</w:t>
      </w:r>
    </w:p>
    <w:p w:rsidR="004B417D" w:rsidRPr="0057712E" w:rsidRDefault="00B71A0D" w:rsidP="004B417D">
      <w:pPr>
        <w:pStyle w:val="Style12"/>
        <w:widowControl/>
        <w:spacing w:line="276" w:lineRule="auto"/>
        <w:ind w:left="-284" w:right="-471" w:firstLine="426"/>
        <w:jc w:val="both"/>
        <w:rPr>
          <w:rStyle w:val="FontStyle20"/>
          <w:rFonts w:ascii="Garamond" w:hAnsi="Garamond"/>
          <w:sz w:val="24"/>
          <w:szCs w:val="24"/>
        </w:rPr>
      </w:pPr>
      <w:r w:rsidRPr="0057712E">
        <w:rPr>
          <w:rStyle w:val="FontStyle20"/>
          <w:rFonts w:ascii="Garamond" w:hAnsi="Garamond"/>
          <w:b/>
          <w:sz w:val="24"/>
          <w:szCs w:val="24"/>
        </w:rPr>
        <w:t xml:space="preserve">А. </w:t>
      </w:r>
      <w:r w:rsidR="004B417D" w:rsidRPr="0057712E">
        <w:rPr>
          <w:rStyle w:val="FontStyle20"/>
          <w:rFonts w:ascii="Garamond" w:hAnsi="Garamond"/>
          <w:b/>
          <w:sz w:val="24"/>
          <w:szCs w:val="24"/>
        </w:rPr>
        <w:t>Пазарен риск</w:t>
      </w:r>
      <w:r w:rsidR="006C7DFD">
        <w:rPr>
          <w:rStyle w:val="FontStyle20"/>
          <w:rFonts w:ascii="Garamond" w:hAnsi="Garamond"/>
          <w:b/>
          <w:sz w:val="24"/>
          <w:szCs w:val="24"/>
          <w:lang w:val="en-US"/>
        </w:rPr>
        <w:t xml:space="preserve"> </w:t>
      </w:r>
      <w:r w:rsidR="008E7367">
        <w:rPr>
          <w:rStyle w:val="FontStyle20"/>
          <w:rFonts w:ascii="Garamond" w:hAnsi="Garamond"/>
          <w:sz w:val="24"/>
          <w:szCs w:val="24"/>
        </w:rPr>
        <w:t>–</w:t>
      </w:r>
      <w:r w:rsidR="004B417D" w:rsidRPr="0057712E">
        <w:rPr>
          <w:rStyle w:val="FontStyle20"/>
          <w:rFonts w:ascii="Garamond" w:hAnsi="Garamond"/>
          <w:sz w:val="24"/>
          <w:szCs w:val="24"/>
        </w:rPr>
        <w:t xml:space="preserve"> риск</w:t>
      </w:r>
      <w:r w:rsidR="008E7367">
        <w:rPr>
          <w:rStyle w:val="FontStyle20"/>
          <w:rFonts w:ascii="Garamond" w:hAnsi="Garamond"/>
          <w:sz w:val="24"/>
          <w:szCs w:val="24"/>
        </w:rPr>
        <w:t>,</w:t>
      </w:r>
      <w:r w:rsidR="004B417D" w:rsidRPr="0057712E">
        <w:rPr>
          <w:rStyle w:val="FontStyle20"/>
          <w:rFonts w:ascii="Garamond" w:hAnsi="Garamond"/>
          <w:sz w:val="24"/>
          <w:szCs w:val="24"/>
        </w:rPr>
        <w:t xml:space="preserve"> свързан с потреблението на електрическа енергия поради икономически, политически, технологични причини и климатични промени. Това са рискове, които произтичат от външни за </w:t>
      </w:r>
      <w:r w:rsidR="000A1B5B" w:rsidRPr="0057712E">
        <w:rPr>
          <w:rStyle w:val="FontStyle20"/>
          <w:rFonts w:ascii="Garamond" w:hAnsi="Garamond"/>
          <w:sz w:val="24"/>
          <w:szCs w:val="24"/>
        </w:rPr>
        <w:t>Д</w:t>
      </w:r>
      <w:r w:rsidR="004B417D" w:rsidRPr="0057712E">
        <w:rPr>
          <w:rStyle w:val="FontStyle20"/>
          <w:rFonts w:ascii="Garamond" w:hAnsi="Garamond"/>
          <w:sz w:val="24"/>
          <w:szCs w:val="24"/>
        </w:rPr>
        <w:t xml:space="preserve">ружеството причини и възможностите на </w:t>
      </w:r>
      <w:r w:rsidR="00902014">
        <w:rPr>
          <w:rStyle w:val="FontStyle20"/>
          <w:rFonts w:ascii="Garamond" w:hAnsi="Garamond"/>
          <w:sz w:val="24"/>
          <w:szCs w:val="24"/>
        </w:rPr>
        <w:t xml:space="preserve">последното </w:t>
      </w:r>
      <w:r w:rsidR="004B417D" w:rsidRPr="0057712E">
        <w:rPr>
          <w:rStyle w:val="FontStyle20"/>
          <w:rFonts w:ascii="Garamond" w:hAnsi="Garamond"/>
          <w:sz w:val="24"/>
          <w:szCs w:val="24"/>
        </w:rPr>
        <w:t>ефективно да влияе на факторите определящ</w:t>
      </w:r>
      <w:r w:rsidRPr="0057712E">
        <w:rPr>
          <w:rStyle w:val="FontStyle20"/>
          <w:rFonts w:ascii="Garamond" w:hAnsi="Garamond"/>
          <w:sz w:val="24"/>
          <w:szCs w:val="24"/>
        </w:rPr>
        <w:t>и този риск са силно ограничени.</w:t>
      </w:r>
    </w:p>
    <w:p w:rsidR="004B417D" w:rsidRPr="0057712E" w:rsidRDefault="00B71A0D" w:rsidP="004B417D">
      <w:pPr>
        <w:pStyle w:val="Style12"/>
        <w:widowControl/>
        <w:spacing w:line="276" w:lineRule="auto"/>
        <w:ind w:left="-284" w:right="-471" w:firstLine="426"/>
        <w:jc w:val="both"/>
        <w:rPr>
          <w:rStyle w:val="FontStyle20"/>
          <w:rFonts w:ascii="Garamond" w:hAnsi="Garamond"/>
          <w:sz w:val="24"/>
          <w:szCs w:val="24"/>
        </w:rPr>
      </w:pPr>
      <w:r w:rsidRPr="0057712E">
        <w:rPr>
          <w:rStyle w:val="FontStyle20"/>
          <w:rFonts w:ascii="Garamond" w:hAnsi="Garamond"/>
          <w:b/>
          <w:sz w:val="24"/>
          <w:szCs w:val="24"/>
        </w:rPr>
        <w:t xml:space="preserve">Б. </w:t>
      </w:r>
      <w:r w:rsidR="004B417D" w:rsidRPr="0057712E">
        <w:rPr>
          <w:rStyle w:val="FontStyle20"/>
          <w:rFonts w:ascii="Garamond" w:hAnsi="Garamond"/>
          <w:b/>
          <w:sz w:val="24"/>
          <w:szCs w:val="24"/>
        </w:rPr>
        <w:t>Регулаторен риск</w:t>
      </w:r>
      <w:r w:rsidR="006C7DFD">
        <w:rPr>
          <w:rStyle w:val="FontStyle20"/>
          <w:rFonts w:ascii="Garamond" w:hAnsi="Garamond"/>
          <w:b/>
          <w:sz w:val="24"/>
          <w:szCs w:val="24"/>
          <w:lang w:val="en-US"/>
        </w:rPr>
        <w:t xml:space="preserve"> </w:t>
      </w:r>
      <w:r w:rsidR="008E7367">
        <w:rPr>
          <w:rStyle w:val="FontStyle20"/>
          <w:rFonts w:ascii="Garamond" w:hAnsi="Garamond"/>
          <w:sz w:val="24"/>
          <w:szCs w:val="24"/>
        </w:rPr>
        <w:t>–</w:t>
      </w:r>
      <w:r w:rsidR="004B417D" w:rsidRPr="0057712E">
        <w:rPr>
          <w:rStyle w:val="FontStyle20"/>
          <w:rFonts w:ascii="Garamond" w:hAnsi="Garamond"/>
          <w:sz w:val="24"/>
          <w:szCs w:val="24"/>
        </w:rPr>
        <w:t xml:space="preserve"> риск</w:t>
      </w:r>
      <w:r w:rsidR="008E7367">
        <w:rPr>
          <w:rStyle w:val="FontStyle20"/>
          <w:rFonts w:ascii="Garamond" w:hAnsi="Garamond"/>
          <w:sz w:val="24"/>
          <w:szCs w:val="24"/>
        </w:rPr>
        <w:t>,</w:t>
      </w:r>
      <w:r w:rsidR="004B417D" w:rsidRPr="0057712E">
        <w:rPr>
          <w:rStyle w:val="FontStyle20"/>
          <w:rFonts w:ascii="Garamond" w:hAnsi="Garamond"/>
          <w:sz w:val="24"/>
          <w:szCs w:val="24"/>
        </w:rPr>
        <w:t xml:space="preserve"> свързан с регулаторната рамка и нейната промяна, както и с глоби и санкции в следствие на нарушения на тази рамка. "ВЕЦ Козлодуй" ЕАД извършва дейност в силно регулиран стопански отрасъл и неговите финансови резултати са в зависимост от редица нормативни актове и решения на регулаторния орган - Комисията за енергийно и водно регулиране. Дружеството е изложено на риск при определянето на цените на електроенергията от регулатора да не бъдат взети предвид всички разходи, необхо</w:t>
      </w:r>
      <w:r w:rsidRPr="0057712E">
        <w:rPr>
          <w:rStyle w:val="FontStyle20"/>
          <w:rFonts w:ascii="Garamond" w:hAnsi="Garamond"/>
          <w:sz w:val="24"/>
          <w:szCs w:val="24"/>
        </w:rPr>
        <w:t>дими за извършване на дейността.</w:t>
      </w:r>
    </w:p>
    <w:p w:rsidR="004B417D" w:rsidRPr="0057712E" w:rsidRDefault="00B71A0D" w:rsidP="004B417D">
      <w:pPr>
        <w:pStyle w:val="Style12"/>
        <w:widowControl/>
        <w:spacing w:line="276" w:lineRule="auto"/>
        <w:ind w:left="-284" w:right="-471" w:firstLine="426"/>
        <w:jc w:val="both"/>
        <w:rPr>
          <w:rStyle w:val="FontStyle20"/>
          <w:rFonts w:ascii="Garamond" w:hAnsi="Garamond"/>
          <w:sz w:val="24"/>
          <w:szCs w:val="24"/>
        </w:rPr>
      </w:pPr>
      <w:r w:rsidRPr="0057712E">
        <w:rPr>
          <w:rStyle w:val="FontStyle20"/>
          <w:rFonts w:ascii="Garamond" w:hAnsi="Garamond"/>
          <w:b/>
          <w:sz w:val="24"/>
          <w:szCs w:val="24"/>
        </w:rPr>
        <w:t xml:space="preserve">В. </w:t>
      </w:r>
      <w:r w:rsidR="004B417D" w:rsidRPr="0057712E">
        <w:rPr>
          <w:rStyle w:val="FontStyle20"/>
          <w:rFonts w:ascii="Garamond" w:hAnsi="Garamond"/>
          <w:b/>
          <w:sz w:val="24"/>
          <w:szCs w:val="24"/>
        </w:rPr>
        <w:t>Оперативни рискове</w:t>
      </w:r>
      <w:r w:rsidR="006C7DFD">
        <w:rPr>
          <w:rStyle w:val="FontStyle20"/>
          <w:rFonts w:ascii="Garamond" w:hAnsi="Garamond"/>
          <w:b/>
          <w:sz w:val="24"/>
          <w:szCs w:val="24"/>
          <w:lang w:val="en-US"/>
        </w:rPr>
        <w:t xml:space="preserve"> </w:t>
      </w:r>
      <w:r w:rsidR="00FE25BF">
        <w:rPr>
          <w:rStyle w:val="FontStyle20"/>
          <w:rFonts w:ascii="Garamond" w:hAnsi="Garamond"/>
          <w:sz w:val="24"/>
          <w:szCs w:val="24"/>
        </w:rPr>
        <w:t xml:space="preserve">– </w:t>
      </w:r>
      <w:r w:rsidR="00902014">
        <w:rPr>
          <w:rStyle w:val="FontStyle20"/>
          <w:rFonts w:ascii="Garamond" w:hAnsi="Garamond"/>
          <w:sz w:val="24"/>
          <w:szCs w:val="24"/>
        </w:rPr>
        <w:t xml:space="preserve">"ВЕЦ Козлодуй" ЕАД </w:t>
      </w:r>
      <w:r w:rsidR="004B417D" w:rsidRPr="0057712E">
        <w:rPr>
          <w:rStyle w:val="FontStyle20"/>
          <w:rFonts w:ascii="Garamond" w:hAnsi="Garamond"/>
          <w:sz w:val="24"/>
          <w:szCs w:val="24"/>
        </w:rPr>
        <w:t>е изложено на оперативен риск, който е присъщ на неговите бизнес дейности, включително рискове от неизпълнени</w:t>
      </w:r>
      <w:r w:rsidR="0097546D">
        <w:rPr>
          <w:rStyle w:val="FontStyle20"/>
          <w:rFonts w:ascii="Garamond" w:hAnsi="Garamond"/>
          <w:sz w:val="24"/>
          <w:szCs w:val="24"/>
        </w:rPr>
        <w:t>е</w:t>
      </w:r>
      <w:r w:rsidR="004B417D" w:rsidRPr="0057712E">
        <w:rPr>
          <w:rStyle w:val="FontStyle20"/>
          <w:rFonts w:ascii="Garamond" w:hAnsi="Garamond"/>
          <w:sz w:val="24"/>
          <w:szCs w:val="24"/>
        </w:rPr>
        <w:t xml:space="preserve"> от трети лица, на които </w:t>
      </w:r>
      <w:r w:rsidR="00902014">
        <w:rPr>
          <w:rStyle w:val="FontStyle20"/>
          <w:rFonts w:ascii="Garamond" w:hAnsi="Garamond"/>
          <w:sz w:val="24"/>
          <w:szCs w:val="24"/>
        </w:rPr>
        <w:t>същото</w:t>
      </w:r>
      <w:r w:rsidR="004B417D" w:rsidRPr="0057712E">
        <w:rPr>
          <w:rStyle w:val="FontStyle20"/>
          <w:rFonts w:ascii="Garamond" w:hAnsi="Garamond"/>
          <w:sz w:val="24"/>
          <w:szCs w:val="24"/>
        </w:rPr>
        <w:t xml:space="preserve"> разчита за извършване на дейността си, рискове от преки и косвени загуби произтичащи от обширен спектър от вътрешни причини свързани с вътрешните дейности, персонала, организационната структура на </w:t>
      </w:r>
      <w:r w:rsidR="00902014">
        <w:rPr>
          <w:rStyle w:val="FontStyle20"/>
          <w:rFonts w:ascii="Garamond" w:hAnsi="Garamond"/>
          <w:sz w:val="24"/>
          <w:szCs w:val="24"/>
        </w:rPr>
        <w:t>Д</w:t>
      </w:r>
      <w:r w:rsidR="004B417D" w:rsidRPr="0057712E">
        <w:rPr>
          <w:rStyle w:val="FontStyle20"/>
          <w:rFonts w:ascii="Garamond" w:hAnsi="Garamond"/>
          <w:sz w:val="24"/>
          <w:szCs w:val="24"/>
        </w:rPr>
        <w:t xml:space="preserve">ружеството и вътрешните процеси. За управлението и минимизирането на този тип рискове </w:t>
      </w:r>
      <w:r w:rsidR="00902014">
        <w:rPr>
          <w:rStyle w:val="FontStyle20"/>
          <w:rFonts w:ascii="Garamond" w:hAnsi="Garamond"/>
          <w:sz w:val="24"/>
          <w:szCs w:val="24"/>
        </w:rPr>
        <w:t>"ВЕЦ Козлодуй" ЕАД</w:t>
      </w:r>
      <w:r w:rsidR="004B417D" w:rsidRPr="0057712E">
        <w:rPr>
          <w:rStyle w:val="FontStyle20"/>
          <w:rFonts w:ascii="Garamond" w:hAnsi="Garamond"/>
          <w:sz w:val="24"/>
          <w:szCs w:val="24"/>
        </w:rPr>
        <w:t xml:space="preserve"> има създадени и утвърдени вътрешни процедури и правила за работа. Съдържанието и изпълнението на тези процедури се проверява, при необходи</w:t>
      </w:r>
      <w:r w:rsidRPr="0057712E">
        <w:rPr>
          <w:rStyle w:val="FontStyle20"/>
          <w:rFonts w:ascii="Garamond" w:hAnsi="Garamond"/>
          <w:sz w:val="24"/>
          <w:szCs w:val="24"/>
        </w:rPr>
        <w:t>мост се ревизират и оптимизират.</w:t>
      </w:r>
    </w:p>
    <w:p w:rsidR="004B417D" w:rsidRDefault="00B71A0D" w:rsidP="004B417D">
      <w:pPr>
        <w:pStyle w:val="Style12"/>
        <w:widowControl/>
        <w:spacing w:line="276" w:lineRule="auto"/>
        <w:ind w:left="-284" w:right="-471" w:firstLine="426"/>
        <w:jc w:val="both"/>
        <w:rPr>
          <w:rStyle w:val="FontStyle20"/>
          <w:rFonts w:ascii="Garamond" w:hAnsi="Garamond"/>
          <w:sz w:val="24"/>
          <w:szCs w:val="24"/>
        </w:rPr>
      </w:pPr>
      <w:r w:rsidRPr="0057712E">
        <w:rPr>
          <w:rStyle w:val="FontStyle20"/>
          <w:rFonts w:ascii="Garamond" w:hAnsi="Garamond"/>
          <w:b/>
          <w:sz w:val="24"/>
          <w:szCs w:val="24"/>
        </w:rPr>
        <w:t xml:space="preserve">Г. </w:t>
      </w:r>
      <w:r w:rsidR="004B417D" w:rsidRPr="0057712E">
        <w:rPr>
          <w:rStyle w:val="FontStyle20"/>
          <w:rFonts w:ascii="Garamond" w:hAnsi="Garamond"/>
          <w:b/>
          <w:sz w:val="24"/>
          <w:szCs w:val="24"/>
        </w:rPr>
        <w:t>Финансови рискове</w:t>
      </w:r>
      <w:r w:rsidR="006C7DFD">
        <w:rPr>
          <w:rStyle w:val="FontStyle20"/>
          <w:rFonts w:ascii="Garamond" w:hAnsi="Garamond"/>
          <w:b/>
          <w:sz w:val="24"/>
          <w:szCs w:val="24"/>
          <w:lang w:val="en-US"/>
        </w:rPr>
        <w:t xml:space="preserve"> </w:t>
      </w:r>
      <w:r w:rsidR="008E7367">
        <w:rPr>
          <w:rStyle w:val="FontStyle20"/>
          <w:rFonts w:ascii="Garamond" w:hAnsi="Garamond"/>
          <w:sz w:val="24"/>
          <w:szCs w:val="24"/>
        </w:rPr>
        <w:t>–</w:t>
      </w:r>
      <w:r w:rsidR="004B417D" w:rsidRPr="0057712E">
        <w:rPr>
          <w:rStyle w:val="FontStyle20"/>
          <w:rFonts w:ascii="Garamond" w:hAnsi="Garamond"/>
          <w:sz w:val="24"/>
          <w:szCs w:val="24"/>
        </w:rPr>
        <w:t xml:space="preserve"> рискове</w:t>
      </w:r>
      <w:r w:rsidR="008E7367">
        <w:rPr>
          <w:rStyle w:val="FontStyle20"/>
          <w:rFonts w:ascii="Garamond" w:hAnsi="Garamond"/>
          <w:sz w:val="24"/>
          <w:szCs w:val="24"/>
        </w:rPr>
        <w:t>,</w:t>
      </w:r>
      <w:r w:rsidR="004B417D" w:rsidRPr="0057712E">
        <w:rPr>
          <w:rStyle w:val="FontStyle20"/>
          <w:rFonts w:ascii="Garamond" w:hAnsi="Garamond"/>
          <w:sz w:val="24"/>
          <w:szCs w:val="24"/>
        </w:rPr>
        <w:t xml:space="preserve"> свързани със загуби в следствие промяна на валутни курсове, лихвени нива или други финансови инструменти. Рисковете</w:t>
      </w:r>
      <w:r w:rsidR="008E7367">
        <w:rPr>
          <w:rStyle w:val="FontStyle20"/>
          <w:rFonts w:ascii="Garamond" w:hAnsi="Garamond"/>
          <w:sz w:val="24"/>
          <w:szCs w:val="24"/>
        </w:rPr>
        <w:t>,</w:t>
      </w:r>
      <w:r w:rsidR="004B417D" w:rsidRPr="0057712E">
        <w:rPr>
          <w:rStyle w:val="FontStyle20"/>
          <w:rFonts w:ascii="Garamond" w:hAnsi="Garamond"/>
          <w:sz w:val="24"/>
          <w:szCs w:val="24"/>
        </w:rPr>
        <w:t xml:space="preserve"> свързани с промяна на валутните курсове са минимални, тъй като </w:t>
      </w:r>
      <w:r w:rsidR="000A1B5B" w:rsidRPr="0057712E">
        <w:rPr>
          <w:rStyle w:val="FontStyle20"/>
          <w:rFonts w:ascii="Garamond" w:hAnsi="Garamond"/>
          <w:sz w:val="24"/>
          <w:szCs w:val="24"/>
        </w:rPr>
        <w:t>Дружеството</w:t>
      </w:r>
      <w:r w:rsidR="004B417D" w:rsidRPr="0057712E">
        <w:rPr>
          <w:rStyle w:val="FontStyle20"/>
          <w:rFonts w:ascii="Garamond" w:hAnsi="Garamond"/>
          <w:sz w:val="24"/>
          <w:szCs w:val="24"/>
        </w:rPr>
        <w:t xml:space="preserve"> не поддържа парични средства въ</w:t>
      </w:r>
      <w:r w:rsidR="00E04F5D" w:rsidRPr="0057712E">
        <w:rPr>
          <w:rStyle w:val="FontStyle20"/>
          <w:rFonts w:ascii="Garamond" w:hAnsi="Garamond"/>
          <w:sz w:val="24"/>
          <w:szCs w:val="24"/>
        </w:rPr>
        <w:t>в валути различни от българския</w:t>
      </w:r>
      <w:r w:rsidR="004B417D" w:rsidRPr="0057712E">
        <w:rPr>
          <w:rStyle w:val="FontStyle20"/>
          <w:rFonts w:ascii="Garamond" w:hAnsi="Garamond"/>
          <w:sz w:val="24"/>
          <w:szCs w:val="24"/>
        </w:rPr>
        <w:t xml:space="preserve"> лев.</w:t>
      </w:r>
    </w:p>
    <w:p w:rsidR="00304B6F" w:rsidRPr="0057712E" w:rsidRDefault="00304B6F" w:rsidP="004B417D">
      <w:pPr>
        <w:pStyle w:val="Style12"/>
        <w:widowControl/>
        <w:spacing w:line="276" w:lineRule="auto"/>
        <w:ind w:left="-284" w:right="-471" w:firstLine="426"/>
        <w:jc w:val="both"/>
        <w:rPr>
          <w:rStyle w:val="FontStyle20"/>
          <w:rFonts w:ascii="Garamond" w:hAnsi="Garamond"/>
          <w:sz w:val="24"/>
          <w:szCs w:val="24"/>
        </w:rPr>
      </w:pPr>
    </w:p>
    <w:p w:rsidR="00304B6F" w:rsidRPr="0057712E" w:rsidRDefault="00C97882" w:rsidP="00A47A88">
      <w:pPr>
        <w:autoSpaceDE w:val="0"/>
        <w:autoSpaceDN w:val="0"/>
        <w:adjustRightInd w:val="0"/>
        <w:spacing w:line="276" w:lineRule="auto"/>
        <w:ind w:left="-284" w:right="-471" w:firstLine="426"/>
        <w:jc w:val="both"/>
        <w:rPr>
          <w:rFonts w:cs="Times New Roman"/>
          <w:b/>
          <w:bCs/>
          <w:sz w:val="24"/>
          <w:szCs w:val="24"/>
        </w:rPr>
      </w:pPr>
      <w:r>
        <w:rPr>
          <w:rFonts w:cs="Times New Roman"/>
          <w:b/>
          <w:bCs/>
          <w:sz w:val="24"/>
          <w:szCs w:val="24"/>
        </w:rPr>
        <w:t>12</w:t>
      </w:r>
      <w:r w:rsidR="00304B6F" w:rsidRPr="0057712E">
        <w:rPr>
          <w:rFonts w:cs="Times New Roman"/>
          <w:b/>
          <w:bCs/>
          <w:sz w:val="24"/>
          <w:szCs w:val="24"/>
        </w:rPr>
        <w:t>. Оповестяване на събития след датата на изготвяне на отчета</w:t>
      </w:r>
    </w:p>
    <w:p w:rsidR="004B417D" w:rsidRDefault="004B417D" w:rsidP="00A47A88">
      <w:pPr>
        <w:tabs>
          <w:tab w:val="left" w:pos="284"/>
          <w:tab w:val="left" w:pos="709"/>
        </w:tabs>
        <w:spacing w:line="276" w:lineRule="auto"/>
        <w:ind w:left="-284" w:right="-471" w:firstLine="426"/>
        <w:jc w:val="both"/>
        <w:rPr>
          <w:sz w:val="24"/>
          <w:szCs w:val="24"/>
        </w:rPr>
      </w:pPr>
      <w:r w:rsidRPr="0057712E">
        <w:rPr>
          <w:sz w:val="24"/>
          <w:szCs w:val="24"/>
        </w:rPr>
        <w:t>След датата на</w:t>
      </w:r>
      <w:r w:rsidR="00CB7297" w:rsidRPr="0057712E">
        <w:rPr>
          <w:sz w:val="24"/>
          <w:szCs w:val="24"/>
        </w:rPr>
        <w:t xml:space="preserve"> изготвяне на</w:t>
      </w:r>
      <w:r w:rsidR="00C97882">
        <w:rPr>
          <w:sz w:val="24"/>
          <w:szCs w:val="24"/>
        </w:rPr>
        <w:t xml:space="preserve">междинния съкратен </w:t>
      </w:r>
      <w:r w:rsidRPr="0057712E">
        <w:rPr>
          <w:sz w:val="24"/>
          <w:szCs w:val="24"/>
        </w:rPr>
        <w:t>финансов отчет не са възникнали коригиращи събития или значителни некоригиращи събития.</w:t>
      </w:r>
    </w:p>
    <w:p w:rsidR="00DC3D2A" w:rsidRPr="00D9216E" w:rsidRDefault="00C97882" w:rsidP="00DC3D2A">
      <w:pPr>
        <w:tabs>
          <w:tab w:val="left" w:pos="720"/>
        </w:tabs>
        <w:spacing w:line="276" w:lineRule="auto"/>
        <w:ind w:left="-284" w:right="-471" w:firstLine="426"/>
        <w:jc w:val="both"/>
        <w:rPr>
          <w:rFonts w:cs="Times New Roman"/>
          <w:b/>
          <w:sz w:val="24"/>
          <w:szCs w:val="24"/>
        </w:rPr>
      </w:pPr>
      <w:r>
        <w:rPr>
          <w:rFonts w:cs="Times New Roman"/>
          <w:b/>
          <w:sz w:val="24"/>
          <w:szCs w:val="24"/>
        </w:rPr>
        <w:lastRenderedPageBreak/>
        <w:t>13</w:t>
      </w:r>
      <w:r w:rsidR="00DC3D2A" w:rsidRPr="00D9216E">
        <w:rPr>
          <w:rFonts w:cs="Times New Roman"/>
          <w:b/>
          <w:sz w:val="24"/>
          <w:szCs w:val="24"/>
          <w:lang w:val="en-US"/>
        </w:rPr>
        <w:t xml:space="preserve">. </w:t>
      </w:r>
      <w:r w:rsidR="00DC3D2A" w:rsidRPr="00D9216E">
        <w:rPr>
          <w:rFonts w:cs="Times New Roman"/>
          <w:b/>
          <w:sz w:val="24"/>
          <w:szCs w:val="24"/>
        </w:rPr>
        <w:t>Отговорност на ръководството на "ВЕЦ Козлодуй" ЕАД</w:t>
      </w:r>
    </w:p>
    <w:p w:rsidR="001C34AA" w:rsidRPr="00D9216E" w:rsidRDefault="001C34AA" w:rsidP="001C34AA">
      <w:pPr>
        <w:pStyle w:val="Style104"/>
        <w:widowControl/>
        <w:spacing w:line="276" w:lineRule="auto"/>
        <w:ind w:left="-284" w:right="-471" w:firstLine="426"/>
        <w:rPr>
          <w:rFonts w:ascii="Garamond" w:hAnsi="Garamond"/>
        </w:rPr>
      </w:pPr>
      <w:r w:rsidRPr="00D9216E">
        <w:rPr>
          <w:rFonts w:ascii="Garamond" w:hAnsi="Garamond"/>
        </w:rPr>
        <w:t xml:space="preserve">Отговорността за изготвянето и достоверното представяне на този </w:t>
      </w:r>
      <w:r w:rsidR="00C97882">
        <w:rPr>
          <w:rFonts w:ascii="Garamond" w:hAnsi="Garamond"/>
        </w:rPr>
        <w:t xml:space="preserve">междинен съкратен </w:t>
      </w:r>
      <w:r w:rsidRPr="00D9216E">
        <w:rPr>
          <w:rFonts w:ascii="Garamond" w:hAnsi="Garamond"/>
        </w:rPr>
        <w:t>финансов отчет в съответствие с Между</w:t>
      </w:r>
      <w:r w:rsidR="008E7367" w:rsidRPr="00D9216E">
        <w:rPr>
          <w:rFonts w:ascii="Garamond" w:hAnsi="Garamond"/>
        </w:rPr>
        <w:t>народните стандарти за финансово</w:t>
      </w:r>
      <w:r w:rsidR="001A3038">
        <w:rPr>
          <w:rFonts w:ascii="Garamond" w:hAnsi="Garamond"/>
          <w:lang w:val="en-US"/>
        </w:rPr>
        <w:t xml:space="preserve"> </w:t>
      </w:r>
      <w:r w:rsidR="008E7367" w:rsidRPr="00D9216E">
        <w:rPr>
          <w:rFonts w:ascii="Garamond" w:hAnsi="Garamond"/>
        </w:rPr>
        <w:t>отчитане</w:t>
      </w:r>
      <w:r w:rsidRPr="00D9216E">
        <w:rPr>
          <w:rFonts w:ascii="Garamond" w:hAnsi="Garamond"/>
        </w:rPr>
        <w:t xml:space="preserve">, приети в Европейския съюз, се носи от ръководството. </w:t>
      </w:r>
    </w:p>
    <w:p w:rsidR="001C34AA" w:rsidRPr="00D9216E" w:rsidRDefault="001C34AA" w:rsidP="001C34AA">
      <w:pPr>
        <w:pStyle w:val="Style104"/>
        <w:widowControl/>
        <w:spacing w:line="276" w:lineRule="auto"/>
        <w:ind w:left="-284" w:right="-471" w:firstLine="426"/>
        <w:rPr>
          <w:rStyle w:val="FontStyle144"/>
          <w:rFonts w:ascii="Garamond" w:hAnsi="Garamond"/>
          <w:sz w:val="24"/>
          <w:szCs w:val="24"/>
        </w:rPr>
      </w:pPr>
      <w:r w:rsidRPr="00D9216E">
        <w:rPr>
          <w:rFonts w:ascii="Garamond" w:hAnsi="Garamond"/>
        </w:rPr>
        <w:t>Тази отговорност включва: разработване, внедряване и поддържане на система за вътрешен контрол, свързана с изготвянето и достоверното представяне на финансови отчети, които да не съдържат съществени неточности, отклонения и несъответствия, независимо дали те се дължат на измама или на грешка; подбор и приложение на подходящи счетоводни политики, както и изготвяне на приблизителни счетоводни оценки, които да са разумни при конкретните обстоятелства.</w:t>
      </w:r>
    </w:p>
    <w:p w:rsidR="001C34AA" w:rsidRPr="00D9216E" w:rsidRDefault="001C34AA" w:rsidP="001C34AA">
      <w:pPr>
        <w:spacing w:line="276" w:lineRule="auto"/>
        <w:ind w:left="-284" w:right="-471" w:firstLine="426"/>
        <w:jc w:val="both"/>
        <w:rPr>
          <w:rFonts w:cs="Times New Roman"/>
          <w:sz w:val="24"/>
          <w:szCs w:val="24"/>
          <w:lang w:eastAsia="bg-BG"/>
        </w:rPr>
      </w:pPr>
      <w:r w:rsidRPr="00D9216E">
        <w:rPr>
          <w:rFonts w:cs="Times New Roman"/>
          <w:sz w:val="24"/>
          <w:szCs w:val="24"/>
          <w:lang w:eastAsia="bg-BG"/>
        </w:rPr>
        <w:t>Ръководството на "ВЕЦ Козлодуй" ЕАД потвърждава, че счетоводната политика, съответства на нормативната уредба. Приетата счетоводна политика се прилага последователно с оглед постигане на съпоставимост.</w:t>
      </w:r>
    </w:p>
    <w:p w:rsidR="001C34AA" w:rsidRPr="00D9216E" w:rsidRDefault="001C34AA" w:rsidP="001C34AA">
      <w:pPr>
        <w:spacing w:line="276" w:lineRule="auto"/>
        <w:ind w:left="-284" w:right="-471" w:firstLine="426"/>
        <w:jc w:val="both"/>
        <w:rPr>
          <w:rFonts w:cs="Times New Roman"/>
          <w:sz w:val="24"/>
          <w:szCs w:val="24"/>
          <w:lang w:eastAsia="bg-BG"/>
        </w:rPr>
      </w:pPr>
      <w:r w:rsidRPr="00D9216E">
        <w:rPr>
          <w:rFonts w:cs="Times New Roman"/>
          <w:sz w:val="24"/>
          <w:szCs w:val="24"/>
          <w:lang w:eastAsia="bg-BG"/>
        </w:rPr>
        <w:t xml:space="preserve">Ръководството на Дружеството декларира, че е прилагало адекватна счетоводна политика и че при изготвянето на финансовия отчет са спазени напълно изискванията на приложимите счетоводни стандарти. </w:t>
      </w:r>
    </w:p>
    <w:p w:rsidR="001C34AA" w:rsidRPr="00D9216E" w:rsidRDefault="00C97882" w:rsidP="001C34AA">
      <w:pPr>
        <w:spacing w:line="276" w:lineRule="auto"/>
        <w:ind w:left="-284" w:right="-471" w:firstLine="426"/>
        <w:jc w:val="both"/>
        <w:rPr>
          <w:rFonts w:cs="Times New Roman"/>
          <w:sz w:val="24"/>
          <w:szCs w:val="24"/>
          <w:lang w:eastAsia="bg-BG"/>
        </w:rPr>
      </w:pPr>
      <w:r>
        <w:rPr>
          <w:rFonts w:cs="Times New Roman"/>
          <w:sz w:val="24"/>
          <w:szCs w:val="24"/>
          <w:lang w:eastAsia="bg-BG"/>
        </w:rPr>
        <w:t>Междинният съкратен финансов</w:t>
      </w:r>
      <w:r w:rsidR="001C34AA" w:rsidRPr="00D9216E">
        <w:rPr>
          <w:rFonts w:cs="Times New Roman"/>
          <w:sz w:val="24"/>
          <w:szCs w:val="24"/>
          <w:lang w:eastAsia="bg-BG"/>
        </w:rPr>
        <w:t xml:space="preserve"> отчет е изготвен в съответствие с принципа за действащо предприятие и текущо начисляване.</w:t>
      </w:r>
    </w:p>
    <w:p w:rsidR="001C34AA" w:rsidRPr="0057712E" w:rsidRDefault="001C34AA" w:rsidP="001C34AA">
      <w:pPr>
        <w:spacing w:line="276" w:lineRule="auto"/>
        <w:ind w:left="-284" w:right="-471" w:firstLine="426"/>
        <w:jc w:val="both"/>
        <w:rPr>
          <w:rFonts w:cs="Times New Roman"/>
          <w:sz w:val="24"/>
          <w:szCs w:val="24"/>
          <w:lang w:eastAsia="bg-BG"/>
        </w:rPr>
      </w:pPr>
      <w:r w:rsidRPr="00D9216E">
        <w:rPr>
          <w:rFonts w:cs="Times New Roman"/>
          <w:sz w:val="24"/>
          <w:szCs w:val="24"/>
          <w:lang w:eastAsia="bg-BG"/>
        </w:rPr>
        <w:t>Ръководството на "ВЕЦ Козлодуй" ЕАД носи отговорност за воденето на счетоводната отчетност, за съхраняване и опазване на собствеността и интересите на Дружеството, както и за предприемане на необходимите мерки за своевременното констатиране и предотвратяване на евентуални злоупотреби и други нередности.</w:t>
      </w:r>
    </w:p>
    <w:p w:rsidR="00A47A88" w:rsidRDefault="00A47A88" w:rsidP="007C40E9">
      <w:pPr>
        <w:pStyle w:val="Style11"/>
        <w:widowControl/>
        <w:spacing w:line="276" w:lineRule="auto"/>
        <w:ind w:right="-471"/>
        <w:rPr>
          <w:rStyle w:val="FontStyle108"/>
          <w:rFonts w:ascii="Garamond" w:hAnsi="Garamond"/>
          <w:sz w:val="24"/>
          <w:szCs w:val="24"/>
        </w:rPr>
      </w:pPr>
    </w:p>
    <w:p w:rsidR="00717921" w:rsidRDefault="00717921" w:rsidP="007C40E9">
      <w:pPr>
        <w:pStyle w:val="Style11"/>
        <w:widowControl/>
        <w:spacing w:line="276" w:lineRule="auto"/>
        <w:ind w:right="-471"/>
        <w:rPr>
          <w:rStyle w:val="FontStyle108"/>
          <w:rFonts w:ascii="Garamond" w:hAnsi="Garamond"/>
          <w:sz w:val="24"/>
          <w:szCs w:val="24"/>
        </w:rPr>
      </w:pPr>
    </w:p>
    <w:p w:rsidR="00717921" w:rsidRPr="0057712E" w:rsidRDefault="00717921" w:rsidP="007C40E9">
      <w:pPr>
        <w:pStyle w:val="Style11"/>
        <w:widowControl/>
        <w:spacing w:line="276" w:lineRule="auto"/>
        <w:ind w:right="-471"/>
        <w:rPr>
          <w:rStyle w:val="FontStyle108"/>
          <w:rFonts w:ascii="Garamond" w:hAnsi="Garamond"/>
          <w:sz w:val="24"/>
          <w:szCs w:val="24"/>
        </w:rPr>
      </w:pPr>
    </w:p>
    <w:p w:rsidR="004B417D" w:rsidRPr="0057712E" w:rsidRDefault="004B417D" w:rsidP="004B417D">
      <w:pPr>
        <w:pStyle w:val="BodyText"/>
        <w:ind w:left="-284" w:right="-471" w:firstLine="426"/>
        <w:rPr>
          <w:rFonts w:cs="Times New Roman"/>
          <w:sz w:val="24"/>
          <w:szCs w:val="24"/>
        </w:rPr>
      </w:pPr>
      <w:r w:rsidRPr="0057712E">
        <w:rPr>
          <w:rFonts w:cs="Times New Roman"/>
          <w:sz w:val="24"/>
          <w:szCs w:val="24"/>
        </w:rPr>
        <w:t>…………</w:t>
      </w:r>
      <w:r w:rsidR="00CD7FCD">
        <w:rPr>
          <w:rFonts w:cs="Times New Roman"/>
          <w:sz w:val="24"/>
          <w:szCs w:val="24"/>
        </w:rPr>
        <w:t>/п/</w:t>
      </w:r>
      <w:permStart w:id="0" w:edGrp="everyone"/>
      <w:permEnd w:id="0"/>
      <w:r w:rsidRPr="0057712E">
        <w:rPr>
          <w:rFonts w:cs="Times New Roman"/>
          <w:sz w:val="24"/>
          <w:szCs w:val="24"/>
        </w:rPr>
        <w:t>………….....</w:t>
      </w:r>
    </w:p>
    <w:p w:rsidR="004B417D" w:rsidRPr="0057712E" w:rsidRDefault="004B417D" w:rsidP="004B417D">
      <w:pPr>
        <w:pStyle w:val="BodyText"/>
        <w:spacing w:after="120"/>
        <w:ind w:left="-284" w:right="-471" w:firstLine="426"/>
        <w:rPr>
          <w:rFonts w:cs="Times New Roman"/>
          <w:sz w:val="24"/>
          <w:szCs w:val="24"/>
        </w:rPr>
      </w:pPr>
      <w:r w:rsidRPr="0057712E">
        <w:rPr>
          <w:rFonts w:cs="Times New Roman"/>
          <w:sz w:val="24"/>
          <w:szCs w:val="24"/>
        </w:rPr>
        <w:t>Емил Илиев Писарев</w:t>
      </w:r>
    </w:p>
    <w:p w:rsidR="00762833" w:rsidRDefault="00227BF4" w:rsidP="008B6B05">
      <w:pPr>
        <w:pStyle w:val="BodyText"/>
        <w:spacing w:after="120"/>
        <w:ind w:left="-284" w:right="-471" w:firstLine="426"/>
        <w:rPr>
          <w:rFonts w:cs="Times New Roman"/>
          <w:sz w:val="24"/>
          <w:szCs w:val="24"/>
          <w:lang w:val="en-US"/>
        </w:rPr>
      </w:pPr>
      <w:r w:rsidRPr="0057712E">
        <w:rPr>
          <w:rFonts w:cs="Times New Roman"/>
          <w:sz w:val="24"/>
          <w:szCs w:val="24"/>
        </w:rPr>
        <w:t>/</w:t>
      </w:r>
      <w:r w:rsidR="004B417D" w:rsidRPr="0057712E">
        <w:rPr>
          <w:rFonts w:cs="Times New Roman"/>
          <w:sz w:val="24"/>
          <w:szCs w:val="24"/>
        </w:rPr>
        <w:t>Изпълнителен директор</w:t>
      </w:r>
      <w:r w:rsidRPr="0057712E">
        <w:rPr>
          <w:rFonts w:cs="Times New Roman"/>
          <w:sz w:val="24"/>
          <w:szCs w:val="24"/>
        </w:rPr>
        <w:t>/</w:t>
      </w:r>
    </w:p>
    <w:p w:rsidR="008B6B05" w:rsidRPr="008B6B05" w:rsidRDefault="008B6B05" w:rsidP="001A3038">
      <w:pPr>
        <w:rPr>
          <w:sz w:val="24"/>
          <w:szCs w:val="24"/>
          <w:lang w:val="en-US"/>
        </w:rPr>
      </w:pPr>
    </w:p>
    <w:sectPr w:rsidR="008B6B05" w:rsidRPr="008B6B05" w:rsidSect="008B6B05">
      <w:footerReference w:type="default" r:id="rId9"/>
      <w:pgSz w:w="11907" w:h="16839" w:code="9"/>
      <w:pgMar w:top="1728" w:right="1440" w:bottom="1440" w:left="1440" w:header="709"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A76" w:rsidRDefault="00926A76">
      <w:r>
        <w:separator/>
      </w:r>
    </w:p>
  </w:endnote>
  <w:endnote w:type="continuationSeparator" w:id="0">
    <w:p w:rsidR="00926A76" w:rsidRDefault="00926A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eneve">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7F3" w:rsidRPr="009415C4" w:rsidRDefault="00B127F3" w:rsidP="00941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A76" w:rsidRDefault="00926A76">
      <w:r>
        <w:separator/>
      </w:r>
    </w:p>
  </w:footnote>
  <w:footnote w:type="continuationSeparator" w:id="0">
    <w:p w:rsidR="00926A76" w:rsidRDefault="00926A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13"/>
      <w:docPartObj>
        <w:docPartGallery w:val="Page Numbers (Top of Page)"/>
        <w:docPartUnique/>
      </w:docPartObj>
    </w:sdtPr>
    <w:sdtEndPr>
      <w:rPr>
        <w:rFonts w:ascii="Garamond" w:hAnsi="Garamond"/>
        <w:szCs w:val="16"/>
      </w:rPr>
    </w:sdtEndPr>
    <w:sdtContent>
      <w:p w:rsidR="001A3038" w:rsidRDefault="006F6045">
        <w:pPr>
          <w:pStyle w:val="Header"/>
          <w:jc w:val="right"/>
        </w:pPr>
        <w:r w:rsidRPr="001A3038">
          <w:rPr>
            <w:rFonts w:ascii="Garamond" w:hAnsi="Garamond"/>
            <w:szCs w:val="16"/>
          </w:rPr>
          <w:fldChar w:fldCharType="begin"/>
        </w:r>
        <w:r w:rsidR="001A3038" w:rsidRPr="001A3038">
          <w:rPr>
            <w:rFonts w:ascii="Garamond" w:hAnsi="Garamond"/>
            <w:szCs w:val="16"/>
          </w:rPr>
          <w:instrText xml:space="preserve"> PAGE   \* MERGEFORMAT </w:instrText>
        </w:r>
        <w:r w:rsidRPr="001A3038">
          <w:rPr>
            <w:rFonts w:ascii="Garamond" w:hAnsi="Garamond"/>
            <w:szCs w:val="16"/>
          </w:rPr>
          <w:fldChar w:fldCharType="separate"/>
        </w:r>
        <w:r w:rsidR="00912ED1">
          <w:rPr>
            <w:rFonts w:ascii="Garamond" w:hAnsi="Garamond"/>
            <w:noProof/>
            <w:szCs w:val="16"/>
          </w:rPr>
          <w:t>0</w:t>
        </w:r>
        <w:r w:rsidRPr="001A3038">
          <w:rPr>
            <w:rFonts w:ascii="Garamond" w:hAnsi="Garamond"/>
            <w:szCs w:val="16"/>
          </w:rPr>
          <w:fldChar w:fldCharType="end"/>
        </w:r>
      </w:p>
    </w:sdtContent>
  </w:sdt>
  <w:p w:rsidR="001A3038" w:rsidRPr="00D85AB0" w:rsidRDefault="001A3038" w:rsidP="001A3038">
    <w:pPr>
      <w:pStyle w:val="Header"/>
      <w:ind w:right="360"/>
      <w:rPr>
        <w:rFonts w:ascii="Garamond" w:hAnsi="Garamond"/>
        <w:b w:val="0"/>
        <w:sz w:val="24"/>
        <w:szCs w:val="24"/>
        <w:lang w:val="bg-BG"/>
      </w:rPr>
    </w:pPr>
    <w:r>
      <w:rPr>
        <w:rFonts w:ascii="Garamond" w:hAnsi="Garamond"/>
        <w:b w:val="0"/>
        <w:sz w:val="24"/>
        <w:szCs w:val="24"/>
        <w:lang w:val="bg-BG"/>
      </w:rPr>
      <w:t>ВЕЦ Козлодуй ЕАД</w:t>
    </w:r>
  </w:p>
  <w:p w:rsidR="001A3038" w:rsidRPr="005E64B2" w:rsidRDefault="001A3038" w:rsidP="001A3038">
    <w:pPr>
      <w:pStyle w:val="Header"/>
      <w:rPr>
        <w:rFonts w:ascii="Garamond" w:hAnsi="Garamond"/>
        <w:b w:val="0"/>
        <w:sz w:val="24"/>
        <w:szCs w:val="24"/>
        <w:lang w:val="bg-BG"/>
      </w:rPr>
    </w:pPr>
    <w:r>
      <w:rPr>
        <w:rFonts w:ascii="Garamond" w:hAnsi="Garamond"/>
        <w:b w:val="0"/>
        <w:sz w:val="24"/>
        <w:szCs w:val="24"/>
        <w:lang w:val="bg-BG"/>
      </w:rPr>
      <w:t>Междинен доклад за дейността</w:t>
    </w:r>
  </w:p>
  <w:p w:rsidR="001A3038" w:rsidRDefault="001A3038" w:rsidP="001A3038">
    <w:pPr>
      <w:pStyle w:val="Header"/>
      <w:rPr>
        <w:rFonts w:ascii="Garamond" w:hAnsi="Garamond"/>
        <w:b w:val="0"/>
        <w:sz w:val="24"/>
        <w:szCs w:val="24"/>
        <w:lang w:val="bg-BG"/>
      </w:rPr>
    </w:pPr>
    <w:r>
      <w:rPr>
        <w:rFonts w:ascii="Garamond" w:hAnsi="Garamond"/>
        <w:b w:val="0"/>
        <w:sz w:val="24"/>
        <w:szCs w:val="24"/>
        <w:lang w:val="bg-BG"/>
      </w:rPr>
      <w:t>30 юни 2018 г.</w:t>
    </w:r>
  </w:p>
  <w:p w:rsidR="00B127F3" w:rsidRPr="001A3038" w:rsidRDefault="00B127F3" w:rsidP="001A3038">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4187"/>
    <w:multiLevelType w:val="multilevel"/>
    <w:tmpl w:val="693227E4"/>
    <w:lvl w:ilvl="0">
      <w:start w:val="1"/>
      <w:numFmt w:val="bullet"/>
      <w:pStyle w:val="ListBullet"/>
      <w:lvlText w:val=""/>
      <w:lvlJc w:val="left"/>
      <w:pPr>
        <w:tabs>
          <w:tab w:val="num" w:pos="227"/>
        </w:tabs>
        <w:ind w:left="227" w:hanging="227"/>
      </w:pPr>
      <w:rPr>
        <w:rFonts w:ascii="Symbol" w:hAnsi="Symbol" w:hint="default"/>
        <w:color w:val="auto"/>
      </w:rPr>
    </w:lvl>
    <w:lvl w:ilvl="1">
      <w:start w:val="1"/>
      <w:numFmt w:val="bullet"/>
      <w:pStyle w:val="ListBullet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1BC17A99"/>
    <w:multiLevelType w:val="hybridMultilevel"/>
    <w:tmpl w:val="ADCCEC9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3B3474B"/>
    <w:multiLevelType w:val="hybridMultilevel"/>
    <w:tmpl w:val="80B05DFE"/>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3">
    <w:nsid w:val="2F910C40"/>
    <w:multiLevelType w:val="hybridMultilevel"/>
    <w:tmpl w:val="6EF2C142"/>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4">
    <w:nsid w:val="30335C39"/>
    <w:multiLevelType w:val="hybridMultilevel"/>
    <w:tmpl w:val="4B185182"/>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5">
    <w:nsid w:val="31D61AED"/>
    <w:multiLevelType w:val="hybridMultilevel"/>
    <w:tmpl w:val="CBE001E4"/>
    <w:lvl w:ilvl="0" w:tplc="9C5E644A">
      <w:numFmt w:val="bullet"/>
      <w:lvlText w:val="-"/>
      <w:lvlJc w:val="left"/>
      <w:pPr>
        <w:ind w:left="578" w:hanging="360"/>
      </w:pPr>
      <w:rPr>
        <w:rFonts w:ascii="Garamond" w:eastAsia="Times New Roman" w:hAnsi="Garamond"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nsid w:val="33B43AA5"/>
    <w:multiLevelType w:val="multilevel"/>
    <w:tmpl w:val="C248D146"/>
    <w:lvl w:ilvl="0">
      <w:start w:val="1"/>
      <w:numFmt w:val="decimal"/>
      <w:lvlText w:val="%1."/>
      <w:lvlJc w:val="left"/>
      <w:pPr>
        <w:ind w:left="360" w:hanging="360"/>
      </w:pPr>
      <w:rPr>
        <w:color w:val="auto"/>
      </w:rPr>
    </w:lvl>
    <w:lvl w:ilvl="1">
      <w:start w:val="1"/>
      <w:numFmt w:val="decimal"/>
      <w:lvlText w:val="%1.%2."/>
      <w:lvlJc w:val="left"/>
      <w:pPr>
        <w:ind w:left="2133"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nsid w:val="387A6AE0"/>
    <w:multiLevelType w:val="multilevel"/>
    <w:tmpl w:val="E9F2A55E"/>
    <w:lvl w:ilvl="0">
      <w:start w:val="1"/>
      <w:numFmt w:val="decimal"/>
      <w:pStyle w:val="NumberedHeading1"/>
      <w:lvlText w:val="%1"/>
      <w:lvlJc w:val="left"/>
      <w:pPr>
        <w:tabs>
          <w:tab w:val="num" w:pos="851"/>
        </w:tabs>
        <w:ind w:left="851" w:hanging="851"/>
      </w:pPr>
      <w:rPr>
        <w:rFonts w:hint="default"/>
      </w:rPr>
    </w:lvl>
    <w:lvl w:ilvl="1">
      <w:start w:val="24"/>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171172"/>
    <w:multiLevelType w:val="hybridMultilevel"/>
    <w:tmpl w:val="C5B68B5A"/>
    <w:lvl w:ilvl="0" w:tplc="0402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
    <w:nsid w:val="461D0476"/>
    <w:multiLevelType w:val="hybridMultilevel"/>
    <w:tmpl w:val="F85C8BAC"/>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1">
    <w:nsid w:val="4B401DB8"/>
    <w:multiLevelType w:val="hybridMultilevel"/>
    <w:tmpl w:val="7E9002F6"/>
    <w:lvl w:ilvl="0" w:tplc="E300304A">
      <w:start w:val="1"/>
      <w:numFmt w:val="bullet"/>
      <w:lvlText w:val=""/>
      <w:lvlJc w:val="left"/>
      <w:pPr>
        <w:ind w:left="1157" w:hanging="360"/>
      </w:pPr>
      <w:rPr>
        <w:rFonts w:ascii="Symbol" w:hAnsi="Symbol" w:hint="default"/>
      </w:rPr>
    </w:lvl>
    <w:lvl w:ilvl="1" w:tplc="04020003" w:tentative="1">
      <w:start w:val="1"/>
      <w:numFmt w:val="bullet"/>
      <w:lvlText w:val="o"/>
      <w:lvlJc w:val="left"/>
      <w:pPr>
        <w:ind w:left="1877" w:hanging="360"/>
      </w:pPr>
      <w:rPr>
        <w:rFonts w:ascii="Courier New" w:hAnsi="Courier New" w:cs="Courier New" w:hint="default"/>
      </w:rPr>
    </w:lvl>
    <w:lvl w:ilvl="2" w:tplc="04020005" w:tentative="1">
      <w:start w:val="1"/>
      <w:numFmt w:val="bullet"/>
      <w:lvlText w:val=""/>
      <w:lvlJc w:val="left"/>
      <w:pPr>
        <w:ind w:left="2597" w:hanging="360"/>
      </w:pPr>
      <w:rPr>
        <w:rFonts w:ascii="Wingdings" w:hAnsi="Wingdings" w:hint="default"/>
      </w:rPr>
    </w:lvl>
    <w:lvl w:ilvl="3" w:tplc="04020001" w:tentative="1">
      <w:start w:val="1"/>
      <w:numFmt w:val="bullet"/>
      <w:lvlText w:val=""/>
      <w:lvlJc w:val="left"/>
      <w:pPr>
        <w:ind w:left="3317" w:hanging="360"/>
      </w:pPr>
      <w:rPr>
        <w:rFonts w:ascii="Symbol" w:hAnsi="Symbol" w:hint="default"/>
      </w:rPr>
    </w:lvl>
    <w:lvl w:ilvl="4" w:tplc="04020003" w:tentative="1">
      <w:start w:val="1"/>
      <w:numFmt w:val="bullet"/>
      <w:lvlText w:val="o"/>
      <w:lvlJc w:val="left"/>
      <w:pPr>
        <w:ind w:left="4037" w:hanging="360"/>
      </w:pPr>
      <w:rPr>
        <w:rFonts w:ascii="Courier New" w:hAnsi="Courier New" w:cs="Courier New" w:hint="default"/>
      </w:rPr>
    </w:lvl>
    <w:lvl w:ilvl="5" w:tplc="04020005" w:tentative="1">
      <w:start w:val="1"/>
      <w:numFmt w:val="bullet"/>
      <w:lvlText w:val=""/>
      <w:lvlJc w:val="left"/>
      <w:pPr>
        <w:ind w:left="4757" w:hanging="360"/>
      </w:pPr>
      <w:rPr>
        <w:rFonts w:ascii="Wingdings" w:hAnsi="Wingdings" w:hint="default"/>
      </w:rPr>
    </w:lvl>
    <w:lvl w:ilvl="6" w:tplc="04020001" w:tentative="1">
      <w:start w:val="1"/>
      <w:numFmt w:val="bullet"/>
      <w:lvlText w:val=""/>
      <w:lvlJc w:val="left"/>
      <w:pPr>
        <w:ind w:left="5477" w:hanging="360"/>
      </w:pPr>
      <w:rPr>
        <w:rFonts w:ascii="Symbol" w:hAnsi="Symbol" w:hint="default"/>
      </w:rPr>
    </w:lvl>
    <w:lvl w:ilvl="7" w:tplc="04020003" w:tentative="1">
      <w:start w:val="1"/>
      <w:numFmt w:val="bullet"/>
      <w:lvlText w:val="o"/>
      <w:lvlJc w:val="left"/>
      <w:pPr>
        <w:ind w:left="6197" w:hanging="360"/>
      </w:pPr>
      <w:rPr>
        <w:rFonts w:ascii="Courier New" w:hAnsi="Courier New" w:cs="Courier New" w:hint="default"/>
      </w:rPr>
    </w:lvl>
    <w:lvl w:ilvl="8" w:tplc="04020005" w:tentative="1">
      <w:start w:val="1"/>
      <w:numFmt w:val="bullet"/>
      <w:lvlText w:val=""/>
      <w:lvlJc w:val="left"/>
      <w:pPr>
        <w:ind w:left="6917" w:hanging="360"/>
      </w:pPr>
      <w:rPr>
        <w:rFonts w:ascii="Wingdings" w:hAnsi="Wingdings" w:hint="default"/>
      </w:rPr>
    </w:lvl>
  </w:abstractNum>
  <w:abstractNum w:abstractNumId="12">
    <w:nsid w:val="4F925759"/>
    <w:multiLevelType w:val="hybridMultilevel"/>
    <w:tmpl w:val="DE365A6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54534BD8"/>
    <w:multiLevelType w:val="hybridMultilevel"/>
    <w:tmpl w:val="B204E6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6529229B"/>
    <w:multiLevelType w:val="hybridMultilevel"/>
    <w:tmpl w:val="993E730C"/>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5">
    <w:nsid w:val="711E5E76"/>
    <w:multiLevelType w:val="hybridMultilevel"/>
    <w:tmpl w:val="42A41B92"/>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6">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7"/>
  </w:num>
  <w:num w:numId="2">
    <w:abstractNumId w:val="0"/>
  </w:num>
  <w:num w:numId="3">
    <w:abstractNumId w:val="16"/>
  </w:num>
  <w:num w:numId="4">
    <w:abstractNumId w:val="8"/>
  </w:num>
  <w:num w:numId="5">
    <w:abstractNumId w:val="6"/>
  </w:num>
  <w:num w:numId="6">
    <w:abstractNumId w:val="5"/>
  </w:num>
  <w:num w:numId="7">
    <w:abstractNumId w:val="3"/>
  </w:num>
  <w:num w:numId="8">
    <w:abstractNumId w:val="15"/>
  </w:num>
  <w:num w:numId="9">
    <w:abstractNumId w:val="9"/>
  </w:num>
  <w:num w:numId="10">
    <w:abstractNumId w:val="2"/>
  </w:num>
  <w:num w:numId="11">
    <w:abstractNumId w:val="13"/>
  </w:num>
  <w:num w:numId="12">
    <w:abstractNumId w:val="14"/>
  </w:num>
  <w:num w:numId="13">
    <w:abstractNumId w:val="4"/>
  </w:num>
  <w:num w:numId="14">
    <w:abstractNumId w:val="10"/>
  </w:num>
  <w:num w:numId="15">
    <w:abstractNumId w:val="1"/>
  </w:num>
  <w:num w:numId="16">
    <w:abstractNumId w:val="12"/>
  </w:num>
  <w:num w:numId="17">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ctiveWritingStyle w:appName="MSWord" w:lang="bg-BG" w:vendorID="11" w:dllVersion="512" w:checkStyle="1"/>
  <w:activeWritingStyle w:appName="MSWord" w:lang="ru-RU" w:vendorID="1" w:dllVersion="512" w:checkStyle="1"/>
  <w:attachedTemplate r:id="rId1"/>
  <w:stylePaneFormatFilter w:val="1F08"/>
  <w:documentProtection w:edit="readOnly" w:formatting="1" w:enforcement="1" w:cryptProviderType="rsaFull" w:cryptAlgorithmClass="hash" w:cryptAlgorithmType="typeAny" w:cryptAlgorithmSid="4" w:cryptSpinCount="50000" w:hash="E+GNQcrs0KU5JubjTjGSLvKyUpg=" w:salt="pccfuRvvW5RujriQ5ZyIFg=="/>
  <w:defaultTabStop w:val="720"/>
  <w:hyphenationZone w:val="425"/>
  <w:drawingGridHorizontalSpacing w:val="110"/>
  <w:displayHorizontalDrawingGridEvery w:val="2"/>
  <w:characterSpacingControl w:val="doNotCompress"/>
  <w:hdrShapeDefaults>
    <o:shapedefaults v:ext="edit" spidmax="16386"/>
  </w:hdrShapeDefaults>
  <w:footnotePr>
    <w:numStart w:val="3"/>
    <w:footnote w:id="-1"/>
    <w:footnote w:id="0"/>
  </w:footnotePr>
  <w:endnotePr>
    <w:endnote w:id="-1"/>
    <w:endnote w:id="0"/>
  </w:endnotePr>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605"/>
    <w:rsid w:val="000010DE"/>
    <w:rsid w:val="00002FE7"/>
    <w:rsid w:val="0000312A"/>
    <w:rsid w:val="00003899"/>
    <w:rsid w:val="00003CA6"/>
    <w:rsid w:val="00005EDA"/>
    <w:rsid w:val="000067B0"/>
    <w:rsid w:val="00006A5C"/>
    <w:rsid w:val="00006A7A"/>
    <w:rsid w:val="00006D90"/>
    <w:rsid w:val="00007314"/>
    <w:rsid w:val="00010679"/>
    <w:rsid w:val="00010827"/>
    <w:rsid w:val="000109F0"/>
    <w:rsid w:val="00010C56"/>
    <w:rsid w:val="0001102B"/>
    <w:rsid w:val="000111B4"/>
    <w:rsid w:val="00011B80"/>
    <w:rsid w:val="0001223D"/>
    <w:rsid w:val="00012C58"/>
    <w:rsid w:val="00014864"/>
    <w:rsid w:val="000149AA"/>
    <w:rsid w:val="00014FA5"/>
    <w:rsid w:val="000150F1"/>
    <w:rsid w:val="00016A3D"/>
    <w:rsid w:val="00017ED3"/>
    <w:rsid w:val="00020FED"/>
    <w:rsid w:val="00021454"/>
    <w:rsid w:val="00021FA9"/>
    <w:rsid w:val="0002340F"/>
    <w:rsid w:val="00023484"/>
    <w:rsid w:val="00023569"/>
    <w:rsid w:val="0002446A"/>
    <w:rsid w:val="000248A4"/>
    <w:rsid w:val="00025F17"/>
    <w:rsid w:val="00026073"/>
    <w:rsid w:val="000274A9"/>
    <w:rsid w:val="0002771C"/>
    <w:rsid w:val="00027848"/>
    <w:rsid w:val="00030309"/>
    <w:rsid w:val="00031809"/>
    <w:rsid w:val="00031BAA"/>
    <w:rsid w:val="0003276F"/>
    <w:rsid w:val="00032912"/>
    <w:rsid w:val="00032AB0"/>
    <w:rsid w:val="00032D0F"/>
    <w:rsid w:val="00032EC4"/>
    <w:rsid w:val="0003326C"/>
    <w:rsid w:val="00034061"/>
    <w:rsid w:val="000350D2"/>
    <w:rsid w:val="00035C40"/>
    <w:rsid w:val="00036B17"/>
    <w:rsid w:val="00036E76"/>
    <w:rsid w:val="00037685"/>
    <w:rsid w:val="000379BC"/>
    <w:rsid w:val="00037E01"/>
    <w:rsid w:val="0004180F"/>
    <w:rsid w:val="000421F4"/>
    <w:rsid w:val="00042408"/>
    <w:rsid w:val="00043022"/>
    <w:rsid w:val="00043F9F"/>
    <w:rsid w:val="00043FAD"/>
    <w:rsid w:val="0004420F"/>
    <w:rsid w:val="00046317"/>
    <w:rsid w:val="0004632B"/>
    <w:rsid w:val="000469DB"/>
    <w:rsid w:val="000473EA"/>
    <w:rsid w:val="0004761C"/>
    <w:rsid w:val="0005013E"/>
    <w:rsid w:val="000508D2"/>
    <w:rsid w:val="0005211B"/>
    <w:rsid w:val="00052191"/>
    <w:rsid w:val="00052C91"/>
    <w:rsid w:val="000537FD"/>
    <w:rsid w:val="00053C2D"/>
    <w:rsid w:val="0005467E"/>
    <w:rsid w:val="000556F0"/>
    <w:rsid w:val="0005599F"/>
    <w:rsid w:val="00055AE6"/>
    <w:rsid w:val="00055B22"/>
    <w:rsid w:val="00056014"/>
    <w:rsid w:val="00056C0E"/>
    <w:rsid w:val="00056CCD"/>
    <w:rsid w:val="000571B6"/>
    <w:rsid w:val="0006166B"/>
    <w:rsid w:val="00061A94"/>
    <w:rsid w:val="00061B22"/>
    <w:rsid w:val="000623A9"/>
    <w:rsid w:val="00062B0F"/>
    <w:rsid w:val="00062F0E"/>
    <w:rsid w:val="00062FCA"/>
    <w:rsid w:val="00063F29"/>
    <w:rsid w:val="00064D21"/>
    <w:rsid w:val="00065896"/>
    <w:rsid w:val="000662B5"/>
    <w:rsid w:val="0006688E"/>
    <w:rsid w:val="00066BD8"/>
    <w:rsid w:val="000673C4"/>
    <w:rsid w:val="000675B6"/>
    <w:rsid w:val="0006793B"/>
    <w:rsid w:val="00070A77"/>
    <w:rsid w:val="00070AB1"/>
    <w:rsid w:val="000711E9"/>
    <w:rsid w:val="00072452"/>
    <w:rsid w:val="00072CDF"/>
    <w:rsid w:val="00073322"/>
    <w:rsid w:val="00073CB0"/>
    <w:rsid w:val="00075170"/>
    <w:rsid w:val="00075430"/>
    <w:rsid w:val="0007621E"/>
    <w:rsid w:val="00076485"/>
    <w:rsid w:val="00076724"/>
    <w:rsid w:val="00076DD0"/>
    <w:rsid w:val="00076E92"/>
    <w:rsid w:val="00080D0C"/>
    <w:rsid w:val="000812CA"/>
    <w:rsid w:val="00081685"/>
    <w:rsid w:val="00082B06"/>
    <w:rsid w:val="0008326A"/>
    <w:rsid w:val="00083B82"/>
    <w:rsid w:val="000840F9"/>
    <w:rsid w:val="00084B27"/>
    <w:rsid w:val="00084E05"/>
    <w:rsid w:val="00084F7A"/>
    <w:rsid w:val="00086469"/>
    <w:rsid w:val="0008727C"/>
    <w:rsid w:val="000876FB"/>
    <w:rsid w:val="000900D2"/>
    <w:rsid w:val="00090385"/>
    <w:rsid w:val="0009040D"/>
    <w:rsid w:val="00090C3D"/>
    <w:rsid w:val="0009223E"/>
    <w:rsid w:val="0009236A"/>
    <w:rsid w:val="0009248F"/>
    <w:rsid w:val="000958AC"/>
    <w:rsid w:val="00095CA1"/>
    <w:rsid w:val="00096027"/>
    <w:rsid w:val="000960A4"/>
    <w:rsid w:val="000966A1"/>
    <w:rsid w:val="000966BF"/>
    <w:rsid w:val="00096E05"/>
    <w:rsid w:val="000974C5"/>
    <w:rsid w:val="000A03F6"/>
    <w:rsid w:val="000A0AF9"/>
    <w:rsid w:val="000A166D"/>
    <w:rsid w:val="000A183E"/>
    <w:rsid w:val="000A1B5B"/>
    <w:rsid w:val="000A1DCC"/>
    <w:rsid w:val="000A2A82"/>
    <w:rsid w:val="000A2E68"/>
    <w:rsid w:val="000A45A8"/>
    <w:rsid w:val="000A476F"/>
    <w:rsid w:val="000A4DFB"/>
    <w:rsid w:val="000A5215"/>
    <w:rsid w:val="000A560C"/>
    <w:rsid w:val="000A60F9"/>
    <w:rsid w:val="000A6142"/>
    <w:rsid w:val="000A6299"/>
    <w:rsid w:val="000A6653"/>
    <w:rsid w:val="000A6741"/>
    <w:rsid w:val="000A67C8"/>
    <w:rsid w:val="000A6C00"/>
    <w:rsid w:val="000A720F"/>
    <w:rsid w:val="000A776E"/>
    <w:rsid w:val="000B01C6"/>
    <w:rsid w:val="000B01E8"/>
    <w:rsid w:val="000B1016"/>
    <w:rsid w:val="000B168A"/>
    <w:rsid w:val="000B1818"/>
    <w:rsid w:val="000B1BB8"/>
    <w:rsid w:val="000B1F64"/>
    <w:rsid w:val="000B27E1"/>
    <w:rsid w:val="000B2BB0"/>
    <w:rsid w:val="000B356E"/>
    <w:rsid w:val="000B36F8"/>
    <w:rsid w:val="000B43D6"/>
    <w:rsid w:val="000B4EDD"/>
    <w:rsid w:val="000B5702"/>
    <w:rsid w:val="000B5948"/>
    <w:rsid w:val="000B67C9"/>
    <w:rsid w:val="000B68C1"/>
    <w:rsid w:val="000B696C"/>
    <w:rsid w:val="000B6C23"/>
    <w:rsid w:val="000B742A"/>
    <w:rsid w:val="000C179A"/>
    <w:rsid w:val="000C1AC1"/>
    <w:rsid w:val="000C25A4"/>
    <w:rsid w:val="000C3B5A"/>
    <w:rsid w:val="000C45B7"/>
    <w:rsid w:val="000C4933"/>
    <w:rsid w:val="000C4AB7"/>
    <w:rsid w:val="000C4B40"/>
    <w:rsid w:val="000C50F1"/>
    <w:rsid w:val="000C5A06"/>
    <w:rsid w:val="000C64B6"/>
    <w:rsid w:val="000C67CD"/>
    <w:rsid w:val="000C6C4F"/>
    <w:rsid w:val="000C77F7"/>
    <w:rsid w:val="000D0728"/>
    <w:rsid w:val="000D09DF"/>
    <w:rsid w:val="000D0CDA"/>
    <w:rsid w:val="000D108E"/>
    <w:rsid w:val="000D13EE"/>
    <w:rsid w:val="000D1526"/>
    <w:rsid w:val="000D1649"/>
    <w:rsid w:val="000D1B59"/>
    <w:rsid w:val="000D1D59"/>
    <w:rsid w:val="000D210A"/>
    <w:rsid w:val="000D2258"/>
    <w:rsid w:val="000D273D"/>
    <w:rsid w:val="000D2FCF"/>
    <w:rsid w:val="000D3B1C"/>
    <w:rsid w:val="000D3C2D"/>
    <w:rsid w:val="000D3E93"/>
    <w:rsid w:val="000D3EFF"/>
    <w:rsid w:val="000D6664"/>
    <w:rsid w:val="000D66C4"/>
    <w:rsid w:val="000D6975"/>
    <w:rsid w:val="000E01D6"/>
    <w:rsid w:val="000E02A1"/>
    <w:rsid w:val="000E058D"/>
    <w:rsid w:val="000E07EE"/>
    <w:rsid w:val="000E17F5"/>
    <w:rsid w:val="000E2027"/>
    <w:rsid w:val="000E2A6A"/>
    <w:rsid w:val="000E3758"/>
    <w:rsid w:val="000E420E"/>
    <w:rsid w:val="000E4CF7"/>
    <w:rsid w:val="000E5D11"/>
    <w:rsid w:val="000E6060"/>
    <w:rsid w:val="000E6103"/>
    <w:rsid w:val="000E6A44"/>
    <w:rsid w:val="000E6D4A"/>
    <w:rsid w:val="000E75A5"/>
    <w:rsid w:val="000E7816"/>
    <w:rsid w:val="000E7D9A"/>
    <w:rsid w:val="000F05A6"/>
    <w:rsid w:val="000F07F8"/>
    <w:rsid w:val="000F0A02"/>
    <w:rsid w:val="000F0B1E"/>
    <w:rsid w:val="000F0B2B"/>
    <w:rsid w:val="000F1289"/>
    <w:rsid w:val="000F28DD"/>
    <w:rsid w:val="000F2A3B"/>
    <w:rsid w:val="000F4189"/>
    <w:rsid w:val="000F47CD"/>
    <w:rsid w:val="000F4A4E"/>
    <w:rsid w:val="000F4B65"/>
    <w:rsid w:val="000F5649"/>
    <w:rsid w:val="000F5EAC"/>
    <w:rsid w:val="000F5FD8"/>
    <w:rsid w:val="000F691B"/>
    <w:rsid w:val="000F6A78"/>
    <w:rsid w:val="000F6F97"/>
    <w:rsid w:val="000F6FCA"/>
    <w:rsid w:val="000F7971"/>
    <w:rsid w:val="00100B29"/>
    <w:rsid w:val="001010E9"/>
    <w:rsid w:val="00101D2F"/>
    <w:rsid w:val="00102EC0"/>
    <w:rsid w:val="001035CE"/>
    <w:rsid w:val="00103C2D"/>
    <w:rsid w:val="00104BB1"/>
    <w:rsid w:val="00105DCE"/>
    <w:rsid w:val="00105FB6"/>
    <w:rsid w:val="00105FDD"/>
    <w:rsid w:val="00106C56"/>
    <w:rsid w:val="001078D4"/>
    <w:rsid w:val="001079BD"/>
    <w:rsid w:val="00110066"/>
    <w:rsid w:val="001108CE"/>
    <w:rsid w:val="00110B7D"/>
    <w:rsid w:val="00111055"/>
    <w:rsid w:val="001127AC"/>
    <w:rsid w:val="00112E1E"/>
    <w:rsid w:val="001139A6"/>
    <w:rsid w:val="00114896"/>
    <w:rsid w:val="00115227"/>
    <w:rsid w:val="0011524F"/>
    <w:rsid w:val="001154BB"/>
    <w:rsid w:val="00115C87"/>
    <w:rsid w:val="00116490"/>
    <w:rsid w:val="0011653E"/>
    <w:rsid w:val="00116684"/>
    <w:rsid w:val="00116766"/>
    <w:rsid w:val="001170DE"/>
    <w:rsid w:val="00117250"/>
    <w:rsid w:val="00117E97"/>
    <w:rsid w:val="0012074A"/>
    <w:rsid w:val="001207F3"/>
    <w:rsid w:val="0012111C"/>
    <w:rsid w:val="00122108"/>
    <w:rsid w:val="001223E4"/>
    <w:rsid w:val="00122FB8"/>
    <w:rsid w:val="00123D4B"/>
    <w:rsid w:val="00123EBB"/>
    <w:rsid w:val="00123FA5"/>
    <w:rsid w:val="001249CB"/>
    <w:rsid w:val="001252C3"/>
    <w:rsid w:val="00125828"/>
    <w:rsid w:val="00125C38"/>
    <w:rsid w:val="0012771D"/>
    <w:rsid w:val="001308B6"/>
    <w:rsid w:val="00130A5E"/>
    <w:rsid w:val="00130BA9"/>
    <w:rsid w:val="001317AE"/>
    <w:rsid w:val="00131990"/>
    <w:rsid w:val="0013220C"/>
    <w:rsid w:val="0013265B"/>
    <w:rsid w:val="00132762"/>
    <w:rsid w:val="00132D82"/>
    <w:rsid w:val="0013326E"/>
    <w:rsid w:val="00133332"/>
    <w:rsid w:val="00133ADC"/>
    <w:rsid w:val="00133F4A"/>
    <w:rsid w:val="00134470"/>
    <w:rsid w:val="00134881"/>
    <w:rsid w:val="00134C26"/>
    <w:rsid w:val="0013559D"/>
    <w:rsid w:val="0013569C"/>
    <w:rsid w:val="001369DF"/>
    <w:rsid w:val="00137039"/>
    <w:rsid w:val="00140318"/>
    <w:rsid w:val="00140A89"/>
    <w:rsid w:val="001413DA"/>
    <w:rsid w:val="001414D6"/>
    <w:rsid w:val="00141553"/>
    <w:rsid w:val="001416C3"/>
    <w:rsid w:val="00142630"/>
    <w:rsid w:val="00142DC1"/>
    <w:rsid w:val="00143EB2"/>
    <w:rsid w:val="00144002"/>
    <w:rsid w:val="00144FBE"/>
    <w:rsid w:val="00145947"/>
    <w:rsid w:val="00145D47"/>
    <w:rsid w:val="001467B3"/>
    <w:rsid w:val="00146D85"/>
    <w:rsid w:val="00150176"/>
    <w:rsid w:val="001505FD"/>
    <w:rsid w:val="0015073F"/>
    <w:rsid w:val="00150A86"/>
    <w:rsid w:val="00152DDB"/>
    <w:rsid w:val="00153913"/>
    <w:rsid w:val="00153979"/>
    <w:rsid w:val="001558F7"/>
    <w:rsid w:val="00155CF4"/>
    <w:rsid w:val="001565C5"/>
    <w:rsid w:val="00157E1E"/>
    <w:rsid w:val="00157EE2"/>
    <w:rsid w:val="001606F1"/>
    <w:rsid w:val="00161061"/>
    <w:rsid w:val="0016107F"/>
    <w:rsid w:val="0016144C"/>
    <w:rsid w:val="0016279C"/>
    <w:rsid w:val="001628C4"/>
    <w:rsid w:val="00162B74"/>
    <w:rsid w:val="00163469"/>
    <w:rsid w:val="001638E4"/>
    <w:rsid w:val="001638F3"/>
    <w:rsid w:val="00164746"/>
    <w:rsid w:val="00164922"/>
    <w:rsid w:val="00165A27"/>
    <w:rsid w:val="001662A4"/>
    <w:rsid w:val="00166C84"/>
    <w:rsid w:val="00166F0F"/>
    <w:rsid w:val="00167648"/>
    <w:rsid w:val="0016790E"/>
    <w:rsid w:val="0017045C"/>
    <w:rsid w:val="00170B27"/>
    <w:rsid w:val="00170D56"/>
    <w:rsid w:val="00170DA7"/>
    <w:rsid w:val="00170EC6"/>
    <w:rsid w:val="0017199A"/>
    <w:rsid w:val="00173076"/>
    <w:rsid w:val="0017360A"/>
    <w:rsid w:val="0017360C"/>
    <w:rsid w:val="00173A5F"/>
    <w:rsid w:val="00173CA9"/>
    <w:rsid w:val="00173FE4"/>
    <w:rsid w:val="0017434D"/>
    <w:rsid w:val="0017446D"/>
    <w:rsid w:val="00174CBB"/>
    <w:rsid w:val="00174D18"/>
    <w:rsid w:val="00174D9B"/>
    <w:rsid w:val="001750D9"/>
    <w:rsid w:val="00177DD6"/>
    <w:rsid w:val="00180C19"/>
    <w:rsid w:val="001812B2"/>
    <w:rsid w:val="0018139F"/>
    <w:rsid w:val="00181A23"/>
    <w:rsid w:val="001824DD"/>
    <w:rsid w:val="00182867"/>
    <w:rsid w:val="00182994"/>
    <w:rsid w:val="00182A22"/>
    <w:rsid w:val="001835EA"/>
    <w:rsid w:val="001837CA"/>
    <w:rsid w:val="00183D5C"/>
    <w:rsid w:val="00184D62"/>
    <w:rsid w:val="00184FE2"/>
    <w:rsid w:val="00185015"/>
    <w:rsid w:val="00185485"/>
    <w:rsid w:val="00185779"/>
    <w:rsid w:val="00185DAA"/>
    <w:rsid w:val="00185F18"/>
    <w:rsid w:val="00185F64"/>
    <w:rsid w:val="0018684F"/>
    <w:rsid w:val="001877D2"/>
    <w:rsid w:val="00187A66"/>
    <w:rsid w:val="0019009B"/>
    <w:rsid w:val="00190857"/>
    <w:rsid w:val="001915E6"/>
    <w:rsid w:val="00192E8A"/>
    <w:rsid w:val="001931E5"/>
    <w:rsid w:val="001937D2"/>
    <w:rsid w:val="001940E9"/>
    <w:rsid w:val="00195115"/>
    <w:rsid w:val="00195138"/>
    <w:rsid w:val="00196B92"/>
    <w:rsid w:val="00196EE7"/>
    <w:rsid w:val="00197471"/>
    <w:rsid w:val="00197BEA"/>
    <w:rsid w:val="001A0183"/>
    <w:rsid w:val="001A0A7A"/>
    <w:rsid w:val="001A0FD8"/>
    <w:rsid w:val="001A1289"/>
    <w:rsid w:val="001A1352"/>
    <w:rsid w:val="001A268F"/>
    <w:rsid w:val="001A3038"/>
    <w:rsid w:val="001A3769"/>
    <w:rsid w:val="001A38EF"/>
    <w:rsid w:val="001A3A05"/>
    <w:rsid w:val="001A3F4A"/>
    <w:rsid w:val="001A4766"/>
    <w:rsid w:val="001A4BA8"/>
    <w:rsid w:val="001A4D17"/>
    <w:rsid w:val="001A6D61"/>
    <w:rsid w:val="001A71A2"/>
    <w:rsid w:val="001A779B"/>
    <w:rsid w:val="001A79D8"/>
    <w:rsid w:val="001B04FD"/>
    <w:rsid w:val="001B187D"/>
    <w:rsid w:val="001B3E90"/>
    <w:rsid w:val="001B445C"/>
    <w:rsid w:val="001B485F"/>
    <w:rsid w:val="001B51E2"/>
    <w:rsid w:val="001B5974"/>
    <w:rsid w:val="001B5C43"/>
    <w:rsid w:val="001B6557"/>
    <w:rsid w:val="001B6D67"/>
    <w:rsid w:val="001B7AF6"/>
    <w:rsid w:val="001C0511"/>
    <w:rsid w:val="001C0D0E"/>
    <w:rsid w:val="001C0E8D"/>
    <w:rsid w:val="001C193D"/>
    <w:rsid w:val="001C2B8E"/>
    <w:rsid w:val="001C2DBC"/>
    <w:rsid w:val="001C34AA"/>
    <w:rsid w:val="001C36B4"/>
    <w:rsid w:val="001C3B33"/>
    <w:rsid w:val="001C4049"/>
    <w:rsid w:val="001C47E5"/>
    <w:rsid w:val="001C4A08"/>
    <w:rsid w:val="001C4ABC"/>
    <w:rsid w:val="001C54CC"/>
    <w:rsid w:val="001C6089"/>
    <w:rsid w:val="001C74A5"/>
    <w:rsid w:val="001D004A"/>
    <w:rsid w:val="001D0227"/>
    <w:rsid w:val="001D0786"/>
    <w:rsid w:val="001D078A"/>
    <w:rsid w:val="001D0814"/>
    <w:rsid w:val="001D0A47"/>
    <w:rsid w:val="001D0A7D"/>
    <w:rsid w:val="001D165B"/>
    <w:rsid w:val="001D1C9E"/>
    <w:rsid w:val="001D2E7F"/>
    <w:rsid w:val="001D400A"/>
    <w:rsid w:val="001D4104"/>
    <w:rsid w:val="001D49A6"/>
    <w:rsid w:val="001D5D48"/>
    <w:rsid w:val="001D72A3"/>
    <w:rsid w:val="001D7381"/>
    <w:rsid w:val="001D7E0B"/>
    <w:rsid w:val="001E007A"/>
    <w:rsid w:val="001E0857"/>
    <w:rsid w:val="001E1CB4"/>
    <w:rsid w:val="001E227C"/>
    <w:rsid w:val="001E3E54"/>
    <w:rsid w:val="001E3E58"/>
    <w:rsid w:val="001E46AE"/>
    <w:rsid w:val="001E5249"/>
    <w:rsid w:val="001E54B7"/>
    <w:rsid w:val="001E5863"/>
    <w:rsid w:val="001E586F"/>
    <w:rsid w:val="001E58AA"/>
    <w:rsid w:val="001E5BCA"/>
    <w:rsid w:val="001E7086"/>
    <w:rsid w:val="001E7406"/>
    <w:rsid w:val="001E74B1"/>
    <w:rsid w:val="001E7BB7"/>
    <w:rsid w:val="001E7FFB"/>
    <w:rsid w:val="001F02E5"/>
    <w:rsid w:val="001F0C7D"/>
    <w:rsid w:val="001F1559"/>
    <w:rsid w:val="001F1D83"/>
    <w:rsid w:val="001F205C"/>
    <w:rsid w:val="001F3200"/>
    <w:rsid w:val="001F37DF"/>
    <w:rsid w:val="001F4092"/>
    <w:rsid w:val="001F4A2C"/>
    <w:rsid w:val="001F4B3C"/>
    <w:rsid w:val="001F4CDD"/>
    <w:rsid w:val="001F5130"/>
    <w:rsid w:val="001F52F8"/>
    <w:rsid w:val="001F5673"/>
    <w:rsid w:val="001F5A9D"/>
    <w:rsid w:val="001F5D01"/>
    <w:rsid w:val="001F6C89"/>
    <w:rsid w:val="001F6DB4"/>
    <w:rsid w:val="001F7B86"/>
    <w:rsid w:val="001F7D57"/>
    <w:rsid w:val="0020006F"/>
    <w:rsid w:val="00200766"/>
    <w:rsid w:val="0020115E"/>
    <w:rsid w:val="00201BB0"/>
    <w:rsid w:val="00201C8F"/>
    <w:rsid w:val="00201F73"/>
    <w:rsid w:val="00202124"/>
    <w:rsid w:val="002022A3"/>
    <w:rsid w:val="002022AD"/>
    <w:rsid w:val="00202929"/>
    <w:rsid w:val="002034D9"/>
    <w:rsid w:val="00203578"/>
    <w:rsid w:val="00203A3C"/>
    <w:rsid w:val="0020408E"/>
    <w:rsid w:val="0020423D"/>
    <w:rsid w:val="00204A7A"/>
    <w:rsid w:val="00204E6C"/>
    <w:rsid w:val="00204EA8"/>
    <w:rsid w:val="002057CE"/>
    <w:rsid w:val="00205F8C"/>
    <w:rsid w:val="002063B0"/>
    <w:rsid w:val="00206415"/>
    <w:rsid w:val="00207C25"/>
    <w:rsid w:val="00210334"/>
    <w:rsid w:val="002109D8"/>
    <w:rsid w:val="0021134F"/>
    <w:rsid w:val="002117D4"/>
    <w:rsid w:val="00211C98"/>
    <w:rsid w:val="002125B5"/>
    <w:rsid w:val="002127AA"/>
    <w:rsid w:val="002127FA"/>
    <w:rsid w:val="00212AA1"/>
    <w:rsid w:val="00212B2C"/>
    <w:rsid w:val="00212BC5"/>
    <w:rsid w:val="00214049"/>
    <w:rsid w:val="00214849"/>
    <w:rsid w:val="00214A1F"/>
    <w:rsid w:val="00214A26"/>
    <w:rsid w:val="00214C42"/>
    <w:rsid w:val="00214CAA"/>
    <w:rsid w:val="00214D31"/>
    <w:rsid w:val="00214E68"/>
    <w:rsid w:val="00215C44"/>
    <w:rsid w:val="00215E6D"/>
    <w:rsid w:val="00216481"/>
    <w:rsid w:val="00216E8A"/>
    <w:rsid w:val="00217183"/>
    <w:rsid w:val="00217755"/>
    <w:rsid w:val="00220521"/>
    <w:rsid w:val="002206FF"/>
    <w:rsid w:val="00220998"/>
    <w:rsid w:val="0022224A"/>
    <w:rsid w:val="0022335D"/>
    <w:rsid w:val="0022399F"/>
    <w:rsid w:val="00223C38"/>
    <w:rsid w:val="00223E90"/>
    <w:rsid w:val="00224042"/>
    <w:rsid w:val="00224048"/>
    <w:rsid w:val="002246F8"/>
    <w:rsid w:val="00224761"/>
    <w:rsid w:val="002248FE"/>
    <w:rsid w:val="002255B4"/>
    <w:rsid w:val="002266E5"/>
    <w:rsid w:val="00226DCA"/>
    <w:rsid w:val="002278B3"/>
    <w:rsid w:val="0022799A"/>
    <w:rsid w:val="00227BF4"/>
    <w:rsid w:val="00227C93"/>
    <w:rsid w:val="00227E6A"/>
    <w:rsid w:val="00227FDF"/>
    <w:rsid w:val="0023000F"/>
    <w:rsid w:val="00231021"/>
    <w:rsid w:val="00231C7A"/>
    <w:rsid w:val="00231DA2"/>
    <w:rsid w:val="00231E85"/>
    <w:rsid w:val="00232197"/>
    <w:rsid w:val="00232438"/>
    <w:rsid w:val="0023253C"/>
    <w:rsid w:val="002326CA"/>
    <w:rsid w:val="00232894"/>
    <w:rsid w:val="002329B9"/>
    <w:rsid w:val="002331B2"/>
    <w:rsid w:val="0023343B"/>
    <w:rsid w:val="00233F75"/>
    <w:rsid w:val="00234822"/>
    <w:rsid w:val="0023487A"/>
    <w:rsid w:val="00234F68"/>
    <w:rsid w:val="002354FA"/>
    <w:rsid w:val="00235AED"/>
    <w:rsid w:val="00237734"/>
    <w:rsid w:val="00237BD1"/>
    <w:rsid w:val="00237FAE"/>
    <w:rsid w:val="00240184"/>
    <w:rsid w:val="00240935"/>
    <w:rsid w:val="0024097B"/>
    <w:rsid w:val="00240F1E"/>
    <w:rsid w:val="00241150"/>
    <w:rsid w:val="00241E7C"/>
    <w:rsid w:val="00242688"/>
    <w:rsid w:val="00242889"/>
    <w:rsid w:val="002431FA"/>
    <w:rsid w:val="00243DE1"/>
    <w:rsid w:val="00243E04"/>
    <w:rsid w:val="0024525F"/>
    <w:rsid w:val="00245997"/>
    <w:rsid w:val="00245D85"/>
    <w:rsid w:val="00245E4A"/>
    <w:rsid w:val="002462E5"/>
    <w:rsid w:val="0024682C"/>
    <w:rsid w:val="002475CE"/>
    <w:rsid w:val="00247B47"/>
    <w:rsid w:val="00251CE4"/>
    <w:rsid w:val="00252AD0"/>
    <w:rsid w:val="00253316"/>
    <w:rsid w:val="00255256"/>
    <w:rsid w:val="00255497"/>
    <w:rsid w:val="00255619"/>
    <w:rsid w:val="0025681D"/>
    <w:rsid w:val="00257BBA"/>
    <w:rsid w:val="00260AA0"/>
    <w:rsid w:val="002612BA"/>
    <w:rsid w:val="00261D7A"/>
    <w:rsid w:val="00262584"/>
    <w:rsid w:val="0026290B"/>
    <w:rsid w:val="0026305C"/>
    <w:rsid w:val="00263439"/>
    <w:rsid w:val="00263E16"/>
    <w:rsid w:val="002642F1"/>
    <w:rsid w:val="00264580"/>
    <w:rsid w:val="002648ED"/>
    <w:rsid w:val="002649B3"/>
    <w:rsid w:val="00264E68"/>
    <w:rsid w:val="00265145"/>
    <w:rsid w:val="002655AC"/>
    <w:rsid w:val="00266646"/>
    <w:rsid w:val="00266FE5"/>
    <w:rsid w:val="00270CFC"/>
    <w:rsid w:val="00270FE0"/>
    <w:rsid w:val="00271236"/>
    <w:rsid w:val="0027163D"/>
    <w:rsid w:val="0027274D"/>
    <w:rsid w:val="00272B4A"/>
    <w:rsid w:val="00272EBA"/>
    <w:rsid w:val="00273389"/>
    <w:rsid w:val="0027378F"/>
    <w:rsid w:val="002737E6"/>
    <w:rsid w:val="00273DC3"/>
    <w:rsid w:val="00274622"/>
    <w:rsid w:val="002746F5"/>
    <w:rsid w:val="002760A2"/>
    <w:rsid w:val="002767D4"/>
    <w:rsid w:val="00276DDA"/>
    <w:rsid w:val="00277037"/>
    <w:rsid w:val="00277940"/>
    <w:rsid w:val="00277B6A"/>
    <w:rsid w:val="002803F8"/>
    <w:rsid w:val="00280C25"/>
    <w:rsid w:val="00280F51"/>
    <w:rsid w:val="002811E9"/>
    <w:rsid w:val="0028160D"/>
    <w:rsid w:val="00281A99"/>
    <w:rsid w:val="00282E7A"/>
    <w:rsid w:val="002831D2"/>
    <w:rsid w:val="0028387C"/>
    <w:rsid w:val="00283894"/>
    <w:rsid w:val="00283AA9"/>
    <w:rsid w:val="0028404A"/>
    <w:rsid w:val="0028437B"/>
    <w:rsid w:val="00284DB1"/>
    <w:rsid w:val="00284DC0"/>
    <w:rsid w:val="002854BE"/>
    <w:rsid w:val="0028688B"/>
    <w:rsid w:val="00287CA1"/>
    <w:rsid w:val="0029066C"/>
    <w:rsid w:val="00290887"/>
    <w:rsid w:val="00290BF0"/>
    <w:rsid w:val="00292FD3"/>
    <w:rsid w:val="0029326E"/>
    <w:rsid w:val="002939F7"/>
    <w:rsid w:val="00294226"/>
    <w:rsid w:val="00294C8F"/>
    <w:rsid w:val="00294CF5"/>
    <w:rsid w:val="002954CD"/>
    <w:rsid w:val="00295719"/>
    <w:rsid w:val="00296E2B"/>
    <w:rsid w:val="00296F0B"/>
    <w:rsid w:val="0029744F"/>
    <w:rsid w:val="0029772E"/>
    <w:rsid w:val="002A036A"/>
    <w:rsid w:val="002A0BEF"/>
    <w:rsid w:val="002A12E2"/>
    <w:rsid w:val="002A1409"/>
    <w:rsid w:val="002A15D0"/>
    <w:rsid w:val="002A1649"/>
    <w:rsid w:val="002A18E4"/>
    <w:rsid w:val="002A19AE"/>
    <w:rsid w:val="002A1FA6"/>
    <w:rsid w:val="002A27B0"/>
    <w:rsid w:val="002A38CE"/>
    <w:rsid w:val="002A3EC3"/>
    <w:rsid w:val="002A4450"/>
    <w:rsid w:val="002A44CC"/>
    <w:rsid w:val="002A5594"/>
    <w:rsid w:val="002A5D1A"/>
    <w:rsid w:val="002A5E8E"/>
    <w:rsid w:val="002A6E79"/>
    <w:rsid w:val="002A7010"/>
    <w:rsid w:val="002A73A7"/>
    <w:rsid w:val="002A750F"/>
    <w:rsid w:val="002B16EE"/>
    <w:rsid w:val="002B22A7"/>
    <w:rsid w:val="002B2BC1"/>
    <w:rsid w:val="002B3BB5"/>
    <w:rsid w:val="002B4396"/>
    <w:rsid w:val="002B4658"/>
    <w:rsid w:val="002B4900"/>
    <w:rsid w:val="002B6432"/>
    <w:rsid w:val="002B7B50"/>
    <w:rsid w:val="002B7D8C"/>
    <w:rsid w:val="002B7FE1"/>
    <w:rsid w:val="002C04A6"/>
    <w:rsid w:val="002C0A35"/>
    <w:rsid w:val="002C0C0E"/>
    <w:rsid w:val="002C1234"/>
    <w:rsid w:val="002C18CC"/>
    <w:rsid w:val="002C216E"/>
    <w:rsid w:val="002C244F"/>
    <w:rsid w:val="002C29EA"/>
    <w:rsid w:val="002C32E7"/>
    <w:rsid w:val="002C3379"/>
    <w:rsid w:val="002C3B73"/>
    <w:rsid w:val="002C486D"/>
    <w:rsid w:val="002C4CB3"/>
    <w:rsid w:val="002C5C0C"/>
    <w:rsid w:val="002C5DC3"/>
    <w:rsid w:val="002C6AE3"/>
    <w:rsid w:val="002C6BEB"/>
    <w:rsid w:val="002C72F4"/>
    <w:rsid w:val="002C74C5"/>
    <w:rsid w:val="002C773B"/>
    <w:rsid w:val="002C7D75"/>
    <w:rsid w:val="002C7E21"/>
    <w:rsid w:val="002C7F1F"/>
    <w:rsid w:val="002D08AA"/>
    <w:rsid w:val="002D0FE8"/>
    <w:rsid w:val="002D1402"/>
    <w:rsid w:val="002D2DC5"/>
    <w:rsid w:val="002D31BD"/>
    <w:rsid w:val="002D3296"/>
    <w:rsid w:val="002D43BA"/>
    <w:rsid w:val="002D447B"/>
    <w:rsid w:val="002D5722"/>
    <w:rsid w:val="002D70FD"/>
    <w:rsid w:val="002D7497"/>
    <w:rsid w:val="002E0679"/>
    <w:rsid w:val="002E0C90"/>
    <w:rsid w:val="002E1C7C"/>
    <w:rsid w:val="002E1D4A"/>
    <w:rsid w:val="002E2CF1"/>
    <w:rsid w:val="002E332D"/>
    <w:rsid w:val="002E36C1"/>
    <w:rsid w:val="002E3BF6"/>
    <w:rsid w:val="002E4496"/>
    <w:rsid w:val="002E4736"/>
    <w:rsid w:val="002E4AB1"/>
    <w:rsid w:val="002E5E94"/>
    <w:rsid w:val="002E6DD2"/>
    <w:rsid w:val="002E756B"/>
    <w:rsid w:val="002E7730"/>
    <w:rsid w:val="002E7DFE"/>
    <w:rsid w:val="002F013A"/>
    <w:rsid w:val="002F045B"/>
    <w:rsid w:val="002F0CCD"/>
    <w:rsid w:val="002F0DCE"/>
    <w:rsid w:val="002F0E84"/>
    <w:rsid w:val="002F0FFF"/>
    <w:rsid w:val="002F2027"/>
    <w:rsid w:val="002F221C"/>
    <w:rsid w:val="002F245D"/>
    <w:rsid w:val="002F27A0"/>
    <w:rsid w:val="002F42FC"/>
    <w:rsid w:val="002F4F46"/>
    <w:rsid w:val="002F6633"/>
    <w:rsid w:val="002F67E3"/>
    <w:rsid w:val="002F7109"/>
    <w:rsid w:val="002F73E6"/>
    <w:rsid w:val="002F7525"/>
    <w:rsid w:val="00300321"/>
    <w:rsid w:val="00300833"/>
    <w:rsid w:val="0030193C"/>
    <w:rsid w:val="003020A4"/>
    <w:rsid w:val="003032D9"/>
    <w:rsid w:val="003034C1"/>
    <w:rsid w:val="00303522"/>
    <w:rsid w:val="00303A88"/>
    <w:rsid w:val="00304B40"/>
    <w:rsid w:val="00304B6F"/>
    <w:rsid w:val="00304DCB"/>
    <w:rsid w:val="0030599B"/>
    <w:rsid w:val="00305E43"/>
    <w:rsid w:val="003061B4"/>
    <w:rsid w:val="00310E9E"/>
    <w:rsid w:val="003111ED"/>
    <w:rsid w:val="00311CED"/>
    <w:rsid w:val="003128A9"/>
    <w:rsid w:val="00313305"/>
    <w:rsid w:val="0031353F"/>
    <w:rsid w:val="00313D60"/>
    <w:rsid w:val="003143F0"/>
    <w:rsid w:val="00314BE4"/>
    <w:rsid w:val="00314EA1"/>
    <w:rsid w:val="00315D5D"/>
    <w:rsid w:val="003161B6"/>
    <w:rsid w:val="00316F89"/>
    <w:rsid w:val="00317359"/>
    <w:rsid w:val="00317A1B"/>
    <w:rsid w:val="00320310"/>
    <w:rsid w:val="0032051A"/>
    <w:rsid w:val="00320FC6"/>
    <w:rsid w:val="0032210A"/>
    <w:rsid w:val="00323749"/>
    <w:rsid w:val="0032425F"/>
    <w:rsid w:val="00324E0D"/>
    <w:rsid w:val="00324EB7"/>
    <w:rsid w:val="0032514B"/>
    <w:rsid w:val="00325BF3"/>
    <w:rsid w:val="003263D3"/>
    <w:rsid w:val="003270DE"/>
    <w:rsid w:val="00327610"/>
    <w:rsid w:val="00327C68"/>
    <w:rsid w:val="00327D33"/>
    <w:rsid w:val="00330147"/>
    <w:rsid w:val="00330373"/>
    <w:rsid w:val="00330950"/>
    <w:rsid w:val="00330D2E"/>
    <w:rsid w:val="0033120C"/>
    <w:rsid w:val="003324D1"/>
    <w:rsid w:val="00333224"/>
    <w:rsid w:val="0033359D"/>
    <w:rsid w:val="003338FD"/>
    <w:rsid w:val="00335019"/>
    <w:rsid w:val="003357C7"/>
    <w:rsid w:val="0033631F"/>
    <w:rsid w:val="00336659"/>
    <w:rsid w:val="00337D5E"/>
    <w:rsid w:val="003408B2"/>
    <w:rsid w:val="0034124B"/>
    <w:rsid w:val="0034156B"/>
    <w:rsid w:val="00341D15"/>
    <w:rsid w:val="00341DF3"/>
    <w:rsid w:val="0034253B"/>
    <w:rsid w:val="003425C8"/>
    <w:rsid w:val="00342EF8"/>
    <w:rsid w:val="003434FD"/>
    <w:rsid w:val="003435DC"/>
    <w:rsid w:val="00343A94"/>
    <w:rsid w:val="003450B3"/>
    <w:rsid w:val="0034540E"/>
    <w:rsid w:val="00346189"/>
    <w:rsid w:val="00346191"/>
    <w:rsid w:val="003462D8"/>
    <w:rsid w:val="003466C2"/>
    <w:rsid w:val="00346A68"/>
    <w:rsid w:val="003508DA"/>
    <w:rsid w:val="0035261F"/>
    <w:rsid w:val="00353080"/>
    <w:rsid w:val="003532E5"/>
    <w:rsid w:val="00353391"/>
    <w:rsid w:val="0035414F"/>
    <w:rsid w:val="0035462A"/>
    <w:rsid w:val="00354C3C"/>
    <w:rsid w:val="00355142"/>
    <w:rsid w:val="00355882"/>
    <w:rsid w:val="0035625F"/>
    <w:rsid w:val="00356369"/>
    <w:rsid w:val="003568DC"/>
    <w:rsid w:val="00356908"/>
    <w:rsid w:val="00356A8A"/>
    <w:rsid w:val="00357358"/>
    <w:rsid w:val="00357706"/>
    <w:rsid w:val="00360686"/>
    <w:rsid w:val="0036098B"/>
    <w:rsid w:val="00360D32"/>
    <w:rsid w:val="00360DB6"/>
    <w:rsid w:val="00361C06"/>
    <w:rsid w:val="00362B85"/>
    <w:rsid w:val="00362EA4"/>
    <w:rsid w:val="00362FC9"/>
    <w:rsid w:val="00362FE8"/>
    <w:rsid w:val="00363B71"/>
    <w:rsid w:val="00364028"/>
    <w:rsid w:val="00364AB0"/>
    <w:rsid w:val="00364EB2"/>
    <w:rsid w:val="00365327"/>
    <w:rsid w:val="00365F76"/>
    <w:rsid w:val="00366562"/>
    <w:rsid w:val="00366FEF"/>
    <w:rsid w:val="00367CE2"/>
    <w:rsid w:val="00370FB3"/>
    <w:rsid w:val="0037214D"/>
    <w:rsid w:val="00373297"/>
    <w:rsid w:val="0037336A"/>
    <w:rsid w:val="0037456E"/>
    <w:rsid w:val="003748A1"/>
    <w:rsid w:val="00374CFB"/>
    <w:rsid w:val="003759A8"/>
    <w:rsid w:val="00376156"/>
    <w:rsid w:val="003762FC"/>
    <w:rsid w:val="0037714E"/>
    <w:rsid w:val="00377579"/>
    <w:rsid w:val="00377A01"/>
    <w:rsid w:val="003804DB"/>
    <w:rsid w:val="00380B2F"/>
    <w:rsid w:val="00380BA2"/>
    <w:rsid w:val="00380CBF"/>
    <w:rsid w:val="00381D5E"/>
    <w:rsid w:val="003827B4"/>
    <w:rsid w:val="00383980"/>
    <w:rsid w:val="0038472F"/>
    <w:rsid w:val="00384B15"/>
    <w:rsid w:val="00384CD3"/>
    <w:rsid w:val="00384D57"/>
    <w:rsid w:val="00384E6D"/>
    <w:rsid w:val="00384E89"/>
    <w:rsid w:val="00386AE7"/>
    <w:rsid w:val="00386B62"/>
    <w:rsid w:val="00387023"/>
    <w:rsid w:val="00387F2F"/>
    <w:rsid w:val="00390019"/>
    <w:rsid w:val="00390245"/>
    <w:rsid w:val="003905E8"/>
    <w:rsid w:val="003905FD"/>
    <w:rsid w:val="00390DF5"/>
    <w:rsid w:val="003910FC"/>
    <w:rsid w:val="00391471"/>
    <w:rsid w:val="00391843"/>
    <w:rsid w:val="00391C49"/>
    <w:rsid w:val="003958A9"/>
    <w:rsid w:val="003958AD"/>
    <w:rsid w:val="003967F2"/>
    <w:rsid w:val="003972D5"/>
    <w:rsid w:val="00397902"/>
    <w:rsid w:val="003A004E"/>
    <w:rsid w:val="003A18E7"/>
    <w:rsid w:val="003A20D7"/>
    <w:rsid w:val="003A2769"/>
    <w:rsid w:val="003A2F8D"/>
    <w:rsid w:val="003A3BCC"/>
    <w:rsid w:val="003A5A7C"/>
    <w:rsid w:val="003A67EC"/>
    <w:rsid w:val="003A6989"/>
    <w:rsid w:val="003A6A33"/>
    <w:rsid w:val="003A6A67"/>
    <w:rsid w:val="003A6CB3"/>
    <w:rsid w:val="003A7121"/>
    <w:rsid w:val="003A7284"/>
    <w:rsid w:val="003A7389"/>
    <w:rsid w:val="003A7495"/>
    <w:rsid w:val="003A77D3"/>
    <w:rsid w:val="003A7980"/>
    <w:rsid w:val="003B031B"/>
    <w:rsid w:val="003B0EF1"/>
    <w:rsid w:val="003B12E6"/>
    <w:rsid w:val="003B2401"/>
    <w:rsid w:val="003B315D"/>
    <w:rsid w:val="003B31A3"/>
    <w:rsid w:val="003B40DE"/>
    <w:rsid w:val="003B46A5"/>
    <w:rsid w:val="003B4B00"/>
    <w:rsid w:val="003B5263"/>
    <w:rsid w:val="003B5295"/>
    <w:rsid w:val="003B538E"/>
    <w:rsid w:val="003B5867"/>
    <w:rsid w:val="003B5A78"/>
    <w:rsid w:val="003B65C2"/>
    <w:rsid w:val="003B6C9C"/>
    <w:rsid w:val="003B6E37"/>
    <w:rsid w:val="003B751B"/>
    <w:rsid w:val="003C00A7"/>
    <w:rsid w:val="003C1F52"/>
    <w:rsid w:val="003C30E3"/>
    <w:rsid w:val="003C3120"/>
    <w:rsid w:val="003C34AC"/>
    <w:rsid w:val="003C39F6"/>
    <w:rsid w:val="003C3CD0"/>
    <w:rsid w:val="003C43F0"/>
    <w:rsid w:val="003C5486"/>
    <w:rsid w:val="003C575C"/>
    <w:rsid w:val="003C5DF7"/>
    <w:rsid w:val="003C6692"/>
    <w:rsid w:val="003C6BD3"/>
    <w:rsid w:val="003C72C4"/>
    <w:rsid w:val="003C7A6E"/>
    <w:rsid w:val="003D0567"/>
    <w:rsid w:val="003D0617"/>
    <w:rsid w:val="003D0F16"/>
    <w:rsid w:val="003D10EF"/>
    <w:rsid w:val="003D1818"/>
    <w:rsid w:val="003D2220"/>
    <w:rsid w:val="003D382B"/>
    <w:rsid w:val="003D4423"/>
    <w:rsid w:val="003D4C14"/>
    <w:rsid w:val="003D510B"/>
    <w:rsid w:val="003D589C"/>
    <w:rsid w:val="003D62EB"/>
    <w:rsid w:val="003D6AA1"/>
    <w:rsid w:val="003D7407"/>
    <w:rsid w:val="003E07CF"/>
    <w:rsid w:val="003E0A5B"/>
    <w:rsid w:val="003E0AB0"/>
    <w:rsid w:val="003E0AD8"/>
    <w:rsid w:val="003E118A"/>
    <w:rsid w:val="003E246D"/>
    <w:rsid w:val="003E2617"/>
    <w:rsid w:val="003E2859"/>
    <w:rsid w:val="003E352F"/>
    <w:rsid w:val="003E49F7"/>
    <w:rsid w:val="003E4CCD"/>
    <w:rsid w:val="003E5FE5"/>
    <w:rsid w:val="003E63B9"/>
    <w:rsid w:val="003E6527"/>
    <w:rsid w:val="003E6B16"/>
    <w:rsid w:val="003E7AE0"/>
    <w:rsid w:val="003E7BE5"/>
    <w:rsid w:val="003F093C"/>
    <w:rsid w:val="003F0EAD"/>
    <w:rsid w:val="003F14EE"/>
    <w:rsid w:val="003F15AC"/>
    <w:rsid w:val="003F172B"/>
    <w:rsid w:val="003F180E"/>
    <w:rsid w:val="003F1A03"/>
    <w:rsid w:val="003F1B63"/>
    <w:rsid w:val="003F1E93"/>
    <w:rsid w:val="003F2620"/>
    <w:rsid w:val="003F3132"/>
    <w:rsid w:val="003F3A53"/>
    <w:rsid w:val="003F55E8"/>
    <w:rsid w:val="003F59D5"/>
    <w:rsid w:val="003F675D"/>
    <w:rsid w:val="003F6D76"/>
    <w:rsid w:val="003F728D"/>
    <w:rsid w:val="003F755D"/>
    <w:rsid w:val="003F763D"/>
    <w:rsid w:val="00400455"/>
    <w:rsid w:val="00400DFB"/>
    <w:rsid w:val="00400EF1"/>
    <w:rsid w:val="004014BF"/>
    <w:rsid w:val="00401EE0"/>
    <w:rsid w:val="00402BEE"/>
    <w:rsid w:val="00402C98"/>
    <w:rsid w:val="00402D6D"/>
    <w:rsid w:val="00403C66"/>
    <w:rsid w:val="004043E2"/>
    <w:rsid w:val="004055A1"/>
    <w:rsid w:val="004055D2"/>
    <w:rsid w:val="00406047"/>
    <w:rsid w:val="00406459"/>
    <w:rsid w:val="0040753A"/>
    <w:rsid w:val="00410380"/>
    <w:rsid w:val="00410735"/>
    <w:rsid w:val="004107EC"/>
    <w:rsid w:val="00411FC7"/>
    <w:rsid w:val="00412BA6"/>
    <w:rsid w:val="004132DA"/>
    <w:rsid w:val="00413762"/>
    <w:rsid w:val="004143A1"/>
    <w:rsid w:val="00415F7E"/>
    <w:rsid w:val="004170CC"/>
    <w:rsid w:val="00417281"/>
    <w:rsid w:val="00417AB6"/>
    <w:rsid w:val="004202C5"/>
    <w:rsid w:val="004206D1"/>
    <w:rsid w:val="0042171E"/>
    <w:rsid w:val="00421968"/>
    <w:rsid w:val="004221C6"/>
    <w:rsid w:val="00422968"/>
    <w:rsid w:val="00423102"/>
    <w:rsid w:val="00423314"/>
    <w:rsid w:val="00423364"/>
    <w:rsid w:val="00423ED2"/>
    <w:rsid w:val="00424D90"/>
    <w:rsid w:val="00425244"/>
    <w:rsid w:val="00425A60"/>
    <w:rsid w:val="00425B8B"/>
    <w:rsid w:val="00426322"/>
    <w:rsid w:val="004270D8"/>
    <w:rsid w:val="00427123"/>
    <w:rsid w:val="004277EB"/>
    <w:rsid w:val="00427C05"/>
    <w:rsid w:val="00427CA0"/>
    <w:rsid w:val="00430E4E"/>
    <w:rsid w:val="00431300"/>
    <w:rsid w:val="00431690"/>
    <w:rsid w:val="00432407"/>
    <w:rsid w:val="004331BE"/>
    <w:rsid w:val="00433787"/>
    <w:rsid w:val="00433E33"/>
    <w:rsid w:val="0043487A"/>
    <w:rsid w:val="00434D6D"/>
    <w:rsid w:val="004356ED"/>
    <w:rsid w:val="00435EA1"/>
    <w:rsid w:val="00441011"/>
    <w:rsid w:val="00441743"/>
    <w:rsid w:val="00441D97"/>
    <w:rsid w:val="0044229B"/>
    <w:rsid w:val="0044362F"/>
    <w:rsid w:val="00444999"/>
    <w:rsid w:val="00445573"/>
    <w:rsid w:val="00446C4A"/>
    <w:rsid w:val="00447F63"/>
    <w:rsid w:val="004502A1"/>
    <w:rsid w:val="004508EC"/>
    <w:rsid w:val="004510C0"/>
    <w:rsid w:val="00451246"/>
    <w:rsid w:val="0045141D"/>
    <w:rsid w:val="004519FE"/>
    <w:rsid w:val="0045234E"/>
    <w:rsid w:val="004523BD"/>
    <w:rsid w:val="004537AB"/>
    <w:rsid w:val="004558B2"/>
    <w:rsid w:val="00456115"/>
    <w:rsid w:val="00457170"/>
    <w:rsid w:val="004572F5"/>
    <w:rsid w:val="00460958"/>
    <w:rsid w:val="00460D42"/>
    <w:rsid w:val="00462290"/>
    <w:rsid w:val="00463B6A"/>
    <w:rsid w:val="0046468C"/>
    <w:rsid w:val="00464BD4"/>
    <w:rsid w:val="00465919"/>
    <w:rsid w:val="00465B3F"/>
    <w:rsid w:val="004660EE"/>
    <w:rsid w:val="004664A5"/>
    <w:rsid w:val="0046669D"/>
    <w:rsid w:val="004675BD"/>
    <w:rsid w:val="0046778C"/>
    <w:rsid w:val="00471150"/>
    <w:rsid w:val="00471CEE"/>
    <w:rsid w:val="004729CE"/>
    <w:rsid w:val="00472C9B"/>
    <w:rsid w:val="004739AF"/>
    <w:rsid w:val="00474A14"/>
    <w:rsid w:val="0047609A"/>
    <w:rsid w:val="00480E79"/>
    <w:rsid w:val="00481AB9"/>
    <w:rsid w:val="00481BE4"/>
    <w:rsid w:val="00482381"/>
    <w:rsid w:val="00482958"/>
    <w:rsid w:val="00482DCB"/>
    <w:rsid w:val="004839A7"/>
    <w:rsid w:val="00483B79"/>
    <w:rsid w:val="00483E9D"/>
    <w:rsid w:val="00484252"/>
    <w:rsid w:val="00484305"/>
    <w:rsid w:val="0048502C"/>
    <w:rsid w:val="00485EA2"/>
    <w:rsid w:val="00486A5D"/>
    <w:rsid w:val="0048701E"/>
    <w:rsid w:val="004874D6"/>
    <w:rsid w:val="00487531"/>
    <w:rsid w:val="004938B3"/>
    <w:rsid w:val="00493B73"/>
    <w:rsid w:val="00493D30"/>
    <w:rsid w:val="00493E19"/>
    <w:rsid w:val="00494365"/>
    <w:rsid w:val="004952F5"/>
    <w:rsid w:val="004959BB"/>
    <w:rsid w:val="00496E7F"/>
    <w:rsid w:val="00496F43"/>
    <w:rsid w:val="0049740C"/>
    <w:rsid w:val="004A035F"/>
    <w:rsid w:val="004A0C39"/>
    <w:rsid w:val="004A10A5"/>
    <w:rsid w:val="004A32F1"/>
    <w:rsid w:val="004A4779"/>
    <w:rsid w:val="004A5705"/>
    <w:rsid w:val="004A5AA1"/>
    <w:rsid w:val="004A6A0E"/>
    <w:rsid w:val="004A71AA"/>
    <w:rsid w:val="004A71FE"/>
    <w:rsid w:val="004A7D4B"/>
    <w:rsid w:val="004B0177"/>
    <w:rsid w:val="004B0D79"/>
    <w:rsid w:val="004B0E56"/>
    <w:rsid w:val="004B1A26"/>
    <w:rsid w:val="004B1AB8"/>
    <w:rsid w:val="004B1C59"/>
    <w:rsid w:val="004B27AC"/>
    <w:rsid w:val="004B27FD"/>
    <w:rsid w:val="004B2F8E"/>
    <w:rsid w:val="004B3236"/>
    <w:rsid w:val="004B3249"/>
    <w:rsid w:val="004B35C3"/>
    <w:rsid w:val="004B39C0"/>
    <w:rsid w:val="004B3B5D"/>
    <w:rsid w:val="004B3FBC"/>
    <w:rsid w:val="004B417D"/>
    <w:rsid w:val="004B444A"/>
    <w:rsid w:val="004B5138"/>
    <w:rsid w:val="004B561C"/>
    <w:rsid w:val="004B5943"/>
    <w:rsid w:val="004B5A64"/>
    <w:rsid w:val="004B7FD0"/>
    <w:rsid w:val="004C007B"/>
    <w:rsid w:val="004C0C2B"/>
    <w:rsid w:val="004C1621"/>
    <w:rsid w:val="004C1E8C"/>
    <w:rsid w:val="004C1FE9"/>
    <w:rsid w:val="004C206E"/>
    <w:rsid w:val="004C22FE"/>
    <w:rsid w:val="004C2CC9"/>
    <w:rsid w:val="004C2D09"/>
    <w:rsid w:val="004C3867"/>
    <w:rsid w:val="004C3BF3"/>
    <w:rsid w:val="004C4420"/>
    <w:rsid w:val="004C45C9"/>
    <w:rsid w:val="004C4E03"/>
    <w:rsid w:val="004C4EC4"/>
    <w:rsid w:val="004C515A"/>
    <w:rsid w:val="004C5475"/>
    <w:rsid w:val="004C57E2"/>
    <w:rsid w:val="004C5F69"/>
    <w:rsid w:val="004C6348"/>
    <w:rsid w:val="004C7325"/>
    <w:rsid w:val="004C7669"/>
    <w:rsid w:val="004C7842"/>
    <w:rsid w:val="004C7F4E"/>
    <w:rsid w:val="004D0768"/>
    <w:rsid w:val="004D1516"/>
    <w:rsid w:val="004D194B"/>
    <w:rsid w:val="004D1B78"/>
    <w:rsid w:val="004D1BF5"/>
    <w:rsid w:val="004D1D7D"/>
    <w:rsid w:val="004D1EB2"/>
    <w:rsid w:val="004D223F"/>
    <w:rsid w:val="004D22C5"/>
    <w:rsid w:val="004D27A6"/>
    <w:rsid w:val="004D286F"/>
    <w:rsid w:val="004D30F9"/>
    <w:rsid w:val="004D3802"/>
    <w:rsid w:val="004D43F0"/>
    <w:rsid w:val="004D5A57"/>
    <w:rsid w:val="004D5D9D"/>
    <w:rsid w:val="004D5DD1"/>
    <w:rsid w:val="004D616A"/>
    <w:rsid w:val="004D6203"/>
    <w:rsid w:val="004D68F7"/>
    <w:rsid w:val="004D7393"/>
    <w:rsid w:val="004D74FB"/>
    <w:rsid w:val="004E0B87"/>
    <w:rsid w:val="004E10C9"/>
    <w:rsid w:val="004E11DC"/>
    <w:rsid w:val="004E1596"/>
    <w:rsid w:val="004E1CBD"/>
    <w:rsid w:val="004E20AA"/>
    <w:rsid w:val="004E2FF5"/>
    <w:rsid w:val="004E3CFD"/>
    <w:rsid w:val="004E5355"/>
    <w:rsid w:val="004E54BE"/>
    <w:rsid w:val="004E5F8D"/>
    <w:rsid w:val="004E61A5"/>
    <w:rsid w:val="004E6730"/>
    <w:rsid w:val="004E6934"/>
    <w:rsid w:val="004E6A8C"/>
    <w:rsid w:val="004E6DF9"/>
    <w:rsid w:val="004E7BAE"/>
    <w:rsid w:val="004E7D44"/>
    <w:rsid w:val="004F0566"/>
    <w:rsid w:val="004F10CF"/>
    <w:rsid w:val="004F17FE"/>
    <w:rsid w:val="004F1B35"/>
    <w:rsid w:val="004F2220"/>
    <w:rsid w:val="004F33E5"/>
    <w:rsid w:val="004F3D39"/>
    <w:rsid w:val="004F4BFF"/>
    <w:rsid w:val="004F4C88"/>
    <w:rsid w:val="004F55B6"/>
    <w:rsid w:val="004F583B"/>
    <w:rsid w:val="004F728F"/>
    <w:rsid w:val="004F75FA"/>
    <w:rsid w:val="004F7923"/>
    <w:rsid w:val="00500253"/>
    <w:rsid w:val="00500C89"/>
    <w:rsid w:val="00500E3F"/>
    <w:rsid w:val="00501236"/>
    <w:rsid w:val="0050174D"/>
    <w:rsid w:val="005018C1"/>
    <w:rsid w:val="005019C6"/>
    <w:rsid w:val="005028C5"/>
    <w:rsid w:val="00502C68"/>
    <w:rsid w:val="00503C2F"/>
    <w:rsid w:val="00506277"/>
    <w:rsid w:val="005066AC"/>
    <w:rsid w:val="00506818"/>
    <w:rsid w:val="005068DA"/>
    <w:rsid w:val="005076B5"/>
    <w:rsid w:val="005076FE"/>
    <w:rsid w:val="00507BEA"/>
    <w:rsid w:val="00510F5B"/>
    <w:rsid w:val="00511779"/>
    <w:rsid w:val="00511A86"/>
    <w:rsid w:val="00511CA7"/>
    <w:rsid w:val="00512008"/>
    <w:rsid w:val="005122E5"/>
    <w:rsid w:val="005126ED"/>
    <w:rsid w:val="00512855"/>
    <w:rsid w:val="00513853"/>
    <w:rsid w:val="00513F95"/>
    <w:rsid w:val="0051405E"/>
    <w:rsid w:val="0051470F"/>
    <w:rsid w:val="0051513F"/>
    <w:rsid w:val="00515267"/>
    <w:rsid w:val="005158F8"/>
    <w:rsid w:val="005163F0"/>
    <w:rsid w:val="0052000F"/>
    <w:rsid w:val="00520273"/>
    <w:rsid w:val="00520A03"/>
    <w:rsid w:val="00521545"/>
    <w:rsid w:val="005215A7"/>
    <w:rsid w:val="005218EB"/>
    <w:rsid w:val="005229A7"/>
    <w:rsid w:val="005230C9"/>
    <w:rsid w:val="00523592"/>
    <w:rsid w:val="00523AEB"/>
    <w:rsid w:val="00523E05"/>
    <w:rsid w:val="005244B3"/>
    <w:rsid w:val="005245D1"/>
    <w:rsid w:val="0052562E"/>
    <w:rsid w:val="00526341"/>
    <w:rsid w:val="00526D41"/>
    <w:rsid w:val="00526F00"/>
    <w:rsid w:val="005301A7"/>
    <w:rsid w:val="005301DA"/>
    <w:rsid w:val="00530533"/>
    <w:rsid w:val="005305B6"/>
    <w:rsid w:val="00531848"/>
    <w:rsid w:val="00531D08"/>
    <w:rsid w:val="00531FA9"/>
    <w:rsid w:val="00532CBD"/>
    <w:rsid w:val="00532D86"/>
    <w:rsid w:val="00532DCB"/>
    <w:rsid w:val="0053347E"/>
    <w:rsid w:val="0053380B"/>
    <w:rsid w:val="00533930"/>
    <w:rsid w:val="005341D1"/>
    <w:rsid w:val="0053447C"/>
    <w:rsid w:val="00534E08"/>
    <w:rsid w:val="0053709D"/>
    <w:rsid w:val="00540BBD"/>
    <w:rsid w:val="00542443"/>
    <w:rsid w:val="005425A1"/>
    <w:rsid w:val="00542A2A"/>
    <w:rsid w:val="00542C84"/>
    <w:rsid w:val="0054494A"/>
    <w:rsid w:val="00544DDB"/>
    <w:rsid w:val="00544EB2"/>
    <w:rsid w:val="005450B2"/>
    <w:rsid w:val="005451B6"/>
    <w:rsid w:val="005456FF"/>
    <w:rsid w:val="0054680B"/>
    <w:rsid w:val="00546DEB"/>
    <w:rsid w:val="00547D97"/>
    <w:rsid w:val="00550001"/>
    <w:rsid w:val="005505BB"/>
    <w:rsid w:val="005506A3"/>
    <w:rsid w:val="00550859"/>
    <w:rsid w:val="00550D65"/>
    <w:rsid w:val="00551C0B"/>
    <w:rsid w:val="00552137"/>
    <w:rsid w:val="005524D8"/>
    <w:rsid w:val="00553482"/>
    <w:rsid w:val="00553647"/>
    <w:rsid w:val="00553D66"/>
    <w:rsid w:val="00553EBB"/>
    <w:rsid w:val="005552EF"/>
    <w:rsid w:val="005554D6"/>
    <w:rsid w:val="005555F4"/>
    <w:rsid w:val="005557A9"/>
    <w:rsid w:val="00555E17"/>
    <w:rsid w:val="00556F20"/>
    <w:rsid w:val="00557870"/>
    <w:rsid w:val="00557A14"/>
    <w:rsid w:val="00557B8C"/>
    <w:rsid w:val="00557BAB"/>
    <w:rsid w:val="00557E44"/>
    <w:rsid w:val="00560523"/>
    <w:rsid w:val="0056091E"/>
    <w:rsid w:val="00560B90"/>
    <w:rsid w:val="00560D33"/>
    <w:rsid w:val="005610FD"/>
    <w:rsid w:val="00561D2D"/>
    <w:rsid w:val="00562650"/>
    <w:rsid w:val="00562DF5"/>
    <w:rsid w:val="0056366A"/>
    <w:rsid w:val="00563C07"/>
    <w:rsid w:val="00563C99"/>
    <w:rsid w:val="00564436"/>
    <w:rsid w:val="00564DB2"/>
    <w:rsid w:val="00565722"/>
    <w:rsid w:val="00565A74"/>
    <w:rsid w:val="005660BF"/>
    <w:rsid w:val="00566115"/>
    <w:rsid w:val="00566598"/>
    <w:rsid w:val="00567056"/>
    <w:rsid w:val="00567F08"/>
    <w:rsid w:val="00567F1C"/>
    <w:rsid w:val="00570A0F"/>
    <w:rsid w:val="005712F2"/>
    <w:rsid w:val="005723F5"/>
    <w:rsid w:val="00572B1B"/>
    <w:rsid w:val="00572F45"/>
    <w:rsid w:val="005734AA"/>
    <w:rsid w:val="00574011"/>
    <w:rsid w:val="00574D34"/>
    <w:rsid w:val="00575500"/>
    <w:rsid w:val="00575670"/>
    <w:rsid w:val="00575A23"/>
    <w:rsid w:val="00575A29"/>
    <w:rsid w:val="0057712E"/>
    <w:rsid w:val="00577EA8"/>
    <w:rsid w:val="00582180"/>
    <w:rsid w:val="00583536"/>
    <w:rsid w:val="005835E0"/>
    <w:rsid w:val="00583DB0"/>
    <w:rsid w:val="00583F35"/>
    <w:rsid w:val="005842E0"/>
    <w:rsid w:val="00584550"/>
    <w:rsid w:val="00584DCA"/>
    <w:rsid w:val="00586679"/>
    <w:rsid w:val="00586DDC"/>
    <w:rsid w:val="005870A4"/>
    <w:rsid w:val="00587703"/>
    <w:rsid w:val="005912D6"/>
    <w:rsid w:val="00591A5C"/>
    <w:rsid w:val="0059228C"/>
    <w:rsid w:val="005939E9"/>
    <w:rsid w:val="00593EE6"/>
    <w:rsid w:val="0059512D"/>
    <w:rsid w:val="00595662"/>
    <w:rsid w:val="00596DB2"/>
    <w:rsid w:val="00596EA7"/>
    <w:rsid w:val="00596ED7"/>
    <w:rsid w:val="005974A9"/>
    <w:rsid w:val="005978D4"/>
    <w:rsid w:val="005A05AC"/>
    <w:rsid w:val="005A0A99"/>
    <w:rsid w:val="005A1317"/>
    <w:rsid w:val="005A2FE0"/>
    <w:rsid w:val="005A3760"/>
    <w:rsid w:val="005A37AE"/>
    <w:rsid w:val="005A4483"/>
    <w:rsid w:val="005A4713"/>
    <w:rsid w:val="005A52B8"/>
    <w:rsid w:val="005A55F9"/>
    <w:rsid w:val="005A5D4F"/>
    <w:rsid w:val="005A625C"/>
    <w:rsid w:val="005A6265"/>
    <w:rsid w:val="005A6400"/>
    <w:rsid w:val="005A734F"/>
    <w:rsid w:val="005A7366"/>
    <w:rsid w:val="005A74F6"/>
    <w:rsid w:val="005A7FC3"/>
    <w:rsid w:val="005B1510"/>
    <w:rsid w:val="005B205A"/>
    <w:rsid w:val="005B21B7"/>
    <w:rsid w:val="005B478E"/>
    <w:rsid w:val="005B6422"/>
    <w:rsid w:val="005B777B"/>
    <w:rsid w:val="005C07AD"/>
    <w:rsid w:val="005C08F0"/>
    <w:rsid w:val="005C176A"/>
    <w:rsid w:val="005C1C5A"/>
    <w:rsid w:val="005C2674"/>
    <w:rsid w:val="005C3866"/>
    <w:rsid w:val="005C4392"/>
    <w:rsid w:val="005C43EF"/>
    <w:rsid w:val="005C4678"/>
    <w:rsid w:val="005C4717"/>
    <w:rsid w:val="005C471B"/>
    <w:rsid w:val="005C54CC"/>
    <w:rsid w:val="005C5D7C"/>
    <w:rsid w:val="005C5EEB"/>
    <w:rsid w:val="005C5F3F"/>
    <w:rsid w:val="005C6DA2"/>
    <w:rsid w:val="005C70DF"/>
    <w:rsid w:val="005C7AC9"/>
    <w:rsid w:val="005C7C28"/>
    <w:rsid w:val="005C7EAD"/>
    <w:rsid w:val="005D12C7"/>
    <w:rsid w:val="005D1AAE"/>
    <w:rsid w:val="005D34BF"/>
    <w:rsid w:val="005D37AA"/>
    <w:rsid w:val="005D4576"/>
    <w:rsid w:val="005D4785"/>
    <w:rsid w:val="005D491C"/>
    <w:rsid w:val="005D678A"/>
    <w:rsid w:val="005E0C6C"/>
    <w:rsid w:val="005E10BD"/>
    <w:rsid w:val="005E151C"/>
    <w:rsid w:val="005E194B"/>
    <w:rsid w:val="005E1CDD"/>
    <w:rsid w:val="005E3226"/>
    <w:rsid w:val="005E3D33"/>
    <w:rsid w:val="005E4037"/>
    <w:rsid w:val="005E43B5"/>
    <w:rsid w:val="005E4970"/>
    <w:rsid w:val="005E4ED3"/>
    <w:rsid w:val="005E4FAD"/>
    <w:rsid w:val="005E59E5"/>
    <w:rsid w:val="005E64B2"/>
    <w:rsid w:val="005E6C23"/>
    <w:rsid w:val="005E6E72"/>
    <w:rsid w:val="005E714D"/>
    <w:rsid w:val="005E7626"/>
    <w:rsid w:val="005E7B8C"/>
    <w:rsid w:val="005F131D"/>
    <w:rsid w:val="005F1F67"/>
    <w:rsid w:val="005F27C2"/>
    <w:rsid w:val="005F294F"/>
    <w:rsid w:val="005F2F39"/>
    <w:rsid w:val="005F42D1"/>
    <w:rsid w:val="005F4B54"/>
    <w:rsid w:val="005F664F"/>
    <w:rsid w:val="005F734B"/>
    <w:rsid w:val="005F7478"/>
    <w:rsid w:val="005F7BCC"/>
    <w:rsid w:val="005F7C6B"/>
    <w:rsid w:val="005F7D49"/>
    <w:rsid w:val="006009D8"/>
    <w:rsid w:val="006009E5"/>
    <w:rsid w:val="0060225D"/>
    <w:rsid w:val="006023EE"/>
    <w:rsid w:val="00602991"/>
    <w:rsid w:val="00602A0D"/>
    <w:rsid w:val="00603AB5"/>
    <w:rsid w:val="00604A17"/>
    <w:rsid w:val="006051B1"/>
    <w:rsid w:val="00605BF3"/>
    <w:rsid w:val="00605D0B"/>
    <w:rsid w:val="00605D84"/>
    <w:rsid w:val="0060657F"/>
    <w:rsid w:val="006077AD"/>
    <w:rsid w:val="00607A27"/>
    <w:rsid w:val="00607E99"/>
    <w:rsid w:val="006100D5"/>
    <w:rsid w:val="0061017C"/>
    <w:rsid w:val="00610654"/>
    <w:rsid w:val="006109B3"/>
    <w:rsid w:val="00610E15"/>
    <w:rsid w:val="00610EB7"/>
    <w:rsid w:val="0061108E"/>
    <w:rsid w:val="00611530"/>
    <w:rsid w:val="00611D37"/>
    <w:rsid w:val="0061223C"/>
    <w:rsid w:val="00612554"/>
    <w:rsid w:val="00612EE0"/>
    <w:rsid w:val="00614B61"/>
    <w:rsid w:val="00614CF7"/>
    <w:rsid w:val="00615458"/>
    <w:rsid w:val="0061568B"/>
    <w:rsid w:val="00616024"/>
    <w:rsid w:val="006168A1"/>
    <w:rsid w:val="00616DBB"/>
    <w:rsid w:val="00617786"/>
    <w:rsid w:val="0061790C"/>
    <w:rsid w:val="00617B68"/>
    <w:rsid w:val="00617C2D"/>
    <w:rsid w:val="00620C6A"/>
    <w:rsid w:val="006217EB"/>
    <w:rsid w:val="006218DB"/>
    <w:rsid w:val="00621E14"/>
    <w:rsid w:val="00622C8A"/>
    <w:rsid w:val="00624404"/>
    <w:rsid w:val="00624506"/>
    <w:rsid w:val="006259D8"/>
    <w:rsid w:val="00625DB2"/>
    <w:rsid w:val="00625EBE"/>
    <w:rsid w:val="006260EA"/>
    <w:rsid w:val="0062671D"/>
    <w:rsid w:val="00627314"/>
    <w:rsid w:val="0063048F"/>
    <w:rsid w:val="006314D1"/>
    <w:rsid w:val="00631C9C"/>
    <w:rsid w:val="00632194"/>
    <w:rsid w:val="0063222C"/>
    <w:rsid w:val="00632277"/>
    <w:rsid w:val="0063239E"/>
    <w:rsid w:val="006334D8"/>
    <w:rsid w:val="006337F4"/>
    <w:rsid w:val="006339F2"/>
    <w:rsid w:val="0063593A"/>
    <w:rsid w:val="00635B63"/>
    <w:rsid w:val="00636969"/>
    <w:rsid w:val="00637214"/>
    <w:rsid w:val="00637D50"/>
    <w:rsid w:val="00640093"/>
    <w:rsid w:val="00640127"/>
    <w:rsid w:val="0064064A"/>
    <w:rsid w:val="006418D1"/>
    <w:rsid w:val="00641F27"/>
    <w:rsid w:val="0064317C"/>
    <w:rsid w:val="00643AD1"/>
    <w:rsid w:val="00643C62"/>
    <w:rsid w:val="00643D50"/>
    <w:rsid w:val="00643D6E"/>
    <w:rsid w:val="0064435E"/>
    <w:rsid w:val="00644762"/>
    <w:rsid w:val="0064486E"/>
    <w:rsid w:val="00646A14"/>
    <w:rsid w:val="00646EBC"/>
    <w:rsid w:val="006470C6"/>
    <w:rsid w:val="00647FE7"/>
    <w:rsid w:val="0065033C"/>
    <w:rsid w:val="00650C03"/>
    <w:rsid w:val="00651D10"/>
    <w:rsid w:val="006520BB"/>
    <w:rsid w:val="00652A29"/>
    <w:rsid w:val="00652CAE"/>
    <w:rsid w:val="00653194"/>
    <w:rsid w:val="00653383"/>
    <w:rsid w:val="00653B04"/>
    <w:rsid w:val="00653B13"/>
    <w:rsid w:val="006552AC"/>
    <w:rsid w:val="006554E1"/>
    <w:rsid w:val="006558B1"/>
    <w:rsid w:val="00656ABC"/>
    <w:rsid w:val="00657261"/>
    <w:rsid w:val="006572B4"/>
    <w:rsid w:val="00660397"/>
    <w:rsid w:val="006610CC"/>
    <w:rsid w:val="00661E0B"/>
    <w:rsid w:val="00661F17"/>
    <w:rsid w:val="0066212B"/>
    <w:rsid w:val="00662596"/>
    <w:rsid w:val="00663C87"/>
    <w:rsid w:val="0066404C"/>
    <w:rsid w:val="0066482E"/>
    <w:rsid w:val="006656B1"/>
    <w:rsid w:val="00665DD7"/>
    <w:rsid w:val="00665EFB"/>
    <w:rsid w:val="00666A9C"/>
    <w:rsid w:val="00667F6A"/>
    <w:rsid w:val="00670ADB"/>
    <w:rsid w:val="00670E1B"/>
    <w:rsid w:val="00671BA8"/>
    <w:rsid w:val="00672CB6"/>
    <w:rsid w:val="006738D4"/>
    <w:rsid w:val="00673B5F"/>
    <w:rsid w:val="00673CF2"/>
    <w:rsid w:val="00674E61"/>
    <w:rsid w:val="0067528F"/>
    <w:rsid w:val="006752C7"/>
    <w:rsid w:val="0067590A"/>
    <w:rsid w:val="00675B21"/>
    <w:rsid w:val="00676AEB"/>
    <w:rsid w:val="00676B2D"/>
    <w:rsid w:val="00676F09"/>
    <w:rsid w:val="00677573"/>
    <w:rsid w:val="0067761D"/>
    <w:rsid w:val="0067775A"/>
    <w:rsid w:val="006779DF"/>
    <w:rsid w:val="00677CCA"/>
    <w:rsid w:val="00677F8A"/>
    <w:rsid w:val="006802BA"/>
    <w:rsid w:val="006804EE"/>
    <w:rsid w:val="00680604"/>
    <w:rsid w:val="00680F7D"/>
    <w:rsid w:val="006813CB"/>
    <w:rsid w:val="00682076"/>
    <w:rsid w:val="00682274"/>
    <w:rsid w:val="0068295E"/>
    <w:rsid w:val="00682C21"/>
    <w:rsid w:val="00682CDA"/>
    <w:rsid w:val="00684300"/>
    <w:rsid w:val="00684382"/>
    <w:rsid w:val="00684DD7"/>
    <w:rsid w:val="00685D18"/>
    <w:rsid w:val="00686DF5"/>
    <w:rsid w:val="006904D8"/>
    <w:rsid w:val="006909F2"/>
    <w:rsid w:val="00690D14"/>
    <w:rsid w:val="006919CF"/>
    <w:rsid w:val="00692838"/>
    <w:rsid w:val="00693E82"/>
    <w:rsid w:val="00694D7F"/>
    <w:rsid w:val="006956E4"/>
    <w:rsid w:val="00695820"/>
    <w:rsid w:val="00695850"/>
    <w:rsid w:val="00695F35"/>
    <w:rsid w:val="00696E1D"/>
    <w:rsid w:val="00697538"/>
    <w:rsid w:val="0069755B"/>
    <w:rsid w:val="0069762D"/>
    <w:rsid w:val="006A0060"/>
    <w:rsid w:val="006A08B4"/>
    <w:rsid w:val="006A0B4D"/>
    <w:rsid w:val="006A109D"/>
    <w:rsid w:val="006A220F"/>
    <w:rsid w:val="006A231B"/>
    <w:rsid w:val="006A2798"/>
    <w:rsid w:val="006A2EF6"/>
    <w:rsid w:val="006A4753"/>
    <w:rsid w:val="006A4A95"/>
    <w:rsid w:val="006A4C2A"/>
    <w:rsid w:val="006A4D48"/>
    <w:rsid w:val="006A5B13"/>
    <w:rsid w:val="006A6A3F"/>
    <w:rsid w:val="006A7A3A"/>
    <w:rsid w:val="006A7FC6"/>
    <w:rsid w:val="006B0E62"/>
    <w:rsid w:val="006B2609"/>
    <w:rsid w:val="006B2FE2"/>
    <w:rsid w:val="006B34B3"/>
    <w:rsid w:val="006B3700"/>
    <w:rsid w:val="006B3BAB"/>
    <w:rsid w:val="006B3DCF"/>
    <w:rsid w:val="006B4738"/>
    <w:rsid w:val="006B5788"/>
    <w:rsid w:val="006B5E9D"/>
    <w:rsid w:val="006B6433"/>
    <w:rsid w:val="006B6537"/>
    <w:rsid w:val="006B6B54"/>
    <w:rsid w:val="006B7B7B"/>
    <w:rsid w:val="006C07F9"/>
    <w:rsid w:val="006C0AD2"/>
    <w:rsid w:val="006C13CA"/>
    <w:rsid w:val="006C186C"/>
    <w:rsid w:val="006C1D7F"/>
    <w:rsid w:val="006C23EA"/>
    <w:rsid w:val="006C2422"/>
    <w:rsid w:val="006C2448"/>
    <w:rsid w:val="006C2C44"/>
    <w:rsid w:val="006C2D20"/>
    <w:rsid w:val="006C2F3B"/>
    <w:rsid w:val="006C3454"/>
    <w:rsid w:val="006C3BB5"/>
    <w:rsid w:val="006C40C7"/>
    <w:rsid w:val="006C519B"/>
    <w:rsid w:val="006C550D"/>
    <w:rsid w:val="006C55F0"/>
    <w:rsid w:val="006C5D6B"/>
    <w:rsid w:val="006C5EC8"/>
    <w:rsid w:val="006C6258"/>
    <w:rsid w:val="006C6FB8"/>
    <w:rsid w:val="006C70A1"/>
    <w:rsid w:val="006C77CA"/>
    <w:rsid w:val="006C79BD"/>
    <w:rsid w:val="006C7DFD"/>
    <w:rsid w:val="006D0244"/>
    <w:rsid w:val="006D07C7"/>
    <w:rsid w:val="006D24E2"/>
    <w:rsid w:val="006D2A1A"/>
    <w:rsid w:val="006D449B"/>
    <w:rsid w:val="006D4736"/>
    <w:rsid w:val="006D5303"/>
    <w:rsid w:val="006D58AC"/>
    <w:rsid w:val="006D59B5"/>
    <w:rsid w:val="006D5A27"/>
    <w:rsid w:val="006D6162"/>
    <w:rsid w:val="006D6167"/>
    <w:rsid w:val="006D64F4"/>
    <w:rsid w:val="006D6610"/>
    <w:rsid w:val="006D69E5"/>
    <w:rsid w:val="006D773F"/>
    <w:rsid w:val="006D7C16"/>
    <w:rsid w:val="006E0509"/>
    <w:rsid w:val="006E1414"/>
    <w:rsid w:val="006E144A"/>
    <w:rsid w:val="006E2711"/>
    <w:rsid w:val="006E3477"/>
    <w:rsid w:val="006E407A"/>
    <w:rsid w:val="006E4122"/>
    <w:rsid w:val="006E47C3"/>
    <w:rsid w:val="006E5106"/>
    <w:rsid w:val="006E55EB"/>
    <w:rsid w:val="006E6D5B"/>
    <w:rsid w:val="006E6EBC"/>
    <w:rsid w:val="006E7C1C"/>
    <w:rsid w:val="006E7CCE"/>
    <w:rsid w:val="006F016D"/>
    <w:rsid w:val="006F0AE1"/>
    <w:rsid w:val="006F0D33"/>
    <w:rsid w:val="006F1A5F"/>
    <w:rsid w:val="006F1BE3"/>
    <w:rsid w:val="006F1D64"/>
    <w:rsid w:val="006F3649"/>
    <w:rsid w:val="006F39A1"/>
    <w:rsid w:val="006F4285"/>
    <w:rsid w:val="006F4371"/>
    <w:rsid w:val="006F55D9"/>
    <w:rsid w:val="006F6045"/>
    <w:rsid w:val="006F6633"/>
    <w:rsid w:val="006F6F81"/>
    <w:rsid w:val="006F771D"/>
    <w:rsid w:val="00701096"/>
    <w:rsid w:val="00701BCA"/>
    <w:rsid w:val="007021AC"/>
    <w:rsid w:val="007023CC"/>
    <w:rsid w:val="007028AC"/>
    <w:rsid w:val="00702D6B"/>
    <w:rsid w:val="007030C9"/>
    <w:rsid w:val="007037E7"/>
    <w:rsid w:val="00703C10"/>
    <w:rsid w:val="00703CC1"/>
    <w:rsid w:val="00706B09"/>
    <w:rsid w:val="00707FD0"/>
    <w:rsid w:val="00710B80"/>
    <w:rsid w:val="007110EB"/>
    <w:rsid w:val="007117EF"/>
    <w:rsid w:val="00711D58"/>
    <w:rsid w:val="00711F87"/>
    <w:rsid w:val="0071214C"/>
    <w:rsid w:val="007124AC"/>
    <w:rsid w:val="00712D55"/>
    <w:rsid w:val="00712EC5"/>
    <w:rsid w:val="007140E3"/>
    <w:rsid w:val="00715888"/>
    <w:rsid w:val="00715915"/>
    <w:rsid w:val="00715B19"/>
    <w:rsid w:val="00715D17"/>
    <w:rsid w:val="00715E92"/>
    <w:rsid w:val="0071615B"/>
    <w:rsid w:val="007168AF"/>
    <w:rsid w:val="0071699B"/>
    <w:rsid w:val="00716C2D"/>
    <w:rsid w:val="0071702E"/>
    <w:rsid w:val="007174BF"/>
    <w:rsid w:val="00717921"/>
    <w:rsid w:val="00720582"/>
    <w:rsid w:val="007207D7"/>
    <w:rsid w:val="00720EC8"/>
    <w:rsid w:val="0072184B"/>
    <w:rsid w:val="007218CD"/>
    <w:rsid w:val="00722F31"/>
    <w:rsid w:val="007235B0"/>
    <w:rsid w:val="0072394F"/>
    <w:rsid w:val="007257F6"/>
    <w:rsid w:val="00725C77"/>
    <w:rsid w:val="00726860"/>
    <w:rsid w:val="00727660"/>
    <w:rsid w:val="00730BE3"/>
    <w:rsid w:val="00730CC7"/>
    <w:rsid w:val="00730E98"/>
    <w:rsid w:val="0073178C"/>
    <w:rsid w:val="00732D48"/>
    <w:rsid w:val="00732DA4"/>
    <w:rsid w:val="00733322"/>
    <w:rsid w:val="007337CC"/>
    <w:rsid w:val="0073380C"/>
    <w:rsid w:val="00733C42"/>
    <w:rsid w:val="00734269"/>
    <w:rsid w:val="0073519E"/>
    <w:rsid w:val="0073625C"/>
    <w:rsid w:val="007374A2"/>
    <w:rsid w:val="00737E54"/>
    <w:rsid w:val="00742AD5"/>
    <w:rsid w:val="007432D7"/>
    <w:rsid w:val="007440BB"/>
    <w:rsid w:val="00744472"/>
    <w:rsid w:val="0074510C"/>
    <w:rsid w:val="00745A7F"/>
    <w:rsid w:val="00745B63"/>
    <w:rsid w:val="00745FDB"/>
    <w:rsid w:val="007469C9"/>
    <w:rsid w:val="00746DB0"/>
    <w:rsid w:val="00750CFB"/>
    <w:rsid w:val="0075111B"/>
    <w:rsid w:val="0075134F"/>
    <w:rsid w:val="007513F1"/>
    <w:rsid w:val="00751BBE"/>
    <w:rsid w:val="00751CCA"/>
    <w:rsid w:val="00751D9C"/>
    <w:rsid w:val="00751E99"/>
    <w:rsid w:val="0075287A"/>
    <w:rsid w:val="00752C73"/>
    <w:rsid w:val="00753675"/>
    <w:rsid w:val="00754FF4"/>
    <w:rsid w:val="00755A1A"/>
    <w:rsid w:val="00756355"/>
    <w:rsid w:val="00756BD5"/>
    <w:rsid w:val="00757512"/>
    <w:rsid w:val="007579C7"/>
    <w:rsid w:val="007601E7"/>
    <w:rsid w:val="007603FC"/>
    <w:rsid w:val="00760823"/>
    <w:rsid w:val="0076197C"/>
    <w:rsid w:val="00761A0D"/>
    <w:rsid w:val="00761ABF"/>
    <w:rsid w:val="00762060"/>
    <w:rsid w:val="0076228A"/>
    <w:rsid w:val="00762833"/>
    <w:rsid w:val="00762CD0"/>
    <w:rsid w:val="0076310A"/>
    <w:rsid w:val="0076354A"/>
    <w:rsid w:val="00763580"/>
    <w:rsid w:val="007637AA"/>
    <w:rsid w:val="00763879"/>
    <w:rsid w:val="007641F8"/>
    <w:rsid w:val="00764229"/>
    <w:rsid w:val="00764348"/>
    <w:rsid w:val="00764B36"/>
    <w:rsid w:val="0076524B"/>
    <w:rsid w:val="00765965"/>
    <w:rsid w:val="00766B0E"/>
    <w:rsid w:val="00766F8B"/>
    <w:rsid w:val="007675B6"/>
    <w:rsid w:val="00770BD4"/>
    <w:rsid w:val="00771101"/>
    <w:rsid w:val="00771723"/>
    <w:rsid w:val="00771734"/>
    <w:rsid w:val="00771CBB"/>
    <w:rsid w:val="0077255A"/>
    <w:rsid w:val="00772575"/>
    <w:rsid w:val="00772DC4"/>
    <w:rsid w:val="00773728"/>
    <w:rsid w:val="007737C8"/>
    <w:rsid w:val="007738E8"/>
    <w:rsid w:val="007745E1"/>
    <w:rsid w:val="007748DD"/>
    <w:rsid w:val="00774C62"/>
    <w:rsid w:val="00774D7B"/>
    <w:rsid w:val="007752BE"/>
    <w:rsid w:val="007756F8"/>
    <w:rsid w:val="007757EA"/>
    <w:rsid w:val="00777604"/>
    <w:rsid w:val="007807AA"/>
    <w:rsid w:val="00781BE1"/>
    <w:rsid w:val="00781DAD"/>
    <w:rsid w:val="007827BF"/>
    <w:rsid w:val="007834DB"/>
    <w:rsid w:val="00784B41"/>
    <w:rsid w:val="00784F0E"/>
    <w:rsid w:val="0078529D"/>
    <w:rsid w:val="0078533E"/>
    <w:rsid w:val="0078545F"/>
    <w:rsid w:val="00785626"/>
    <w:rsid w:val="0078636B"/>
    <w:rsid w:val="0078768C"/>
    <w:rsid w:val="00787BC8"/>
    <w:rsid w:val="00787BE8"/>
    <w:rsid w:val="00790B5E"/>
    <w:rsid w:val="007915B7"/>
    <w:rsid w:val="00791DA8"/>
    <w:rsid w:val="00792064"/>
    <w:rsid w:val="0079213D"/>
    <w:rsid w:val="00792722"/>
    <w:rsid w:val="007931E0"/>
    <w:rsid w:val="0079330F"/>
    <w:rsid w:val="00793614"/>
    <w:rsid w:val="00793F08"/>
    <w:rsid w:val="0079403F"/>
    <w:rsid w:val="00794CCB"/>
    <w:rsid w:val="007960AB"/>
    <w:rsid w:val="007968D4"/>
    <w:rsid w:val="00797005"/>
    <w:rsid w:val="00797295"/>
    <w:rsid w:val="0079791F"/>
    <w:rsid w:val="007A1619"/>
    <w:rsid w:val="007A1A1A"/>
    <w:rsid w:val="007A2018"/>
    <w:rsid w:val="007A2324"/>
    <w:rsid w:val="007A2576"/>
    <w:rsid w:val="007A3144"/>
    <w:rsid w:val="007A31E1"/>
    <w:rsid w:val="007A33E2"/>
    <w:rsid w:val="007A36A1"/>
    <w:rsid w:val="007A3B88"/>
    <w:rsid w:val="007A45D0"/>
    <w:rsid w:val="007A4F88"/>
    <w:rsid w:val="007A5407"/>
    <w:rsid w:val="007A5D1F"/>
    <w:rsid w:val="007A5F8E"/>
    <w:rsid w:val="007A64D0"/>
    <w:rsid w:val="007A7C68"/>
    <w:rsid w:val="007B01C6"/>
    <w:rsid w:val="007B108A"/>
    <w:rsid w:val="007B1A3E"/>
    <w:rsid w:val="007B23FA"/>
    <w:rsid w:val="007B32EA"/>
    <w:rsid w:val="007B3C84"/>
    <w:rsid w:val="007B4647"/>
    <w:rsid w:val="007B5222"/>
    <w:rsid w:val="007B5A83"/>
    <w:rsid w:val="007B689D"/>
    <w:rsid w:val="007B6C80"/>
    <w:rsid w:val="007B6F09"/>
    <w:rsid w:val="007B7A3A"/>
    <w:rsid w:val="007B7C46"/>
    <w:rsid w:val="007C05AB"/>
    <w:rsid w:val="007C083F"/>
    <w:rsid w:val="007C0AD3"/>
    <w:rsid w:val="007C17CE"/>
    <w:rsid w:val="007C19A6"/>
    <w:rsid w:val="007C1C89"/>
    <w:rsid w:val="007C1FEE"/>
    <w:rsid w:val="007C2478"/>
    <w:rsid w:val="007C24C6"/>
    <w:rsid w:val="007C2D89"/>
    <w:rsid w:val="007C3305"/>
    <w:rsid w:val="007C3D19"/>
    <w:rsid w:val="007C40E9"/>
    <w:rsid w:val="007C4314"/>
    <w:rsid w:val="007C4531"/>
    <w:rsid w:val="007C4B86"/>
    <w:rsid w:val="007C4C9F"/>
    <w:rsid w:val="007C51C3"/>
    <w:rsid w:val="007C5203"/>
    <w:rsid w:val="007C6B31"/>
    <w:rsid w:val="007C7BF9"/>
    <w:rsid w:val="007D033E"/>
    <w:rsid w:val="007D0B21"/>
    <w:rsid w:val="007D1BD3"/>
    <w:rsid w:val="007D207E"/>
    <w:rsid w:val="007D20AD"/>
    <w:rsid w:val="007D2113"/>
    <w:rsid w:val="007D2CE0"/>
    <w:rsid w:val="007D2D1E"/>
    <w:rsid w:val="007D42EF"/>
    <w:rsid w:val="007D47D7"/>
    <w:rsid w:val="007D48AA"/>
    <w:rsid w:val="007D4FE8"/>
    <w:rsid w:val="007D5630"/>
    <w:rsid w:val="007D5956"/>
    <w:rsid w:val="007D59B2"/>
    <w:rsid w:val="007D6174"/>
    <w:rsid w:val="007D6741"/>
    <w:rsid w:val="007D6FD1"/>
    <w:rsid w:val="007D7127"/>
    <w:rsid w:val="007D7146"/>
    <w:rsid w:val="007D75FA"/>
    <w:rsid w:val="007E06F4"/>
    <w:rsid w:val="007E0B77"/>
    <w:rsid w:val="007E0E48"/>
    <w:rsid w:val="007E14C9"/>
    <w:rsid w:val="007E1CAD"/>
    <w:rsid w:val="007E2D7F"/>
    <w:rsid w:val="007E3858"/>
    <w:rsid w:val="007E3E10"/>
    <w:rsid w:val="007E40C4"/>
    <w:rsid w:val="007E460B"/>
    <w:rsid w:val="007E50F7"/>
    <w:rsid w:val="007E5AB7"/>
    <w:rsid w:val="007E60BF"/>
    <w:rsid w:val="007E6814"/>
    <w:rsid w:val="007E6F14"/>
    <w:rsid w:val="007E70C8"/>
    <w:rsid w:val="007E73A2"/>
    <w:rsid w:val="007E7479"/>
    <w:rsid w:val="007F0F39"/>
    <w:rsid w:val="007F10E0"/>
    <w:rsid w:val="007F1104"/>
    <w:rsid w:val="007F1235"/>
    <w:rsid w:val="007F139C"/>
    <w:rsid w:val="007F14F7"/>
    <w:rsid w:val="007F16AC"/>
    <w:rsid w:val="007F18DC"/>
    <w:rsid w:val="007F2A43"/>
    <w:rsid w:val="007F2E06"/>
    <w:rsid w:val="007F388B"/>
    <w:rsid w:val="007F468C"/>
    <w:rsid w:val="007F4B33"/>
    <w:rsid w:val="007F4BEA"/>
    <w:rsid w:val="007F58F4"/>
    <w:rsid w:val="007F6C16"/>
    <w:rsid w:val="007F7752"/>
    <w:rsid w:val="007F7A3E"/>
    <w:rsid w:val="007F7EB1"/>
    <w:rsid w:val="008012A2"/>
    <w:rsid w:val="00801AA2"/>
    <w:rsid w:val="00801B40"/>
    <w:rsid w:val="00801B76"/>
    <w:rsid w:val="0080377F"/>
    <w:rsid w:val="00803917"/>
    <w:rsid w:val="008039A2"/>
    <w:rsid w:val="00803F8D"/>
    <w:rsid w:val="00804252"/>
    <w:rsid w:val="00804B18"/>
    <w:rsid w:val="008053C2"/>
    <w:rsid w:val="0080547D"/>
    <w:rsid w:val="00805A90"/>
    <w:rsid w:val="00805D65"/>
    <w:rsid w:val="00806488"/>
    <w:rsid w:val="008068D0"/>
    <w:rsid w:val="00806D13"/>
    <w:rsid w:val="00806DC8"/>
    <w:rsid w:val="008070E9"/>
    <w:rsid w:val="00807435"/>
    <w:rsid w:val="00807FF6"/>
    <w:rsid w:val="00810070"/>
    <w:rsid w:val="0081160D"/>
    <w:rsid w:val="00811F78"/>
    <w:rsid w:val="00811F9D"/>
    <w:rsid w:val="0081210B"/>
    <w:rsid w:val="008123A4"/>
    <w:rsid w:val="008128C5"/>
    <w:rsid w:val="00812FB3"/>
    <w:rsid w:val="00813418"/>
    <w:rsid w:val="00813CAF"/>
    <w:rsid w:val="00814106"/>
    <w:rsid w:val="00814A09"/>
    <w:rsid w:val="00816CBF"/>
    <w:rsid w:val="00817F7A"/>
    <w:rsid w:val="00817FBA"/>
    <w:rsid w:val="00820365"/>
    <w:rsid w:val="00820461"/>
    <w:rsid w:val="008204EB"/>
    <w:rsid w:val="008208B7"/>
    <w:rsid w:val="00821448"/>
    <w:rsid w:val="00821648"/>
    <w:rsid w:val="0082169F"/>
    <w:rsid w:val="0082194B"/>
    <w:rsid w:val="00821BDB"/>
    <w:rsid w:val="00821E61"/>
    <w:rsid w:val="008226AA"/>
    <w:rsid w:val="0082292A"/>
    <w:rsid w:val="00822E86"/>
    <w:rsid w:val="00823006"/>
    <w:rsid w:val="00823009"/>
    <w:rsid w:val="00823DD3"/>
    <w:rsid w:val="00826A5D"/>
    <w:rsid w:val="00826BB1"/>
    <w:rsid w:val="008279E2"/>
    <w:rsid w:val="00827D6D"/>
    <w:rsid w:val="008303D6"/>
    <w:rsid w:val="00830A70"/>
    <w:rsid w:val="00830BCC"/>
    <w:rsid w:val="008313C2"/>
    <w:rsid w:val="00831533"/>
    <w:rsid w:val="0083160E"/>
    <w:rsid w:val="00831987"/>
    <w:rsid w:val="00833C0C"/>
    <w:rsid w:val="008341A6"/>
    <w:rsid w:val="00834B39"/>
    <w:rsid w:val="00840490"/>
    <w:rsid w:val="00840E0D"/>
    <w:rsid w:val="0084111D"/>
    <w:rsid w:val="00841C73"/>
    <w:rsid w:val="00842B66"/>
    <w:rsid w:val="00842CA8"/>
    <w:rsid w:val="00842CC3"/>
    <w:rsid w:val="00842E64"/>
    <w:rsid w:val="00843EB0"/>
    <w:rsid w:val="00845901"/>
    <w:rsid w:val="00845D41"/>
    <w:rsid w:val="00845E44"/>
    <w:rsid w:val="00846301"/>
    <w:rsid w:val="008467C1"/>
    <w:rsid w:val="0084690C"/>
    <w:rsid w:val="008471C3"/>
    <w:rsid w:val="0084727D"/>
    <w:rsid w:val="0084781B"/>
    <w:rsid w:val="00850B0C"/>
    <w:rsid w:val="00850E68"/>
    <w:rsid w:val="00851B22"/>
    <w:rsid w:val="00851C22"/>
    <w:rsid w:val="00851DCF"/>
    <w:rsid w:val="00851FD0"/>
    <w:rsid w:val="00852019"/>
    <w:rsid w:val="0085257B"/>
    <w:rsid w:val="008533E1"/>
    <w:rsid w:val="00853BCB"/>
    <w:rsid w:val="0085415C"/>
    <w:rsid w:val="00854779"/>
    <w:rsid w:val="00854CA7"/>
    <w:rsid w:val="00855C14"/>
    <w:rsid w:val="0085602A"/>
    <w:rsid w:val="00857847"/>
    <w:rsid w:val="00857D48"/>
    <w:rsid w:val="008604A6"/>
    <w:rsid w:val="008604DD"/>
    <w:rsid w:val="00860FB9"/>
    <w:rsid w:val="00860FBE"/>
    <w:rsid w:val="008616E3"/>
    <w:rsid w:val="00861793"/>
    <w:rsid w:val="00862A69"/>
    <w:rsid w:val="00863A33"/>
    <w:rsid w:val="008644CA"/>
    <w:rsid w:val="0086450A"/>
    <w:rsid w:val="00864F3E"/>
    <w:rsid w:val="008655DC"/>
    <w:rsid w:val="008659A6"/>
    <w:rsid w:val="00867066"/>
    <w:rsid w:val="00867673"/>
    <w:rsid w:val="00867824"/>
    <w:rsid w:val="00867AF2"/>
    <w:rsid w:val="00870266"/>
    <w:rsid w:val="00870896"/>
    <w:rsid w:val="00871302"/>
    <w:rsid w:val="00872507"/>
    <w:rsid w:val="00872E37"/>
    <w:rsid w:val="00872FC2"/>
    <w:rsid w:val="00873281"/>
    <w:rsid w:val="0087395B"/>
    <w:rsid w:val="00873B7D"/>
    <w:rsid w:val="00874004"/>
    <w:rsid w:val="008749EF"/>
    <w:rsid w:val="00874A55"/>
    <w:rsid w:val="00874CC7"/>
    <w:rsid w:val="00874F06"/>
    <w:rsid w:val="00875D94"/>
    <w:rsid w:val="00876C5E"/>
    <w:rsid w:val="00876EEA"/>
    <w:rsid w:val="008772DC"/>
    <w:rsid w:val="00877458"/>
    <w:rsid w:val="00877DD3"/>
    <w:rsid w:val="008801AC"/>
    <w:rsid w:val="0088166A"/>
    <w:rsid w:val="0088197C"/>
    <w:rsid w:val="008819C8"/>
    <w:rsid w:val="00881C97"/>
    <w:rsid w:val="008825EA"/>
    <w:rsid w:val="00882BB7"/>
    <w:rsid w:val="008830CE"/>
    <w:rsid w:val="00883E15"/>
    <w:rsid w:val="00884E36"/>
    <w:rsid w:val="0088501A"/>
    <w:rsid w:val="00885455"/>
    <w:rsid w:val="00886A7C"/>
    <w:rsid w:val="00886B86"/>
    <w:rsid w:val="0088797B"/>
    <w:rsid w:val="00887AA7"/>
    <w:rsid w:val="00890304"/>
    <w:rsid w:val="00891504"/>
    <w:rsid w:val="008916EE"/>
    <w:rsid w:val="00891CC6"/>
    <w:rsid w:val="008925D1"/>
    <w:rsid w:val="0089338D"/>
    <w:rsid w:val="00893FF1"/>
    <w:rsid w:val="00894079"/>
    <w:rsid w:val="00894168"/>
    <w:rsid w:val="00894A73"/>
    <w:rsid w:val="00894D2A"/>
    <w:rsid w:val="00894D63"/>
    <w:rsid w:val="00895D57"/>
    <w:rsid w:val="0089601F"/>
    <w:rsid w:val="00896179"/>
    <w:rsid w:val="0089697B"/>
    <w:rsid w:val="00896E85"/>
    <w:rsid w:val="00897115"/>
    <w:rsid w:val="008974AE"/>
    <w:rsid w:val="0089790D"/>
    <w:rsid w:val="00897CB1"/>
    <w:rsid w:val="008A02D9"/>
    <w:rsid w:val="008A113F"/>
    <w:rsid w:val="008A172F"/>
    <w:rsid w:val="008A18DA"/>
    <w:rsid w:val="008A1BE3"/>
    <w:rsid w:val="008A3119"/>
    <w:rsid w:val="008A42E3"/>
    <w:rsid w:val="008A5090"/>
    <w:rsid w:val="008A6CF8"/>
    <w:rsid w:val="008A7C95"/>
    <w:rsid w:val="008A7FFA"/>
    <w:rsid w:val="008B0243"/>
    <w:rsid w:val="008B037A"/>
    <w:rsid w:val="008B0E84"/>
    <w:rsid w:val="008B126A"/>
    <w:rsid w:val="008B1508"/>
    <w:rsid w:val="008B1D4D"/>
    <w:rsid w:val="008B326D"/>
    <w:rsid w:val="008B3553"/>
    <w:rsid w:val="008B35DC"/>
    <w:rsid w:val="008B376F"/>
    <w:rsid w:val="008B3DC6"/>
    <w:rsid w:val="008B44BA"/>
    <w:rsid w:val="008B48F2"/>
    <w:rsid w:val="008B4A55"/>
    <w:rsid w:val="008B5148"/>
    <w:rsid w:val="008B54A7"/>
    <w:rsid w:val="008B5C1B"/>
    <w:rsid w:val="008B6B05"/>
    <w:rsid w:val="008B6B8E"/>
    <w:rsid w:val="008B74B9"/>
    <w:rsid w:val="008B7679"/>
    <w:rsid w:val="008B77AF"/>
    <w:rsid w:val="008C1774"/>
    <w:rsid w:val="008C24A7"/>
    <w:rsid w:val="008C24C8"/>
    <w:rsid w:val="008C47CD"/>
    <w:rsid w:val="008C589A"/>
    <w:rsid w:val="008C6491"/>
    <w:rsid w:val="008D01E6"/>
    <w:rsid w:val="008D0692"/>
    <w:rsid w:val="008D075F"/>
    <w:rsid w:val="008D0B7E"/>
    <w:rsid w:val="008D1019"/>
    <w:rsid w:val="008D1DAF"/>
    <w:rsid w:val="008D2A37"/>
    <w:rsid w:val="008D2BB8"/>
    <w:rsid w:val="008D2BC3"/>
    <w:rsid w:val="008D3C2F"/>
    <w:rsid w:val="008D3E10"/>
    <w:rsid w:val="008D41F4"/>
    <w:rsid w:val="008D483F"/>
    <w:rsid w:val="008D536B"/>
    <w:rsid w:val="008D59E9"/>
    <w:rsid w:val="008D5E50"/>
    <w:rsid w:val="008D5F70"/>
    <w:rsid w:val="008D7049"/>
    <w:rsid w:val="008E026F"/>
    <w:rsid w:val="008E0745"/>
    <w:rsid w:val="008E07E0"/>
    <w:rsid w:val="008E089E"/>
    <w:rsid w:val="008E0C2E"/>
    <w:rsid w:val="008E0DAF"/>
    <w:rsid w:val="008E2E01"/>
    <w:rsid w:val="008E2F45"/>
    <w:rsid w:val="008E2FB8"/>
    <w:rsid w:val="008E3293"/>
    <w:rsid w:val="008E4047"/>
    <w:rsid w:val="008E4209"/>
    <w:rsid w:val="008E43E6"/>
    <w:rsid w:val="008E5370"/>
    <w:rsid w:val="008E53C7"/>
    <w:rsid w:val="008E56FF"/>
    <w:rsid w:val="008E630C"/>
    <w:rsid w:val="008E6EB2"/>
    <w:rsid w:val="008E730E"/>
    <w:rsid w:val="008E7367"/>
    <w:rsid w:val="008E74FD"/>
    <w:rsid w:val="008F094B"/>
    <w:rsid w:val="008F110A"/>
    <w:rsid w:val="008F1A92"/>
    <w:rsid w:val="008F2299"/>
    <w:rsid w:val="008F2F5F"/>
    <w:rsid w:val="008F470A"/>
    <w:rsid w:val="008F4F4D"/>
    <w:rsid w:val="008F5E11"/>
    <w:rsid w:val="008F712F"/>
    <w:rsid w:val="008F7540"/>
    <w:rsid w:val="00900B09"/>
    <w:rsid w:val="0090115E"/>
    <w:rsid w:val="00901FBB"/>
    <w:rsid w:val="00902014"/>
    <w:rsid w:val="009024A1"/>
    <w:rsid w:val="009033A0"/>
    <w:rsid w:val="00903AE7"/>
    <w:rsid w:val="00903EEF"/>
    <w:rsid w:val="00903F8E"/>
    <w:rsid w:val="009044E6"/>
    <w:rsid w:val="00905367"/>
    <w:rsid w:val="00905B95"/>
    <w:rsid w:val="00906451"/>
    <w:rsid w:val="009073B3"/>
    <w:rsid w:val="00907933"/>
    <w:rsid w:val="00907A7B"/>
    <w:rsid w:val="00907BE1"/>
    <w:rsid w:val="009108E5"/>
    <w:rsid w:val="00911DE7"/>
    <w:rsid w:val="00912248"/>
    <w:rsid w:val="009124D4"/>
    <w:rsid w:val="00912658"/>
    <w:rsid w:val="00912A0B"/>
    <w:rsid w:val="00912C61"/>
    <w:rsid w:val="00912ED1"/>
    <w:rsid w:val="00912FF1"/>
    <w:rsid w:val="00913416"/>
    <w:rsid w:val="009139D6"/>
    <w:rsid w:val="00914B5E"/>
    <w:rsid w:val="00914D77"/>
    <w:rsid w:val="00914F24"/>
    <w:rsid w:val="00915323"/>
    <w:rsid w:val="009156B8"/>
    <w:rsid w:val="00915783"/>
    <w:rsid w:val="00915F74"/>
    <w:rsid w:val="0091647E"/>
    <w:rsid w:val="00916D52"/>
    <w:rsid w:val="00917122"/>
    <w:rsid w:val="009172BA"/>
    <w:rsid w:val="00917758"/>
    <w:rsid w:val="00917FD9"/>
    <w:rsid w:val="0092042E"/>
    <w:rsid w:val="00921AEC"/>
    <w:rsid w:val="0092258E"/>
    <w:rsid w:val="00922CCA"/>
    <w:rsid w:val="00923364"/>
    <w:rsid w:val="00923657"/>
    <w:rsid w:val="00923856"/>
    <w:rsid w:val="00923A87"/>
    <w:rsid w:val="00924853"/>
    <w:rsid w:val="009255B3"/>
    <w:rsid w:val="00925C2C"/>
    <w:rsid w:val="00926588"/>
    <w:rsid w:val="009269CF"/>
    <w:rsid w:val="00926A76"/>
    <w:rsid w:val="00926D58"/>
    <w:rsid w:val="00927F3D"/>
    <w:rsid w:val="00930B57"/>
    <w:rsid w:val="00930CB3"/>
    <w:rsid w:val="00930FDD"/>
    <w:rsid w:val="00932269"/>
    <w:rsid w:val="00934C5B"/>
    <w:rsid w:val="00934F81"/>
    <w:rsid w:val="0093530E"/>
    <w:rsid w:val="009362BB"/>
    <w:rsid w:val="00936D53"/>
    <w:rsid w:val="0093729D"/>
    <w:rsid w:val="00937379"/>
    <w:rsid w:val="00937DAB"/>
    <w:rsid w:val="00937E56"/>
    <w:rsid w:val="00937F07"/>
    <w:rsid w:val="00940EE4"/>
    <w:rsid w:val="00941027"/>
    <w:rsid w:val="009413D7"/>
    <w:rsid w:val="009414D7"/>
    <w:rsid w:val="00941553"/>
    <w:rsid w:val="009415C4"/>
    <w:rsid w:val="009423C3"/>
    <w:rsid w:val="0094285D"/>
    <w:rsid w:val="00942DFE"/>
    <w:rsid w:val="0094324F"/>
    <w:rsid w:val="009438E2"/>
    <w:rsid w:val="00943B31"/>
    <w:rsid w:val="00944091"/>
    <w:rsid w:val="009446D6"/>
    <w:rsid w:val="00944837"/>
    <w:rsid w:val="009448F0"/>
    <w:rsid w:val="00944CD0"/>
    <w:rsid w:val="009454A7"/>
    <w:rsid w:val="009460F6"/>
    <w:rsid w:val="009468D7"/>
    <w:rsid w:val="009473BF"/>
    <w:rsid w:val="00950527"/>
    <w:rsid w:val="009510FF"/>
    <w:rsid w:val="00951F40"/>
    <w:rsid w:val="009521F5"/>
    <w:rsid w:val="0095294B"/>
    <w:rsid w:val="009534B8"/>
    <w:rsid w:val="009535D4"/>
    <w:rsid w:val="00953F7A"/>
    <w:rsid w:val="0095516B"/>
    <w:rsid w:val="00955650"/>
    <w:rsid w:val="0095579B"/>
    <w:rsid w:val="009558CF"/>
    <w:rsid w:val="0095651E"/>
    <w:rsid w:val="00956BA3"/>
    <w:rsid w:val="00957653"/>
    <w:rsid w:val="00957936"/>
    <w:rsid w:val="00957C23"/>
    <w:rsid w:val="00957C8B"/>
    <w:rsid w:val="00960035"/>
    <w:rsid w:val="0096042C"/>
    <w:rsid w:val="00960614"/>
    <w:rsid w:val="0096109A"/>
    <w:rsid w:val="009611EC"/>
    <w:rsid w:val="009615CE"/>
    <w:rsid w:val="00961BCC"/>
    <w:rsid w:val="00961E43"/>
    <w:rsid w:val="009623AD"/>
    <w:rsid w:val="00962FF9"/>
    <w:rsid w:val="0096339E"/>
    <w:rsid w:val="00963521"/>
    <w:rsid w:val="009639FA"/>
    <w:rsid w:val="00963D44"/>
    <w:rsid w:val="0096407A"/>
    <w:rsid w:val="009645FC"/>
    <w:rsid w:val="0096476A"/>
    <w:rsid w:val="00964A66"/>
    <w:rsid w:val="00964C03"/>
    <w:rsid w:val="009653FA"/>
    <w:rsid w:val="00966315"/>
    <w:rsid w:val="00966490"/>
    <w:rsid w:val="009671DF"/>
    <w:rsid w:val="0096771E"/>
    <w:rsid w:val="00967F0E"/>
    <w:rsid w:val="009705A8"/>
    <w:rsid w:val="00970AE5"/>
    <w:rsid w:val="00972DBA"/>
    <w:rsid w:val="009734C1"/>
    <w:rsid w:val="009737D9"/>
    <w:rsid w:val="00973C3C"/>
    <w:rsid w:val="00973DF1"/>
    <w:rsid w:val="00973EA4"/>
    <w:rsid w:val="009749B1"/>
    <w:rsid w:val="00974E4D"/>
    <w:rsid w:val="00974F85"/>
    <w:rsid w:val="0097546D"/>
    <w:rsid w:val="00975CBD"/>
    <w:rsid w:val="00975F10"/>
    <w:rsid w:val="0097655C"/>
    <w:rsid w:val="0097789B"/>
    <w:rsid w:val="009778C6"/>
    <w:rsid w:val="00977F37"/>
    <w:rsid w:val="00981E42"/>
    <w:rsid w:val="009828EB"/>
    <w:rsid w:val="00983329"/>
    <w:rsid w:val="0098348D"/>
    <w:rsid w:val="009838F3"/>
    <w:rsid w:val="00983A89"/>
    <w:rsid w:val="00984668"/>
    <w:rsid w:val="00985924"/>
    <w:rsid w:val="00985F81"/>
    <w:rsid w:val="0098668E"/>
    <w:rsid w:val="00987AA3"/>
    <w:rsid w:val="0099135F"/>
    <w:rsid w:val="00991CE2"/>
    <w:rsid w:val="00993209"/>
    <w:rsid w:val="009939C2"/>
    <w:rsid w:val="00993E1A"/>
    <w:rsid w:val="00994A39"/>
    <w:rsid w:val="00994ECE"/>
    <w:rsid w:val="00995ADE"/>
    <w:rsid w:val="00996009"/>
    <w:rsid w:val="0099603D"/>
    <w:rsid w:val="009960D2"/>
    <w:rsid w:val="0099611B"/>
    <w:rsid w:val="00996770"/>
    <w:rsid w:val="00996800"/>
    <w:rsid w:val="00997145"/>
    <w:rsid w:val="00997A0B"/>
    <w:rsid w:val="009A0405"/>
    <w:rsid w:val="009A04EA"/>
    <w:rsid w:val="009A074B"/>
    <w:rsid w:val="009A0861"/>
    <w:rsid w:val="009A0942"/>
    <w:rsid w:val="009A10DF"/>
    <w:rsid w:val="009A25ED"/>
    <w:rsid w:val="009A28EC"/>
    <w:rsid w:val="009A34E7"/>
    <w:rsid w:val="009A3C33"/>
    <w:rsid w:val="009A415D"/>
    <w:rsid w:val="009A446F"/>
    <w:rsid w:val="009A4592"/>
    <w:rsid w:val="009A4B74"/>
    <w:rsid w:val="009A61B2"/>
    <w:rsid w:val="009A686F"/>
    <w:rsid w:val="009A6920"/>
    <w:rsid w:val="009A6A48"/>
    <w:rsid w:val="009A7068"/>
    <w:rsid w:val="009A7BA2"/>
    <w:rsid w:val="009A7BD8"/>
    <w:rsid w:val="009B0F03"/>
    <w:rsid w:val="009B1B97"/>
    <w:rsid w:val="009B1BF9"/>
    <w:rsid w:val="009B1EA9"/>
    <w:rsid w:val="009B274E"/>
    <w:rsid w:val="009B317C"/>
    <w:rsid w:val="009B3C61"/>
    <w:rsid w:val="009B3F07"/>
    <w:rsid w:val="009B48B0"/>
    <w:rsid w:val="009B59D1"/>
    <w:rsid w:val="009B5C81"/>
    <w:rsid w:val="009B5FC3"/>
    <w:rsid w:val="009B65E1"/>
    <w:rsid w:val="009B7044"/>
    <w:rsid w:val="009B7AD6"/>
    <w:rsid w:val="009C0385"/>
    <w:rsid w:val="009C09F0"/>
    <w:rsid w:val="009C0B14"/>
    <w:rsid w:val="009C1004"/>
    <w:rsid w:val="009C155F"/>
    <w:rsid w:val="009C1C2E"/>
    <w:rsid w:val="009C2A97"/>
    <w:rsid w:val="009C2E2A"/>
    <w:rsid w:val="009C3355"/>
    <w:rsid w:val="009C3665"/>
    <w:rsid w:val="009C3895"/>
    <w:rsid w:val="009C3C1A"/>
    <w:rsid w:val="009C3FA4"/>
    <w:rsid w:val="009C402F"/>
    <w:rsid w:val="009C4791"/>
    <w:rsid w:val="009C49ED"/>
    <w:rsid w:val="009C4F1F"/>
    <w:rsid w:val="009C592A"/>
    <w:rsid w:val="009C5FCA"/>
    <w:rsid w:val="009C5FCD"/>
    <w:rsid w:val="009C688E"/>
    <w:rsid w:val="009C6ABC"/>
    <w:rsid w:val="009D1318"/>
    <w:rsid w:val="009D1778"/>
    <w:rsid w:val="009D1E94"/>
    <w:rsid w:val="009D295F"/>
    <w:rsid w:val="009D35BC"/>
    <w:rsid w:val="009D37EA"/>
    <w:rsid w:val="009D3E95"/>
    <w:rsid w:val="009D3F56"/>
    <w:rsid w:val="009D4CC5"/>
    <w:rsid w:val="009D5721"/>
    <w:rsid w:val="009D58E4"/>
    <w:rsid w:val="009D6EA3"/>
    <w:rsid w:val="009D6EE2"/>
    <w:rsid w:val="009D6F07"/>
    <w:rsid w:val="009D788B"/>
    <w:rsid w:val="009D79F3"/>
    <w:rsid w:val="009E0461"/>
    <w:rsid w:val="009E1F83"/>
    <w:rsid w:val="009E2015"/>
    <w:rsid w:val="009E2949"/>
    <w:rsid w:val="009E2AF9"/>
    <w:rsid w:val="009E3934"/>
    <w:rsid w:val="009E40B6"/>
    <w:rsid w:val="009E45A4"/>
    <w:rsid w:val="009E50D9"/>
    <w:rsid w:val="009E53E7"/>
    <w:rsid w:val="009E5AB8"/>
    <w:rsid w:val="009E5DDF"/>
    <w:rsid w:val="009E60EA"/>
    <w:rsid w:val="009E6A78"/>
    <w:rsid w:val="009E6A84"/>
    <w:rsid w:val="009E79D0"/>
    <w:rsid w:val="009F02AD"/>
    <w:rsid w:val="009F085C"/>
    <w:rsid w:val="009F12BA"/>
    <w:rsid w:val="009F1B1C"/>
    <w:rsid w:val="009F1C12"/>
    <w:rsid w:val="009F2034"/>
    <w:rsid w:val="009F21E1"/>
    <w:rsid w:val="009F2596"/>
    <w:rsid w:val="009F2DB1"/>
    <w:rsid w:val="009F3057"/>
    <w:rsid w:val="009F3810"/>
    <w:rsid w:val="009F3F73"/>
    <w:rsid w:val="009F4118"/>
    <w:rsid w:val="009F428E"/>
    <w:rsid w:val="009F43BD"/>
    <w:rsid w:val="009F5318"/>
    <w:rsid w:val="009F5EF5"/>
    <w:rsid w:val="009F640E"/>
    <w:rsid w:val="009F6739"/>
    <w:rsid w:val="009F6808"/>
    <w:rsid w:val="009F69AE"/>
    <w:rsid w:val="009F6BAF"/>
    <w:rsid w:val="009F7749"/>
    <w:rsid w:val="009F7908"/>
    <w:rsid w:val="00A00410"/>
    <w:rsid w:val="00A004DF"/>
    <w:rsid w:val="00A00F82"/>
    <w:rsid w:val="00A00F8E"/>
    <w:rsid w:val="00A010F8"/>
    <w:rsid w:val="00A01603"/>
    <w:rsid w:val="00A01946"/>
    <w:rsid w:val="00A020C1"/>
    <w:rsid w:val="00A02C2A"/>
    <w:rsid w:val="00A02F62"/>
    <w:rsid w:val="00A0325F"/>
    <w:rsid w:val="00A03E41"/>
    <w:rsid w:val="00A04352"/>
    <w:rsid w:val="00A0493D"/>
    <w:rsid w:val="00A049F4"/>
    <w:rsid w:val="00A05285"/>
    <w:rsid w:val="00A056F4"/>
    <w:rsid w:val="00A05BA9"/>
    <w:rsid w:val="00A05BB5"/>
    <w:rsid w:val="00A05BC4"/>
    <w:rsid w:val="00A05E70"/>
    <w:rsid w:val="00A06CDC"/>
    <w:rsid w:val="00A06D64"/>
    <w:rsid w:val="00A100A5"/>
    <w:rsid w:val="00A10BAB"/>
    <w:rsid w:val="00A11DD1"/>
    <w:rsid w:val="00A11E22"/>
    <w:rsid w:val="00A12262"/>
    <w:rsid w:val="00A122A7"/>
    <w:rsid w:val="00A132EA"/>
    <w:rsid w:val="00A13F9D"/>
    <w:rsid w:val="00A14822"/>
    <w:rsid w:val="00A168CD"/>
    <w:rsid w:val="00A16FF2"/>
    <w:rsid w:val="00A172A3"/>
    <w:rsid w:val="00A1758A"/>
    <w:rsid w:val="00A179E1"/>
    <w:rsid w:val="00A200B9"/>
    <w:rsid w:val="00A20D55"/>
    <w:rsid w:val="00A20E63"/>
    <w:rsid w:val="00A20F65"/>
    <w:rsid w:val="00A20FB9"/>
    <w:rsid w:val="00A2128C"/>
    <w:rsid w:val="00A227C0"/>
    <w:rsid w:val="00A23003"/>
    <w:rsid w:val="00A23764"/>
    <w:rsid w:val="00A23E7C"/>
    <w:rsid w:val="00A24E74"/>
    <w:rsid w:val="00A2514C"/>
    <w:rsid w:val="00A25807"/>
    <w:rsid w:val="00A25A6C"/>
    <w:rsid w:val="00A25BB1"/>
    <w:rsid w:val="00A2629B"/>
    <w:rsid w:val="00A267A3"/>
    <w:rsid w:val="00A26902"/>
    <w:rsid w:val="00A26DFF"/>
    <w:rsid w:val="00A300C9"/>
    <w:rsid w:val="00A3044F"/>
    <w:rsid w:val="00A31765"/>
    <w:rsid w:val="00A318D4"/>
    <w:rsid w:val="00A333AA"/>
    <w:rsid w:val="00A334EE"/>
    <w:rsid w:val="00A34207"/>
    <w:rsid w:val="00A358F0"/>
    <w:rsid w:val="00A35DCD"/>
    <w:rsid w:val="00A36CDE"/>
    <w:rsid w:val="00A36FBF"/>
    <w:rsid w:val="00A408F0"/>
    <w:rsid w:val="00A40AB6"/>
    <w:rsid w:val="00A40BA6"/>
    <w:rsid w:val="00A4244A"/>
    <w:rsid w:val="00A42507"/>
    <w:rsid w:val="00A42529"/>
    <w:rsid w:val="00A428B2"/>
    <w:rsid w:val="00A42A05"/>
    <w:rsid w:val="00A42B78"/>
    <w:rsid w:val="00A43707"/>
    <w:rsid w:val="00A43991"/>
    <w:rsid w:val="00A43A03"/>
    <w:rsid w:val="00A44DBB"/>
    <w:rsid w:val="00A45B6F"/>
    <w:rsid w:val="00A461F4"/>
    <w:rsid w:val="00A46CFF"/>
    <w:rsid w:val="00A46F06"/>
    <w:rsid w:val="00A47316"/>
    <w:rsid w:val="00A47A88"/>
    <w:rsid w:val="00A5012D"/>
    <w:rsid w:val="00A50B7C"/>
    <w:rsid w:val="00A50E2F"/>
    <w:rsid w:val="00A51061"/>
    <w:rsid w:val="00A5140D"/>
    <w:rsid w:val="00A51555"/>
    <w:rsid w:val="00A522CC"/>
    <w:rsid w:val="00A5251A"/>
    <w:rsid w:val="00A532AE"/>
    <w:rsid w:val="00A54298"/>
    <w:rsid w:val="00A54F6D"/>
    <w:rsid w:val="00A55902"/>
    <w:rsid w:val="00A55C65"/>
    <w:rsid w:val="00A55D96"/>
    <w:rsid w:val="00A55DE9"/>
    <w:rsid w:val="00A5686D"/>
    <w:rsid w:val="00A56FF5"/>
    <w:rsid w:val="00A570C1"/>
    <w:rsid w:val="00A575FE"/>
    <w:rsid w:val="00A5774B"/>
    <w:rsid w:val="00A579F8"/>
    <w:rsid w:val="00A600FF"/>
    <w:rsid w:val="00A604B9"/>
    <w:rsid w:val="00A60560"/>
    <w:rsid w:val="00A6062A"/>
    <w:rsid w:val="00A60849"/>
    <w:rsid w:val="00A6084A"/>
    <w:rsid w:val="00A60A6E"/>
    <w:rsid w:val="00A61C86"/>
    <w:rsid w:val="00A626F3"/>
    <w:rsid w:val="00A62958"/>
    <w:rsid w:val="00A62B90"/>
    <w:rsid w:val="00A63349"/>
    <w:rsid w:val="00A633D0"/>
    <w:rsid w:val="00A64A9A"/>
    <w:rsid w:val="00A65275"/>
    <w:rsid w:val="00A65F98"/>
    <w:rsid w:val="00A66FF7"/>
    <w:rsid w:val="00A67C24"/>
    <w:rsid w:val="00A70E87"/>
    <w:rsid w:val="00A71487"/>
    <w:rsid w:val="00A71C07"/>
    <w:rsid w:val="00A71C95"/>
    <w:rsid w:val="00A71CA4"/>
    <w:rsid w:val="00A71DEE"/>
    <w:rsid w:val="00A72E87"/>
    <w:rsid w:val="00A73EDD"/>
    <w:rsid w:val="00A74A3C"/>
    <w:rsid w:val="00A751CA"/>
    <w:rsid w:val="00A761F5"/>
    <w:rsid w:val="00A7794F"/>
    <w:rsid w:val="00A80DB0"/>
    <w:rsid w:val="00A8126C"/>
    <w:rsid w:val="00A81B0B"/>
    <w:rsid w:val="00A83957"/>
    <w:rsid w:val="00A846E1"/>
    <w:rsid w:val="00A8548C"/>
    <w:rsid w:val="00A855A3"/>
    <w:rsid w:val="00A86753"/>
    <w:rsid w:val="00A87058"/>
    <w:rsid w:val="00A87329"/>
    <w:rsid w:val="00A874FB"/>
    <w:rsid w:val="00A876C6"/>
    <w:rsid w:val="00A87903"/>
    <w:rsid w:val="00A87AB2"/>
    <w:rsid w:val="00A87C84"/>
    <w:rsid w:val="00A87EEC"/>
    <w:rsid w:val="00A900AE"/>
    <w:rsid w:val="00A9046E"/>
    <w:rsid w:val="00A90F5A"/>
    <w:rsid w:val="00A91171"/>
    <w:rsid w:val="00A912E4"/>
    <w:rsid w:val="00A918E9"/>
    <w:rsid w:val="00A92F6E"/>
    <w:rsid w:val="00A935C9"/>
    <w:rsid w:val="00A93718"/>
    <w:rsid w:val="00A93958"/>
    <w:rsid w:val="00A94246"/>
    <w:rsid w:val="00A943E5"/>
    <w:rsid w:val="00A946E0"/>
    <w:rsid w:val="00A94935"/>
    <w:rsid w:val="00A949F3"/>
    <w:rsid w:val="00A94BB4"/>
    <w:rsid w:val="00A961E2"/>
    <w:rsid w:val="00A9699A"/>
    <w:rsid w:val="00A9785C"/>
    <w:rsid w:val="00A97CDC"/>
    <w:rsid w:val="00AA029E"/>
    <w:rsid w:val="00AA0E25"/>
    <w:rsid w:val="00AA119F"/>
    <w:rsid w:val="00AA11C0"/>
    <w:rsid w:val="00AA1960"/>
    <w:rsid w:val="00AA2001"/>
    <w:rsid w:val="00AA21F9"/>
    <w:rsid w:val="00AA371F"/>
    <w:rsid w:val="00AA39DF"/>
    <w:rsid w:val="00AA3AB0"/>
    <w:rsid w:val="00AA3ECC"/>
    <w:rsid w:val="00AA4929"/>
    <w:rsid w:val="00AA529F"/>
    <w:rsid w:val="00AA5614"/>
    <w:rsid w:val="00AA5E2C"/>
    <w:rsid w:val="00AA5F46"/>
    <w:rsid w:val="00AA63CD"/>
    <w:rsid w:val="00AA7043"/>
    <w:rsid w:val="00AA70DF"/>
    <w:rsid w:val="00AA7B80"/>
    <w:rsid w:val="00AA7BD2"/>
    <w:rsid w:val="00AA7C98"/>
    <w:rsid w:val="00AA7E1E"/>
    <w:rsid w:val="00AA7EE1"/>
    <w:rsid w:val="00AB003D"/>
    <w:rsid w:val="00AB0092"/>
    <w:rsid w:val="00AB00EC"/>
    <w:rsid w:val="00AB06C5"/>
    <w:rsid w:val="00AB0A2E"/>
    <w:rsid w:val="00AB0B1C"/>
    <w:rsid w:val="00AB0EE0"/>
    <w:rsid w:val="00AB137E"/>
    <w:rsid w:val="00AB2945"/>
    <w:rsid w:val="00AB399A"/>
    <w:rsid w:val="00AB4520"/>
    <w:rsid w:val="00AB4652"/>
    <w:rsid w:val="00AB4692"/>
    <w:rsid w:val="00AB4F24"/>
    <w:rsid w:val="00AB4FA2"/>
    <w:rsid w:val="00AB5511"/>
    <w:rsid w:val="00AB6D68"/>
    <w:rsid w:val="00AB6FB0"/>
    <w:rsid w:val="00AB7457"/>
    <w:rsid w:val="00AB7703"/>
    <w:rsid w:val="00AC1F93"/>
    <w:rsid w:val="00AC333C"/>
    <w:rsid w:val="00AC34F5"/>
    <w:rsid w:val="00AC54BB"/>
    <w:rsid w:val="00AC54D6"/>
    <w:rsid w:val="00AC57F8"/>
    <w:rsid w:val="00AC60E2"/>
    <w:rsid w:val="00AC6732"/>
    <w:rsid w:val="00AC6B5C"/>
    <w:rsid w:val="00AC6BB5"/>
    <w:rsid w:val="00AD0DC3"/>
    <w:rsid w:val="00AD0EB1"/>
    <w:rsid w:val="00AD1B27"/>
    <w:rsid w:val="00AD27EE"/>
    <w:rsid w:val="00AD30FF"/>
    <w:rsid w:val="00AD310A"/>
    <w:rsid w:val="00AD38B5"/>
    <w:rsid w:val="00AD3FE2"/>
    <w:rsid w:val="00AD42B1"/>
    <w:rsid w:val="00AD4A6B"/>
    <w:rsid w:val="00AD5502"/>
    <w:rsid w:val="00AD5FA6"/>
    <w:rsid w:val="00AD60B1"/>
    <w:rsid w:val="00AD6982"/>
    <w:rsid w:val="00AD71C0"/>
    <w:rsid w:val="00AE0BFA"/>
    <w:rsid w:val="00AE0C18"/>
    <w:rsid w:val="00AE15E1"/>
    <w:rsid w:val="00AE1D67"/>
    <w:rsid w:val="00AE23B8"/>
    <w:rsid w:val="00AE24CA"/>
    <w:rsid w:val="00AE2E94"/>
    <w:rsid w:val="00AE3131"/>
    <w:rsid w:val="00AE3C52"/>
    <w:rsid w:val="00AE449C"/>
    <w:rsid w:val="00AE4B96"/>
    <w:rsid w:val="00AE4BB2"/>
    <w:rsid w:val="00AE4E4A"/>
    <w:rsid w:val="00AE516A"/>
    <w:rsid w:val="00AE559A"/>
    <w:rsid w:val="00AE5919"/>
    <w:rsid w:val="00AE6639"/>
    <w:rsid w:val="00AE6801"/>
    <w:rsid w:val="00AE6A0B"/>
    <w:rsid w:val="00AE6C64"/>
    <w:rsid w:val="00AF1BFC"/>
    <w:rsid w:val="00AF1F6E"/>
    <w:rsid w:val="00AF2421"/>
    <w:rsid w:val="00AF2884"/>
    <w:rsid w:val="00AF29DB"/>
    <w:rsid w:val="00AF2A5C"/>
    <w:rsid w:val="00AF2F31"/>
    <w:rsid w:val="00AF311F"/>
    <w:rsid w:val="00AF3C3A"/>
    <w:rsid w:val="00AF427D"/>
    <w:rsid w:val="00AF619F"/>
    <w:rsid w:val="00AF7717"/>
    <w:rsid w:val="00B005FE"/>
    <w:rsid w:val="00B00D3B"/>
    <w:rsid w:val="00B014E1"/>
    <w:rsid w:val="00B01998"/>
    <w:rsid w:val="00B020C4"/>
    <w:rsid w:val="00B022F1"/>
    <w:rsid w:val="00B02380"/>
    <w:rsid w:val="00B024C2"/>
    <w:rsid w:val="00B02B86"/>
    <w:rsid w:val="00B02C92"/>
    <w:rsid w:val="00B03297"/>
    <w:rsid w:val="00B0458C"/>
    <w:rsid w:val="00B047E0"/>
    <w:rsid w:val="00B04AF5"/>
    <w:rsid w:val="00B04D5B"/>
    <w:rsid w:val="00B04E08"/>
    <w:rsid w:val="00B05F18"/>
    <w:rsid w:val="00B06F92"/>
    <w:rsid w:val="00B07235"/>
    <w:rsid w:val="00B07918"/>
    <w:rsid w:val="00B10005"/>
    <w:rsid w:val="00B10E2E"/>
    <w:rsid w:val="00B1118C"/>
    <w:rsid w:val="00B1151F"/>
    <w:rsid w:val="00B11723"/>
    <w:rsid w:val="00B11A49"/>
    <w:rsid w:val="00B127F3"/>
    <w:rsid w:val="00B12A45"/>
    <w:rsid w:val="00B12C0B"/>
    <w:rsid w:val="00B12E0D"/>
    <w:rsid w:val="00B138CC"/>
    <w:rsid w:val="00B14879"/>
    <w:rsid w:val="00B14896"/>
    <w:rsid w:val="00B14C39"/>
    <w:rsid w:val="00B1505B"/>
    <w:rsid w:val="00B156B1"/>
    <w:rsid w:val="00B1621C"/>
    <w:rsid w:val="00B16BB2"/>
    <w:rsid w:val="00B1733C"/>
    <w:rsid w:val="00B17468"/>
    <w:rsid w:val="00B17919"/>
    <w:rsid w:val="00B20BDB"/>
    <w:rsid w:val="00B21360"/>
    <w:rsid w:val="00B229C9"/>
    <w:rsid w:val="00B23189"/>
    <w:rsid w:val="00B2365C"/>
    <w:rsid w:val="00B24134"/>
    <w:rsid w:val="00B2458E"/>
    <w:rsid w:val="00B247E6"/>
    <w:rsid w:val="00B25246"/>
    <w:rsid w:val="00B253AC"/>
    <w:rsid w:val="00B25593"/>
    <w:rsid w:val="00B25C00"/>
    <w:rsid w:val="00B260DC"/>
    <w:rsid w:val="00B2683D"/>
    <w:rsid w:val="00B26DD6"/>
    <w:rsid w:val="00B26E5E"/>
    <w:rsid w:val="00B3042F"/>
    <w:rsid w:val="00B307D8"/>
    <w:rsid w:val="00B3084F"/>
    <w:rsid w:val="00B3087B"/>
    <w:rsid w:val="00B30C35"/>
    <w:rsid w:val="00B30D02"/>
    <w:rsid w:val="00B3353E"/>
    <w:rsid w:val="00B33A70"/>
    <w:rsid w:val="00B33D16"/>
    <w:rsid w:val="00B33D99"/>
    <w:rsid w:val="00B34C54"/>
    <w:rsid w:val="00B34CA8"/>
    <w:rsid w:val="00B352A4"/>
    <w:rsid w:val="00B37A34"/>
    <w:rsid w:val="00B37ADD"/>
    <w:rsid w:val="00B406CC"/>
    <w:rsid w:val="00B40CCC"/>
    <w:rsid w:val="00B41671"/>
    <w:rsid w:val="00B41D5F"/>
    <w:rsid w:val="00B41E0C"/>
    <w:rsid w:val="00B41F07"/>
    <w:rsid w:val="00B42B89"/>
    <w:rsid w:val="00B42E94"/>
    <w:rsid w:val="00B4351B"/>
    <w:rsid w:val="00B43B79"/>
    <w:rsid w:val="00B44B1E"/>
    <w:rsid w:val="00B44C86"/>
    <w:rsid w:val="00B4551B"/>
    <w:rsid w:val="00B45D97"/>
    <w:rsid w:val="00B46585"/>
    <w:rsid w:val="00B46FB8"/>
    <w:rsid w:val="00B4769D"/>
    <w:rsid w:val="00B50693"/>
    <w:rsid w:val="00B50F68"/>
    <w:rsid w:val="00B51113"/>
    <w:rsid w:val="00B512CB"/>
    <w:rsid w:val="00B515E6"/>
    <w:rsid w:val="00B52C43"/>
    <w:rsid w:val="00B5330E"/>
    <w:rsid w:val="00B54056"/>
    <w:rsid w:val="00B55225"/>
    <w:rsid w:val="00B574BC"/>
    <w:rsid w:val="00B57922"/>
    <w:rsid w:val="00B57ADB"/>
    <w:rsid w:val="00B57E7C"/>
    <w:rsid w:val="00B60F3F"/>
    <w:rsid w:val="00B6102A"/>
    <w:rsid w:val="00B619E1"/>
    <w:rsid w:val="00B61DA7"/>
    <w:rsid w:val="00B62579"/>
    <w:rsid w:val="00B62817"/>
    <w:rsid w:val="00B62848"/>
    <w:rsid w:val="00B633CD"/>
    <w:rsid w:val="00B6341A"/>
    <w:rsid w:val="00B64C4D"/>
    <w:rsid w:val="00B64E6E"/>
    <w:rsid w:val="00B65223"/>
    <w:rsid w:val="00B65419"/>
    <w:rsid w:val="00B65B66"/>
    <w:rsid w:val="00B66063"/>
    <w:rsid w:val="00B661E0"/>
    <w:rsid w:val="00B662FB"/>
    <w:rsid w:val="00B664D9"/>
    <w:rsid w:val="00B66D33"/>
    <w:rsid w:val="00B67138"/>
    <w:rsid w:val="00B672CC"/>
    <w:rsid w:val="00B674D9"/>
    <w:rsid w:val="00B7010A"/>
    <w:rsid w:val="00B703AE"/>
    <w:rsid w:val="00B704CD"/>
    <w:rsid w:val="00B7110D"/>
    <w:rsid w:val="00B711CB"/>
    <w:rsid w:val="00B71A0D"/>
    <w:rsid w:val="00B71B40"/>
    <w:rsid w:val="00B71B62"/>
    <w:rsid w:val="00B7272A"/>
    <w:rsid w:val="00B72EF9"/>
    <w:rsid w:val="00B7345B"/>
    <w:rsid w:val="00B739B4"/>
    <w:rsid w:val="00B7488E"/>
    <w:rsid w:val="00B7496B"/>
    <w:rsid w:val="00B74DC4"/>
    <w:rsid w:val="00B74DFE"/>
    <w:rsid w:val="00B750FA"/>
    <w:rsid w:val="00B75450"/>
    <w:rsid w:val="00B75907"/>
    <w:rsid w:val="00B75CEC"/>
    <w:rsid w:val="00B769EE"/>
    <w:rsid w:val="00B7775F"/>
    <w:rsid w:val="00B77B83"/>
    <w:rsid w:val="00B8093E"/>
    <w:rsid w:val="00B80E72"/>
    <w:rsid w:val="00B81501"/>
    <w:rsid w:val="00B81897"/>
    <w:rsid w:val="00B81EB7"/>
    <w:rsid w:val="00B82156"/>
    <w:rsid w:val="00B82BA1"/>
    <w:rsid w:val="00B8372B"/>
    <w:rsid w:val="00B83AA1"/>
    <w:rsid w:val="00B840E2"/>
    <w:rsid w:val="00B85A10"/>
    <w:rsid w:val="00B862BA"/>
    <w:rsid w:val="00B8695D"/>
    <w:rsid w:val="00B86D77"/>
    <w:rsid w:val="00B87412"/>
    <w:rsid w:val="00B878AC"/>
    <w:rsid w:val="00B90032"/>
    <w:rsid w:val="00B9035E"/>
    <w:rsid w:val="00B90C5B"/>
    <w:rsid w:val="00B90EFB"/>
    <w:rsid w:val="00B91588"/>
    <w:rsid w:val="00B91599"/>
    <w:rsid w:val="00B916E7"/>
    <w:rsid w:val="00B91AB3"/>
    <w:rsid w:val="00B91C2A"/>
    <w:rsid w:val="00B91C92"/>
    <w:rsid w:val="00B922FB"/>
    <w:rsid w:val="00B925EF"/>
    <w:rsid w:val="00B93061"/>
    <w:rsid w:val="00B93D03"/>
    <w:rsid w:val="00B95018"/>
    <w:rsid w:val="00B95582"/>
    <w:rsid w:val="00B95D0C"/>
    <w:rsid w:val="00B95D5D"/>
    <w:rsid w:val="00B971AC"/>
    <w:rsid w:val="00BA01C1"/>
    <w:rsid w:val="00BA0400"/>
    <w:rsid w:val="00BA12A4"/>
    <w:rsid w:val="00BA195E"/>
    <w:rsid w:val="00BA1B75"/>
    <w:rsid w:val="00BA1E3A"/>
    <w:rsid w:val="00BA2319"/>
    <w:rsid w:val="00BA2866"/>
    <w:rsid w:val="00BA2EBC"/>
    <w:rsid w:val="00BA2F06"/>
    <w:rsid w:val="00BA33F0"/>
    <w:rsid w:val="00BA3D83"/>
    <w:rsid w:val="00BA3E2A"/>
    <w:rsid w:val="00BA5346"/>
    <w:rsid w:val="00BA6F29"/>
    <w:rsid w:val="00BA725E"/>
    <w:rsid w:val="00BB002A"/>
    <w:rsid w:val="00BB0122"/>
    <w:rsid w:val="00BB0ABC"/>
    <w:rsid w:val="00BB0EFC"/>
    <w:rsid w:val="00BB0FC7"/>
    <w:rsid w:val="00BB115F"/>
    <w:rsid w:val="00BB1602"/>
    <w:rsid w:val="00BB234E"/>
    <w:rsid w:val="00BB2F8D"/>
    <w:rsid w:val="00BB3AAB"/>
    <w:rsid w:val="00BB3F45"/>
    <w:rsid w:val="00BB4313"/>
    <w:rsid w:val="00BB503B"/>
    <w:rsid w:val="00BB6BA7"/>
    <w:rsid w:val="00BB771A"/>
    <w:rsid w:val="00BC0283"/>
    <w:rsid w:val="00BC0B5A"/>
    <w:rsid w:val="00BC135D"/>
    <w:rsid w:val="00BC167F"/>
    <w:rsid w:val="00BC1F27"/>
    <w:rsid w:val="00BC23CE"/>
    <w:rsid w:val="00BC2A89"/>
    <w:rsid w:val="00BC315D"/>
    <w:rsid w:val="00BC3339"/>
    <w:rsid w:val="00BC37BF"/>
    <w:rsid w:val="00BC3B23"/>
    <w:rsid w:val="00BC4298"/>
    <w:rsid w:val="00BC4A5F"/>
    <w:rsid w:val="00BC4F58"/>
    <w:rsid w:val="00BC504E"/>
    <w:rsid w:val="00BC526D"/>
    <w:rsid w:val="00BC5B93"/>
    <w:rsid w:val="00BC6006"/>
    <w:rsid w:val="00BC64DA"/>
    <w:rsid w:val="00BC68A7"/>
    <w:rsid w:val="00BC6C90"/>
    <w:rsid w:val="00BC71CF"/>
    <w:rsid w:val="00BC71F1"/>
    <w:rsid w:val="00BD0997"/>
    <w:rsid w:val="00BD0E07"/>
    <w:rsid w:val="00BD0F01"/>
    <w:rsid w:val="00BD14E2"/>
    <w:rsid w:val="00BD15DD"/>
    <w:rsid w:val="00BD28E0"/>
    <w:rsid w:val="00BD2AD1"/>
    <w:rsid w:val="00BD2DC9"/>
    <w:rsid w:val="00BD30FD"/>
    <w:rsid w:val="00BD3297"/>
    <w:rsid w:val="00BD3680"/>
    <w:rsid w:val="00BD3827"/>
    <w:rsid w:val="00BD3BF5"/>
    <w:rsid w:val="00BD3D45"/>
    <w:rsid w:val="00BD42BE"/>
    <w:rsid w:val="00BD4FC8"/>
    <w:rsid w:val="00BD505D"/>
    <w:rsid w:val="00BD513F"/>
    <w:rsid w:val="00BD51A6"/>
    <w:rsid w:val="00BD570F"/>
    <w:rsid w:val="00BD5AE9"/>
    <w:rsid w:val="00BD791B"/>
    <w:rsid w:val="00BD7BF0"/>
    <w:rsid w:val="00BD7F47"/>
    <w:rsid w:val="00BE06BE"/>
    <w:rsid w:val="00BE0794"/>
    <w:rsid w:val="00BE0C25"/>
    <w:rsid w:val="00BE0DC2"/>
    <w:rsid w:val="00BE12B8"/>
    <w:rsid w:val="00BE21C8"/>
    <w:rsid w:val="00BE28B3"/>
    <w:rsid w:val="00BE29AB"/>
    <w:rsid w:val="00BE2F36"/>
    <w:rsid w:val="00BE3573"/>
    <w:rsid w:val="00BE394E"/>
    <w:rsid w:val="00BE4148"/>
    <w:rsid w:val="00BE54A0"/>
    <w:rsid w:val="00BE552B"/>
    <w:rsid w:val="00BE57DF"/>
    <w:rsid w:val="00BE5E74"/>
    <w:rsid w:val="00BE638E"/>
    <w:rsid w:val="00BE6514"/>
    <w:rsid w:val="00BE6648"/>
    <w:rsid w:val="00BE6A54"/>
    <w:rsid w:val="00BE6BD1"/>
    <w:rsid w:val="00BE79DB"/>
    <w:rsid w:val="00BE7D27"/>
    <w:rsid w:val="00BF03B3"/>
    <w:rsid w:val="00BF0CC7"/>
    <w:rsid w:val="00BF1845"/>
    <w:rsid w:val="00BF1ACC"/>
    <w:rsid w:val="00BF2CE1"/>
    <w:rsid w:val="00BF3754"/>
    <w:rsid w:val="00BF70DE"/>
    <w:rsid w:val="00BF7B0F"/>
    <w:rsid w:val="00BF7B1F"/>
    <w:rsid w:val="00BF7B7D"/>
    <w:rsid w:val="00C0105A"/>
    <w:rsid w:val="00C011AE"/>
    <w:rsid w:val="00C012AE"/>
    <w:rsid w:val="00C014F4"/>
    <w:rsid w:val="00C0153D"/>
    <w:rsid w:val="00C015B6"/>
    <w:rsid w:val="00C01635"/>
    <w:rsid w:val="00C01721"/>
    <w:rsid w:val="00C029F7"/>
    <w:rsid w:val="00C03204"/>
    <w:rsid w:val="00C03AC6"/>
    <w:rsid w:val="00C03B4C"/>
    <w:rsid w:val="00C0489B"/>
    <w:rsid w:val="00C04E7D"/>
    <w:rsid w:val="00C05345"/>
    <w:rsid w:val="00C05401"/>
    <w:rsid w:val="00C06874"/>
    <w:rsid w:val="00C06A89"/>
    <w:rsid w:val="00C076F7"/>
    <w:rsid w:val="00C1089A"/>
    <w:rsid w:val="00C11888"/>
    <w:rsid w:val="00C11A1A"/>
    <w:rsid w:val="00C12B07"/>
    <w:rsid w:val="00C12B93"/>
    <w:rsid w:val="00C12EB6"/>
    <w:rsid w:val="00C12ED0"/>
    <w:rsid w:val="00C1376D"/>
    <w:rsid w:val="00C13816"/>
    <w:rsid w:val="00C13A8C"/>
    <w:rsid w:val="00C14450"/>
    <w:rsid w:val="00C14B2F"/>
    <w:rsid w:val="00C14F68"/>
    <w:rsid w:val="00C155F8"/>
    <w:rsid w:val="00C15A13"/>
    <w:rsid w:val="00C163A9"/>
    <w:rsid w:val="00C16901"/>
    <w:rsid w:val="00C16CC5"/>
    <w:rsid w:val="00C20D14"/>
    <w:rsid w:val="00C2102F"/>
    <w:rsid w:val="00C215DB"/>
    <w:rsid w:val="00C215FA"/>
    <w:rsid w:val="00C21AD2"/>
    <w:rsid w:val="00C2215E"/>
    <w:rsid w:val="00C226E0"/>
    <w:rsid w:val="00C229A2"/>
    <w:rsid w:val="00C229DB"/>
    <w:rsid w:val="00C2348C"/>
    <w:rsid w:val="00C23E66"/>
    <w:rsid w:val="00C24704"/>
    <w:rsid w:val="00C24BC0"/>
    <w:rsid w:val="00C24D5E"/>
    <w:rsid w:val="00C2526A"/>
    <w:rsid w:val="00C25F02"/>
    <w:rsid w:val="00C27650"/>
    <w:rsid w:val="00C30F1C"/>
    <w:rsid w:val="00C31078"/>
    <w:rsid w:val="00C3151F"/>
    <w:rsid w:val="00C3189E"/>
    <w:rsid w:val="00C31B96"/>
    <w:rsid w:val="00C32EDF"/>
    <w:rsid w:val="00C33516"/>
    <w:rsid w:val="00C33556"/>
    <w:rsid w:val="00C340F8"/>
    <w:rsid w:val="00C3426D"/>
    <w:rsid w:val="00C3522B"/>
    <w:rsid w:val="00C35753"/>
    <w:rsid w:val="00C3577A"/>
    <w:rsid w:val="00C3612A"/>
    <w:rsid w:val="00C36558"/>
    <w:rsid w:val="00C41343"/>
    <w:rsid w:val="00C41E12"/>
    <w:rsid w:val="00C4240B"/>
    <w:rsid w:val="00C434EE"/>
    <w:rsid w:val="00C43AEF"/>
    <w:rsid w:val="00C450FE"/>
    <w:rsid w:val="00C45250"/>
    <w:rsid w:val="00C46E98"/>
    <w:rsid w:val="00C4728B"/>
    <w:rsid w:val="00C473D8"/>
    <w:rsid w:val="00C47815"/>
    <w:rsid w:val="00C50019"/>
    <w:rsid w:val="00C507FC"/>
    <w:rsid w:val="00C50D2D"/>
    <w:rsid w:val="00C52235"/>
    <w:rsid w:val="00C5330D"/>
    <w:rsid w:val="00C533C8"/>
    <w:rsid w:val="00C537B9"/>
    <w:rsid w:val="00C5414D"/>
    <w:rsid w:val="00C54354"/>
    <w:rsid w:val="00C54B3B"/>
    <w:rsid w:val="00C55AF1"/>
    <w:rsid w:val="00C55EEA"/>
    <w:rsid w:val="00C55F44"/>
    <w:rsid w:val="00C5614A"/>
    <w:rsid w:val="00C5623D"/>
    <w:rsid w:val="00C5686F"/>
    <w:rsid w:val="00C56C3E"/>
    <w:rsid w:val="00C574DA"/>
    <w:rsid w:val="00C57CE0"/>
    <w:rsid w:val="00C607EB"/>
    <w:rsid w:val="00C60CD8"/>
    <w:rsid w:val="00C6233E"/>
    <w:rsid w:val="00C64199"/>
    <w:rsid w:val="00C64862"/>
    <w:rsid w:val="00C6509B"/>
    <w:rsid w:val="00C662E2"/>
    <w:rsid w:val="00C66CC8"/>
    <w:rsid w:val="00C674F8"/>
    <w:rsid w:val="00C7000B"/>
    <w:rsid w:val="00C70E51"/>
    <w:rsid w:val="00C71669"/>
    <w:rsid w:val="00C71780"/>
    <w:rsid w:val="00C71F3D"/>
    <w:rsid w:val="00C72003"/>
    <w:rsid w:val="00C72D9E"/>
    <w:rsid w:val="00C72F4C"/>
    <w:rsid w:val="00C73201"/>
    <w:rsid w:val="00C7324B"/>
    <w:rsid w:val="00C73F92"/>
    <w:rsid w:val="00C742DB"/>
    <w:rsid w:val="00C74643"/>
    <w:rsid w:val="00C7530C"/>
    <w:rsid w:val="00C754F7"/>
    <w:rsid w:val="00C7587E"/>
    <w:rsid w:val="00C75EFD"/>
    <w:rsid w:val="00C7707E"/>
    <w:rsid w:val="00C7771A"/>
    <w:rsid w:val="00C77D03"/>
    <w:rsid w:val="00C809DF"/>
    <w:rsid w:val="00C80EAF"/>
    <w:rsid w:val="00C824C9"/>
    <w:rsid w:val="00C82D81"/>
    <w:rsid w:val="00C8559E"/>
    <w:rsid w:val="00C86537"/>
    <w:rsid w:val="00C8727E"/>
    <w:rsid w:val="00C87986"/>
    <w:rsid w:val="00C87D39"/>
    <w:rsid w:val="00C87D77"/>
    <w:rsid w:val="00C9002B"/>
    <w:rsid w:val="00C91BA4"/>
    <w:rsid w:val="00C9259D"/>
    <w:rsid w:val="00C92752"/>
    <w:rsid w:val="00C92F2A"/>
    <w:rsid w:val="00C931A2"/>
    <w:rsid w:val="00C9357D"/>
    <w:rsid w:val="00C9453C"/>
    <w:rsid w:val="00C949E2"/>
    <w:rsid w:val="00C94A01"/>
    <w:rsid w:val="00C94ED7"/>
    <w:rsid w:val="00C958DF"/>
    <w:rsid w:val="00C95AF2"/>
    <w:rsid w:val="00C95FB8"/>
    <w:rsid w:val="00C96110"/>
    <w:rsid w:val="00C97882"/>
    <w:rsid w:val="00C9788A"/>
    <w:rsid w:val="00CA05B9"/>
    <w:rsid w:val="00CA1726"/>
    <w:rsid w:val="00CA1759"/>
    <w:rsid w:val="00CA19CD"/>
    <w:rsid w:val="00CA25B9"/>
    <w:rsid w:val="00CA3979"/>
    <w:rsid w:val="00CA3DD5"/>
    <w:rsid w:val="00CA57FF"/>
    <w:rsid w:val="00CA59AA"/>
    <w:rsid w:val="00CA6A6C"/>
    <w:rsid w:val="00CA734A"/>
    <w:rsid w:val="00CB067A"/>
    <w:rsid w:val="00CB0E3E"/>
    <w:rsid w:val="00CB0F60"/>
    <w:rsid w:val="00CB1143"/>
    <w:rsid w:val="00CB11FC"/>
    <w:rsid w:val="00CB2FFF"/>
    <w:rsid w:val="00CB3252"/>
    <w:rsid w:val="00CB3426"/>
    <w:rsid w:val="00CB36A1"/>
    <w:rsid w:val="00CB41C1"/>
    <w:rsid w:val="00CB442E"/>
    <w:rsid w:val="00CB49DE"/>
    <w:rsid w:val="00CB53DA"/>
    <w:rsid w:val="00CB5D09"/>
    <w:rsid w:val="00CB6832"/>
    <w:rsid w:val="00CB7297"/>
    <w:rsid w:val="00CB74CD"/>
    <w:rsid w:val="00CB7EFD"/>
    <w:rsid w:val="00CC0260"/>
    <w:rsid w:val="00CC0295"/>
    <w:rsid w:val="00CC0D82"/>
    <w:rsid w:val="00CC2A71"/>
    <w:rsid w:val="00CC2C31"/>
    <w:rsid w:val="00CC3E02"/>
    <w:rsid w:val="00CC3E84"/>
    <w:rsid w:val="00CC4DA9"/>
    <w:rsid w:val="00CC6E21"/>
    <w:rsid w:val="00CC7CB6"/>
    <w:rsid w:val="00CD0423"/>
    <w:rsid w:val="00CD04E8"/>
    <w:rsid w:val="00CD07CF"/>
    <w:rsid w:val="00CD0EF3"/>
    <w:rsid w:val="00CD2293"/>
    <w:rsid w:val="00CD2502"/>
    <w:rsid w:val="00CD2D44"/>
    <w:rsid w:val="00CD3873"/>
    <w:rsid w:val="00CD3D85"/>
    <w:rsid w:val="00CD3F26"/>
    <w:rsid w:val="00CD416D"/>
    <w:rsid w:val="00CD4ACE"/>
    <w:rsid w:val="00CD50B2"/>
    <w:rsid w:val="00CD52BB"/>
    <w:rsid w:val="00CD571B"/>
    <w:rsid w:val="00CD7062"/>
    <w:rsid w:val="00CD7EFB"/>
    <w:rsid w:val="00CD7FCD"/>
    <w:rsid w:val="00CE01AD"/>
    <w:rsid w:val="00CE01D7"/>
    <w:rsid w:val="00CE0682"/>
    <w:rsid w:val="00CE069A"/>
    <w:rsid w:val="00CE07E8"/>
    <w:rsid w:val="00CE0D53"/>
    <w:rsid w:val="00CE0F9F"/>
    <w:rsid w:val="00CE164E"/>
    <w:rsid w:val="00CE19F8"/>
    <w:rsid w:val="00CE289E"/>
    <w:rsid w:val="00CE4584"/>
    <w:rsid w:val="00CE7718"/>
    <w:rsid w:val="00CE7A97"/>
    <w:rsid w:val="00CE7AA9"/>
    <w:rsid w:val="00CE7D16"/>
    <w:rsid w:val="00CF0991"/>
    <w:rsid w:val="00CF1135"/>
    <w:rsid w:val="00CF2550"/>
    <w:rsid w:val="00CF2B1E"/>
    <w:rsid w:val="00CF31FE"/>
    <w:rsid w:val="00CF3BE8"/>
    <w:rsid w:val="00CF4103"/>
    <w:rsid w:val="00CF4968"/>
    <w:rsid w:val="00CF4FE1"/>
    <w:rsid w:val="00CF637B"/>
    <w:rsid w:val="00CF6D94"/>
    <w:rsid w:val="00CF6F8F"/>
    <w:rsid w:val="00CF72C5"/>
    <w:rsid w:val="00CF74F0"/>
    <w:rsid w:val="00D00592"/>
    <w:rsid w:val="00D00627"/>
    <w:rsid w:val="00D02234"/>
    <w:rsid w:val="00D028AB"/>
    <w:rsid w:val="00D02CE5"/>
    <w:rsid w:val="00D03287"/>
    <w:rsid w:val="00D034B1"/>
    <w:rsid w:val="00D03C71"/>
    <w:rsid w:val="00D03E1D"/>
    <w:rsid w:val="00D04716"/>
    <w:rsid w:val="00D05DA9"/>
    <w:rsid w:val="00D06324"/>
    <w:rsid w:val="00D06801"/>
    <w:rsid w:val="00D0687F"/>
    <w:rsid w:val="00D068D1"/>
    <w:rsid w:val="00D069A1"/>
    <w:rsid w:val="00D079B3"/>
    <w:rsid w:val="00D07A6A"/>
    <w:rsid w:val="00D11AD4"/>
    <w:rsid w:val="00D11EB0"/>
    <w:rsid w:val="00D126B0"/>
    <w:rsid w:val="00D12948"/>
    <w:rsid w:val="00D130E4"/>
    <w:rsid w:val="00D136F3"/>
    <w:rsid w:val="00D14953"/>
    <w:rsid w:val="00D14E63"/>
    <w:rsid w:val="00D153F2"/>
    <w:rsid w:val="00D15A08"/>
    <w:rsid w:val="00D15FF5"/>
    <w:rsid w:val="00D17C3A"/>
    <w:rsid w:val="00D204DD"/>
    <w:rsid w:val="00D20E42"/>
    <w:rsid w:val="00D22AAB"/>
    <w:rsid w:val="00D235FF"/>
    <w:rsid w:val="00D23BB2"/>
    <w:rsid w:val="00D2405F"/>
    <w:rsid w:val="00D25DE3"/>
    <w:rsid w:val="00D25FCE"/>
    <w:rsid w:val="00D26C02"/>
    <w:rsid w:val="00D26C85"/>
    <w:rsid w:val="00D27C4C"/>
    <w:rsid w:val="00D30B0B"/>
    <w:rsid w:val="00D30D0C"/>
    <w:rsid w:val="00D3148A"/>
    <w:rsid w:val="00D3151D"/>
    <w:rsid w:val="00D31E7C"/>
    <w:rsid w:val="00D31EFF"/>
    <w:rsid w:val="00D32448"/>
    <w:rsid w:val="00D324C3"/>
    <w:rsid w:val="00D3254A"/>
    <w:rsid w:val="00D32DB8"/>
    <w:rsid w:val="00D3323B"/>
    <w:rsid w:val="00D3438E"/>
    <w:rsid w:val="00D34C76"/>
    <w:rsid w:val="00D34D5E"/>
    <w:rsid w:val="00D37673"/>
    <w:rsid w:val="00D37EC0"/>
    <w:rsid w:val="00D402C7"/>
    <w:rsid w:val="00D40B82"/>
    <w:rsid w:val="00D418AF"/>
    <w:rsid w:val="00D41B08"/>
    <w:rsid w:val="00D41D9B"/>
    <w:rsid w:val="00D42005"/>
    <w:rsid w:val="00D42033"/>
    <w:rsid w:val="00D429B1"/>
    <w:rsid w:val="00D44032"/>
    <w:rsid w:val="00D4407A"/>
    <w:rsid w:val="00D45344"/>
    <w:rsid w:val="00D46067"/>
    <w:rsid w:val="00D46118"/>
    <w:rsid w:val="00D4724B"/>
    <w:rsid w:val="00D474DF"/>
    <w:rsid w:val="00D47789"/>
    <w:rsid w:val="00D4781D"/>
    <w:rsid w:val="00D4799B"/>
    <w:rsid w:val="00D47C42"/>
    <w:rsid w:val="00D508FD"/>
    <w:rsid w:val="00D50CF4"/>
    <w:rsid w:val="00D514AD"/>
    <w:rsid w:val="00D51683"/>
    <w:rsid w:val="00D52832"/>
    <w:rsid w:val="00D52EDC"/>
    <w:rsid w:val="00D52F9E"/>
    <w:rsid w:val="00D53953"/>
    <w:rsid w:val="00D53BD5"/>
    <w:rsid w:val="00D54F2E"/>
    <w:rsid w:val="00D55D2C"/>
    <w:rsid w:val="00D56D25"/>
    <w:rsid w:val="00D60229"/>
    <w:rsid w:val="00D60A77"/>
    <w:rsid w:val="00D60B1C"/>
    <w:rsid w:val="00D6169B"/>
    <w:rsid w:val="00D619D3"/>
    <w:rsid w:val="00D61ED9"/>
    <w:rsid w:val="00D622B1"/>
    <w:rsid w:val="00D622DD"/>
    <w:rsid w:val="00D624BB"/>
    <w:rsid w:val="00D6285B"/>
    <w:rsid w:val="00D63292"/>
    <w:rsid w:val="00D6333A"/>
    <w:rsid w:val="00D635F8"/>
    <w:rsid w:val="00D63A77"/>
    <w:rsid w:val="00D63DA3"/>
    <w:rsid w:val="00D63E03"/>
    <w:rsid w:val="00D65105"/>
    <w:rsid w:val="00D65173"/>
    <w:rsid w:val="00D65717"/>
    <w:rsid w:val="00D65E05"/>
    <w:rsid w:val="00D66618"/>
    <w:rsid w:val="00D66D80"/>
    <w:rsid w:val="00D676CB"/>
    <w:rsid w:val="00D67CE3"/>
    <w:rsid w:val="00D71320"/>
    <w:rsid w:val="00D71699"/>
    <w:rsid w:val="00D7245D"/>
    <w:rsid w:val="00D72563"/>
    <w:rsid w:val="00D7271F"/>
    <w:rsid w:val="00D7334B"/>
    <w:rsid w:val="00D736FD"/>
    <w:rsid w:val="00D74AAF"/>
    <w:rsid w:val="00D75D9A"/>
    <w:rsid w:val="00D7688A"/>
    <w:rsid w:val="00D76D42"/>
    <w:rsid w:val="00D77DCD"/>
    <w:rsid w:val="00D81921"/>
    <w:rsid w:val="00D8220E"/>
    <w:rsid w:val="00D83050"/>
    <w:rsid w:val="00D8351C"/>
    <w:rsid w:val="00D837DE"/>
    <w:rsid w:val="00D83B15"/>
    <w:rsid w:val="00D84994"/>
    <w:rsid w:val="00D8503C"/>
    <w:rsid w:val="00D85387"/>
    <w:rsid w:val="00D85AB0"/>
    <w:rsid w:val="00D85DB9"/>
    <w:rsid w:val="00D86328"/>
    <w:rsid w:val="00D86BF1"/>
    <w:rsid w:val="00D86EBC"/>
    <w:rsid w:val="00D90549"/>
    <w:rsid w:val="00D918C6"/>
    <w:rsid w:val="00D91DFD"/>
    <w:rsid w:val="00D9216E"/>
    <w:rsid w:val="00D9244A"/>
    <w:rsid w:val="00D93A97"/>
    <w:rsid w:val="00D93B7E"/>
    <w:rsid w:val="00D946B0"/>
    <w:rsid w:val="00D94BB2"/>
    <w:rsid w:val="00D95247"/>
    <w:rsid w:val="00D95537"/>
    <w:rsid w:val="00D973B8"/>
    <w:rsid w:val="00D979BE"/>
    <w:rsid w:val="00D97B27"/>
    <w:rsid w:val="00DA000E"/>
    <w:rsid w:val="00DA0137"/>
    <w:rsid w:val="00DA030F"/>
    <w:rsid w:val="00DA0E60"/>
    <w:rsid w:val="00DA1B4F"/>
    <w:rsid w:val="00DA2083"/>
    <w:rsid w:val="00DA24BC"/>
    <w:rsid w:val="00DA33F4"/>
    <w:rsid w:val="00DA4333"/>
    <w:rsid w:val="00DA5043"/>
    <w:rsid w:val="00DA55C8"/>
    <w:rsid w:val="00DA6551"/>
    <w:rsid w:val="00DA7BB3"/>
    <w:rsid w:val="00DA7D56"/>
    <w:rsid w:val="00DB009B"/>
    <w:rsid w:val="00DB0488"/>
    <w:rsid w:val="00DB0A69"/>
    <w:rsid w:val="00DB10FE"/>
    <w:rsid w:val="00DB1BBF"/>
    <w:rsid w:val="00DB3701"/>
    <w:rsid w:val="00DB38DC"/>
    <w:rsid w:val="00DB3F94"/>
    <w:rsid w:val="00DB47D5"/>
    <w:rsid w:val="00DB4C87"/>
    <w:rsid w:val="00DB55E0"/>
    <w:rsid w:val="00DB5BE5"/>
    <w:rsid w:val="00DB5F44"/>
    <w:rsid w:val="00DB5F81"/>
    <w:rsid w:val="00DB62C2"/>
    <w:rsid w:val="00DB65AD"/>
    <w:rsid w:val="00DB7D54"/>
    <w:rsid w:val="00DC00B3"/>
    <w:rsid w:val="00DC00EF"/>
    <w:rsid w:val="00DC0F33"/>
    <w:rsid w:val="00DC18D7"/>
    <w:rsid w:val="00DC1D20"/>
    <w:rsid w:val="00DC22BD"/>
    <w:rsid w:val="00DC2CE2"/>
    <w:rsid w:val="00DC3002"/>
    <w:rsid w:val="00DC3081"/>
    <w:rsid w:val="00DC3681"/>
    <w:rsid w:val="00DC3CA7"/>
    <w:rsid w:val="00DC3D2A"/>
    <w:rsid w:val="00DC3E77"/>
    <w:rsid w:val="00DC4BC3"/>
    <w:rsid w:val="00DC58C3"/>
    <w:rsid w:val="00DC6994"/>
    <w:rsid w:val="00DC6F0D"/>
    <w:rsid w:val="00DC71A7"/>
    <w:rsid w:val="00DC7351"/>
    <w:rsid w:val="00DD0664"/>
    <w:rsid w:val="00DD0C55"/>
    <w:rsid w:val="00DD110B"/>
    <w:rsid w:val="00DD1472"/>
    <w:rsid w:val="00DD1D1E"/>
    <w:rsid w:val="00DD1D27"/>
    <w:rsid w:val="00DD2500"/>
    <w:rsid w:val="00DD25B9"/>
    <w:rsid w:val="00DD3A88"/>
    <w:rsid w:val="00DD5145"/>
    <w:rsid w:val="00DD5A47"/>
    <w:rsid w:val="00DD5DA2"/>
    <w:rsid w:val="00DD6678"/>
    <w:rsid w:val="00DD791A"/>
    <w:rsid w:val="00DD797B"/>
    <w:rsid w:val="00DE192C"/>
    <w:rsid w:val="00DE26FF"/>
    <w:rsid w:val="00DE2E6E"/>
    <w:rsid w:val="00DE3219"/>
    <w:rsid w:val="00DE360E"/>
    <w:rsid w:val="00DE394F"/>
    <w:rsid w:val="00DE3D82"/>
    <w:rsid w:val="00DE443A"/>
    <w:rsid w:val="00DE48B4"/>
    <w:rsid w:val="00DE4E2E"/>
    <w:rsid w:val="00DE5242"/>
    <w:rsid w:val="00DE5645"/>
    <w:rsid w:val="00DE5A3F"/>
    <w:rsid w:val="00DE6166"/>
    <w:rsid w:val="00DE6643"/>
    <w:rsid w:val="00DE6B86"/>
    <w:rsid w:val="00DE6CA2"/>
    <w:rsid w:val="00DE6F13"/>
    <w:rsid w:val="00DE7004"/>
    <w:rsid w:val="00DE76E4"/>
    <w:rsid w:val="00DE76F9"/>
    <w:rsid w:val="00DF03B1"/>
    <w:rsid w:val="00DF04E0"/>
    <w:rsid w:val="00DF1217"/>
    <w:rsid w:val="00DF2999"/>
    <w:rsid w:val="00DF2D15"/>
    <w:rsid w:val="00DF30A6"/>
    <w:rsid w:val="00DF3367"/>
    <w:rsid w:val="00DF3D75"/>
    <w:rsid w:val="00DF4858"/>
    <w:rsid w:val="00DF5750"/>
    <w:rsid w:val="00DF5760"/>
    <w:rsid w:val="00DF57A2"/>
    <w:rsid w:val="00DF5B06"/>
    <w:rsid w:val="00DF6A4E"/>
    <w:rsid w:val="00DF6B67"/>
    <w:rsid w:val="00E000B9"/>
    <w:rsid w:val="00E0048C"/>
    <w:rsid w:val="00E005D0"/>
    <w:rsid w:val="00E00BBF"/>
    <w:rsid w:val="00E018E1"/>
    <w:rsid w:val="00E02450"/>
    <w:rsid w:val="00E031F8"/>
    <w:rsid w:val="00E0377F"/>
    <w:rsid w:val="00E04236"/>
    <w:rsid w:val="00E0472D"/>
    <w:rsid w:val="00E048E3"/>
    <w:rsid w:val="00E04B55"/>
    <w:rsid w:val="00E04C0E"/>
    <w:rsid w:val="00E04F5D"/>
    <w:rsid w:val="00E05C86"/>
    <w:rsid w:val="00E05F6F"/>
    <w:rsid w:val="00E072FB"/>
    <w:rsid w:val="00E07419"/>
    <w:rsid w:val="00E0784A"/>
    <w:rsid w:val="00E10BC2"/>
    <w:rsid w:val="00E10F55"/>
    <w:rsid w:val="00E10F68"/>
    <w:rsid w:val="00E112CC"/>
    <w:rsid w:val="00E11A2C"/>
    <w:rsid w:val="00E12251"/>
    <w:rsid w:val="00E1284E"/>
    <w:rsid w:val="00E130BC"/>
    <w:rsid w:val="00E132D0"/>
    <w:rsid w:val="00E13945"/>
    <w:rsid w:val="00E1417A"/>
    <w:rsid w:val="00E14408"/>
    <w:rsid w:val="00E145DC"/>
    <w:rsid w:val="00E146EF"/>
    <w:rsid w:val="00E15508"/>
    <w:rsid w:val="00E15B49"/>
    <w:rsid w:val="00E15D64"/>
    <w:rsid w:val="00E16C6A"/>
    <w:rsid w:val="00E174B2"/>
    <w:rsid w:val="00E175D1"/>
    <w:rsid w:val="00E17BD4"/>
    <w:rsid w:val="00E17CD4"/>
    <w:rsid w:val="00E20248"/>
    <w:rsid w:val="00E203DC"/>
    <w:rsid w:val="00E205DE"/>
    <w:rsid w:val="00E21487"/>
    <w:rsid w:val="00E21521"/>
    <w:rsid w:val="00E21F7C"/>
    <w:rsid w:val="00E22657"/>
    <w:rsid w:val="00E2393E"/>
    <w:rsid w:val="00E23D97"/>
    <w:rsid w:val="00E24629"/>
    <w:rsid w:val="00E246FD"/>
    <w:rsid w:val="00E254B1"/>
    <w:rsid w:val="00E25FCF"/>
    <w:rsid w:val="00E30934"/>
    <w:rsid w:val="00E30B19"/>
    <w:rsid w:val="00E30F09"/>
    <w:rsid w:val="00E3110C"/>
    <w:rsid w:val="00E3128B"/>
    <w:rsid w:val="00E331E0"/>
    <w:rsid w:val="00E358F6"/>
    <w:rsid w:val="00E359F8"/>
    <w:rsid w:val="00E35CC6"/>
    <w:rsid w:val="00E35F8C"/>
    <w:rsid w:val="00E35F8F"/>
    <w:rsid w:val="00E35FC0"/>
    <w:rsid w:val="00E377A5"/>
    <w:rsid w:val="00E378AD"/>
    <w:rsid w:val="00E37A3B"/>
    <w:rsid w:val="00E4150E"/>
    <w:rsid w:val="00E42C85"/>
    <w:rsid w:val="00E4416D"/>
    <w:rsid w:val="00E44B9E"/>
    <w:rsid w:val="00E44D5F"/>
    <w:rsid w:val="00E44DEC"/>
    <w:rsid w:val="00E44E7C"/>
    <w:rsid w:val="00E45085"/>
    <w:rsid w:val="00E45673"/>
    <w:rsid w:val="00E47286"/>
    <w:rsid w:val="00E47395"/>
    <w:rsid w:val="00E50169"/>
    <w:rsid w:val="00E50CDD"/>
    <w:rsid w:val="00E51BEE"/>
    <w:rsid w:val="00E51DA5"/>
    <w:rsid w:val="00E52FAB"/>
    <w:rsid w:val="00E53735"/>
    <w:rsid w:val="00E54749"/>
    <w:rsid w:val="00E5546E"/>
    <w:rsid w:val="00E55A7E"/>
    <w:rsid w:val="00E55ECD"/>
    <w:rsid w:val="00E56653"/>
    <w:rsid w:val="00E56C6D"/>
    <w:rsid w:val="00E57890"/>
    <w:rsid w:val="00E61B4B"/>
    <w:rsid w:val="00E61D54"/>
    <w:rsid w:val="00E61F2F"/>
    <w:rsid w:val="00E62D6D"/>
    <w:rsid w:val="00E62EBE"/>
    <w:rsid w:val="00E631B0"/>
    <w:rsid w:val="00E6343F"/>
    <w:rsid w:val="00E63682"/>
    <w:rsid w:val="00E63876"/>
    <w:rsid w:val="00E63952"/>
    <w:rsid w:val="00E63A0F"/>
    <w:rsid w:val="00E63B2A"/>
    <w:rsid w:val="00E63EB6"/>
    <w:rsid w:val="00E650AA"/>
    <w:rsid w:val="00E66223"/>
    <w:rsid w:val="00E66983"/>
    <w:rsid w:val="00E66D68"/>
    <w:rsid w:val="00E67104"/>
    <w:rsid w:val="00E67781"/>
    <w:rsid w:val="00E70694"/>
    <w:rsid w:val="00E71872"/>
    <w:rsid w:val="00E7215D"/>
    <w:rsid w:val="00E7220D"/>
    <w:rsid w:val="00E73D49"/>
    <w:rsid w:val="00E74874"/>
    <w:rsid w:val="00E74E1F"/>
    <w:rsid w:val="00E7562D"/>
    <w:rsid w:val="00E75BD8"/>
    <w:rsid w:val="00E75EFA"/>
    <w:rsid w:val="00E7646E"/>
    <w:rsid w:val="00E7654A"/>
    <w:rsid w:val="00E7704A"/>
    <w:rsid w:val="00E77591"/>
    <w:rsid w:val="00E7770D"/>
    <w:rsid w:val="00E80515"/>
    <w:rsid w:val="00E80A36"/>
    <w:rsid w:val="00E812DC"/>
    <w:rsid w:val="00E81B23"/>
    <w:rsid w:val="00E81E28"/>
    <w:rsid w:val="00E8209A"/>
    <w:rsid w:val="00E820C6"/>
    <w:rsid w:val="00E83493"/>
    <w:rsid w:val="00E84992"/>
    <w:rsid w:val="00E849C8"/>
    <w:rsid w:val="00E84C6A"/>
    <w:rsid w:val="00E871E2"/>
    <w:rsid w:val="00E87992"/>
    <w:rsid w:val="00E90664"/>
    <w:rsid w:val="00E90CE7"/>
    <w:rsid w:val="00E90FC1"/>
    <w:rsid w:val="00E920E2"/>
    <w:rsid w:val="00E9224C"/>
    <w:rsid w:val="00E92447"/>
    <w:rsid w:val="00E92A17"/>
    <w:rsid w:val="00E92C9C"/>
    <w:rsid w:val="00E93620"/>
    <w:rsid w:val="00E949F6"/>
    <w:rsid w:val="00E957DD"/>
    <w:rsid w:val="00E95D0D"/>
    <w:rsid w:val="00E95F38"/>
    <w:rsid w:val="00E964CE"/>
    <w:rsid w:val="00EA0CC8"/>
    <w:rsid w:val="00EA0E42"/>
    <w:rsid w:val="00EA2914"/>
    <w:rsid w:val="00EA2E18"/>
    <w:rsid w:val="00EA3986"/>
    <w:rsid w:val="00EA3CE1"/>
    <w:rsid w:val="00EA3CF5"/>
    <w:rsid w:val="00EA446F"/>
    <w:rsid w:val="00EA5149"/>
    <w:rsid w:val="00EA5DCD"/>
    <w:rsid w:val="00EA637B"/>
    <w:rsid w:val="00EA6719"/>
    <w:rsid w:val="00EA74BD"/>
    <w:rsid w:val="00EA7C82"/>
    <w:rsid w:val="00EA7E37"/>
    <w:rsid w:val="00EA7E5A"/>
    <w:rsid w:val="00EA7F2F"/>
    <w:rsid w:val="00EB10C9"/>
    <w:rsid w:val="00EB10D1"/>
    <w:rsid w:val="00EB14EA"/>
    <w:rsid w:val="00EB15BF"/>
    <w:rsid w:val="00EB185A"/>
    <w:rsid w:val="00EB1CF6"/>
    <w:rsid w:val="00EB258F"/>
    <w:rsid w:val="00EB36A1"/>
    <w:rsid w:val="00EB36EA"/>
    <w:rsid w:val="00EB3915"/>
    <w:rsid w:val="00EB3DAE"/>
    <w:rsid w:val="00EB5227"/>
    <w:rsid w:val="00EB57D0"/>
    <w:rsid w:val="00EB5E4D"/>
    <w:rsid w:val="00EB6384"/>
    <w:rsid w:val="00EB7233"/>
    <w:rsid w:val="00EC0995"/>
    <w:rsid w:val="00EC18D1"/>
    <w:rsid w:val="00EC1FC5"/>
    <w:rsid w:val="00EC1FD1"/>
    <w:rsid w:val="00EC20D7"/>
    <w:rsid w:val="00EC3D64"/>
    <w:rsid w:val="00EC4DB8"/>
    <w:rsid w:val="00EC5830"/>
    <w:rsid w:val="00EC6565"/>
    <w:rsid w:val="00EC6612"/>
    <w:rsid w:val="00EC66D5"/>
    <w:rsid w:val="00EC6B24"/>
    <w:rsid w:val="00EC6B48"/>
    <w:rsid w:val="00EC7671"/>
    <w:rsid w:val="00EC7915"/>
    <w:rsid w:val="00EC7AE5"/>
    <w:rsid w:val="00ED0242"/>
    <w:rsid w:val="00ED0548"/>
    <w:rsid w:val="00ED0819"/>
    <w:rsid w:val="00ED26DA"/>
    <w:rsid w:val="00ED3F74"/>
    <w:rsid w:val="00ED4B31"/>
    <w:rsid w:val="00ED4F51"/>
    <w:rsid w:val="00ED54EA"/>
    <w:rsid w:val="00ED57E2"/>
    <w:rsid w:val="00ED65EB"/>
    <w:rsid w:val="00ED6E8F"/>
    <w:rsid w:val="00ED78B9"/>
    <w:rsid w:val="00ED7B48"/>
    <w:rsid w:val="00EE00B8"/>
    <w:rsid w:val="00EE03C2"/>
    <w:rsid w:val="00EE0BD0"/>
    <w:rsid w:val="00EE1F8C"/>
    <w:rsid w:val="00EE2830"/>
    <w:rsid w:val="00EE3D80"/>
    <w:rsid w:val="00EE3F4C"/>
    <w:rsid w:val="00EE4020"/>
    <w:rsid w:val="00EE47C2"/>
    <w:rsid w:val="00EE4A84"/>
    <w:rsid w:val="00EE6EC7"/>
    <w:rsid w:val="00EE7F9B"/>
    <w:rsid w:val="00EF07D0"/>
    <w:rsid w:val="00EF0D91"/>
    <w:rsid w:val="00EF14C6"/>
    <w:rsid w:val="00EF1D64"/>
    <w:rsid w:val="00EF1F67"/>
    <w:rsid w:val="00EF2085"/>
    <w:rsid w:val="00EF216F"/>
    <w:rsid w:val="00EF2395"/>
    <w:rsid w:val="00EF265F"/>
    <w:rsid w:val="00EF30A2"/>
    <w:rsid w:val="00EF34D1"/>
    <w:rsid w:val="00EF3AC7"/>
    <w:rsid w:val="00EF3F45"/>
    <w:rsid w:val="00EF42DF"/>
    <w:rsid w:val="00EF4DC6"/>
    <w:rsid w:val="00EF4DE6"/>
    <w:rsid w:val="00EF5526"/>
    <w:rsid w:val="00EF58B5"/>
    <w:rsid w:val="00EF5DCA"/>
    <w:rsid w:val="00EF6A58"/>
    <w:rsid w:val="00EF6CD9"/>
    <w:rsid w:val="00EF7BBE"/>
    <w:rsid w:val="00F007FA"/>
    <w:rsid w:val="00F02597"/>
    <w:rsid w:val="00F029B0"/>
    <w:rsid w:val="00F02B71"/>
    <w:rsid w:val="00F03197"/>
    <w:rsid w:val="00F037E9"/>
    <w:rsid w:val="00F03F84"/>
    <w:rsid w:val="00F04DF6"/>
    <w:rsid w:val="00F065BF"/>
    <w:rsid w:val="00F077A9"/>
    <w:rsid w:val="00F07929"/>
    <w:rsid w:val="00F07995"/>
    <w:rsid w:val="00F102E0"/>
    <w:rsid w:val="00F10E4E"/>
    <w:rsid w:val="00F10F6D"/>
    <w:rsid w:val="00F1174C"/>
    <w:rsid w:val="00F125DC"/>
    <w:rsid w:val="00F12D2A"/>
    <w:rsid w:val="00F12E20"/>
    <w:rsid w:val="00F13958"/>
    <w:rsid w:val="00F13E1C"/>
    <w:rsid w:val="00F149A2"/>
    <w:rsid w:val="00F14DE9"/>
    <w:rsid w:val="00F16017"/>
    <w:rsid w:val="00F16727"/>
    <w:rsid w:val="00F1672C"/>
    <w:rsid w:val="00F16CED"/>
    <w:rsid w:val="00F1720C"/>
    <w:rsid w:val="00F17A89"/>
    <w:rsid w:val="00F202E3"/>
    <w:rsid w:val="00F20394"/>
    <w:rsid w:val="00F20DE8"/>
    <w:rsid w:val="00F2154D"/>
    <w:rsid w:val="00F22079"/>
    <w:rsid w:val="00F22176"/>
    <w:rsid w:val="00F225F2"/>
    <w:rsid w:val="00F22B72"/>
    <w:rsid w:val="00F2332D"/>
    <w:rsid w:val="00F23CD4"/>
    <w:rsid w:val="00F23EA3"/>
    <w:rsid w:val="00F23EB7"/>
    <w:rsid w:val="00F2425A"/>
    <w:rsid w:val="00F24A99"/>
    <w:rsid w:val="00F24ADC"/>
    <w:rsid w:val="00F26B56"/>
    <w:rsid w:val="00F3033B"/>
    <w:rsid w:val="00F30BAE"/>
    <w:rsid w:val="00F31B21"/>
    <w:rsid w:val="00F31ECE"/>
    <w:rsid w:val="00F323E5"/>
    <w:rsid w:val="00F32619"/>
    <w:rsid w:val="00F334A6"/>
    <w:rsid w:val="00F335EB"/>
    <w:rsid w:val="00F33DC1"/>
    <w:rsid w:val="00F33FEE"/>
    <w:rsid w:val="00F34601"/>
    <w:rsid w:val="00F34E95"/>
    <w:rsid w:val="00F354FC"/>
    <w:rsid w:val="00F357A9"/>
    <w:rsid w:val="00F35A58"/>
    <w:rsid w:val="00F3713D"/>
    <w:rsid w:val="00F411C3"/>
    <w:rsid w:val="00F41278"/>
    <w:rsid w:val="00F41DE5"/>
    <w:rsid w:val="00F420ED"/>
    <w:rsid w:val="00F43A25"/>
    <w:rsid w:val="00F43EFD"/>
    <w:rsid w:val="00F44B39"/>
    <w:rsid w:val="00F466D4"/>
    <w:rsid w:val="00F469D3"/>
    <w:rsid w:val="00F47087"/>
    <w:rsid w:val="00F47274"/>
    <w:rsid w:val="00F47F22"/>
    <w:rsid w:val="00F5037E"/>
    <w:rsid w:val="00F5058D"/>
    <w:rsid w:val="00F50976"/>
    <w:rsid w:val="00F50EF2"/>
    <w:rsid w:val="00F51B04"/>
    <w:rsid w:val="00F51B85"/>
    <w:rsid w:val="00F525B4"/>
    <w:rsid w:val="00F5395E"/>
    <w:rsid w:val="00F5413F"/>
    <w:rsid w:val="00F54308"/>
    <w:rsid w:val="00F546AF"/>
    <w:rsid w:val="00F54704"/>
    <w:rsid w:val="00F547BE"/>
    <w:rsid w:val="00F551FC"/>
    <w:rsid w:val="00F55376"/>
    <w:rsid w:val="00F55413"/>
    <w:rsid w:val="00F5587A"/>
    <w:rsid w:val="00F55FC5"/>
    <w:rsid w:val="00F56464"/>
    <w:rsid w:val="00F56F7A"/>
    <w:rsid w:val="00F5724F"/>
    <w:rsid w:val="00F57C73"/>
    <w:rsid w:val="00F60175"/>
    <w:rsid w:val="00F618F9"/>
    <w:rsid w:val="00F6324A"/>
    <w:rsid w:val="00F648A3"/>
    <w:rsid w:val="00F659B9"/>
    <w:rsid w:val="00F65A78"/>
    <w:rsid w:val="00F661E2"/>
    <w:rsid w:val="00F67AF9"/>
    <w:rsid w:val="00F70705"/>
    <w:rsid w:val="00F707FD"/>
    <w:rsid w:val="00F721CC"/>
    <w:rsid w:val="00F734D7"/>
    <w:rsid w:val="00F73820"/>
    <w:rsid w:val="00F748DE"/>
    <w:rsid w:val="00F749A0"/>
    <w:rsid w:val="00F7503B"/>
    <w:rsid w:val="00F750BD"/>
    <w:rsid w:val="00F77063"/>
    <w:rsid w:val="00F770BB"/>
    <w:rsid w:val="00F77E6C"/>
    <w:rsid w:val="00F77EC2"/>
    <w:rsid w:val="00F80050"/>
    <w:rsid w:val="00F80A35"/>
    <w:rsid w:val="00F80B2B"/>
    <w:rsid w:val="00F817AB"/>
    <w:rsid w:val="00F836E9"/>
    <w:rsid w:val="00F83769"/>
    <w:rsid w:val="00F83BB3"/>
    <w:rsid w:val="00F83E5B"/>
    <w:rsid w:val="00F83ECF"/>
    <w:rsid w:val="00F85792"/>
    <w:rsid w:val="00F86088"/>
    <w:rsid w:val="00F8619A"/>
    <w:rsid w:val="00F86A02"/>
    <w:rsid w:val="00F86B3F"/>
    <w:rsid w:val="00F86F13"/>
    <w:rsid w:val="00F8705E"/>
    <w:rsid w:val="00F90402"/>
    <w:rsid w:val="00F9170A"/>
    <w:rsid w:val="00F91B50"/>
    <w:rsid w:val="00F922C5"/>
    <w:rsid w:val="00F92378"/>
    <w:rsid w:val="00F92781"/>
    <w:rsid w:val="00F92C54"/>
    <w:rsid w:val="00F9367C"/>
    <w:rsid w:val="00F93D28"/>
    <w:rsid w:val="00F93E77"/>
    <w:rsid w:val="00F940B1"/>
    <w:rsid w:val="00F94BAC"/>
    <w:rsid w:val="00F950FF"/>
    <w:rsid w:val="00F97CBF"/>
    <w:rsid w:val="00FA06D8"/>
    <w:rsid w:val="00FA0B4B"/>
    <w:rsid w:val="00FA1307"/>
    <w:rsid w:val="00FA1809"/>
    <w:rsid w:val="00FA1FB9"/>
    <w:rsid w:val="00FA230E"/>
    <w:rsid w:val="00FA2404"/>
    <w:rsid w:val="00FA2469"/>
    <w:rsid w:val="00FA2662"/>
    <w:rsid w:val="00FA2BD9"/>
    <w:rsid w:val="00FA3443"/>
    <w:rsid w:val="00FA3D57"/>
    <w:rsid w:val="00FA3F47"/>
    <w:rsid w:val="00FA4552"/>
    <w:rsid w:val="00FA4873"/>
    <w:rsid w:val="00FA4C2E"/>
    <w:rsid w:val="00FA4C95"/>
    <w:rsid w:val="00FA5A0B"/>
    <w:rsid w:val="00FA605D"/>
    <w:rsid w:val="00FA717F"/>
    <w:rsid w:val="00FA7384"/>
    <w:rsid w:val="00FA760F"/>
    <w:rsid w:val="00FA76F7"/>
    <w:rsid w:val="00FA7FCA"/>
    <w:rsid w:val="00FB02DA"/>
    <w:rsid w:val="00FB146E"/>
    <w:rsid w:val="00FB1D63"/>
    <w:rsid w:val="00FB3E60"/>
    <w:rsid w:val="00FB42BA"/>
    <w:rsid w:val="00FB5354"/>
    <w:rsid w:val="00FC0FCB"/>
    <w:rsid w:val="00FC15FD"/>
    <w:rsid w:val="00FC1820"/>
    <w:rsid w:val="00FC2052"/>
    <w:rsid w:val="00FC219F"/>
    <w:rsid w:val="00FC2F10"/>
    <w:rsid w:val="00FC307F"/>
    <w:rsid w:val="00FC3095"/>
    <w:rsid w:val="00FC3608"/>
    <w:rsid w:val="00FC4C1F"/>
    <w:rsid w:val="00FC5D5E"/>
    <w:rsid w:val="00FC6EEB"/>
    <w:rsid w:val="00FC753E"/>
    <w:rsid w:val="00FC7574"/>
    <w:rsid w:val="00FD0717"/>
    <w:rsid w:val="00FD10EF"/>
    <w:rsid w:val="00FD1141"/>
    <w:rsid w:val="00FD15FC"/>
    <w:rsid w:val="00FD175B"/>
    <w:rsid w:val="00FD1BE8"/>
    <w:rsid w:val="00FD2807"/>
    <w:rsid w:val="00FD282B"/>
    <w:rsid w:val="00FD2B07"/>
    <w:rsid w:val="00FD2F76"/>
    <w:rsid w:val="00FD3703"/>
    <w:rsid w:val="00FD379A"/>
    <w:rsid w:val="00FD4195"/>
    <w:rsid w:val="00FD4DF8"/>
    <w:rsid w:val="00FD5335"/>
    <w:rsid w:val="00FD6307"/>
    <w:rsid w:val="00FD6497"/>
    <w:rsid w:val="00FD7023"/>
    <w:rsid w:val="00FD7043"/>
    <w:rsid w:val="00FE0439"/>
    <w:rsid w:val="00FE13DA"/>
    <w:rsid w:val="00FE1754"/>
    <w:rsid w:val="00FE1DBD"/>
    <w:rsid w:val="00FE25BF"/>
    <w:rsid w:val="00FE3B9E"/>
    <w:rsid w:val="00FE3F8A"/>
    <w:rsid w:val="00FE455B"/>
    <w:rsid w:val="00FE4F12"/>
    <w:rsid w:val="00FE5246"/>
    <w:rsid w:val="00FE6E5A"/>
    <w:rsid w:val="00FE7373"/>
    <w:rsid w:val="00FF0227"/>
    <w:rsid w:val="00FF024D"/>
    <w:rsid w:val="00FF1570"/>
    <w:rsid w:val="00FF15D9"/>
    <w:rsid w:val="00FF1CB4"/>
    <w:rsid w:val="00FF25CA"/>
    <w:rsid w:val="00FF2E42"/>
    <w:rsid w:val="00FF2ED8"/>
    <w:rsid w:val="00FF363D"/>
    <w:rsid w:val="00FF38E3"/>
    <w:rsid w:val="00FF482F"/>
    <w:rsid w:val="00FF58B6"/>
    <w:rsid w:val="00FF59A9"/>
    <w:rsid w:val="00FF676C"/>
    <w:rsid w:val="00FF69AC"/>
    <w:rsid w:val="00FF7302"/>
    <w:rsid w:val="00FF7A5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44"/>
    <w:rPr>
      <w:rFonts w:ascii="Garamond" w:hAnsi="Garamond" w:cs="Arial"/>
      <w:sz w:val="22"/>
      <w:lang w:eastAsia="en-US"/>
    </w:rPr>
  </w:style>
  <w:style w:type="paragraph" w:styleId="Heading1">
    <w:name w:val="heading 1"/>
    <w:basedOn w:val="Normal"/>
    <w:next w:val="BodyText"/>
    <w:link w:val="Heading1Char"/>
    <w:qFormat/>
    <w:rsid w:val="00182994"/>
    <w:pPr>
      <w:keepNext/>
      <w:spacing w:before="120" w:after="120" w:line="260" w:lineRule="atLeast"/>
      <w:outlineLvl w:val="0"/>
    </w:pPr>
    <w:rPr>
      <w:rFonts w:cs="Times New Roman"/>
      <w:b/>
      <w:bCs/>
      <w:color w:val="5D2884"/>
      <w:kern w:val="32"/>
      <w:sz w:val="24"/>
      <w:szCs w:val="28"/>
    </w:rPr>
  </w:style>
  <w:style w:type="paragraph" w:styleId="Heading2">
    <w:name w:val="heading 2"/>
    <w:basedOn w:val="Heading1"/>
    <w:next w:val="BodyText"/>
    <w:link w:val="Heading2Char"/>
    <w:qFormat/>
    <w:rsid w:val="00903F8E"/>
    <w:pPr>
      <w:outlineLvl w:val="1"/>
    </w:pPr>
    <w:rPr>
      <w:bCs w:val="0"/>
      <w:szCs w:val="24"/>
    </w:rPr>
  </w:style>
  <w:style w:type="paragraph" w:styleId="Heading3">
    <w:name w:val="heading 3"/>
    <w:basedOn w:val="Heading2"/>
    <w:next w:val="BodyText"/>
    <w:qFormat/>
    <w:rsid w:val="00425244"/>
    <w:pPr>
      <w:outlineLvl w:val="2"/>
    </w:pPr>
    <w:rPr>
      <w:rFonts w:ascii="Arial" w:hAnsi="Arial"/>
      <w:bCs/>
      <w:szCs w:val="22"/>
    </w:rPr>
  </w:style>
  <w:style w:type="paragraph" w:styleId="Heading4">
    <w:name w:val="heading 4"/>
    <w:basedOn w:val="Heading3"/>
    <w:next w:val="BodyText"/>
    <w:qFormat/>
    <w:rsid w:val="00425244"/>
    <w:pPr>
      <w:outlineLvl w:val="3"/>
    </w:pPr>
    <w:rPr>
      <w:bCs w:val="0"/>
      <w:i/>
    </w:rPr>
  </w:style>
  <w:style w:type="paragraph" w:styleId="Heading5">
    <w:name w:val="heading 5"/>
    <w:basedOn w:val="Normal"/>
    <w:next w:val="Normal"/>
    <w:qFormat/>
    <w:rsid w:val="00425244"/>
    <w:pPr>
      <w:numPr>
        <w:ilvl w:val="4"/>
        <w:numId w:val="1"/>
      </w:numPr>
      <w:spacing w:before="240" w:after="60"/>
      <w:outlineLvl w:val="4"/>
    </w:pPr>
    <w:rPr>
      <w:b/>
      <w:bCs/>
      <w:i/>
      <w:iCs/>
      <w:sz w:val="26"/>
      <w:szCs w:val="26"/>
    </w:rPr>
  </w:style>
  <w:style w:type="paragraph" w:styleId="Heading6">
    <w:name w:val="heading 6"/>
    <w:basedOn w:val="Normal"/>
    <w:next w:val="Normal"/>
    <w:qFormat/>
    <w:rsid w:val="00425244"/>
    <w:pPr>
      <w:numPr>
        <w:ilvl w:val="5"/>
        <w:numId w:val="1"/>
      </w:num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425244"/>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25244"/>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25244"/>
    <w:pPr>
      <w:numPr>
        <w:ilvl w:val="8"/>
        <w:numId w:val="1"/>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 pr"/>
    <w:basedOn w:val="Normal"/>
    <w:link w:val="BodyTextChar"/>
    <w:rsid w:val="00425244"/>
    <w:pPr>
      <w:spacing w:after="284" w:line="280" w:lineRule="atLeast"/>
    </w:pPr>
  </w:style>
  <w:style w:type="paragraph" w:styleId="ListBullet">
    <w:name w:val="List Bullet"/>
    <w:basedOn w:val="Normal"/>
    <w:rsid w:val="00425244"/>
    <w:pPr>
      <w:numPr>
        <w:numId w:val="2"/>
      </w:numPr>
      <w:spacing w:after="20" w:line="280" w:lineRule="atLeast"/>
    </w:pPr>
  </w:style>
  <w:style w:type="paragraph" w:styleId="ListNumber">
    <w:name w:val="List Number"/>
    <w:basedOn w:val="Normal"/>
    <w:rsid w:val="00425244"/>
    <w:pPr>
      <w:numPr>
        <w:numId w:val="3"/>
      </w:numPr>
      <w:spacing w:after="284" w:line="280" w:lineRule="atLeast"/>
    </w:pPr>
  </w:style>
  <w:style w:type="paragraph" w:styleId="Header">
    <w:name w:val="header"/>
    <w:link w:val="HeaderChar"/>
    <w:uiPriority w:val="99"/>
    <w:rsid w:val="00425244"/>
    <w:pPr>
      <w:tabs>
        <w:tab w:val="right" w:pos="8562"/>
      </w:tabs>
    </w:pPr>
    <w:rPr>
      <w:rFonts w:ascii="Arial" w:hAnsi="Arial" w:cs="Arial"/>
      <w:b/>
      <w:color w:val="747678"/>
      <w:sz w:val="16"/>
      <w:lang w:val="en-GB" w:eastAsia="en-US"/>
    </w:rPr>
  </w:style>
  <w:style w:type="paragraph" w:styleId="Footer">
    <w:name w:val="footer"/>
    <w:link w:val="FooterChar"/>
    <w:rsid w:val="00425244"/>
    <w:pPr>
      <w:tabs>
        <w:tab w:val="center" w:pos="4153"/>
        <w:tab w:val="right" w:pos="8306"/>
      </w:tabs>
    </w:pPr>
    <w:rPr>
      <w:rFonts w:ascii="Arial" w:hAnsi="Arial" w:cs="Arial"/>
      <w:b/>
      <w:color w:val="747678"/>
      <w:sz w:val="13"/>
      <w:lang w:val="en-GB" w:eastAsia="en-US"/>
    </w:rPr>
  </w:style>
  <w:style w:type="character" w:customStyle="1" w:styleId="ReportColour">
    <w:name w:val="Report Colour"/>
    <w:rsid w:val="00390019"/>
    <w:rPr>
      <w:color w:val="4B217E"/>
    </w:rPr>
  </w:style>
  <w:style w:type="paragraph" w:customStyle="1" w:styleId="AppendixTitle">
    <w:name w:val="Appendix Title"/>
    <w:basedOn w:val="Normal"/>
    <w:next w:val="BodyText"/>
    <w:rsid w:val="00425244"/>
    <w:pPr>
      <w:spacing w:after="2520"/>
    </w:pPr>
    <w:rPr>
      <w:bCs/>
      <w:kern w:val="28"/>
      <w:sz w:val="48"/>
      <w:szCs w:val="32"/>
    </w:rPr>
  </w:style>
  <w:style w:type="paragraph" w:styleId="Title">
    <w:name w:val="Title"/>
    <w:basedOn w:val="Normal"/>
    <w:next w:val="BodyText"/>
    <w:qFormat/>
    <w:rsid w:val="00425244"/>
    <w:pPr>
      <w:spacing w:before="400" w:after="400" w:line="580" w:lineRule="atLeast"/>
      <w:outlineLvl w:val="0"/>
    </w:pPr>
    <w:rPr>
      <w:bCs/>
      <w:kern w:val="28"/>
      <w:sz w:val="66"/>
      <w:szCs w:val="32"/>
    </w:rPr>
  </w:style>
  <w:style w:type="paragraph" w:styleId="Subtitle">
    <w:name w:val="Subtitle"/>
    <w:qFormat/>
    <w:rsid w:val="00425244"/>
    <w:pPr>
      <w:spacing w:line="280" w:lineRule="atLeast"/>
      <w:outlineLvl w:val="1"/>
    </w:pPr>
    <w:rPr>
      <w:rFonts w:ascii="Arial" w:hAnsi="Arial" w:cs="Arial"/>
      <w:bCs/>
      <w:kern w:val="28"/>
      <w:sz w:val="24"/>
      <w:szCs w:val="24"/>
      <w:lang w:val="en-GB" w:eastAsia="en-US"/>
    </w:rPr>
  </w:style>
  <w:style w:type="paragraph" w:styleId="ListBullet2">
    <w:name w:val="List Bullet 2"/>
    <w:basedOn w:val="Normal"/>
    <w:rsid w:val="00425244"/>
    <w:pPr>
      <w:numPr>
        <w:ilvl w:val="1"/>
        <w:numId w:val="2"/>
      </w:numPr>
      <w:spacing w:after="20" w:line="260" w:lineRule="atLeast"/>
    </w:pPr>
  </w:style>
  <w:style w:type="paragraph" w:styleId="ListNumber2">
    <w:name w:val="List Number 2"/>
    <w:basedOn w:val="Normal"/>
    <w:rsid w:val="00425244"/>
    <w:pPr>
      <w:numPr>
        <w:ilvl w:val="1"/>
        <w:numId w:val="3"/>
      </w:numPr>
      <w:spacing w:after="284" w:line="280" w:lineRule="atLeast"/>
    </w:pPr>
  </w:style>
  <w:style w:type="paragraph" w:styleId="ListNumber3">
    <w:name w:val="List Number 3"/>
    <w:basedOn w:val="Normal"/>
    <w:rsid w:val="00425244"/>
    <w:pPr>
      <w:numPr>
        <w:ilvl w:val="2"/>
        <w:numId w:val="3"/>
      </w:numPr>
      <w:spacing w:after="284" w:line="280" w:lineRule="atLeast"/>
    </w:pPr>
  </w:style>
  <w:style w:type="paragraph" w:customStyle="1" w:styleId="MarginNotes">
    <w:name w:val="Margin Notes"/>
    <w:rsid w:val="00425244"/>
    <w:rPr>
      <w:rFonts w:ascii="Arial" w:hAnsi="Arial" w:cs="Arial"/>
      <w:sz w:val="16"/>
      <w:lang w:val="en-GB" w:eastAsia="en-US"/>
    </w:rPr>
  </w:style>
  <w:style w:type="paragraph" w:customStyle="1" w:styleId="SectionTitle">
    <w:name w:val="Section Title"/>
    <w:next w:val="BodyText"/>
    <w:link w:val="SectionTitleChar"/>
    <w:rsid w:val="00425244"/>
    <w:pPr>
      <w:spacing w:after="2520"/>
    </w:pPr>
    <w:rPr>
      <w:rFonts w:ascii="Garamond" w:hAnsi="Garamond" w:cs="Arial"/>
      <w:sz w:val="48"/>
      <w:lang w:val="en-GB" w:eastAsia="en-US"/>
    </w:rPr>
  </w:style>
  <w:style w:type="paragraph" w:customStyle="1" w:styleId="TableHeading">
    <w:name w:val="Table Heading"/>
    <w:rsid w:val="00425244"/>
    <w:rPr>
      <w:rFonts w:ascii="Arial" w:hAnsi="Arial" w:cs="Arial"/>
      <w:b/>
      <w:bCs/>
      <w:kern w:val="28"/>
      <w:sz w:val="16"/>
      <w:szCs w:val="32"/>
      <w:lang w:val="en-GB" w:eastAsia="en-US"/>
    </w:rPr>
  </w:style>
  <w:style w:type="paragraph" w:customStyle="1" w:styleId="TableText">
    <w:name w:val="Table Text"/>
    <w:link w:val="TableTextChar1"/>
    <w:rsid w:val="00425244"/>
    <w:rPr>
      <w:rFonts w:ascii="Arial" w:hAnsi="Arial" w:cs="Arial"/>
      <w:sz w:val="16"/>
      <w:lang w:val="en-GB" w:eastAsia="en-US"/>
    </w:rPr>
  </w:style>
  <w:style w:type="paragraph" w:customStyle="1" w:styleId="TintBoxTextBlack">
    <w:name w:val="Tint Box Text Black"/>
    <w:rsid w:val="00425244"/>
    <w:pPr>
      <w:spacing w:after="280" w:line="280" w:lineRule="atLeast"/>
    </w:pPr>
    <w:rPr>
      <w:rFonts w:ascii="Arial" w:hAnsi="Arial" w:cs="Arial"/>
      <w:b/>
      <w:lang w:val="en-GB" w:eastAsia="en-US"/>
    </w:rPr>
  </w:style>
  <w:style w:type="paragraph" w:customStyle="1" w:styleId="TintBoxTextWhite">
    <w:name w:val="Tint Box Text White"/>
    <w:basedOn w:val="TintBoxTextBlack"/>
    <w:rsid w:val="00425244"/>
    <w:rPr>
      <w:color w:val="FFFFFF"/>
    </w:rPr>
  </w:style>
  <w:style w:type="paragraph" w:styleId="TOC1">
    <w:name w:val="toc 1"/>
    <w:next w:val="Normal"/>
    <w:semiHidden/>
    <w:rsid w:val="00BC504E"/>
    <w:pPr>
      <w:tabs>
        <w:tab w:val="right" w:pos="8505"/>
      </w:tabs>
      <w:spacing w:before="165" w:after="100"/>
    </w:pPr>
    <w:rPr>
      <w:rFonts w:ascii="Garamond" w:hAnsi="Garamond" w:cs="Arial"/>
      <w:b/>
      <w:sz w:val="24"/>
      <w:lang w:val="en-GB" w:eastAsia="en-US"/>
    </w:rPr>
  </w:style>
  <w:style w:type="paragraph" w:styleId="TOC2">
    <w:name w:val="toc 2"/>
    <w:next w:val="Normal"/>
    <w:semiHidden/>
    <w:rsid w:val="00BC504E"/>
    <w:pPr>
      <w:tabs>
        <w:tab w:val="right" w:pos="8505"/>
      </w:tabs>
      <w:spacing w:after="100"/>
      <w:ind w:left="198"/>
    </w:pPr>
    <w:rPr>
      <w:rFonts w:ascii="Garamond" w:hAnsi="Garamond" w:cs="Arial"/>
      <w:sz w:val="22"/>
      <w:szCs w:val="24"/>
      <w:lang w:val="en-GB" w:eastAsia="en-US"/>
    </w:rPr>
  </w:style>
  <w:style w:type="paragraph" w:styleId="TOC3">
    <w:name w:val="toc 3"/>
    <w:basedOn w:val="TOC2"/>
    <w:next w:val="Normal"/>
    <w:semiHidden/>
    <w:rsid w:val="00425244"/>
    <w:pPr>
      <w:ind w:left="403"/>
    </w:pPr>
  </w:style>
  <w:style w:type="paragraph" w:customStyle="1" w:styleId="Contents">
    <w:name w:val="Contents"/>
    <w:next w:val="Normal"/>
    <w:rsid w:val="00425244"/>
    <w:pPr>
      <w:spacing w:after="2520" w:line="580" w:lineRule="atLeast"/>
    </w:pPr>
    <w:rPr>
      <w:rFonts w:ascii="Garamond" w:hAnsi="Garamond" w:cs="Arial"/>
      <w:sz w:val="66"/>
      <w:lang w:val="en-GB" w:eastAsia="en-US"/>
    </w:rPr>
  </w:style>
  <w:style w:type="character" w:styleId="PageNumber">
    <w:name w:val="page number"/>
    <w:basedOn w:val="DefaultParagraphFont"/>
    <w:semiHidden/>
    <w:rsid w:val="00A876C6"/>
  </w:style>
  <w:style w:type="paragraph" w:customStyle="1" w:styleId="ChapterTitle">
    <w:name w:val="Chapter Title"/>
    <w:basedOn w:val="Subtitle"/>
    <w:rsid w:val="00425244"/>
    <w:pPr>
      <w:pBdr>
        <w:bottom w:val="single" w:sz="4" w:space="5" w:color="auto"/>
      </w:pBdr>
    </w:pPr>
    <w:rPr>
      <w:sz w:val="20"/>
    </w:rPr>
  </w:style>
  <w:style w:type="paragraph" w:customStyle="1" w:styleId="AppendicesTitle">
    <w:name w:val="Appendices Title"/>
    <w:basedOn w:val="Heading2"/>
    <w:next w:val="Normal"/>
    <w:rsid w:val="00425244"/>
    <w:rPr>
      <w:lang w:val="en-GB"/>
    </w:rPr>
  </w:style>
  <w:style w:type="character" w:styleId="Hyperlink">
    <w:name w:val="Hyperlink"/>
    <w:rsid w:val="00A876C6"/>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val="en-GB" w:eastAsia="en-US"/>
    </w:rPr>
  </w:style>
  <w:style w:type="paragraph" w:customStyle="1" w:styleId="ReferenceText">
    <w:name w:val="Reference Text"/>
    <w:rsid w:val="00425244"/>
    <w:rPr>
      <w:rFonts w:ascii="Arial" w:hAnsi="Arial" w:cs="Arial"/>
      <w:kern w:val="32"/>
      <w:sz w:val="18"/>
      <w:szCs w:val="24"/>
      <w:lang w:val="en-GB" w:eastAsia="en-US"/>
    </w:rPr>
  </w:style>
  <w:style w:type="paragraph" w:customStyle="1" w:styleId="Backpage">
    <w:name w:val="Back page"/>
    <w:rsid w:val="00A876C6"/>
    <w:rPr>
      <w:rFonts w:ascii="Arial Black" w:hAnsi="Arial Black" w:cs="Arial"/>
      <w:sz w:val="18"/>
      <w:lang w:val="en-GB" w:eastAsia="en-US"/>
    </w:rPr>
  </w:style>
  <w:style w:type="paragraph" w:customStyle="1" w:styleId="Copyright">
    <w:name w:val="Copyright"/>
    <w:semiHidden/>
    <w:rsid w:val="00425244"/>
    <w:pPr>
      <w:spacing w:line="220" w:lineRule="atLeast"/>
    </w:pPr>
    <w:rPr>
      <w:rFonts w:ascii="Garamond" w:hAnsi="Garamond" w:cs="Arial"/>
      <w:lang w:val="en-GB" w:eastAsia="en-US"/>
    </w:rPr>
  </w:style>
  <w:style w:type="paragraph" w:customStyle="1" w:styleId="TradingName">
    <w:name w:val="Trading Name"/>
    <w:semiHidden/>
    <w:rsid w:val="00513853"/>
    <w:pPr>
      <w:spacing w:line="180" w:lineRule="atLeast"/>
    </w:pPr>
    <w:rPr>
      <w:rFonts w:ascii="Arial Narrow" w:eastAsia="SimHei" w:hAnsi="Arial Narrow" w:cs="Arial"/>
      <w:b/>
      <w:sz w:val="14"/>
      <w:lang w:val="en-GB" w:eastAsia="en-US"/>
    </w:rPr>
  </w:style>
  <w:style w:type="paragraph" w:customStyle="1" w:styleId="PartnerAddress">
    <w:name w:val="Partner Address"/>
    <w:semiHidden/>
    <w:rsid w:val="00513853"/>
    <w:rPr>
      <w:rFonts w:ascii="Arial Narrow" w:eastAsia="SimHei" w:hAnsi="Arial Narrow" w:cs="Arial"/>
      <w:sz w:val="14"/>
      <w:lang w:val="en-GB" w:eastAsia="en-US"/>
    </w:rPr>
  </w:style>
  <w:style w:type="paragraph" w:customStyle="1" w:styleId="HalfLineBreak">
    <w:name w:val="Half Line Break"/>
    <w:semiHidden/>
    <w:rsid w:val="00966490"/>
    <w:pPr>
      <w:framePr w:wrap="around" w:vAnchor="page" w:hAnchor="page" w:x="9016" w:y="3970"/>
      <w:suppressOverlap/>
    </w:pPr>
    <w:rPr>
      <w:rFonts w:ascii="Arial Narrow" w:eastAsia="SimHei" w:hAnsi="Arial Narrow" w:cs="Arial"/>
      <w:b/>
      <w:sz w:val="7"/>
      <w:lang w:val="en-GB" w:eastAsia="en-US"/>
    </w:rPr>
  </w:style>
  <w:style w:type="paragraph" w:customStyle="1" w:styleId="LetterFooter">
    <w:name w:val="Letter Footer"/>
    <w:semiHidden/>
    <w:rsid w:val="00A51555"/>
    <w:pPr>
      <w:spacing w:line="140" w:lineRule="atLeast"/>
    </w:pPr>
    <w:rPr>
      <w:rFonts w:ascii="Arial Narrow" w:hAnsi="Arial Narrow" w:cs="Arial"/>
      <w:sz w:val="11"/>
      <w:lang w:val="en-GB" w:eastAsia="en-US"/>
    </w:rPr>
  </w:style>
  <w:style w:type="paragraph" w:customStyle="1" w:styleId="LetterFooterTitle">
    <w:name w:val="Letter Footer Title"/>
    <w:next w:val="LetterFooter"/>
    <w:semiHidden/>
    <w:rsid w:val="00A51555"/>
    <w:pPr>
      <w:spacing w:line="140" w:lineRule="atLeast"/>
    </w:pPr>
    <w:rPr>
      <w:rFonts w:ascii="Arial Narrow" w:hAnsi="Arial Narrow" w:cs="Arial"/>
      <w:b/>
      <w:sz w:val="11"/>
      <w:lang w:val="en-GB" w:eastAsia="en-US"/>
    </w:rPr>
  </w:style>
  <w:style w:type="paragraph" w:customStyle="1" w:styleId="LandscapeHeader">
    <w:name w:val="Landscape Header"/>
    <w:basedOn w:val="Header"/>
    <w:semiHidden/>
    <w:rsid w:val="00425244"/>
    <w:pPr>
      <w:tabs>
        <w:tab w:val="clear" w:pos="8562"/>
        <w:tab w:val="right" w:pos="13438"/>
      </w:tabs>
    </w:pPr>
  </w:style>
  <w:style w:type="paragraph" w:customStyle="1" w:styleId="NumberedHeading1">
    <w:name w:val="Numbered Heading 1"/>
    <w:next w:val="BodyText"/>
    <w:rsid w:val="009E2AF9"/>
    <w:pPr>
      <w:numPr>
        <w:numId w:val="4"/>
      </w:numPr>
      <w:spacing w:line="260" w:lineRule="atLeast"/>
    </w:pPr>
    <w:rPr>
      <w:rFonts w:ascii="Arial Black" w:hAnsi="Arial Black" w:cs="Arial"/>
      <w:color w:val="4B217E"/>
      <w:sz w:val="19"/>
      <w:lang w:val="en-GB" w:eastAsia="en-US"/>
    </w:rPr>
  </w:style>
  <w:style w:type="paragraph" w:customStyle="1" w:styleId="NumberedHeading2">
    <w:name w:val="Numbered Heading 2"/>
    <w:next w:val="BodyText"/>
    <w:rsid w:val="00425244"/>
    <w:pPr>
      <w:numPr>
        <w:ilvl w:val="1"/>
        <w:numId w:val="4"/>
      </w:numPr>
      <w:spacing w:line="260" w:lineRule="atLeast"/>
    </w:pPr>
    <w:rPr>
      <w:rFonts w:ascii="Arial Black" w:hAnsi="Arial Black" w:cs="Arial"/>
      <w:color w:val="4B217E"/>
      <w:sz w:val="19"/>
      <w:lang w:val="en-GB" w:eastAsia="en-US"/>
    </w:rPr>
  </w:style>
  <w:style w:type="table" w:styleId="TableGrid">
    <w:name w:val="Table Grid"/>
    <w:basedOn w:val="TableNormal"/>
    <w:rsid w:val="00650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
    <w:name w:val="Paragraph Bullet"/>
    <w:basedOn w:val="Normal"/>
    <w:rsid w:val="00425244"/>
    <w:pPr>
      <w:tabs>
        <w:tab w:val="num" w:pos="227"/>
      </w:tabs>
      <w:spacing w:after="284" w:line="280" w:lineRule="atLeast"/>
      <w:ind w:left="227" w:hanging="227"/>
    </w:pPr>
  </w:style>
  <w:style w:type="paragraph" w:customStyle="1" w:styleId="ParagraphBullet2">
    <w:name w:val="Paragraph Bullet 2"/>
    <w:basedOn w:val="Normal"/>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styleId="Quote">
    <w:name w:val="Quote"/>
    <w:basedOn w:val="BodyText"/>
    <w:qFormat/>
    <w:rsid w:val="00425244"/>
    <w:pPr>
      <w:spacing w:line="340" w:lineRule="atLeast"/>
    </w:pPr>
    <w:rPr>
      <w:sz w:val="28"/>
    </w:rPr>
  </w:style>
  <w:style w:type="paragraph" w:customStyle="1" w:styleId="ContactDetails">
    <w:name w:val="Contact Details"/>
    <w:rsid w:val="00425244"/>
    <w:rPr>
      <w:rFonts w:ascii="Arial" w:hAnsi="Arial" w:cs="Arial"/>
      <w:sz w:val="16"/>
      <w:lang w:val="en-GB" w:eastAsia="en-US"/>
    </w:rPr>
  </w:style>
  <w:style w:type="paragraph" w:customStyle="1" w:styleId="ContactDetailsTitle">
    <w:name w:val="Contact Details Title"/>
    <w:basedOn w:val="ContactDetails"/>
    <w:next w:val="ContactDetails"/>
    <w:rsid w:val="00425244"/>
    <w:rPr>
      <w:b/>
    </w:rPr>
  </w:style>
  <w:style w:type="paragraph" w:styleId="MacroText">
    <w:name w:val="macro"/>
    <w:link w:val="MacroTextChar"/>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customStyle="1" w:styleId="Intro">
    <w:name w:val="Intro"/>
    <w:basedOn w:val="Normal"/>
    <w:rsid w:val="000A560C"/>
    <w:pPr>
      <w:spacing w:line="580" w:lineRule="exact"/>
    </w:pPr>
    <w:rPr>
      <w:rFonts w:ascii="Arial Narrow" w:hAnsi="Arial Narrow" w:cs="Arial Narrow"/>
      <w:sz w:val="40"/>
      <w:szCs w:val="40"/>
    </w:rPr>
  </w:style>
  <w:style w:type="paragraph" w:customStyle="1" w:styleId="Bullet1">
    <w:name w:val="Bullet 1"/>
    <w:basedOn w:val="Normal"/>
    <w:rsid w:val="000A560C"/>
    <w:pPr>
      <w:tabs>
        <w:tab w:val="left" w:pos="227"/>
        <w:tab w:val="num" w:pos="425"/>
      </w:tabs>
      <w:ind w:left="425" w:hanging="425"/>
    </w:pPr>
    <w:rPr>
      <w:rFonts w:cs="Garamond"/>
      <w:szCs w:val="22"/>
    </w:rPr>
  </w:style>
  <w:style w:type="paragraph" w:customStyle="1" w:styleId="Bullet2">
    <w:name w:val="Bullet 2"/>
    <w:basedOn w:val="Normal"/>
    <w:rsid w:val="000A560C"/>
    <w:pPr>
      <w:tabs>
        <w:tab w:val="left" w:pos="454"/>
        <w:tab w:val="num" w:pos="488"/>
      </w:tabs>
      <w:spacing w:after="120"/>
      <w:ind w:left="681" w:hanging="454"/>
    </w:pPr>
    <w:rPr>
      <w:rFonts w:cs="Garamond"/>
      <w:szCs w:val="22"/>
    </w:rPr>
  </w:style>
  <w:style w:type="paragraph" w:customStyle="1" w:styleId="StyleRight">
    <w:name w:val="Style Right"/>
    <w:basedOn w:val="Normal"/>
    <w:rsid w:val="000A560C"/>
    <w:pPr>
      <w:spacing w:after="284"/>
      <w:jc w:val="right"/>
    </w:pPr>
    <w:rPr>
      <w:rFonts w:cs="Garamond"/>
      <w:b/>
      <w:bCs/>
      <w:szCs w:val="22"/>
    </w:rPr>
  </w:style>
  <w:style w:type="paragraph" w:customStyle="1" w:styleId="Numberheading1">
    <w:name w:val="Number heading 1"/>
    <w:basedOn w:val="Normal"/>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Normal"/>
    <w:rsid w:val="000A560C"/>
    <w:pPr>
      <w:keepNext/>
      <w:keepLines/>
      <w:ind w:left="567" w:hanging="567"/>
    </w:pPr>
    <w:rPr>
      <w:rFonts w:ascii="Arial Black" w:hAnsi="Arial Black" w:cs="Arial Black"/>
      <w:i/>
      <w:color w:val="4B217E"/>
      <w:sz w:val="19"/>
      <w:szCs w:val="19"/>
      <w:lang w:eastAsia="de-DE"/>
    </w:rPr>
  </w:style>
  <w:style w:type="character" w:styleId="FollowedHyperlink">
    <w:name w:val="FollowedHyperlink"/>
    <w:rsid w:val="000A560C"/>
    <w:rPr>
      <w:color w:val="800080"/>
      <w:u w:val="single"/>
    </w:rPr>
  </w:style>
  <w:style w:type="paragraph" w:styleId="IndexHeading">
    <w:name w:val="index heading"/>
    <w:basedOn w:val="Normal"/>
    <w:next w:val="Index1"/>
    <w:semiHidden/>
    <w:rsid w:val="000A560C"/>
    <w:pPr>
      <w:spacing w:after="120"/>
    </w:pPr>
    <w:rPr>
      <w:rFonts w:cs="Garamond"/>
      <w:szCs w:val="22"/>
    </w:rPr>
  </w:style>
  <w:style w:type="paragraph" w:styleId="Index1">
    <w:name w:val="index 1"/>
    <w:basedOn w:val="Normal"/>
    <w:next w:val="Normal"/>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rsid w:val="000A560C"/>
    <w:pPr>
      <w:spacing w:after="120"/>
      <w:ind w:left="650" w:hanging="360"/>
    </w:pPr>
    <w:rPr>
      <w:rFonts w:cs="Garamond"/>
      <w:szCs w:val="22"/>
    </w:rPr>
  </w:style>
  <w:style w:type="paragraph" w:customStyle="1" w:styleId="incerpt">
    <w:name w:val="incerpt"/>
    <w:basedOn w:val="Normal"/>
    <w:rsid w:val="000A560C"/>
    <w:pPr>
      <w:spacing w:after="120"/>
      <w:ind w:left="290" w:hanging="180"/>
    </w:pPr>
    <w:rPr>
      <w:rFonts w:cs="Garamond"/>
      <w:szCs w:val="22"/>
    </w:rPr>
  </w:style>
  <w:style w:type="paragraph" w:customStyle="1" w:styleId="Heading30">
    <w:name w:val="Heading3"/>
    <w:basedOn w:val="Normal"/>
    <w:rsid w:val="000A560C"/>
    <w:pPr>
      <w:spacing w:after="120"/>
    </w:pPr>
    <w:rPr>
      <w:rFonts w:cs="Garamond"/>
      <w:b/>
      <w:bCs/>
      <w:i/>
      <w:iCs/>
      <w:szCs w:val="22"/>
    </w:rPr>
  </w:style>
  <w:style w:type="paragraph" w:customStyle="1" w:styleId="h">
    <w:name w:val="h"/>
    <w:basedOn w:val="Normal"/>
    <w:rsid w:val="000A560C"/>
    <w:pPr>
      <w:spacing w:after="120"/>
    </w:pPr>
    <w:rPr>
      <w:rFonts w:cs="Garamond"/>
      <w:szCs w:val="22"/>
      <w:lang w:eastAsia="de-DE"/>
    </w:rPr>
  </w:style>
  <w:style w:type="paragraph" w:styleId="List">
    <w:name w:val="List"/>
    <w:basedOn w:val="IndexHeading"/>
    <w:rsid w:val="000A560C"/>
    <w:pPr>
      <w:tabs>
        <w:tab w:val="left" w:pos="2010"/>
      </w:tabs>
    </w:pPr>
  </w:style>
  <w:style w:type="paragraph" w:styleId="FootnoteText">
    <w:name w:val="footnote text"/>
    <w:basedOn w:val="Normal"/>
    <w:link w:val="FootnoteTextChar"/>
    <w:semiHidden/>
    <w:rsid w:val="000A560C"/>
    <w:pPr>
      <w:spacing w:after="120"/>
      <w:ind w:left="1080" w:hanging="1080"/>
    </w:pPr>
    <w:rPr>
      <w:rFonts w:cs="Times New Roman"/>
      <w:sz w:val="20"/>
    </w:rPr>
  </w:style>
  <w:style w:type="character" w:styleId="FootnoteReference">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Normal"/>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Normal"/>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Normal"/>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Normal"/>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Normal"/>
    <w:rsid w:val="000A560C"/>
    <w:pPr>
      <w:spacing w:before="100" w:beforeAutospacing="1" w:after="100" w:afterAutospacing="1"/>
    </w:pPr>
    <w:rPr>
      <w:rFonts w:cs="Garamond"/>
      <w:sz w:val="24"/>
      <w:szCs w:val="24"/>
      <w:lang w:val="de-DE" w:eastAsia="de-DE"/>
    </w:rPr>
  </w:style>
  <w:style w:type="paragraph" w:customStyle="1" w:styleId="xl35">
    <w:name w:val="xl35"/>
    <w:basedOn w:val="Normal"/>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Normal"/>
    <w:rsid w:val="000A560C"/>
    <w:pPr>
      <w:spacing w:before="100" w:beforeAutospacing="1" w:after="100" w:afterAutospacing="1"/>
    </w:pPr>
    <w:rPr>
      <w:rFonts w:cs="Garamond"/>
      <w:sz w:val="20"/>
      <w:lang w:val="de-DE" w:eastAsia="de-DE"/>
    </w:rPr>
  </w:style>
  <w:style w:type="paragraph" w:customStyle="1" w:styleId="xl38">
    <w:name w:val="xl38"/>
    <w:basedOn w:val="Normal"/>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Normal"/>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Normal"/>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Normal"/>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Normal"/>
    <w:rsid w:val="000A560C"/>
    <w:pPr>
      <w:spacing w:before="100" w:beforeAutospacing="1" w:after="100" w:afterAutospacing="1"/>
    </w:pPr>
    <w:rPr>
      <w:rFonts w:cs="Garamond"/>
      <w:b/>
      <w:bCs/>
      <w:sz w:val="24"/>
      <w:szCs w:val="24"/>
      <w:lang w:val="de-DE" w:eastAsia="de-DE"/>
    </w:rPr>
  </w:style>
  <w:style w:type="paragraph" w:customStyle="1" w:styleId="xl46">
    <w:name w:val="xl46"/>
    <w:basedOn w:val="Normal"/>
    <w:rsid w:val="000A560C"/>
    <w:pPr>
      <w:spacing w:before="100" w:beforeAutospacing="1" w:after="100" w:afterAutospacing="1"/>
      <w:jc w:val="center"/>
      <w:textAlignment w:val="top"/>
    </w:pPr>
    <w:rPr>
      <w:rFonts w:cs="Garamond"/>
      <w:b/>
      <w:bCs/>
      <w:sz w:val="24"/>
      <w:szCs w:val="24"/>
      <w:lang w:val="de-DE" w:eastAsia="de-DE"/>
    </w:rPr>
  </w:style>
  <w:style w:type="paragraph" w:styleId="NormalWeb">
    <w:name w:val="Normal (Web)"/>
    <w:basedOn w:val="Normal"/>
    <w:uiPriority w:val="99"/>
    <w:rsid w:val="000A560C"/>
    <w:pPr>
      <w:spacing w:before="100" w:beforeAutospacing="1" w:after="100" w:afterAutospacing="1"/>
    </w:pPr>
    <w:rPr>
      <w:rFonts w:cs="Garamond"/>
      <w:sz w:val="24"/>
      <w:szCs w:val="24"/>
      <w:lang w:val="de-DE" w:eastAsia="de-DE"/>
    </w:rPr>
  </w:style>
  <w:style w:type="paragraph" w:customStyle="1" w:styleId="References">
    <w:name w:val="References"/>
    <w:basedOn w:val="Normal"/>
    <w:rsid w:val="000A560C"/>
    <w:pPr>
      <w:spacing w:after="120"/>
    </w:pPr>
    <w:rPr>
      <w:rFonts w:cs="Garamond"/>
      <w:szCs w:val="22"/>
      <w:lang w:val="en-US"/>
    </w:rPr>
  </w:style>
  <w:style w:type="character" w:styleId="LineNumber">
    <w:name w:val="line number"/>
    <w:basedOn w:val="DefaultParagraphFont"/>
    <w:rsid w:val="000A560C"/>
  </w:style>
  <w:style w:type="paragraph" w:customStyle="1" w:styleId="Vblau">
    <w:name w:val="Vblau"/>
    <w:basedOn w:val="Normal"/>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Normal"/>
    <w:autoRedefine/>
    <w:rsid w:val="000A560C"/>
    <w:pPr>
      <w:spacing w:after="120"/>
    </w:pPr>
    <w:rPr>
      <w:rFonts w:cs="Times New Roman"/>
    </w:rPr>
  </w:style>
  <w:style w:type="character" w:customStyle="1" w:styleId="BodyTextChar">
    <w:name w:val="Body Text Char"/>
    <w:aliases w:val="do pr Char"/>
    <w:link w:val="BodyText"/>
    <w:rsid w:val="00715B19"/>
    <w:rPr>
      <w:rFonts w:ascii="Garamond" w:hAnsi="Garamond" w:cs="Arial"/>
      <w:sz w:val="22"/>
      <w:lang w:eastAsia="en-US" w:bidi="ar-SA"/>
    </w:rPr>
  </w:style>
  <w:style w:type="paragraph" w:styleId="BalloonText">
    <w:name w:val="Balloon Text"/>
    <w:basedOn w:val="Normal"/>
    <w:link w:val="BalloonTextChar"/>
    <w:uiPriority w:val="99"/>
    <w:semiHidden/>
    <w:rsid w:val="002A1FA6"/>
    <w:pPr>
      <w:spacing w:after="120"/>
    </w:pPr>
    <w:rPr>
      <w:rFonts w:ascii="Tahoma" w:hAnsi="Tahoma" w:cs="Times New Roman"/>
      <w:sz w:val="16"/>
      <w:szCs w:val="16"/>
    </w:rPr>
  </w:style>
  <w:style w:type="paragraph" w:styleId="EndnoteText">
    <w:name w:val="endnote text"/>
    <w:basedOn w:val="Normal"/>
    <w:semiHidden/>
    <w:rsid w:val="00983A89"/>
    <w:pPr>
      <w:spacing w:after="120"/>
    </w:pPr>
    <w:rPr>
      <w:rFonts w:cs="Garamond"/>
      <w:sz w:val="20"/>
    </w:rPr>
  </w:style>
  <w:style w:type="character" w:styleId="EndnoteReference">
    <w:name w:val="endnote reference"/>
    <w:semiHidden/>
    <w:rsid w:val="00C50D2D"/>
    <w:rPr>
      <w:vertAlign w:val="superscript"/>
    </w:rPr>
  </w:style>
  <w:style w:type="paragraph" w:styleId="TOC4">
    <w:name w:val="toc 4"/>
    <w:basedOn w:val="Normal"/>
    <w:next w:val="Normal"/>
    <w:autoRedefine/>
    <w:semiHidden/>
    <w:rsid w:val="009139D6"/>
    <w:pPr>
      <w:ind w:left="660"/>
    </w:pPr>
  </w:style>
  <w:style w:type="paragraph" w:styleId="CommentText">
    <w:name w:val="annotation text"/>
    <w:basedOn w:val="Normal"/>
    <w:semiHidden/>
    <w:rsid w:val="00B12A45"/>
    <w:rPr>
      <w:sz w:val="20"/>
    </w:rPr>
  </w:style>
  <w:style w:type="paragraph" w:styleId="CommentSubject">
    <w:name w:val="annotation subject"/>
    <w:basedOn w:val="CommentText"/>
    <w:next w:val="CommentText"/>
    <w:semiHidden/>
    <w:rsid w:val="00B12A45"/>
    <w:pPr>
      <w:spacing w:after="120"/>
    </w:pPr>
    <w:rPr>
      <w:rFonts w:cs="Garamond"/>
      <w:b/>
      <w:bCs/>
    </w:rPr>
  </w:style>
  <w:style w:type="paragraph" w:customStyle="1" w:styleId="Style1">
    <w:name w:val="Style1"/>
    <w:basedOn w:val="SectionTitle"/>
    <w:next w:val="BodyText"/>
    <w:rsid w:val="00CD4ACE"/>
    <w:pPr>
      <w:spacing w:after="240"/>
    </w:pPr>
  </w:style>
  <w:style w:type="paragraph" w:customStyle="1" w:styleId="Paragraph">
    <w:name w:val="Paragraph"/>
    <w:basedOn w:val="BodyText"/>
    <w:rsid w:val="00A12262"/>
    <w:pPr>
      <w:spacing w:after="0"/>
    </w:pPr>
  </w:style>
  <w:style w:type="paragraph" w:customStyle="1" w:styleId="sectiontitlenottoc">
    <w:name w:val="sectiontitle_nottoc"/>
    <w:basedOn w:val="SectionTitle"/>
    <w:next w:val="BodyText"/>
    <w:rsid w:val="004B0177"/>
  </w:style>
  <w:style w:type="character" w:customStyle="1" w:styleId="SectionTitleChar">
    <w:name w:val="Section Title Char"/>
    <w:link w:val="SectionTitle"/>
    <w:rsid w:val="00521545"/>
    <w:rPr>
      <w:rFonts w:ascii="Garamond" w:hAnsi="Garamond" w:cs="Arial"/>
      <w:sz w:val="48"/>
      <w:lang w:val="en-GB" w:eastAsia="en-US" w:bidi="ar-SA"/>
    </w:rPr>
  </w:style>
  <w:style w:type="paragraph" w:styleId="DocumentMap">
    <w:name w:val="Document Map"/>
    <w:basedOn w:val="Normal"/>
    <w:semiHidden/>
    <w:rsid w:val="003F755D"/>
    <w:pPr>
      <w:shd w:val="clear" w:color="auto" w:fill="000080"/>
    </w:pPr>
    <w:rPr>
      <w:rFonts w:ascii="Tahoma" w:hAnsi="Tahoma" w:cs="Tahoma"/>
      <w:sz w:val="20"/>
    </w:rPr>
  </w:style>
  <w:style w:type="character" w:customStyle="1" w:styleId="Disclosuretext">
    <w:name w:val="Disclosure text"/>
    <w:rsid w:val="00FD1141"/>
    <w:rPr>
      <w:sz w:val="20"/>
    </w:rPr>
  </w:style>
  <w:style w:type="paragraph" w:styleId="TableofFigures">
    <w:name w:val="table of figures"/>
    <w:basedOn w:val="Normal"/>
    <w:next w:val="Normal"/>
    <w:semiHidden/>
    <w:rsid w:val="00FD1141"/>
    <w:pPr>
      <w:spacing w:after="284"/>
      <w:ind w:left="440" w:hanging="440"/>
    </w:pPr>
    <w:rPr>
      <w:rFonts w:cs="Garamond"/>
      <w:szCs w:val="22"/>
    </w:rPr>
  </w:style>
  <w:style w:type="paragraph" w:styleId="BodyText2">
    <w:name w:val="Body Text 2"/>
    <w:basedOn w:val="Normal"/>
    <w:link w:val="BodyText2Char"/>
    <w:rsid w:val="00F54704"/>
    <w:pPr>
      <w:spacing w:after="120" w:line="480" w:lineRule="auto"/>
    </w:pPr>
    <w:rPr>
      <w:rFonts w:cs="Times New Roman"/>
    </w:rPr>
  </w:style>
  <w:style w:type="character" w:customStyle="1" w:styleId="Heading2Char">
    <w:name w:val="Heading 2 Char"/>
    <w:link w:val="Heading2"/>
    <w:rsid w:val="00903F8E"/>
    <w:rPr>
      <w:rFonts w:ascii="Garamond" w:hAnsi="Garamond" w:cs="Arial"/>
      <w:b/>
      <w:color w:val="5D2884"/>
      <w:kern w:val="32"/>
      <w:sz w:val="24"/>
      <w:szCs w:val="24"/>
      <w:lang w:val="bg-BG"/>
    </w:rPr>
  </w:style>
  <w:style w:type="character" w:customStyle="1" w:styleId="FootnoteTextChar">
    <w:name w:val="Footnote Text Char"/>
    <w:link w:val="FootnoteText"/>
    <w:semiHidden/>
    <w:rsid w:val="00652CAE"/>
    <w:rPr>
      <w:rFonts w:ascii="Garamond" w:hAnsi="Garamond" w:cs="Garamond"/>
      <w:lang w:eastAsia="en-US"/>
    </w:rPr>
  </w:style>
  <w:style w:type="character" w:styleId="Emphasis">
    <w:name w:val="Emphasis"/>
    <w:qFormat/>
    <w:rsid w:val="00652CAE"/>
    <w:rPr>
      <w:i/>
      <w:iCs/>
    </w:rPr>
  </w:style>
  <w:style w:type="character" w:customStyle="1" w:styleId="HeaderChar">
    <w:name w:val="Header Char"/>
    <w:link w:val="Header"/>
    <w:uiPriority w:val="99"/>
    <w:locked/>
    <w:rsid w:val="00652CAE"/>
    <w:rPr>
      <w:rFonts w:ascii="Arial" w:hAnsi="Arial" w:cs="Arial"/>
      <w:b/>
      <w:color w:val="747678"/>
      <w:sz w:val="16"/>
      <w:lang w:val="en-GB" w:eastAsia="en-US" w:bidi="ar-SA"/>
    </w:rPr>
  </w:style>
  <w:style w:type="character" w:customStyle="1" w:styleId="FooterChar">
    <w:name w:val="Footer Char"/>
    <w:link w:val="Footer"/>
    <w:locked/>
    <w:rsid w:val="00652CAE"/>
    <w:rPr>
      <w:rFonts w:ascii="Arial" w:hAnsi="Arial" w:cs="Arial"/>
      <w:b/>
      <w:color w:val="747678"/>
      <w:sz w:val="13"/>
      <w:lang w:val="en-GB" w:eastAsia="en-US" w:bidi="ar-SA"/>
    </w:rPr>
  </w:style>
  <w:style w:type="character" w:customStyle="1" w:styleId="BalloonTextChar">
    <w:name w:val="Balloon Text Char"/>
    <w:link w:val="BalloonText"/>
    <w:uiPriority w:val="99"/>
    <w:semiHidden/>
    <w:locked/>
    <w:rsid w:val="00652CAE"/>
    <w:rPr>
      <w:rFonts w:ascii="Tahoma" w:hAnsi="Tahoma" w:cs="Tahoma"/>
      <w:sz w:val="16"/>
      <w:szCs w:val="16"/>
      <w:lang w:eastAsia="en-US"/>
    </w:rPr>
  </w:style>
  <w:style w:type="character" w:customStyle="1" w:styleId="Heading1Char">
    <w:name w:val="Heading 1 Char"/>
    <w:link w:val="Heading1"/>
    <w:rsid w:val="00182994"/>
    <w:rPr>
      <w:rFonts w:ascii="Garamond" w:hAnsi="Garamond" w:cs="Arial"/>
      <w:b/>
      <w:bCs/>
      <w:color w:val="5D2884"/>
      <w:kern w:val="32"/>
      <w:sz w:val="24"/>
      <w:szCs w:val="28"/>
      <w:lang w:val="bg-BG"/>
    </w:rPr>
  </w:style>
  <w:style w:type="character" w:customStyle="1" w:styleId="BodyText2Char">
    <w:name w:val="Body Text 2 Char"/>
    <w:link w:val="BodyText2"/>
    <w:rsid w:val="004C2CC9"/>
    <w:rPr>
      <w:rFonts w:ascii="Garamond" w:hAnsi="Garamond" w:cs="Arial"/>
      <w:sz w:val="22"/>
      <w:lang w:eastAsia="en-US"/>
    </w:rPr>
  </w:style>
  <w:style w:type="paragraph" w:styleId="BodyText3">
    <w:name w:val="Body Text 3"/>
    <w:basedOn w:val="Normal"/>
    <w:link w:val="BodyText3Char"/>
    <w:rsid w:val="00915F74"/>
    <w:pPr>
      <w:spacing w:after="120"/>
    </w:pPr>
    <w:rPr>
      <w:rFonts w:cs="Times New Roman"/>
      <w:sz w:val="16"/>
      <w:szCs w:val="16"/>
    </w:rPr>
  </w:style>
  <w:style w:type="character" w:customStyle="1" w:styleId="BodyText3Char">
    <w:name w:val="Body Text 3 Char"/>
    <w:link w:val="BodyText3"/>
    <w:rsid w:val="00915F74"/>
    <w:rPr>
      <w:rFonts w:ascii="Garamond" w:hAnsi="Garamond" w:cs="Arial"/>
      <w:sz w:val="16"/>
      <w:szCs w:val="16"/>
      <w:lang w:eastAsia="en-US"/>
    </w:rPr>
  </w:style>
  <w:style w:type="character" w:styleId="CommentReference">
    <w:name w:val="annotation reference"/>
    <w:semiHidden/>
    <w:rsid w:val="00255497"/>
    <w:rPr>
      <w:sz w:val="16"/>
      <w:szCs w:val="16"/>
    </w:rPr>
  </w:style>
  <w:style w:type="character" w:customStyle="1" w:styleId="TableTextChar1">
    <w:name w:val="Table Text Char1"/>
    <w:link w:val="TableText"/>
    <w:rsid w:val="00913416"/>
    <w:rPr>
      <w:rFonts w:ascii="Arial" w:hAnsi="Arial" w:cs="Arial"/>
      <w:sz w:val="16"/>
      <w:lang w:val="en-GB" w:eastAsia="en-US" w:bidi="ar-SA"/>
    </w:rPr>
  </w:style>
  <w:style w:type="paragraph" w:styleId="BodyTextIndent2">
    <w:name w:val="Body Text Indent 2"/>
    <w:basedOn w:val="Normal"/>
    <w:link w:val="BodyTextIndent2Char"/>
    <w:rsid w:val="007C05AB"/>
    <w:pPr>
      <w:spacing w:after="120" w:line="480" w:lineRule="auto"/>
      <w:ind w:left="360"/>
    </w:pPr>
    <w:rPr>
      <w:rFonts w:cs="Times New Roman"/>
    </w:rPr>
  </w:style>
  <w:style w:type="character" w:customStyle="1" w:styleId="BodyTextIndent2Char">
    <w:name w:val="Body Text Indent 2 Char"/>
    <w:link w:val="BodyTextIndent2"/>
    <w:rsid w:val="007C05AB"/>
    <w:rPr>
      <w:rFonts w:ascii="Garamond" w:hAnsi="Garamond" w:cs="Arial"/>
      <w:sz w:val="22"/>
      <w:lang w:val="bg-BG"/>
    </w:rPr>
  </w:style>
  <w:style w:type="paragraph" w:customStyle="1" w:styleId="xl24">
    <w:name w:val="xl24"/>
    <w:basedOn w:val="Normal"/>
    <w:rsid w:val="006E2711"/>
    <w:pPr>
      <w:spacing w:before="100" w:beforeAutospacing="1" w:after="100" w:afterAutospacing="1"/>
      <w:jc w:val="right"/>
      <w:textAlignment w:val="top"/>
    </w:pPr>
    <w:rPr>
      <w:rFonts w:eastAsia="Arial Unicode MS" w:cs="Arial Unicode MS"/>
      <w:sz w:val="24"/>
      <w:szCs w:val="24"/>
      <w:lang w:val="en-GB"/>
    </w:rPr>
  </w:style>
  <w:style w:type="character" w:customStyle="1" w:styleId="MacroTextChar">
    <w:name w:val="Macro Text Char"/>
    <w:link w:val="MacroText"/>
    <w:rsid w:val="002A6E79"/>
    <w:rPr>
      <w:rFonts w:ascii="Courier New" w:hAnsi="Courier New" w:cs="Courier New"/>
      <w:lang w:val="en-GB" w:eastAsia="en-US" w:bidi="ar-SA"/>
    </w:rPr>
  </w:style>
  <w:style w:type="paragraph" w:customStyle="1" w:styleId="euroheading">
    <w:name w:val="euro heading"/>
    <w:basedOn w:val="Normal"/>
    <w:rsid w:val="002A6E79"/>
    <w:pPr>
      <w:widowControl w:val="0"/>
      <w:overflowPunct w:val="0"/>
      <w:autoSpaceDE w:val="0"/>
      <w:autoSpaceDN w:val="0"/>
      <w:adjustRightInd w:val="0"/>
      <w:spacing w:line="260" w:lineRule="atLeast"/>
      <w:jc w:val="both"/>
      <w:textAlignment w:val="baseline"/>
    </w:pPr>
    <w:rPr>
      <w:rFonts w:ascii="Times New Roman" w:hAnsi="Times New Roman" w:cs="Times New Roman"/>
      <w:i/>
      <w:sz w:val="20"/>
      <w:lang w:val="en-GB"/>
    </w:rPr>
  </w:style>
  <w:style w:type="paragraph" w:customStyle="1" w:styleId="Default">
    <w:name w:val="Default"/>
    <w:rsid w:val="00185F64"/>
    <w:pPr>
      <w:autoSpaceDE w:val="0"/>
      <w:autoSpaceDN w:val="0"/>
      <w:adjustRightInd w:val="0"/>
    </w:pPr>
    <w:rPr>
      <w:rFonts w:ascii="Georgia" w:hAnsi="Georgia" w:cs="Georgia"/>
      <w:color w:val="000000"/>
      <w:sz w:val="24"/>
      <w:szCs w:val="24"/>
      <w:lang w:val="en-US" w:eastAsia="en-US"/>
    </w:rPr>
  </w:style>
  <w:style w:type="paragraph" w:customStyle="1" w:styleId="wfxRecipient">
    <w:name w:val="wfxRecipient"/>
    <w:basedOn w:val="Normal"/>
    <w:rsid w:val="0072394F"/>
    <w:pPr>
      <w:spacing w:line="240" w:lineRule="atLeast"/>
      <w:jc w:val="both"/>
    </w:pPr>
    <w:rPr>
      <w:rFonts w:ascii="Times New Roman" w:hAnsi="Times New Roman" w:cs="Times New Roman"/>
      <w:sz w:val="20"/>
      <w:lang w:val="en-US"/>
    </w:rPr>
  </w:style>
  <w:style w:type="paragraph" w:styleId="BodyTextIndent">
    <w:name w:val="Body Text Indent"/>
    <w:basedOn w:val="Normal"/>
    <w:link w:val="BodyTextIndentChar"/>
    <w:rsid w:val="00C70E51"/>
    <w:pPr>
      <w:spacing w:after="120"/>
      <w:ind w:left="283"/>
    </w:pPr>
    <w:rPr>
      <w:rFonts w:cs="Times New Roman"/>
    </w:rPr>
  </w:style>
  <w:style w:type="character" w:customStyle="1" w:styleId="BodyTextIndentChar">
    <w:name w:val="Body Text Indent Char"/>
    <w:link w:val="BodyTextIndent"/>
    <w:rsid w:val="00C70E51"/>
    <w:rPr>
      <w:rFonts w:ascii="Garamond" w:hAnsi="Garamond" w:cs="Arial"/>
      <w:sz w:val="22"/>
      <w:lang w:val="bg-BG"/>
    </w:rPr>
  </w:style>
  <w:style w:type="paragraph" w:customStyle="1" w:styleId="BodyText21">
    <w:name w:val="Body Text 21"/>
    <w:basedOn w:val="Normal"/>
    <w:rsid w:val="00C70E51"/>
    <w:pPr>
      <w:autoSpaceDE w:val="0"/>
      <w:autoSpaceDN w:val="0"/>
      <w:adjustRightInd w:val="0"/>
      <w:jc w:val="both"/>
    </w:pPr>
    <w:rPr>
      <w:rFonts w:ascii="Geneve" w:hAnsi="Geneve" w:cs="Courier New"/>
      <w:sz w:val="24"/>
      <w:szCs w:val="24"/>
    </w:rPr>
  </w:style>
  <w:style w:type="paragraph" w:customStyle="1" w:styleId="Style6">
    <w:name w:val="Style6"/>
    <w:basedOn w:val="Normal"/>
    <w:uiPriority w:val="99"/>
    <w:rsid w:val="00C70E51"/>
    <w:pPr>
      <w:widowControl w:val="0"/>
      <w:autoSpaceDE w:val="0"/>
      <w:autoSpaceDN w:val="0"/>
      <w:adjustRightInd w:val="0"/>
      <w:spacing w:line="223" w:lineRule="exact"/>
      <w:jc w:val="both"/>
    </w:pPr>
    <w:rPr>
      <w:rFonts w:ascii="Times New Roman" w:hAnsi="Times New Roman" w:cs="Times New Roman"/>
      <w:sz w:val="24"/>
      <w:szCs w:val="24"/>
      <w:lang w:eastAsia="bg-BG"/>
    </w:rPr>
  </w:style>
  <w:style w:type="paragraph" w:customStyle="1" w:styleId="Style16">
    <w:name w:val="Style16"/>
    <w:basedOn w:val="Normal"/>
    <w:uiPriority w:val="99"/>
    <w:rsid w:val="00C70E51"/>
    <w:pPr>
      <w:widowControl w:val="0"/>
      <w:autoSpaceDE w:val="0"/>
      <w:autoSpaceDN w:val="0"/>
      <w:adjustRightInd w:val="0"/>
      <w:spacing w:line="461" w:lineRule="exact"/>
      <w:ind w:firstLine="338"/>
    </w:pPr>
    <w:rPr>
      <w:rFonts w:ascii="Times New Roman" w:hAnsi="Times New Roman" w:cs="Times New Roman"/>
      <w:sz w:val="24"/>
      <w:szCs w:val="24"/>
      <w:lang w:eastAsia="bg-BG"/>
    </w:rPr>
  </w:style>
  <w:style w:type="character" w:customStyle="1" w:styleId="FontStyle60">
    <w:name w:val="Font Style60"/>
    <w:uiPriority w:val="99"/>
    <w:rsid w:val="00C70E51"/>
    <w:rPr>
      <w:rFonts w:ascii="Times New Roman" w:hAnsi="Times New Roman" w:cs="Times New Roman"/>
      <w:sz w:val="18"/>
      <w:szCs w:val="18"/>
    </w:rPr>
  </w:style>
  <w:style w:type="character" w:customStyle="1" w:styleId="FontStyle144">
    <w:name w:val="Font Style144"/>
    <w:uiPriority w:val="99"/>
    <w:rsid w:val="003034C1"/>
    <w:rPr>
      <w:rFonts w:ascii="Times New Roman" w:hAnsi="Times New Roman" w:cs="Times New Roman"/>
      <w:sz w:val="20"/>
      <w:szCs w:val="20"/>
    </w:rPr>
  </w:style>
  <w:style w:type="paragraph" w:customStyle="1" w:styleId="Style104">
    <w:name w:val="Style104"/>
    <w:basedOn w:val="Normal"/>
    <w:uiPriority w:val="99"/>
    <w:rsid w:val="003034C1"/>
    <w:pPr>
      <w:widowControl w:val="0"/>
      <w:autoSpaceDE w:val="0"/>
      <w:autoSpaceDN w:val="0"/>
      <w:adjustRightInd w:val="0"/>
      <w:spacing w:line="226" w:lineRule="exact"/>
      <w:ind w:firstLine="540"/>
      <w:jc w:val="both"/>
    </w:pPr>
    <w:rPr>
      <w:rFonts w:ascii="Bookman Old Style" w:hAnsi="Bookman Old Style" w:cs="Times New Roman"/>
      <w:sz w:val="24"/>
      <w:szCs w:val="24"/>
      <w:lang w:eastAsia="bg-BG"/>
    </w:rPr>
  </w:style>
  <w:style w:type="paragraph" w:customStyle="1" w:styleId="Style112">
    <w:name w:val="Style112"/>
    <w:basedOn w:val="Normal"/>
    <w:uiPriority w:val="99"/>
    <w:rsid w:val="003034C1"/>
    <w:pPr>
      <w:widowControl w:val="0"/>
      <w:autoSpaceDE w:val="0"/>
      <w:autoSpaceDN w:val="0"/>
      <w:adjustRightInd w:val="0"/>
      <w:spacing w:line="227" w:lineRule="exact"/>
      <w:ind w:firstLine="691"/>
    </w:pPr>
    <w:rPr>
      <w:rFonts w:ascii="Bookman Old Style" w:hAnsi="Bookman Old Style" w:cs="Times New Roman"/>
      <w:sz w:val="24"/>
      <w:szCs w:val="24"/>
      <w:lang w:eastAsia="bg-BG"/>
    </w:rPr>
  </w:style>
  <w:style w:type="paragraph" w:customStyle="1" w:styleId="Style80">
    <w:name w:val="Style80"/>
    <w:basedOn w:val="Normal"/>
    <w:uiPriority w:val="99"/>
    <w:rsid w:val="003034C1"/>
    <w:pPr>
      <w:widowControl w:val="0"/>
      <w:autoSpaceDE w:val="0"/>
      <w:autoSpaceDN w:val="0"/>
      <w:adjustRightInd w:val="0"/>
      <w:spacing w:line="223" w:lineRule="exact"/>
      <w:ind w:firstLine="547"/>
      <w:jc w:val="both"/>
    </w:pPr>
    <w:rPr>
      <w:rFonts w:ascii="Bookman Old Style" w:hAnsi="Bookman Old Style" w:cs="Times New Roman"/>
      <w:sz w:val="24"/>
      <w:szCs w:val="24"/>
      <w:lang w:eastAsia="bg-BG"/>
    </w:rPr>
  </w:style>
  <w:style w:type="paragraph" w:customStyle="1" w:styleId="Style19">
    <w:name w:val="Style19"/>
    <w:basedOn w:val="Normal"/>
    <w:uiPriority w:val="99"/>
    <w:rsid w:val="00C229DB"/>
    <w:pPr>
      <w:widowControl w:val="0"/>
      <w:autoSpaceDE w:val="0"/>
      <w:autoSpaceDN w:val="0"/>
      <w:adjustRightInd w:val="0"/>
      <w:spacing w:line="253" w:lineRule="exact"/>
      <w:jc w:val="both"/>
    </w:pPr>
    <w:rPr>
      <w:rFonts w:ascii="Arial" w:hAnsi="Arial"/>
      <w:sz w:val="24"/>
      <w:szCs w:val="24"/>
      <w:lang w:eastAsia="bg-BG"/>
    </w:rPr>
  </w:style>
  <w:style w:type="character" w:customStyle="1" w:styleId="FontStyle39">
    <w:name w:val="Font Style39"/>
    <w:uiPriority w:val="99"/>
    <w:rsid w:val="00C229DB"/>
    <w:rPr>
      <w:rFonts w:ascii="Arial" w:hAnsi="Arial" w:cs="Arial"/>
      <w:sz w:val="22"/>
      <w:szCs w:val="22"/>
    </w:rPr>
  </w:style>
  <w:style w:type="paragraph" w:customStyle="1" w:styleId="Style5">
    <w:name w:val="Style5"/>
    <w:basedOn w:val="Normal"/>
    <w:uiPriority w:val="99"/>
    <w:rsid w:val="00C229DB"/>
    <w:pPr>
      <w:widowControl w:val="0"/>
      <w:autoSpaceDE w:val="0"/>
      <w:autoSpaceDN w:val="0"/>
      <w:adjustRightInd w:val="0"/>
      <w:jc w:val="both"/>
    </w:pPr>
    <w:rPr>
      <w:rFonts w:ascii="Bookman Old Style" w:hAnsi="Bookman Old Style" w:cs="Times New Roman"/>
      <w:sz w:val="24"/>
      <w:szCs w:val="24"/>
      <w:lang w:eastAsia="bg-BG"/>
    </w:rPr>
  </w:style>
  <w:style w:type="paragraph" w:styleId="ListParagraph">
    <w:name w:val="List Paragraph"/>
    <w:aliases w:val="List1"/>
    <w:basedOn w:val="Normal"/>
    <w:uiPriority w:val="99"/>
    <w:qFormat/>
    <w:rsid w:val="00DD0C55"/>
    <w:pPr>
      <w:ind w:left="720"/>
      <w:contextualSpacing/>
    </w:pPr>
  </w:style>
  <w:style w:type="paragraph" w:styleId="Revision">
    <w:name w:val="Revision"/>
    <w:hidden/>
    <w:uiPriority w:val="99"/>
    <w:semiHidden/>
    <w:rsid w:val="00237734"/>
    <w:rPr>
      <w:rFonts w:ascii="Garamond" w:hAnsi="Garamond" w:cs="Arial"/>
      <w:sz w:val="22"/>
      <w:lang w:eastAsia="en-US"/>
    </w:rPr>
  </w:style>
  <w:style w:type="paragraph" w:customStyle="1" w:styleId="Style3">
    <w:name w:val="Style3"/>
    <w:basedOn w:val="Normal"/>
    <w:uiPriority w:val="99"/>
    <w:rsid w:val="004B417D"/>
    <w:pPr>
      <w:widowControl w:val="0"/>
      <w:autoSpaceDE w:val="0"/>
      <w:autoSpaceDN w:val="0"/>
      <w:adjustRightInd w:val="0"/>
      <w:spacing w:line="253" w:lineRule="exact"/>
      <w:ind w:firstLine="691"/>
      <w:jc w:val="both"/>
    </w:pPr>
    <w:rPr>
      <w:rFonts w:ascii="Times New Roman" w:hAnsi="Times New Roman" w:cs="Times New Roman"/>
      <w:sz w:val="24"/>
      <w:szCs w:val="24"/>
      <w:lang w:eastAsia="bg-BG"/>
    </w:rPr>
  </w:style>
  <w:style w:type="character" w:customStyle="1" w:styleId="FontStyle20">
    <w:name w:val="Font Style20"/>
    <w:uiPriority w:val="99"/>
    <w:rsid w:val="004B417D"/>
    <w:rPr>
      <w:rFonts w:ascii="Times New Roman" w:hAnsi="Times New Roman" w:cs="Times New Roman"/>
      <w:sz w:val="20"/>
      <w:szCs w:val="20"/>
    </w:rPr>
  </w:style>
  <w:style w:type="character" w:customStyle="1" w:styleId="FontStyle22">
    <w:name w:val="Font Style22"/>
    <w:uiPriority w:val="99"/>
    <w:rsid w:val="004B417D"/>
    <w:rPr>
      <w:rFonts w:ascii="Times New Roman" w:hAnsi="Times New Roman" w:cs="Times New Roman"/>
      <w:b/>
      <w:bCs/>
      <w:sz w:val="20"/>
      <w:szCs w:val="20"/>
    </w:rPr>
  </w:style>
  <w:style w:type="character" w:customStyle="1" w:styleId="FontStyle44">
    <w:name w:val="Font Style44"/>
    <w:uiPriority w:val="99"/>
    <w:rsid w:val="004B417D"/>
    <w:rPr>
      <w:rFonts w:ascii="Times New Roman" w:hAnsi="Times New Roman" w:cs="Times New Roman"/>
      <w:sz w:val="20"/>
      <w:szCs w:val="20"/>
    </w:rPr>
  </w:style>
  <w:style w:type="paragraph" w:customStyle="1" w:styleId="Style11">
    <w:name w:val="Style11"/>
    <w:basedOn w:val="Normal"/>
    <w:uiPriority w:val="99"/>
    <w:rsid w:val="004B417D"/>
    <w:pPr>
      <w:widowControl w:val="0"/>
      <w:autoSpaceDE w:val="0"/>
      <w:autoSpaceDN w:val="0"/>
      <w:adjustRightInd w:val="0"/>
      <w:spacing w:line="220" w:lineRule="exact"/>
      <w:jc w:val="both"/>
    </w:pPr>
    <w:rPr>
      <w:rFonts w:ascii="Times New Roman" w:hAnsi="Times New Roman" w:cs="Times New Roman"/>
      <w:sz w:val="24"/>
      <w:szCs w:val="24"/>
      <w:lang w:eastAsia="bg-BG"/>
    </w:rPr>
  </w:style>
  <w:style w:type="character" w:customStyle="1" w:styleId="FontStyle108">
    <w:name w:val="Font Style108"/>
    <w:uiPriority w:val="99"/>
    <w:rsid w:val="004B417D"/>
    <w:rPr>
      <w:rFonts w:ascii="Times New Roman" w:hAnsi="Times New Roman" w:cs="Times New Roman"/>
      <w:sz w:val="18"/>
      <w:szCs w:val="18"/>
    </w:rPr>
  </w:style>
  <w:style w:type="character" w:customStyle="1" w:styleId="FontStyle109">
    <w:name w:val="Font Style109"/>
    <w:uiPriority w:val="99"/>
    <w:rsid w:val="004B417D"/>
    <w:rPr>
      <w:rFonts w:ascii="Times New Roman" w:hAnsi="Times New Roman" w:cs="Times New Roman"/>
      <w:b/>
      <w:bCs/>
      <w:sz w:val="18"/>
      <w:szCs w:val="18"/>
    </w:rPr>
  </w:style>
  <w:style w:type="paragraph" w:customStyle="1" w:styleId="Style13">
    <w:name w:val="Style13"/>
    <w:basedOn w:val="Normal"/>
    <w:uiPriority w:val="99"/>
    <w:rsid w:val="004B417D"/>
    <w:pPr>
      <w:widowControl w:val="0"/>
      <w:autoSpaceDE w:val="0"/>
      <w:autoSpaceDN w:val="0"/>
      <w:adjustRightInd w:val="0"/>
      <w:spacing w:line="275" w:lineRule="exact"/>
      <w:jc w:val="both"/>
    </w:pPr>
    <w:rPr>
      <w:rFonts w:ascii="Arial Black" w:hAnsi="Arial Black" w:cs="Times New Roman"/>
      <w:sz w:val="24"/>
      <w:szCs w:val="24"/>
      <w:lang w:eastAsia="bg-BG"/>
    </w:rPr>
  </w:style>
  <w:style w:type="character" w:customStyle="1" w:styleId="FontStyle101">
    <w:name w:val="Font Style101"/>
    <w:uiPriority w:val="99"/>
    <w:rsid w:val="004B417D"/>
    <w:rPr>
      <w:rFonts w:ascii="Times New Roman" w:hAnsi="Times New Roman" w:cs="Times New Roman"/>
      <w:sz w:val="22"/>
      <w:szCs w:val="22"/>
    </w:rPr>
  </w:style>
  <w:style w:type="paragraph" w:customStyle="1" w:styleId="Style40">
    <w:name w:val="Style40"/>
    <w:basedOn w:val="Normal"/>
    <w:uiPriority w:val="99"/>
    <w:rsid w:val="004B417D"/>
    <w:pPr>
      <w:widowControl w:val="0"/>
      <w:autoSpaceDE w:val="0"/>
      <w:autoSpaceDN w:val="0"/>
      <w:adjustRightInd w:val="0"/>
    </w:pPr>
    <w:rPr>
      <w:rFonts w:ascii="Times New Roman" w:hAnsi="Times New Roman" w:cs="Times New Roman"/>
      <w:sz w:val="24"/>
      <w:szCs w:val="24"/>
      <w:lang w:eastAsia="bg-BG"/>
    </w:rPr>
  </w:style>
  <w:style w:type="paragraph" w:customStyle="1" w:styleId="Style4">
    <w:name w:val="Style4"/>
    <w:basedOn w:val="Normal"/>
    <w:uiPriority w:val="99"/>
    <w:rsid w:val="004B417D"/>
    <w:pPr>
      <w:widowControl w:val="0"/>
      <w:autoSpaceDE w:val="0"/>
      <w:autoSpaceDN w:val="0"/>
      <w:adjustRightInd w:val="0"/>
      <w:jc w:val="both"/>
    </w:pPr>
    <w:rPr>
      <w:rFonts w:ascii="Times New Roman" w:hAnsi="Times New Roman" w:cs="Times New Roman"/>
      <w:sz w:val="24"/>
      <w:szCs w:val="24"/>
      <w:lang w:eastAsia="bg-BG"/>
    </w:rPr>
  </w:style>
  <w:style w:type="paragraph" w:customStyle="1" w:styleId="Style9">
    <w:name w:val="Style9"/>
    <w:basedOn w:val="Normal"/>
    <w:uiPriority w:val="99"/>
    <w:rsid w:val="004B417D"/>
    <w:pPr>
      <w:widowControl w:val="0"/>
      <w:autoSpaceDE w:val="0"/>
      <w:autoSpaceDN w:val="0"/>
      <w:adjustRightInd w:val="0"/>
      <w:spacing w:line="220" w:lineRule="exact"/>
      <w:jc w:val="both"/>
    </w:pPr>
    <w:rPr>
      <w:rFonts w:ascii="Times New Roman" w:hAnsi="Times New Roman" w:cs="Times New Roman"/>
      <w:sz w:val="24"/>
      <w:szCs w:val="24"/>
      <w:lang w:eastAsia="bg-BG"/>
    </w:rPr>
  </w:style>
  <w:style w:type="paragraph" w:customStyle="1" w:styleId="Style2">
    <w:name w:val="Style2"/>
    <w:basedOn w:val="Normal"/>
    <w:uiPriority w:val="99"/>
    <w:rsid w:val="004B417D"/>
    <w:pPr>
      <w:widowControl w:val="0"/>
      <w:autoSpaceDE w:val="0"/>
      <w:autoSpaceDN w:val="0"/>
      <w:adjustRightInd w:val="0"/>
      <w:spacing w:line="292" w:lineRule="exact"/>
      <w:ind w:firstLine="655"/>
      <w:jc w:val="both"/>
    </w:pPr>
    <w:rPr>
      <w:rFonts w:ascii="Times New Roman" w:hAnsi="Times New Roman" w:cs="Times New Roman"/>
      <w:sz w:val="24"/>
      <w:szCs w:val="24"/>
      <w:lang w:eastAsia="bg-BG"/>
    </w:rPr>
  </w:style>
  <w:style w:type="paragraph" w:customStyle="1" w:styleId="Style22">
    <w:name w:val="Style22"/>
    <w:basedOn w:val="Normal"/>
    <w:uiPriority w:val="99"/>
    <w:rsid w:val="004B417D"/>
    <w:pPr>
      <w:widowControl w:val="0"/>
      <w:autoSpaceDE w:val="0"/>
      <w:autoSpaceDN w:val="0"/>
      <w:adjustRightInd w:val="0"/>
      <w:spacing w:line="511" w:lineRule="exact"/>
    </w:pPr>
    <w:rPr>
      <w:rFonts w:ascii="Times New Roman" w:hAnsi="Times New Roman" w:cs="Times New Roman"/>
      <w:sz w:val="24"/>
      <w:szCs w:val="24"/>
      <w:lang w:eastAsia="bg-BG"/>
    </w:rPr>
  </w:style>
  <w:style w:type="paragraph" w:customStyle="1" w:styleId="Style29">
    <w:name w:val="Style29"/>
    <w:basedOn w:val="Normal"/>
    <w:uiPriority w:val="99"/>
    <w:rsid w:val="004B417D"/>
    <w:pPr>
      <w:widowControl w:val="0"/>
      <w:autoSpaceDE w:val="0"/>
      <w:autoSpaceDN w:val="0"/>
      <w:adjustRightInd w:val="0"/>
      <w:spacing w:line="256" w:lineRule="exact"/>
      <w:ind w:firstLine="677"/>
      <w:jc w:val="both"/>
    </w:pPr>
    <w:rPr>
      <w:rFonts w:ascii="Times New Roman" w:hAnsi="Times New Roman" w:cs="Times New Roman"/>
      <w:sz w:val="24"/>
      <w:szCs w:val="24"/>
      <w:lang w:eastAsia="bg-BG"/>
    </w:rPr>
  </w:style>
  <w:style w:type="character" w:customStyle="1" w:styleId="FontStyle51">
    <w:name w:val="Font Style51"/>
    <w:uiPriority w:val="99"/>
    <w:rsid w:val="004B417D"/>
    <w:rPr>
      <w:rFonts w:ascii="Times New Roman" w:hAnsi="Times New Roman" w:cs="Times New Roman"/>
      <w:b/>
      <w:bCs/>
      <w:sz w:val="20"/>
      <w:szCs w:val="20"/>
    </w:rPr>
  </w:style>
  <w:style w:type="paragraph" w:customStyle="1" w:styleId="Style12">
    <w:name w:val="Style12"/>
    <w:basedOn w:val="Normal"/>
    <w:uiPriority w:val="99"/>
    <w:rsid w:val="004B417D"/>
    <w:pPr>
      <w:widowControl w:val="0"/>
      <w:autoSpaceDE w:val="0"/>
      <w:autoSpaceDN w:val="0"/>
      <w:adjustRightInd w:val="0"/>
      <w:spacing w:line="252" w:lineRule="exact"/>
    </w:pPr>
    <w:rPr>
      <w:rFonts w:ascii="Times New Roman" w:hAnsi="Times New Roman" w:cs="Times New Roman"/>
      <w:sz w:val="24"/>
      <w:szCs w:val="24"/>
      <w:lang w:eastAsia="bg-BG"/>
    </w:rPr>
  </w:style>
  <w:style w:type="character" w:customStyle="1" w:styleId="FontStyle14">
    <w:name w:val="Font Style14"/>
    <w:uiPriority w:val="99"/>
    <w:rsid w:val="00EE3F4C"/>
    <w:rPr>
      <w:rFonts w:ascii="Times New Roman" w:hAnsi="Times New Roman" w:cs="Times New Roman"/>
      <w:sz w:val="20"/>
      <w:szCs w:val="20"/>
    </w:rPr>
  </w:style>
  <w:style w:type="character" w:customStyle="1" w:styleId="samedocreference">
    <w:name w:val="samedocreference"/>
    <w:basedOn w:val="DefaultParagraphFont"/>
    <w:rsid w:val="002C04A6"/>
  </w:style>
  <w:style w:type="character" w:customStyle="1" w:styleId="newdocreference">
    <w:name w:val="newdocreference"/>
    <w:basedOn w:val="DefaultParagraphFont"/>
    <w:rsid w:val="002C04A6"/>
  </w:style>
</w:styles>
</file>

<file path=word/webSettings.xml><?xml version="1.0" encoding="utf-8"?>
<w:webSettings xmlns:r="http://schemas.openxmlformats.org/officeDocument/2006/relationships" xmlns:w="http://schemas.openxmlformats.org/wordprocessingml/2006/main">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30178825">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6890700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277221653">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45608130">
      <w:bodyDiv w:val="1"/>
      <w:marLeft w:val="0"/>
      <w:marRight w:val="0"/>
      <w:marTop w:val="0"/>
      <w:marBottom w:val="0"/>
      <w:divBdr>
        <w:top w:val="none" w:sz="0" w:space="0" w:color="auto"/>
        <w:left w:val="none" w:sz="0" w:space="0" w:color="auto"/>
        <w:bottom w:val="none" w:sz="0" w:space="0" w:color="auto"/>
        <w:right w:val="none" w:sz="0" w:space="0" w:color="auto"/>
      </w:divBdr>
      <w:divsChild>
        <w:div w:id="39016003">
          <w:marLeft w:val="0"/>
          <w:marRight w:val="0"/>
          <w:marTop w:val="0"/>
          <w:marBottom w:val="0"/>
          <w:divBdr>
            <w:top w:val="none" w:sz="0" w:space="0" w:color="auto"/>
            <w:left w:val="none" w:sz="0" w:space="0" w:color="auto"/>
            <w:bottom w:val="none" w:sz="0" w:space="0" w:color="auto"/>
            <w:right w:val="none" w:sz="0" w:space="0" w:color="auto"/>
          </w:divBdr>
        </w:div>
        <w:div w:id="449400517">
          <w:marLeft w:val="0"/>
          <w:marRight w:val="0"/>
          <w:marTop w:val="0"/>
          <w:marBottom w:val="0"/>
          <w:divBdr>
            <w:top w:val="none" w:sz="0" w:space="0" w:color="auto"/>
            <w:left w:val="none" w:sz="0" w:space="0" w:color="auto"/>
            <w:bottom w:val="none" w:sz="0" w:space="0" w:color="auto"/>
            <w:right w:val="none" w:sz="0" w:space="0" w:color="auto"/>
          </w:divBdr>
        </w:div>
        <w:div w:id="591818555">
          <w:marLeft w:val="0"/>
          <w:marRight w:val="0"/>
          <w:marTop w:val="0"/>
          <w:marBottom w:val="0"/>
          <w:divBdr>
            <w:top w:val="none" w:sz="0" w:space="0" w:color="auto"/>
            <w:left w:val="none" w:sz="0" w:space="0" w:color="auto"/>
            <w:bottom w:val="none" w:sz="0" w:space="0" w:color="auto"/>
            <w:right w:val="none" w:sz="0" w:space="0" w:color="auto"/>
          </w:divBdr>
        </w:div>
        <w:div w:id="667102293">
          <w:marLeft w:val="0"/>
          <w:marRight w:val="0"/>
          <w:marTop w:val="0"/>
          <w:marBottom w:val="0"/>
          <w:divBdr>
            <w:top w:val="none" w:sz="0" w:space="0" w:color="auto"/>
            <w:left w:val="none" w:sz="0" w:space="0" w:color="auto"/>
            <w:bottom w:val="none" w:sz="0" w:space="0" w:color="auto"/>
            <w:right w:val="none" w:sz="0" w:space="0" w:color="auto"/>
          </w:divBdr>
        </w:div>
        <w:div w:id="1151211949">
          <w:marLeft w:val="0"/>
          <w:marRight w:val="0"/>
          <w:marTop w:val="0"/>
          <w:marBottom w:val="0"/>
          <w:divBdr>
            <w:top w:val="none" w:sz="0" w:space="0" w:color="auto"/>
            <w:left w:val="none" w:sz="0" w:space="0" w:color="auto"/>
            <w:bottom w:val="none" w:sz="0" w:space="0" w:color="auto"/>
            <w:right w:val="none" w:sz="0" w:space="0" w:color="auto"/>
          </w:divBdr>
        </w:div>
        <w:div w:id="1374497735">
          <w:marLeft w:val="0"/>
          <w:marRight w:val="0"/>
          <w:marTop w:val="0"/>
          <w:marBottom w:val="0"/>
          <w:divBdr>
            <w:top w:val="none" w:sz="0" w:space="0" w:color="auto"/>
            <w:left w:val="none" w:sz="0" w:space="0" w:color="auto"/>
            <w:bottom w:val="none" w:sz="0" w:space="0" w:color="auto"/>
            <w:right w:val="none" w:sz="0" w:space="0" w:color="auto"/>
          </w:divBdr>
        </w:div>
        <w:div w:id="1508473475">
          <w:marLeft w:val="0"/>
          <w:marRight w:val="0"/>
          <w:marTop w:val="0"/>
          <w:marBottom w:val="0"/>
          <w:divBdr>
            <w:top w:val="none" w:sz="0" w:space="0" w:color="auto"/>
            <w:left w:val="none" w:sz="0" w:space="0" w:color="auto"/>
            <w:bottom w:val="none" w:sz="0" w:space="0" w:color="auto"/>
            <w:right w:val="none" w:sz="0" w:space="0" w:color="auto"/>
          </w:divBdr>
        </w:div>
        <w:div w:id="1691368227">
          <w:marLeft w:val="0"/>
          <w:marRight w:val="0"/>
          <w:marTop w:val="0"/>
          <w:marBottom w:val="0"/>
          <w:divBdr>
            <w:top w:val="none" w:sz="0" w:space="0" w:color="auto"/>
            <w:left w:val="none" w:sz="0" w:space="0" w:color="auto"/>
            <w:bottom w:val="none" w:sz="0" w:space="0" w:color="auto"/>
            <w:right w:val="none" w:sz="0" w:space="0" w:color="auto"/>
          </w:divBdr>
        </w:div>
        <w:div w:id="1788545364">
          <w:marLeft w:val="0"/>
          <w:marRight w:val="0"/>
          <w:marTop w:val="0"/>
          <w:marBottom w:val="0"/>
          <w:divBdr>
            <w:top w:val="none" w:sz="0" w:space="0" w:color="auto"/>
            <w:left w:val="none" w:sz="0" w:space="0" w:color="auto"/>
            <w:bottom w:val="none" w:sz="0" w:space="0" w:color="auto"/>
            <w:right w:val="none" w:sz="0" w:space="0" w:color="auto"/>
          </w:divBdr>
        </w:div>
        <w:div w:id="1795981080">
          <w:marLeft w:val="0"/>
          <w:marRight w:val="0"/>
          <w:marTop w:val="0"/>
          <w:marBottom w:val="0"/>
          <w:divBdr>
            <w:top w:val="none" w:sz="0" w:space="0" w:color="auto"/>
            <w:left w:val="none" w:sz="0" w:space="0" w:color="auto"/>
            <w:bottom w:val="none" w:sz="0" w:space="0" w:color="auto"/>
            <w:right w:val="none" w:sz="0" w:space="0" w:color="auto"/>
          </w:divBdr>
        </w:div>
        <w:div w:id="1835222822">
          <w:marLeft w:val="0"/>
          <w:marRight w:val="0"/>
          <w:marTop w:val="0"/>
          <w:marBottom w:val="0"/>
          <w:divBdr>
            <w:top w:val="none" w:sz="0" w:space="0" w:color="auto"/>
            <w:left w:val="none" w:sz="0" w:space="0" w:color="auto"/>
            <w:bottom w:val="none" w:sz="0" w:space="0" w:color="auto"/>
            <w:right w:val="none" w:sz="0" w:space="0" w:color="auto"/>
          </w:divBdr>
        </w:div>
        <w:div w:id="1952591658">
          <w:marLeft w:val="0"/>
          <w:marRight w:val="0"/>
          <w:marTop w:val="0"/>
          <w:marBottom w:val="0"/>
          <w:divBdr>
            <w:top w:val="none" w:sz="0" w:space="0" w:color="auto"/>
            <w:left w:val="none" w:sz="0" w:space="0" w:color="auto"/>
            <w:bottom w:val="none" w:sz="0" w:space="0" w:color="auto"/>
            <w:right w:val="none" w:sz="0" w:space="0" w:color="auto"/>
          </w:divBdr>
        </w:div>
        <w:div w:id="2013292629">
          <w:marLeft w:val="0"/>
          <w:marRight w:val="0"/>
          <w:marTop w:val="0"/>
          <w:marBottom w:val="0"/>
          <w:divBdr>
            <w:top w:val="none" w:sz="0" w:space="0" w:color="auto"/>
            <w:left w:val="none" w:sz="0" w:space="0" w:color="auto"/>
            <w:bottom w:val="none" w:sz="0" w:space="0" w:color="auto"/>
            <w:right w:val="none" w:sz="0" w:space="0" w:color="auto"/>
          </w:divBdr>
        </w:div>
      </w:divsChild>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68502077">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33707035">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55522510">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598119">
      <w:bodyDiv w:val="1"/>
      <w:marLeft w:val="0"/>
      <w:marRight w:val="0"/>
      <w:marTop w:val="0"/>
      <w:marBottom w:val="0"/>
      <w:divBdr>
        <w:top w:val="none" w:sz="0" w:space="0" w:color="auto"/>
        <w:left w:val="none" w:sz="0" w:space="0" w:color="auto"/>
        <w:bottom w:val="none" w:sz="0" w:space="0" w:color="auto"/>
        <w:right w:val="none" w:sz="0" w:space="0" w:color="auto"/>
      </w:divBdr>
      <w:divsChild>
        <w:div w:id="653295521">
          <w:marLeft w:val="0"/>
          <w:marRight w:val="0"/>
          <w:marTop w:val="0"/>
          <w:marBottom w:val="0"/>
          <w:divBdr>
            <w:top w:val="none" w:sz="0" w:space="0" w:color="auto"/>
            <w:left w:val="none" w:sz="0" w:space="0" w:color="auto"/>
            <w:bottom w:val="none" w:sz="0" w:space="0" w:color="auto"/>
            <w:right w:val="none" w:sz="0" w:space="0" w:color="auto"/>
          </w:divBdr>
        </w:div>
        <w:div w:id="1844130133">
          <w:marLeft w:val="0"/>
          <w:marRight w:val="0"/>
          <w:marTop w:val="0"/>
          <w:marBottom w:val="0"/>
          <w:divBdr>
            <w:top w:val="none" w:sz="0" w:space="0" w:color="auto"/>
            <w:left w:val="none" w:sz="0" w:space="0" w:color="auto"/>
            <w:bottom w:val="none" w:sz="0" w:space="0" w:color="auto"/>
            <w:right w:val="none" w:sz="0" w:space="0" w:color="auto"/>
          </w:divBdr>
        </w:div>
        <w:div w:id="522718194">
          <w:marLeft w:val="0"/>
          <w:marRight w:val="0"/>
          <w:marTop w:val="0"/>
          <w:marBottom w:val="0"/>
          <w:divBdr>
            <w:top w:val="none" w:sz="0" w:space="0" w:color="auto"/>
            <w:left w:val="none" w:sz="0" w:space="0" w:color="auto"/>
            <w:bottom w:val="none" w:sz="0" w:space="0" w:color="auto"/>
            <w:right w:val="none" w:sz="0" w:space="0" w:color="auto"/>
          </w:divBdr>
        </w:div>
      </w:divsChild>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29751075">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45946053">
      <w:bodyDiv w:val="1"/>
      <w:marLeft w:val="0"/>
      <w:marRight w:val="0"/>
      <w:marTop w:val="0"/>
      <w:marBottom w:val="0"/>
      <w:divBdr>
        <w:top w:val="none" w:sz="0" w:space="0" w:color="auto"/>
        <w:left w:val="none" w:sz="0" w:space="0" w:color="auto"/>
        <w:bottom w:val="none" w:sz="0" w:space="0" w:color="auto"/>
        <w:right w:val="none" w:sz="0" w:space="0" w:color="auto"/>
      </w:divBdr>
      <w:divsChild>
        <w:div w:id="267928555">
          <w:marLeft w:val="0"/>
          <w:marRight w:val="0"/>
          <w:marTop w:val="0"/>
          <w:marBottom w:val="0"/>
          <w:divBdr>
            <w:top w:val="none" w:sz="0" w:space="0" w:color="auto"/>
            <w:left w:val="none" w:sz="0" w:space="0" w:color="auto"/>
            <w:bottom w:val="none" w:sz="0" w:space="0" w:color="auto"/>
            <w:right w:val="none" w:sz="0" w:space="0" w:color="auto"/>
          </w:divBdr>
        </w:div>
        <w:div w:id="512768477">
          <w:marLeft w:val="0"/>
          <w:marRight w:val="0"/>
          <w:marTop w:val="0"/>
          <w:marBottom w:val="0"/>
          <w:divBdr>
            <w:top w:val="none" w:sz="0" w:space="0" w:color="auto"/>
            <w:left w:val="none" w:sz="0" w:space="0" w:color="auto"/>
            <w:bottom w:val="none" w:sz="0" w:space="0" w:color="auto"/>
            <w:right w:val="none" w:sz="0" w:space="0" w:color="auto"/>
          </w:divBdr>
        </w:div>
        <w:div w:id="809902089">
          <w:marLeft w:val="0"/>
          <w:marRight w:val="0"/>
          <w:marTop w:val="0"/>
          <w:marBottom w:val="0"/>
          <w:divBdr>
            <w:top w:val="none" w:sz="0" w:space="0" w:color="auto"/>
            <w:left w:val="none" w:sz="0" w:space="0" w:color="auto"/>
            <w:bottom w:val="none" w:sz="0" w:space="0" w:color="auto"/>
            <w:right w:val="none" w:sz="0" w:space="0" w:color="auto"/>
          </w:divBdr>
        </w:div>
        <w:div w:id="1762750140">
          <w:marLeft w:val="0"/>
          <w:marRight w:val="0"/>
          <w:marTop w:val="0"/>
          <w:marBottom w:val="0"/>
          <w:divBdr>
            <w:top w:val="none" w:sz="0" w:space="0" w:color="auto"/>
            <w:left w:val="none" w:sz="0" w:space="0" w:color="auto"/>
            <w:bottom w:val="none" w:sz="0" w:space="0" w:color="auto"/>
            <w:right w:val="none" w:sz="0" w:space="0" w:color="auto"/>
          </w:divBdr>
        </w:div>
      </w:divsChild>
    </w:div>
    <w:div w:id="1546218241">
      <w:bodyDiv w:val="1"/>
      <w:marLeft w:val="0"/>
      <w:marRight w:val="0"/>
      <w:marTop w:val="0"/>
      <w:marBottom w:val="0"/>
      <w:divBdr>
        <w:top w:val="none" w:sz="0" w:space="0" w:color="auto"/>
        <w:left w:val="none" w:sz="0" w:space="0" w:color="auto"/>
        <w:bottom w:val="none" w:sz="0" w:space="0" w:color="auto"/>
        <w:right w:val="none" w:sz="0" w:space="0" w:color="auto"/>
      </w:divBdr>
      <w:divsChild>
        <w:div w:id="2016835091">
          <w:marLeft w:val="0"/>
          <w:marRight w:val="0"/>
          <w:marTop w:val="0"/>
          <w:marBottom w:val="0"/>
          <w:divBdr>
            <w:top w:val="none" w:sz="0" w:space="0" w:color="auto"/>
            <w:left w:val="none" w:sz="0" w:space="0" w:color="auto"/>
            <w:bottom w:val="none" w:sz="0" w:space="0" w:color="auto"/>
            <w:right w:val="none" w:sz="0" w:space="0" w:color="auto"/>
          </w:divBdr>
          <w:divsChild>
            <w:div w:id="939482772">
              <w:marLeft w:val="0"/>
              <w:marRight w:val="0"/>
              <w:marTop w:val="0"/>
              <w:marBottom w:val="0"/>
              <w:divBdr>
                <w:top w:val="none" w:sz="0" w:space="0" w:color="auto"/>
                <w:left w:val="none" w:sz="0" w:space="0" w:color="auto"/>
                <w:bottom w:val="none" w:sz="0" w:space="0" w:color="auto"/>
                <w:right w:val="none" w:sz="0" w:space="0" w:color="auto"/>
              </w:divBdr>
              <w:divsChild>
                <w:div w:id="18435719">
                  <w:marLeft w:val="0"/>
                  <w:marRight w:val="0"/>
                  <w:marTop w:val="0"/>
                  <w:marBottom w:val="0"/>
                  <w:divBdr>
                    <w:top w:val="none" w:sz="0" w:space="0" w:color="auto"/>
                    <w:left w:val="none" w:sz="0" w:space="0" w:color="auto"/>
                    <w:bottom w:val="none" w:sz="0" w:space="0" w:color="auto"/>
                    <w:right w:val="none" w:sz="0" w:space="0" w:color="auto"/>
                  </w:divBdr>
                  <w:divsChild>
                    <w:div w:id="2026856071">
                      <w:marLeft w:val="0"/>
                      <w:marRight w:val="0"/>
                      <w:marTop w:val="0"/>
                      <w:marBottom w:val="0"/>
                      <w:divBdr>
                        <w:top w:val="none" w:sz="0" w:space="0" w:color="auto"/>
                        <w:left w:val="none" w:sz="0" w:space="0" w:color="auto"/>
                        <w:bottom w:val="none" w:sz="0" w:space="0" w:color="auto"/>
                        <w:right w:val="none" w:sz="0" w:space="0" w:color="auto"/>
                      </w:divBdr>
                      <w:divsChild>
                        <w:div w:id="696810091">
                          <w:marLeft w:val="0"/>
                          <w:marRight w:val="0"/>
                          <w:marTop w:val="0"/>
                          <w:marBottom w:val="0"/>
                          <w:divBdr>
                            <w:top w:val="none" w:sz="0" w:space="0" w:color="auto"/>
                            <w:left w:val="none" w:sz="0" w:space="0" w:color="auto"/>
                            <w:bottom w:val="none" w:sz="0" w:space="0" w:color="auto"/>
                            <w:right w:val="none" w:sz="0" w:space="0" w:color="auto"/>
                          </w:divBdr>
                          <w:divsChild>
                            <w:div w:id="339238453">
                              <w:marLeft w:val="0"/>
                              <w:marRight w:val="0"/>
                              <w:marTop w:val="0"/>
                              <w:marBottom w:val="0"/>
                              <w:divBdr>
                                <w:top w:val="none" w:sz="0" w:space="0" w:color="auto"/>
                                <w:left w:val="none" w:sz="0" w:space="0" w:color="auto"/>
                                <w:bottom w:val="none" w:sz="0" w:space="0" w:color="auto"/>
                                <w:right w:val="none" w:sz="0" w:space="0" w:color="auto"/>
                              </w:divBdr>
                              <w:divsChild>
                                <w:div w:id="2025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709333562">
      <w:bodyDiv w:val="1"/>
      <w:marLeft w:val="0"/>
      <w:marRight w:val="0"/>
      <w:marTop w:val="0"/>
      <w:marBottom w:val="0"/>
      <w:divBdr>
        <w:top w:val="none" w:sz="0" w:space="0" w:color="auto"/>
        <w:left w:val="none" w:sz="0" w:space="0" w:color="auto"/>
        <w:bottom w:val="none" w:sz="0" w:space="0" w:color="auto"/>
        <w:right w:val="none" w:sz="0" w:space="0" w:color="auto"/>
      </w:divBdr>
    </w:div>
    <w:div w:id="1725057104">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72495975">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4307-4CC7-4A02-B92D-8A7C6524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Statements_A4_GTI.dot</Template>
  <TotalTime>0</TotalTime>
  <Pages>14</Pages>
  <Words>4800</Words>
  <Characters>27365</Characters>
  <Application>Microsoft Office Word</Application>
  <DocSecurity>8</DocSecurity>
  <Lines>228</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Grant Thornton</Company>
  <LinksUpToDate>false</LinksUpToDate>
  <CharactersWithSpaces>32101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Fitzgibbon</dc:creator>
  <cp:lastModifiedBy>mariya</cp:lastModifiedBy>
  <cp:revision>2</cp:revision>
  <cp:lastPrinted>2018-07-30T10:52:00Z</cp:lastPrinted>
  <dcterms:created xsi:type="dcterms:W3CDTF">2018-08-07T11:29:00Z</dcterms:created>
  <dcterms:modified xsi:type="dcterms:W3CDTF">2018-08-07T11:29:00Z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