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007E0F" w:rsidRPr="008141EC" w:rsidRDefault="00007E0F" w:rsidP="00920725">
      <w:pPr>
        <w:outlineLvl w:val="0"/>
        <w:rPr>
          <w:sz w:val="24"/>
          <w:szCs w:val="24"/>
        </w:rPr>
      </w:pPr>
    </w:p>
    <w:p w:rsidR="00920725" w:rsidRPr="008141EC" w:rsidRDefault="00920725" w:rsidP="00920725">
      <w:pPr>
        <w:outlineLvl w:val="0"/>
        <w:rPr>
          <w:sz w:val="24"/>
          <w:szCs w:val="24"/>
        </w:rPr>
      </w:pPr>
    </w:p>
    <w:p w:rsidR="00920725" w:rsidRPr="008141EC" w:rsidRDefault="00920725" w:rsidP="003900B7">
      <w:pPr>
        <w:ind w:left="2268" w:firstLine="567"/>
        <w:outlineLvl w:val="0"/>
        <w:rPr>
          <w:b/>
          <w:bCs/>
          <w:sz w:val="24"/>
          <w:szCs w:val="24"/>
        </w:rPr>
      </w:pPr>
      <w:r w:rsidRPr="008141EC">
        <w:rPr>
          <w:b/>
          <w:bCs/>
          <w:sz w:val="24"/>
          <w:szCs w:val="24"/>
        </w:rPr>
        <w:t xml:space="preserve">РУНО КАЗАНЛЪК </w:t>
      </w:r>
      <w:proofErr w:type="gramStart"/>
      <w:r w:rsidRPr="008141EC">
        <w:rPr>
          <w:b/>
          <w:bCs/>
          <w:sz w:val="24"/>
          <w:szCs w:val="24"/>
        </w:rPr>
        <w:t>ЕАД</w:t>
      </w:r>
    </w:p>
    <w:p w:rsidR="00920725" w:rsidRPr="008141EC" w:rsidRDefault="00920725" w:rsidP="00920725">
      <w:proofErr w:type="gramEnd"/>
    </w:p>
    <w:p w:rsidR="00920725" w:rsidRPr="00345B52" w:rsidRDefault="00345B52" w:rsidP="00345B52">
      <w:pPr>
        <w:outlineLvl w:val="0"/>
        <w:rPr>
          <w:sz w:val="24"/>
          <w:szCs w:val="24"/>
        </w:rPr>
      </w:pPr>
      <w:r>
        <w:rPr>
          <w:sz w:val="30"/>
        </w:rPr>
        <w:tab/>
        <w:t xml:space="preserve">МЕЖДИНЕН ФИНАНСОВ ОТЧЕТ ЗА </w:t>
      </w:r>
      <w:proofErr w:type="gramStart"/>
      <w:r>
        <w:rPr>
          <w:sz w:val="30"/>
        </w:rPr>
        <w:t xml:space="preserve">ДЕЙНОСТТА  </w:t>
      </w:r>
      <w:proofErr w:type="gramEnd"/>
    </w:p>
    <w:p w:rsidR="00920725" w:rsidRPr="00EF1274" w:rsidRDefault="00920725" w:rsidP="00920725">
      <w:pPr>
        <w:outlineLvl w:val="0"/>
        <w:rPr>
          <w:bCs/>
          <w:iCs/>
          <w:sz w:val="26"/>
          <w:lang w:val="en-US"/>
        </w:rPr>
      </w:pPr>
      <w:r w:rsidRPr="008141EC">
        <w:rPr>
          <w:sz w:val="24"/>
          <w:szCs w:val="24"/>
        </w:rPr>
        <w:tab/>
      </w:r>
      <w:r w:rsidRPr="008141EC">
        <w:rPr>
          <w:sz w:val="24"/>
          <w:szCs w:val="24"/>
        </w:rPr>
        <w:tab/>
      </w:r>
      <w:r w:rsidRPr="008141EC">
        <w:rPr>
          <w:sz w:val="24"/>
          <w:szCs w:val="24"/>
        </w:rPr>
        <w:tab/>
      </w:r>
      <w:r w:rsidRPr="008141EC">
        <w:rPr>
          <w:sz w:val="24"/>
          <w:szCs w:val="24"/>
        </w:rPr>
        <w:tab/>
      </w:r>
      <w:r w:rsidRPr="008141EC">
        <w:rPr>
          <w:sz w:val="24"/>
          <w:szCs w:val="24"/>
        </w:rPr>
        <w:tab/>
      </w:r>
      <w:r w:rsidR="00345B52">
        <w:rPr>
          <w:sz w:val="24"/>
          <w:szCs w:val="24"/>
        </w:rPr>
        <w:t xml:space="preserve">    </w:t>
      </w:r>
      <w:proofErr w:type="gramStart"/>
      <w:r w:rsidR="00345B52">
        <w:rPr>
          <w:bCs/>
          <w:iCs/>
          <w:sz w:val="24"/>
          <w:szCs w:val="24"/>
        </w:rPr>
        <w:t>30  ЮНИ</w:t>
      </w:r>
      <w:proofErr w:type="gramEnd"/>
      <w:r w:rsidR="00345B52">
        <w:rPr>
          <w:bCs/>
          <w:iCs/>
          <w:sz w:val="24"/>
          <w:szCs w:val="24"/>
        </w:rPr>
        <w:t xml:space="preserve"> </w:t>
      </w:r>
      <w:r w:rsidRPr="008141EC">
        <w:rPr>
          <w:bCs/>
          <w:iCs/>
          <w:sz w:val="24"/>
          <w:szCs w:val="24"/>
        </w:rPr>
        <w:t xml:space="preserve"> 201</w:t>
      </w:r>
      <w:r w:rsidR="00EF1274">
        <w:rPr>
          <w:bCs/>
          <w:iCs/>
          <w:sz w:val="24"/>
          <w:szCs w:val="24"/>
          <w:lang w:val="en-US"/>
        </w:rPr>
        <w:t>7</w:t>
      </w:r>
    </w:p>
    <w:p w:rsidR="00920725" w:rsidRPr="008141EC" w:rsidRDefault="00920725" w:rsidP="00920725"/>
    <w:p w:rsidR="00920725" w:rsidRPr="008141EC" w:rsidRDefault="00920725" w:rsidP="00920725"/>
    <w:p w:rsidR="00920725" w:rsidRPr="008141EC" w:rsidRDefault="00920725" w:rsidP="00920725">
      <w:pPr>
        <w:tabs>
          <w:tab w:val="decimal" w:pos="360"/>
        </w:tabs>
        <w:jc w:val="center"/>
        <w:rPr>
          <w:sz w:val="52"/>
          <w:u w:val="single"/>
        </w:rPr>
      </w:pPr>
    </w:p>
    <w:p w:rsidR="00920725" w:rsidRPr="008141EC" w:rsidRDefault="00920725" w:rsidP="00920725">
      <w:pPr>
        <w:rPr>
          <w:sz w:val="34"/>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 w:rsidR="00920725" w:rsidRPr="008141EC" w:rsidRDefault="00920725" w:rsidP="00920725">
      <w:pPr>
        <w:pStyle w:val="Header"/>
        <w:ind w:firstLine="0"/>
        <w:jc w:val="center"/>
      </w:pPr>
    </w:p>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Pr>
        <w:pStyle w:val="FootnoteText"/>
        <w:widowControl/>
        <w:tabs>
          <w:tab w:val="decimal" w:pos="360"/>
        </w:tabs>
        <w:rPr>
          <w:rFonts w:ascii="Times New Roman" w:hAnsi="Times New Roman"/>
        </w:rPr>
      </w:pPr>
    </w:p>
    <w:p w:rsidR="00920725" w:rsidRPr="008141EC" w:rsidRDefault="00920725" w:rsidP="00920725"/>
    <w:p w:rsidR="00920725" w:rsidRPr="008141EC" w:rsidRDefault="00920725" w:rsidP="00920725"/>
    <w:p w:rsidR="00920725" w:rsidRPr="008141EC" w:rsidRDefault="00920725" w:rsidP="00920725">
      <w:pPr>
        <w:rPr>
          <w:sz w:val="34"/>
        </w:rPr>
      </w:pPr>
    </w:p>
    <w:p w:rsidR="00920725" w:rsidRPr="008141EC" w:rsidRDefault="00920725" w:rsidP="00920725">
      <w:pPr>
        <w:rPr>
          <w:sz w:val="34"/>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Pr>
        <w:rPr>
          <w:sz w:val="34"/>
          <w:u w:val="single"/>
        </w:rPr>
      </w:pPr>
    </w:p>
    <w:p w:rsidR="00920725" w:rsidRPr="008141EC" w:rsidRDefault="00920725" w:rsidP="00920725"/>
    <w:p w:rsidR="00920725" w:rsidRPr="008141EC" w:rsidRDefault="00920725" w:rsidP="00920725">
      <w:pPr>
        <w:tabs>
          <w:tab w:val="decimal" w:pos="360"/>
        </w:tabs>
        <w:jc w:val="center"/>
        <w:rPr>
          <w:sz w:val="52"/>
          <w:u w:val="single"/>
        </w:rPr>
      </w:pPr>
    </w:p>
    <w:p w:rsidR="00920725" w:rsidRPr="008141EC" w:rsidRDefault="00920725" w:rsidP="00920725">
      <w:pPr>
        <w:tabs>
          <w:tab w:val="decimal" w:pos="360"/>
        </w:tabs>
        <w:jc w:val="center"/>
        <w:rPr>
          <w:sz w:val="34"/>
          <w:u w:val="single"/>
        </w:rPr>
        <w:sectPr w:rsidR="00920725" w:rsidRPr="008141EC" w:rsidSect="00BC0186">
          <w:headerReference w:type="default" r:id="rId9"/>
          <w:footerReference w:type="even" r:id="rId10"/>
          <w:footerReference w:type="default" r:id="rId11"/>
          <w:pgSz w:w="11907" w:h="16840" w:code="9"/>
          <w:pgMar w:top="1474" w:right="1134" w:bottom="1474" w:left="1701" w:header="709" w:footer="709" w:gutter="0"/>
          <w:pgNumType w:start="1"/>
          <w:cols w:space="720"/>
          <w:titlePg/>
        </w:sectPr>
      </w:pPr>
    </w:p>
    <w:p w:rsidR="00920725" w:rsidRPr="008141EC" w:rsidRDefault="00920725" w:rsidP="00920725"/>
    <w:p w:rsidR="00920725" w:rsidRPr="008141EC" w:rsidRDefault="00920725" w:rsidP="00920725">
      <w:pPr>
        <w:pStyle w:val="Header"/>
      </w:pPr>
    </w:p>
    <w:tbl>
      <w:tblPr>
        <w:tblW w:w="9073" w:type="dxa"/>
        <w:tblInd w:w="107" w:type="dxa"/>
        <w:tblLayout w:type="fixed"/>
        <w:tblCellMar>
          <w:left w:w="107" w:type="dxa"/>
          <w:right w:w="107" w:type="dxa"/>
        </w:tblCellMar>
        <w:tblLook w:val="0000"/>
      </w:tblPr>
      <w:tblGrid>
        <w:gridCol w:w="4089"/>
        <w:gridCol w:w="989"/>
        <w:gridCol w:w="285"/>
        <w:gridCol w:w="1695"/>
        <w:gridCol w:w="283"/>
        <w:gridCol w:w="1695"/>
        <w:gridCol w:w="37"/>
      </w:tblGrid>
      <w:tr w:rsidR="00920725" w:rsidRPr="008141EC">
        <w:trPr>
          <w:gridAfter w:val="1"/>
          <w:wAfter w:w="37" w:type="dxa"/>
          <w:trHeight w:val="20"/>
        </w:trPr>
        <w:tc>
          <w:tcPr>
            <w:tcW w:w="4108" w:type="dxa"/>
          </w:tcPr>
          <w:p w:rsidR="00920725" w:rsidRPr="008141EC" w:rsidRDefault="00920725" w:rsidP="008737DB">
            <w:pPr>
              <w:jc w:val="left"/>
            </w:pPr>
          </w:p>
        </w:tc>
        <w:tc>
          <w:tcPr>
            <w:tcW w:w="993" w:type="dxa"/>
          </w:tcPr>
          <w:p w:rsidR="00920725" w:rsidRPr="008141EC" w:rsidRDefault="00920725" w:rsidP="008737DB">
            <w:pPr>
              <w:jc w:val="right"/>
              <w:rPr>
                <w:sz w:val="20"/>
              </w:rPr>
            </w:pPr>
          </w:p>
        </w:tc>
        <w:tc>
          <w:tcPr>
            <w:tcW w:w="285" w:type="dxa"/>
          </w:tcPr>
          <w:p w:rsidR="00920725" w:rsidRPr="008141EC" w:rsidRDefault="00920725" w:rsidP="008737DB">
            <w:pPr>
              <w:rPr>
                <w:sz w:val="20"/>
              </w:rPr>
            </w:pPr>
          </w:p>
        </w:tc>
        <w:tc>
          <w:tcPr>
            <w:tcW w:w="1702" w:type="dxa"/>
          </w:tcPr>
          <w:p w:rsidR="00920725" w:rsidRPr="00220B57" w:rsidRDefault="00345B52" w:rsidP="00220B57">
            <w:pPr>
              <w:jc w:val="center"/>
              <w:rPr>
                <w:rFonts w:eastAsia="Arial Unicode MS"/>
                <w:sz w:val="20"/>
                <w:lang w:val="en-US"/>
              </w:rPr>
            </w:pPr>
            <w:proofErr w:type="gramStart"/>
            <w:r>
              <w:rPr>
                <w:sz w:val="20"/>
              </w:rPr>
              <w:t xml:space="preserve">Към </w:t>
            </w:r>
            <w:proofErr w:type="gramEnd"/>
          </w:p>
        </w:tc>
        <w:tc>
          <w:tcPr>
            <w:tcW w:w="283" w:type="dxa"/>
          </w:tcPr>
          <w:p w:rsidR="00920725" w:rsidRPr="008141EC" w:rsidRDefault="00920725" w:rsidP="008737DB">
            <w:pPr>
              <w:jc w:val="right"/>
              <w:rPr>
                <w:sz w:val="20"/>
              </w:rPr>
            </w:pPr>
          </w:p>
        </w:tc>
        <w:tc>
          <w:tcPr>
            <w:tcW w:w="1702" w:type="dxa"/>
          </w:tcPr>
          <w:p w:rsidR="00920725" w:rsidRPr="00220B57" w:rsidRDefault="00220B57" w:rsidP="00220B57">
            <w:pPr>
              <w:pStyle w:val="heads"/>
              <w:jc w:val="center"/>
              <w:rPr>
                <w:rFonts w:eastAsia="Arial Unicode MS"/>
                <w:lang w:val="en-US"/>
              </w:rPr>
            </w:pPr>
            <w:proofErr w:type="gramStart"/>
            <w:r>
              <w:rPr>
                <w:rFonts w:eastAsia="Arial Unicode MS"/>
              </w:rPr>
              <w:t xml:space="preserve">Към </w:t>
            </w:r>
            <w:proofErr w:type="gramEnd"/>
          </w:p>
        </w:tc>
      </w:tr>
      <w:tr w:rsidR="00920725" w:rsidRPr="008141EC">
        <w:trPr>
          <w:gridAfter w:val="1"/>
          <w:wAfter w:w="37" w:type="dxa"/>
          <w:trHeight w:val="20"/>
        </w:trPr>
        <w:tc>
          <w:tcPr>
            <w:tcW w:w="4108" w:type="dxa"/>
          </w:tcPr>
          <w:p w:rsidR="00920725" w:rsidRPr="008141EC" w:rsidRDefault="00920725" w:rsidP="008737DB">
            <w:pPr>
              <w:jc w:val="left"/>
            </w:pPr>
          </w:p>
        </w:tc>
        <w:tc>
          <w:tcPr>
            <w:tcW w:w="993" w:type="dxa"/>
            <w:tcBorders>
              <w:bottom w:val="single" w:sz="4" w:space="0" w:color="auto"/>
            </w:tcBorders>
          </w:tcPr>
          <w:p w:rsidR="00920725" w:rsidRPr="008141EC" w:rsidRDefault="00920725" w:rsidP="008737DB">
            <w:pPr>
              <w:jc w:val="center"/>
              <w:rPr>
                <w:sz w:val="20"/>
              </w:rPr>
            </w:pPr>
            <w:r w:rsidRPr="008141EC">
              <w:rPr>
                <w:sz w:val="20"/>
              </w:rPr>
              <w:t>Бележки</w:t>
            </w:r>
          </w:p>
        </w:tc>
        <w:tc>
          <w:tcPr>
            <w:tcW w:w="285" w:type="dxa"/>
          </w:tcPr>
          <w:p w:rsidR="00920725" w:rsidRPr="008141EC" w:rsidRDefault="00920725" w:rsidP="008737DB">
            <w:pPr>
              <w:rPr>
                <w:sz w:val="20"/>
              </w:rPr>
            </w:pPr>
          </w:p>
        </w:tc>
        <w:tc>
          <w:tcPr>
            <w:tcW w:w="1702" w:type="dxa"/>
            <w:tcBorders>
              <w:bottom w:val="single" w:sz="4" w:space="0" w:color="auto"/>
            </w:tcBorders>
          </w:tcPr>
          <w:p w:rsidR="00920725" w:rsidRPr="008141EC" w:rsidRDefault="00345B52" w:rsidP="00A82FDD">
            <w:pPr>
              <w:jc w:val="right"/>
              <w:rPr>
                <w:sz w:val="20"/>
              </w:rPr>
            </w:pPr>
            <w:r>
              <w:rPr>
                <w:sz w:val="20"/>
              </w:rPr>
              <w:t>30.06</w:t>
            </w:r>
            <w:r w:rsidR="00920725" w:rsidRPr="008141EC">
              <w:rPr>
                <w:sz w:val="20"/>
              </w:rPr>
              <w:t>.201</w:t>
            </w:r>
            <w:r>
              <w:rPr>
                <w:sz w:val="20"/>
              </w:rPr>
              <w:t>7</w:t>
            </w:r>
          </w:p>
        </w:tc>
        <w:tc>
          <w:tcPr>
            <w:tcW w:w="283" w:type="dxa"/>
            <w:vAlign w:val="bottom"/>
          </w:tcPr>
          <w:p w:rsidR="00920725" w:rsidRPr="008141EC" w:rsidRDefault="00920725" w:rsidP="008737DB">
            <w:pPr>
              <w:rPr>
                <w:sz w:val="20"/>
              </w:rPr>
            </w:pPr>
          </w:p>
        </w:tc>
        <w:tc>
          <w:tcPr>
            <w:tcW w:w="1702" w:type="dxa"/>
            <w:tcBorders>
              <w:bottom w:val="single" w:sz="4" w:space="0" w:color="auto"/>
            </w:tcBorders>
            <w:vAlign w:val="bottom"/>
          </w:tcPr>
          <w:p w:rsidR="00066118" w:rsidRPr="008141EC" w:rsidRDefault="00220B57" w:rsidP="00A82FDD">
            <w:pPr>
              <w:jc w:val="right"/>
              <w:rPr>
                <w:sz w:val="20"/>
              </w:rPr>
            </w:pPr>
            <w:r>
              <w:rPr>
                <w:sz w:val="20"/>
              </w:rPr>
              <w:t>30.06</w:t>
            </w:r>
            <w:r w:rsidR="00345B52" w:rsidRPr="008141EC">
              <w:rPr>
                <w:sz w:val="20"/>
              </w:rPr>
              <w:t>.201</w:t>
            </w:r>
            <w:r w:rsidR="00B45881">
              <w:rPr>
                <w:sz w:val="20"/>
              </w:rPr>
              <w:t>6</w:t>
            </w:r>
          </w:p>
        </w:tc>
      </w:tr>
      <w:tr w:rsidR="00920725" w:rsidRPr="008141EC">
        <w:trPr>
          <w:gridAfter w:val="1"/>
          <w:wAfter w:w="37" w:type="dxa"/>
          <w:trHeight w:val="20"/>
        </w:trPr>
        <w:tc>
          <w:tcPr>
            <w:tcW w:w="4108" w:type="dxa"/>
          </w:tcPr>
          <w:p w:rsidR="00920725" w:rsidRPr="008141EC" w:rsidRDefault="00920725" w:rsidP="008737DB">
            <w:pPr>
              <w:jc w:val="left"/>
              <w:rPr>
                <w:sz w:val="20"/>
              </w:rPr>
            </w:pPr>
          </w:p>
        </w:tc>
        <w:tc>
          <w:tcPr>
            <w:tcW w:w="993" w:type="dxa"/>
            <w:tcBorders>
              <w:top w:val="single" w:sz="4" w:space="0" w:color="auto"/>
            </w:tcBorders>
          </w:tcPr>
          <w:p w:rsidR="00920725" w:rsidRPr="008141EC" w:rsidRDefault="00920725" w:rsidP="008737DB">
            <w:pPr>
              <w:jc w:val="center"/>
              <w:rPr>
                <w:sz w:val="20"/>
              </w:rPr>
            </w:pPr>
          </w:p>
        </w:tc>
        <w:tc>
          <w:tcPr>
            <w:tcW w:w="285" w:type="dxa"/>
          </w:tcPr>
          <w:p w:rsidR="00920725" w:rsidRPr="008141EC" w:rsidRDefault="00920725" w:rsidP="008737DB">
            <w:pPr>
              <w:rPr>
                <w:sz w:val="20"/>
              </w:rPr>
            </w:pPr>
          </w:p>
        </w:tc>
        <w:tc>
          <w:tcPr>
            <w:tcW w:w="1702" w:type="dxa"/>
            <w:vAlign w:val="bottom"/>
          </w:tcPr>
          <w:p w:rsidR="00920725" w:rsidRPr="008141EC" w:rsidRDefault="00920725" w:rsidP="008737DB">
            <w:pPr>
              <w:jc w:val="right"/>
              <w:rPr>
                <w:sz w:val="20"/>
              </w:rPr>
            </w:pPr>
          </w:p>
        </w:tc>
        <w:tc>
          <w:tcPr>
            <w:tcW w:w="283" w:type="dxa"/>
            <w:vAlign w:val="bottom"/>
          </w:tcPr>
          <w:p w:rsidR="00920725" w:rsidRPr="008141EC" w:rsidRDefault="00920725" w:rsidP="008737DB">
            <w:pPr>
              <w:rPr>
                <w:sz w:val="20"/>
              </w:rPr>
            </w:pPr>
          </w:p>
        </w:tc>
        <w:tc>
          <w:tcPr>
            <w:tcW w:w="1702" w:type="dxa"/>
            <w:vAlign w:val="bottom"/>
          </w:tcPr>
          <w:p w:rsidR="00920725" w:rsidRPr="008141EC" w:rsidRDefault="00920725" w:rsidP="008737DB">
            <w:pPr>
              <w:jc w:val="righ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Приходи от продажби</w:t>
            </w:r>
          </w:p>
        </w:tc>
        <w:tc>
          <w:tcPr>
            <w:tcW w:w="993" w:type="dxa"/>
          </w:tcPr>
          <w:p w:rsidR="00A82FDD" w:rsidRPr="008141EC" w:rsidRDefault="00A82FDD" w:rsidP="00A82FDD">
            <w:pPr>
              <w:jc w:val="center"/>
              <w:rPr>
                <w:sz w:val="20"/>
              </w:rPr>
            </w:pPr>
            <w:r w:rsidRPr="008141EC">
              <w:rPr>
                <w:sz w:val="20"/>
              </w:rPr>
              <w:t>4</w:t>
            </w:r>
          </w:p>
        </w:tc>
        <w:tc>
          <w:tcPr>
            <w:tcW w:w="285" w:type="dxa"/>
          </w:tcPr>
          <w:p w:rsidR="00A82FDD" w:rsidRPr="008141EC" w:rsidRDefault="00A82FDD" w:rsidP="00A82FDD">
            <w:pPr>
              <w:rPr>
                <w:sz w:val="20"/>
              </w:rPr>
            </w:pPr>
          </w:p>
        </w:tc>
        <w:tc>
          <w:tcPr>
            <w:tcW w:w="1702" w:type="dxa"/>
            <w:vAlign w:val="bottom"/>
          </w:tcPr>
          <w:p w:rsidR="00A82FDD" w:rsidRPr="008141EC" w:rsidRDefault="00345B52" w:rsidP="00A82FDD">
            <w:pPr>
              <w:tabs>
                <w:tab w:val="decimal" w:pos="1453"/>
              </w:tabs>
              <w:jc w:val="left"/>
              <w:rPr>
                <w:sz w:val="20"/>
              </w:rPr>
            </w:pPr>
            <w:r>
              <w:rPr>
                <w:sz w:val="20"/>
              </w:rPr>
              <w:t>1,486</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220B57" w:rsidP="00A82FDD">
            <w:pPr>
              <w:tabs>
                <w:tab w:val="decimal" w:pos="1453"/>
              </w:tabs>
              <w:jc w:val="left"/>
              <w:rPr>
                <w:sz w:val="20"/>
              </w:rPr>
            </w:pPr>
            <w:r>
              <w:rPr>
                <w:sz w:val="20"/>
              </w:rPr>
              <w:t>1,609</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приходи</w:t>
            </w:r>
          </w:p>
        </w:tc>
        <w:tc>
          <w:tcPr>
            <w:tcW w:w="993" w:type="dxa"/>
          </w:tcPr>
          <w:p w:rsidR="00A82FDD" w:rsidRPr="008141EC" w:rsidRDefault="00A82FDD" w:rsidP="00A82FDD">
            <w:pPr>
              <w:jc w:val="center"/>
              <w:rPr>
                <w:sz w:val="12"/>
              </w:rPr>
            </w:pPr>
          </w:p>
        </w:tc>
        <w:tc>
          <w:tcPr>
            <w:tcW w:w="285" w:type="dxa"/>
          </w:tcPr>
          <w:p w:rsidR="00A82FDD" w:rsidRPr="008141EC" w:rsidRDefault="00A82FDD" w:rsidP="00A82FDD">
            <w:pPr>
              <w:rPr>
                <w:sz w:val="12"/>
              </w:rPr>
            </w:pPr>
          </w:p>
        </w:tc>
        <w:tc>
          <w:tcPr>
            <w:tcW w:w="1702" w:type="dxa"/>
            <w:vAlign w:val="bottom"/>
          </w:tcPr>
          <w:p w:rsidR="00A82FDD" w:rsidRPr="008141EC" w:rsidRDefault="00345B52" w:rsidP="00A82FDD">
            <w:pPr>
              <w:tabs>
                <w:tab w:val="decimal" w:pos="1453"/>
              </w:tabs>
              <w:jc w:val="left"/>
              <w:rPr>
                <w:sz w:val="20"/>
              </w:rPr>
            </w:pPr>
            <w:r>
              <w:rPr>
                <w:sz w:val="20"/>
              </w:rPr>
              <w:t>132</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220B57" w:rsidP="00A82FDD">
            <w:pPr>
              <w:tabs>
                <w:tab w:val="decimal" w:pos="1453"/>
              </w:tabs>
              <w:jc w:val="left"/>
              <w:rPr>
                <w:sz w:val="20"/>
              </w:rPr>
            </w:pPr>
            <w:r>
              <w:rPr>
                <w:sz w:val="20"/>
              </w:rPr>
              <w:t>147</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печалби</w:t>
            </w:r>
          </w:p>
        </w:tc>
        <w:tc>
          <w:tcPr>
            <w:tcW w:w="993" w:type="dxa"/>
          </w:tcPr>
          <w:p w:rsidR="00A82FDD" w:rsidRPr="008141EC" w:rsidRDefault="00A82FDD" w:rsidP="00A82FDD">
            <w:pPr>
              <w:jc w:val="center"/>
              <w:rPr>
                <w:sz w:val="12"/>
              </w:rPr>
            </w:pPr>
            <w:r w:rsidRPr="008141EC">
              <w:rPr>
                <w:sz w:val="20"/>
              </w:rPr>
              <w:t>5</w:t>
            </w:r>
          </w:p>
        </w:tc>
        <w:tc>
          <w:tcPr>
            <w:tcW w:w="285" w:type="dxa"/>
          </w:tcPr>
          <w:p w:rsidR="00A82FDD" w:rsidRPr="008141EC" w:rsidRDefault="00A82FDD" w:rsidP="00A82FDD">
            <w:pPr>
              <w:rPr>
                <w:sz w:val="12"/>
              </w:rPr>
            </w:pPr>
          </w:p>
        </w:tc>
        <w:tc>
          <w:tcPr>
            <w:tcW w:w="1702" w:type="dxa"/>
            <w:vAlign w:val="bottom"/>
          </w:tcPr>
          <w:p w:rsidR="00A82FDD" w:rsidRPr="008141EC" w:rsidRDefault="00345B52" w:rsidP="00A82FDD">
            <w:pPr>
              <w:tabs>
                <w:tab w:val="decimal" w:pos="1453"/>
              </w:tabs>
              <w:jc w:val="left"/>
              <w:rPr>
                <w:sz w:val="20"/>
              </w:rPr>
            </w:pPr>
            <w:r>
              <w:rPr>
                <w:sz w:val="20"/>
              </w:rPr>
              <w:t>98</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220B57" w:rsidP="00A82FDD">
            <w:pPr>
              <w:tabs>
                <w:tab w:val="decimal" w:pos="1453"/>
              </w:tabs>
              <w:jc w:val="left"/>
              <w:rPr>
                <w:sz w:val="20"/>
              </w:rPr>
            </w:pPr>
            <w:r>
              <w:rPr>
                <w:sz w:val="20"/>
              </w:rPr>
              <w:t>205</w:t>
            </w:r>
          </w:p>
        </w:tc>
      </w:tr>
      <w:tr w:rsidR="00A82FDD" w:rsidRPr="008141EC">
        <w:trPr>
          <w:gridAfter w:val="1"/>
          <w:wAfter w:w="37" w:type="dxa"/>
          <w:trHeight w:val="20"/>
        </w:trPr>
        <w:tc>
          <w:tcPr>
            <w:tcW w:w="4108" w:type="dxa"/>
            <w:vAlign w:val="bottom"/>
          </w:tcPr>
          <w:p w:rsidR="00A82FDD" w:rsidRPr="008141EC" w:rsidRDefault="00A82FDD" w:rsidP="006F5D98">
            <w:pPr>
              <w:ind w:left="177" w:hanging="177"/>
              <w:jc w:val="left"/>
              <w:rPr>
                <w:sz w:val="20"/>
              </w:rPr>
            </w:pPr>
            <w:r w:rsidRPr="008141EC">
              <w:rPr>
                <w:sz w:val="20"/>
              </w:rPr>
              <w:t>Промени в наличностите на продукция, незавършено производство</w:t>
            </w: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2E0EB9" w:rsidP="00A82FDD">
            <w:pPr>
              <w:tabs>
                <w:tab w:val="decimal" w:pos="1453"/>
              </w:tabs>
              <w:jc w:val="left"/>
              <w:rPr>
                <w:sz w:val="20"/>
              </w:rPr>
            </w:pP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345B52" w:rsidP="00A82FDD">
            <w:pPr>
              <w:tabs>
                <w:tab w:val="decimal" w:pos="1453"/>
              </w:tabs>
              <w:jc w:val="left"/>
              <w:rPr>
                <w:sz w:val="20"/>
              </w:rPr>
            </w:pPr>
            <w:r>
              <w:rPr>
                <w:sz w:val="20"/>
              </w:rPr>
              <w:t>-</w:t>
            </w:r>
          </w:p>
        </w:tc>
      </w:tr>
      <w:tr w:rsidR="00A82FDD" w:rsidRPr="008141EC">
        <w:trPr>
          <w:gridAfter w:val="1"/>
          <w:wAfter w:w="37" w:type="dxa"/>
          <w:trHeight w:val="20"/>
        </w:trPr>
        <w:tc>
          <w:tcPr>
            <w:tcW w:w="4108" w:type="dxa"/>
            <w:vAlign w:val="bottom"/>
          </w:tcPr>
          <w:p w:rsidR="00A82FDD" w:rsidRPr="008141EC" w:rsidRDefault="00A82FDD" w:rsidP="006F5D98">
            <w:pPr>
              <w:ind w:left="177" w:hanging="177"/>
              <w:jc w:val="left"/>
              <w:rPr>
                <w:sz w:val="20"/>
              </w:rPr>
            </w:pPr>
            <w:r w:rsidRPr="008141EC">
              <w:rPr>
                <w:sz w:val="20"/>
              </w:rPr>
              <w:t xml:space="preserve">Капитализирани разходи и суми с </w:t>
            </w:r>
            <w:proofErr w:type="spellStart"/>
            <w:r w:rsidRPr="008141EC">
              <w:rPr>
                <w:sz w:val="20"/>
              </w:rPr>
              <w:t>корективен</w:t>
            </w:r>
            <w:proofErr w:type="spellEnd"/>
            <w:r w:rsidRPr="008141EC">
              <w:rPr>
                <w:sz w:val="20"/>
              </w:rPr>
              <w:t xml:space="preserve"> </w:t>
            </w:r>
            <w:proofErr w:type="gramStart"/>
            <w:r w:rsidRPr="008141EC">
              <w:rPr>
                <w:sz w:val="20"/>
              </w:rPr>
              <w:t xml:space="preserve">характер </w:t>
            </w:r>
            <w:proofErr w:type="gramEnd"/>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p w:rsidR="00771689" w:rsidRPr="008141EC" w:rsidRDefault="00771689" w:rsidP="00A82FDD">
            <w:pPr>
              <w:tabs>
                <w:tab w:val="decimal" w:pos="1453"/>
              </w:tabs>
              <w:jc w:val="left"/>
              <w:rPr>
                <w:sz w:val="20"/>
              </w:rPr>
            </w:pP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345B52" w:rsidP="00A82FDD">
            <w:pPr>
              <w:tabs>
                <w:tab w:val="decimal" w:pos="1453"/>
              </w:tabs>
              <w:jc w:val="left"/>
              <w:rPr>
                <w:sz w:val="20"/>
              </w:rPr>
            </w:pPr>
            <w:r>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материали</w:t>
            </w:r>
          </w:p>
        </w:tc>
        <w:tc>
          <w:tcPr>
            <w:tcW w:w="993" w:type="dxa"/>
          </w:tcPr>
          <w:p w:rsidR="00A82FDD" w:rsidRPr="008141EC" w:rsidRDefault="00A82FDD" w:rsidP="00A82FDD">
            <w:pPr>
              <w:jc w:val="center"/>
              <w:rPr>
                <w:sz w:val="20"/>
              </w:rPr>
            </w:pPr>
            <w:r w:rsidRPr="008141EC">
              <w:rPr>
                <w:sz w:val="20"/>
              </w:rPr>
              <w:t>6</w:t>
            </w:r>
          </w:p>
        </w:tc>
        <w:tc>
          <w:tcPr>
            <w:tcW w:w="285" w:type="dxa"/>
          </w:tcPr>
          <w:p w:rsidR="00A82FDD" w:rsidRPr="008141EC" w:rsidRDefault="00A82FDD" w:rsidP="00A82FDD">
            <w:pPr>
              <w:rPr>
                <w:sz w:val="20"/>
              </w:rPr>
            </w:pPr>
          </w:p>
        </w:tc>
        <w:tc>
          <w:tcPr>
            <w:tcW w:w="1702" w:type="dxa"/>
            <w:vAlign w:val="bottom"/>
          </w:tcPr>
          <w:p w:rsidR="00771689" w:rsidRPr="008141EC" w:rsidRDefault="00771689" w:rsidP="00345B52">
            <w:pPr>
              <w:tabs>
                <w:tab w:val="decimal" w:pos="1453"/>
              </w:tabs>
              <w:jc w:val="left"/>
              <w:rPr>
                <w:sz w:val="20"/>
              </w:rPr>
            </w:pPr>
            <w:r w:rsidRPr="008141EC">
              <w:rPr>
                <w:sz w:val="20"/>
              </w:rPr>
              <w:t>(</w:t>
            </w:r>
            <w:r w:rsidR="00345B52">
              <w:rPr>
                <w:sz w:val="20"/>
              </w:rPr>
              <w:t>113</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220B57">
            <w:pPr>
              <w:tabs>
                <w:tab w:val="decimal" w:pos="1453"/>
              </w:tabs>
              <w:jc w:val="left"/>
              <w:rPr>
                <w:sz w:val="20"/>
              </w:rPr>
            </w:pPr>
            <w:r w:rsidRPr="008141EC">
              <w:rPr>
                <w:sz w:val="20"/>
              </w:rPr>
              <w:t>(</w:t>
            </w:r>
            <w:r w:rsidR="00220B57">
              <w:rPr>
                <w:sz w:val="20"/>
              </w:rPr>
              <w:t>489</w:t>
            </w:r>
            <w:r w:rsidRPr="008141EC">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външни услуги</w:t>
            </w:r>
          </w:p>
        </w:tc>
        <w:tc>
          <w:tcPr>
            <w:tcW w:w="993" w:type="dxa"/>
          </w:tcPr>
          <w:p w:rsidR="00A82FDD" w:rsidRPr="008141EC" w:rsidRDefault="00A82FDD" w:rsidP="00A82FDD">
            <w:pPr>
              <w:jc w:val="center"/>
              <w:rPr>
                <w:sz w:val="20"/>
              </w:rPr>
            </w:pPr>
            <w:r w:rsidRPr="008141EC">
              <w:rPr>
                <w:sz w:val="20"/>
              </w:rPr>
              <w:t>7</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345B52">
            <w:pPr>
              <w:tabs>
                <w:tab w:val="decimal" w:pos="1453"/>
              </w:tabs>
              <w:jc w:val="left"/>
              <w:rPr>
                <w:sz w:val="20"/>
              </w:rPr>
            </w:pPr>
            <w:r w:rsidRPr="008141EC">
              <w:rPr>
                <w:sz w:val="20"/>
              </w:rPr>
              <w:t>(</w:t>
            </w:r>
            <w:r w:rsidR="00345B52">
              <w:rPr>
                <w:sz w:val="20"/>
              </w:rPr>
              <w:t>348</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220B57">
            <w:pPr>
              <w:tabs>
                <w:tab w:val="decimal" w:pos="1453"/>
              </w:tabs>
              <w:jc w:val="left"/>
              <w:rPr>
                <w:sz w:val="20"/>
              </w:rPr>
            </w:pPr>
            <w:r w:rsidRPr="008141EC">
              <w:rPr>
                <w:sz w:val="20"/>
              </w:rPr>
              <w:t>(</w:t>
            </w:r>
            <w:r w:rsidR="00220B57">
              <w:rPr>
                <w:sz w:val="20"/>
              </w:rPr>
              <w:t>351</w:t>
            </w:r>
            <w:r w:rsidRPr="008141EC">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амортизация</w:t>
            </w:r>
          </w:p>
        </w:tc>
        <w:tc>
          <w:tcPr>
            <w:tcW w:w="993" w:type="dxa"/>
          </w:tcPr>
          <w:p w:rsidR="00A82FDD" w:rsidRPr="008141EC" w:rsidRDefault="00A82FDD" w:rsidP="00A82FDD">
            <w:pPr>
              <w:jc w:val="center"/>
              <w:rPr>
                <w:sz w:val="20"/>
              </w:rPr>
            </w:pPr>
            <w:r w:rsidRPr="008141EC">
              <w:rPr>
                <w:sz w:val="20"/>
              </w:rPr>
              <w:t>12,13</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345B52">
            <w:pPr>
              <w:tabs>
                <w:tab w:val="decimal" w:pos="1453"/>
              </w:tabs>
              <w:jc w:val="left"/>
              <w:rPr>
                <w:sz w:val="20"/>
              </w:rPr>
            </w:pPr>
            <w:r w:rsidRPr="008141EC">
              <w:rPr>
                <w:sz w:val="20"/>
              </w:rPr>
              <w:t>(</w:t>
            </w:r>
            <w:r w:rsidR="00345B52">
              <w:rPr>
                <w:sz w:val="20"/>
              </w:rPr>
              <w:t>381</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220B57">
            <w:pPr>
              <w:tabs>
                <w:tab w:val="decimal" w:pos="1453"/>
              </w:tabs>
              <w:jc w:val="left"/>
              <w:rPr>
                <w:sz w:val="20"/>
              </w:rPr>
            </w:pPr>
            <w:r w:rsidRPr="008141EC">
              <w:rPr>
                <w:sz w:val="20"/>
              </w:rPr>
              <w:t>(</w:t>
            </w:r>
            <w:r w:rsidR="00220B57">
              <w:rPr>
                <w:sz w:val="20"/>
              </w:rPr>
              <w:t>420</w:t>
            </w:r>
            <w:r w:rsidRPr="008141EC">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Разходи за персонала</w:t>
            </w:r>
          </w:p>
        </w:tc>
        <w:tc>
          <w:tcPr>
            <w:tcW w:w="993" w:type="dxa"/>
          </w:tcPr>
          <w:p w:rsidR="00A82FDD" w:rsidRPr="008141EC" w:rsidRDefault="00A82FDD" w:rsidP="00A82FDD">
            <w:pPr>
              <w:jc w:val="center"/>
              <w:rPr>
                <w:sz w:val="20"/>
              </w:rPr>
            </w:pPr>
            <w:r w:rsidRPr="008141EC">
              <w:rPr>
                <w:sz w:val="20"/>
              </w:rPr>
              <w:t>8</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B45881">
            <w:pPr>
              <w:tabs>
                <w:tab w:val="decimal" w:pos="1453"/>
              </w:tabs>
              <w:jc w:val="left"/>
              <w:rPr>
                <w:sz w:val="20"/>
              </w:rPr>
            </w:pPr>
            <w:r w:rsidRPr="008141EC">
              <w:rPr>
                <w:sz w:val="20"/>
              </w:rPr>
              <w:t>(</w:t>
            </w:r>
            <w:r w:rsidR="00B45881">
              <w:rPr>
                <w:sz w:val="20"/>
              </w:rPr>
              <w:t>231</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220B57">
            <w:pPr>
              <w:tabs>
                <w:tab w:val="decimal" w:pos="1453"/>
              </w:tabs>
              <w:jc w:val="left"/>
              <w:rPr>
                <w:sz w:val="20"/>
              </w:rPr>
            </w:pPr>
            <w:r w:rsidRPr="008141EC">
              <w:rPr>
                <w:sz w:val="20"/>
              </w:rPr>
              <w:t>(</w:t>
            </w:r>
            <w:r w:rsidR="00220B57">
              <w:rPr>
                <w:sz w:val="20"/>
              </w:rPr>
              <w:t>248</w:t>
            </w:r>
            <w:r w:rsidRPr="008141EC">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Други разходи за дейността</w:t>
            </w: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771689" w:rsidP="00220B57">
            <w:pPr>
              <w:tabs>
                <w:tab w:val="decimal" w:pos="1453"/>
              </w:tabs>
              <w:jc w:val="left"/>
              <w:rPr>
                <w:sz w:val="20"/>
              </w:rPr>
            </w:pPr>
            <w:r w:rsidRPr="008141EC">
              <w:rPr>
                <w:sz w:val="20"/>
              </w:rPr>
              <w:t>(</w:t>
            </w:r>
            <w:r w:rsidR="00220B57">
              <w:rPr>
                <w:sz w:val="20"/>
              </w:rPr>
              <w:t>4</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220B57">
            <w:pPr>
              <w:tabs>
                <w:tab w:val="decimal" w:pos="1453"/>
              </w:tabs>
              <w:jc w:val="left"/>
              <w:rPr>
                <w:sz w:val="20"/>
              </w:rPr>
            </w:pPr>
            <w:r w:rsidRPr="008141EC">
              <w:rPr>
                <w:sz w:val="20"/>
              </w:rPr>
              <w:t>(</w:t>
            </w:r>
            <w:r w:rsidR="00220B57">
              <w:rPr>
                <w:sz w:val="20"/>
              </w:rPr>
              <w:t>22</w:t>
            </w:r>
            <w:r w:rsidRPr="008141EC">
              <w:rPr>
                <w:sz w:val="20"/>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p>
        </w:tc>
        <w:tc>
          <w:tcPr>
            <w:tcW w:w="993" w:type="dxa"/>
          </w:tcPr>
          <w:p w:rsidR="00A82FDD" w:rsidRPr="008141EC" w:rsidRDefault="00A82FDD" w:rsidP="00A82FDD">
            <w:pPr>
              <w:jc w:val="center"/>
              <w:rPr>
                <w:sz w:val="20"/>
              </w:rPr>
            </w:pPr>
          </w:p>
        </w:tc>
        <w:tc>
          <w:tcPr>
            <w:tcW w:w="285" w:type="dxa"/>
          </w:tcPr>
          <w:p w:rsidR="00A82FDD" w:rsidRPr="008141EC" w:rsidRDefault="00A82FDD" w:rsidP="00A82FDD">
            <w:pPr>
              <w:rPr>
                <w:sz w:val="20"/>
              </w:rPr>
            </w:pPr>
          </w:p>
        </w:tc>
        <w:tc>
          <w:tcPr>
            <w:tcW w:w="1702" w:type="dxa"/>
            <w:vAlign w:val="bottom"/>
          </w:tcPr>
          <w:p w:rsidR="00A82FDD" w:rsidRPr="008141EC" w:rsidRDefault="00A82FDD" w:rsidP="00A82FDD">
            <w:pPr>
              <w:tabs>
                <w:tab w:val="decimal" w:pos="1453"/>
              </w:tabs>
              <w:jc w:val="left"/>
              <w:rPr>
                <w:sz w:val="20"/>
              </w:rPr>
            </w:pP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A82FDD" w:rsidP="00A82FDD">
            <w:pPr>
              <w:tabs>
                <w:tab w:val="decimal" w:pos="1453"/>
              </w:tabs>
              <w:jc w:val="left"/>
              <w:rPr>
                <w:sz w:val="20"/>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Финансови приходи</w:t>
            </w:r>
          </w:p>
        </w:tc>
        <w:tc>
          <w:tcPr>
            <w:tcW w:w="993" w:type="dxa"/>
          </w:tcPr>
          <w:p w:rsidR="00A82FDD" w:rsidRPr="008141EC" w:rsidRDefault="00A82FDD" w:rsidP="00A82FDD">
            <w:pPr>
              <w:jc w:val="center"/>
              <w:rPr>
                <w:sz w:val="20"/>
              </w:rPr>
            </w:pPr>
            <w:r w:rsidRPr="008141EC">
              <w:rPr>
                <w:sz w:val="20"/>
              </w:rPr>
              <w:t>9</w:t>
            </w:r>
          </w:p>
        </w:tc>
        <w:tc>
          <w:tcPr>
            <w:tcW w:w="285" w:type="dxa"/>
          </w:tcPr>
          <w:p w:rsidR="00A82FDD" w:rsidRPr="008141EC" w:rsidRDefault="00A82FDD" w:rsidP="00A82FDD">
            <w:pPr>
              <w:rPr>
                <w:sz w:val="20"/>
              </w:rPr>
            </w:pPr>
          </w:p>
        </w:tc>
        <w:tc>
          <w:tcPr>
            <w:tcW w:w="1702" w:type="dxa"/>
            <w:vAlign w:val="bottom"/>
          </w:tcPr>
          <w:p w:rsidR="00A82FDD" w:rsidRPr="008141EC" w:rsidRDefault="00220B57" w:rsidP="00A82FDD">
            <w:pPr>
              <w:tabs>
                <w:tab w:val="decimal" w:pos="1453"/>
              </w:tabs>
              <w:jc w:val="left"/>
              <w:rPr>
                <w:sz w:val="20"/>
              </w:rPr>
            </w:pPr>
            <w:r>
              <w:rPr>
                <w:sz w:val="20"/>
              </w:rPr>
              <w:t>21</w:t>
            </w:r>
          </w:p>
        </w:tc>
        <w:tc>
          <w:tcPr>
            <w:tcW w:w="283" w:type="dxa"/>
            <w:vAlign w:val="bottom"/>
          </w:tcPr>
          <w:p w:rsidR="00A82FDD" w:rsidRPr="008141EC" w:rsidRDefault="00A82FDD" w:rsidP="00A82FDD">
            <w:pPr>
              <w:jc w:val="right"/>
              <w:rPr>
                <w:sz w:val="20"/>
              </w:rPr>
            </w:pPr>
          </w:p>
        </w:tc>
        <w:tc>
          <w:tcPr>
            <w:tcW w:w="1702" w:type="dxa"/>
            <w:vAlign w:val="bottom"/>
          </w:tcPr>
          <w:p w:rsidR="00A82FDD" w:rsidRPr="008141EC" w:rsidRDefault="00220B57" w:rsidP="00A82FDD">
            <w:pPr>
              <w:tabs>
                <w:tab w:val="decimal" w:pos="1453"/>
              </w:tabs>
              <w:jc w:val="left"/>
              <w:rPr>
                <w:sz w:val="20"/>
              </w:rPr>
            </w:pPr>
            <w:r>
              <w:rPr>
                <w:sz w:val="20"/>
              </w:rPr>
              <w:t>31</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Финансови разходи</w:t>
            </w:r>
          </w:p>
        </w:tc>
        <w:tc>
          <w:tcPr>
            <w:tcW w:w="993" w:type="dxa"/>
          </w:tcPr>
          <w:p w:rsidR="00A82FDD" w:rsidRPr="008141EC" w:rsidRDefault="00A82FDD" w:rsidP="00A82FDD">
            <w:pPr>
              <w:jc w:val="center"/>
              <w:rPr>
                <w:sz w:val="20"/>
              </w:rPr>
            </w:pPr>
            <w:r w:rsidRPr="008141EC">
              <w:rPr>
                <w:sz w:val="20"/>
              </w:rPr>
              <w:t>10</w:t>
            </w:r>
          </w:p>
        </w:tc>
        <w:tc>
          <w:tcPr>
            <w:tcW w:w="285" w:type="dxa"/>
          </w:tcPr>
          <w:p w:rsidR="00A82FDD" w:rsidRPr="008141EC" w:rsidRDefault="00A82FDD" w:rsidP="00A82FDD">
            <w:pPr>
              <w:rPr>
                <w:sz w:val="20"/>
              </w:rPr>
            </w:pPr>
          </w:p>
        </w:tc>
        <w:tc>
          <w:tcPr>
            <w:tcW w:w="1702" w:type="dxa"/>
            <w:vAlign w:val="bottom"/>
          </w:tcPr>
          <w:p w:rsidR="00A82FDD" w:rsidRPr="008141EC" w:rsidRDefault="00771689" w:rsidP="00220B57">
            <w:pPr>
              <w:tabs>
                <w:tab w:val="decimal" w:pos="1453"/>
              </w:tabs>
              <w:jc w:val="left"/>
              <w:rPr>
                <w:sz w:val="20"/>
              </w:rPr>
            </w:pPr>
            <w:r w:rsidRPr="008141EC">
              <w:rPr>
                <w:sz w:val="20"/>
              </w:rPr>
              <w:t>(</w:t>
            </w:r>
            <w:r w:rsidR="00220B57">
              <w:rPr>
                <w:sz w:val="20"/>
              </w:rPr>
              <w:t>197</w:t>
            </w:r>
            <w:r w:rsidRPr="008141EC">
              <w:rPr>
                <w:sz w:val="20"/>
              </w:rPr>
              <w:t>)</w:t>
            </w:r>
          </w:p>
        </w:tc>
        <w:tc>
          <w:tcPr>
            <w:tcW w:w="283" w:type="dxa"/>
            <w:vAlign w:val="bottom"/>
          </w:tcPr>
          <w:p w:rsidR="00A82FDD" w:rsidRPr="008141EC" w:rsidRDefault="00A82FDD" w:rsidP="00A82FDD">
            <w:pPr>
              <w:jc w:val="right"/>
              <w:rPr>
                <w:sz w:val="20"/>
              </w:rPr>
            </w:pPr>
          </w:p>
        </w:tc>
        <w:tc>
          <w:tcPr>
            <w:tcW w:w="1702" w:type="dxa"/>
            <w:vAlign w:val="bottom"/>
          </w:tcPr>
          <w:p w:rsidR="00A82FDD" w:rsidRPr="00220B57" w:rsidRDefault="00A82FDD" w:rsidP="00220B57">
            <w:pPr>
              <w:tabs>
                <w:tab w:val="decimal" w:pos="1453"/>
              </w:tabs>
              <w:jc w:val="left"/>
              <w:rPr>
                <w:sz w:val="20"/>
                <w:lang w:val="en-US"/>
              </w:rPr>
            </w:pPr>
            <w:r w:rsidRPr="008141EC">
              <w:rPr>
                <w:sz w:val="20"/>
              </w:rPr>
              <w:t>(</w:t>
            </w:r>
            <w:r w:rsidR="00220B57">
              <w:rPr>
                <w:sz w:val="20"/>
              </w:rPr>
              <w:t>202</w:t>
            </w:r>
            <w:r w:rsidR="00220B57">
              <w:rPr>
                <w:sz w:val="20"/>
                <w:lang w:val="en-US"/>
              </w:rPr>
              <w:t>)</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6"/>
                <w:szCs w:val="6"/>
              </w:rPr>
            </w:pPr>
          </w:p>
        </w:tc>
        <w:tc>
          <w:tcPr>
            <w:tcW w:w="993" w:type="dxa"/>
          </w:tcPr>
          <w:p w:rsidR="00A82FDD" w:rsidRPr="008141EC" w:rsidRDefault="00A82FDD" w:rsidP="00A82FDD">
            <w:pPr>
              <w:jc w:val="center"/>
              <w:rPr>
                <w:sz w:val="6"/>
                <w:szCs w:val="6"/>
              </w:rPr>
            </w:pPr>
          </w:p>
        </w:tc>
        <w:tc>
          <w:tcPr>
            <w:tcW w:w="285" w:type="dxa"/>
          </w:tcPr>
          <w:p w:rsidR="00A82FDD" w:rsidRPr="008141EC" w:rsidRDefault="00A82FDD" w:rsidP="00A82FDD">
            <w:pPr>
              <w:rPr>
                <w:sz w:val="6"/>
                <w:szCs w:val="6"/>
              </w:rPr>
            </w:pPr>
          </w:p>
        </w:tc>
        <w:tc>
          <w:tcPr>
            <w:tcW w:w="1702" w:type="dxa"/>
            <w:tcBorders>
              <w:bottom w:val="single" w:sz="4" w:space="0" w:color="auto"/>
            </w:tcBorders>
            <w:vAlign w:val="bottom"/>
          </w:tcPr>
          <w:p w:rsidR="00A82FDD" w:rsidRPr="008141EC" w:rsidRDefault="00A82FDD" w:rsidP="00A82FDD">
            <w:pPr>
              <w:tabs>
                <w:tab w:val="decimal" w:pos="1453"/>
              </w:tabs>
              <w:jc w:val="left"/>
              <w:rPr>
                <w:sz w:val="6"/>
                <w:szCs w:val="6"/>
              </w:rPr>
            </w:pPr>
          </w:p>
        </w:tc>
        <w:tc>
          <w:tcPr>
            <w:tcW w:w="283" w:type="dxa"/>
            <w:vAlign w:val="bottom"/>
          </w:tcPr>
          <w:p w:rsidR="00A82FDD" w:rsidRPr="008141EC" w:rsidRDefault="00A82FDD" w:rsidP="00A82FDD">
            <w:pPr>
              <w:jc w:val="right"/>
              <w:rPr>
                <w:sz w:val="6"/>
                <w:szCs w:val="6"/>
              </w:rPr>
            </w:pPr>
          </w:p>
        </w:tc>
        <w:tc>
          <w:tcPr>
            <w:tcW w:w="1702" w:type="dxa"/>
            <w:tcBorders>
              <w:bottom w:val="single" w:sz="4" w:space="0" w:color="auto"/>
            </w:tcBorders>
            <w:vAlign w:val="bottom"/>
          </w:tcPr>
          <w:p w:rsidR="00A82FDD" w:rsidRPr="008141EC" w:rsidRDefault="00A82FDD" w:rsidP="00A82FDD">
            <w:pPr>
              <w:tabs>
                <w:tab w:val="decimal" w:pos="1453"/>
              </w:tabs>
              <w:jc w:val="left"/>
              <w:rPr>
                <w:sz w:val="6"/>
                <w:szCs w:val="6"/>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ПЕЧАЛБА ПРЕДИ ДАНЪЧНО ОБЛАГАНЕ</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top w:val="single" w:sz="4" w:space="0" w:color="auto"/>
            </w:tcBorders>
            <w:vAlign w:val="bottom"/>
          </w:tcPr>
          <w:p w:rsidR="00A82FDD" w:rsidRPr="008141EC" w:rsidRDefault="00220B57" w:rsidP="00A82FDD">
            <w:pPr>
              <w:tabs>
                <w:tab w:val="decimal" w:pos="1453"/>
              </w:tabs>
              <w:spacing w:before="120"/>
              <w:jc w:val="left"/>
              <w:rPr>
                <w:sz w:val="20"/>
              </w:rPr>
            </w:pPr>
            <w:r>
              <w:rPr>
                <w:sz w:val="20"/>
              </w:rPr>
              <w:t>463</w:t>
            </w:r>
          </w:p>
        </w:tc>
        <w:tc>
          <w:tcPr>
            <w:tcW w:w="283" w:type="dxa"/>
            <w:vAlign w:val="bottom"/>
          </w:tcPr>
          <w:p w:rsidR="00A82FDD" w:rsidRPr="008141EC" w:rsidRDefault="00A82FDD" w:rsidP="00A82FDD">
            <w:pPr>
              <w:spacing w:before="120"/>
              <w:jc w:val="right"/>
              <w:rPr>
                <w:sz w:val="20"/>
              </w:rPr>
            </w:pPr>
          </w:p>
        </w:tc>
        <w:tc>
          <w:tcPr>
            <w:tcW w:w="1702" w:type="dxa"/>
            <w:tcBorders>
              <w:top w:val="single" w:sz="4" w:space="0" w:color="auto"/>
            </w:tcBorders>
            <w:vAlign w:val="bottom"/>
          </w:tcPr>
          <w:p w:rsidR="00A82FDD" w:rsidRPr="00345B52" w:rsidRDefault="00220B57" w:rsidP="00A82FDD">
            <w:pPr>
              <w:tabs>
                <w:tab w:val="decimal" w:pos="1453"/>
              </w:tabs>
              <w:spacing w:before="120"/>
              <w:jc w:val="left"/>
              <w:rPr>
                <w:sz w:val="20"/>
                <w:lang w:val="en-US"/>
              </w:rPr>
            </w:pPr>
            <w:r>
              <w:rPr>
                <w:sz w:val="20"/>
                <w:lang w:val="en-US"/>
              </w:rPr>
              <w:t>260</w:t>
            </w:r>
          </w:p>
        </w:tc>
      </w:tr>
      <w:tr w:rsidR="00A82FDD" w:rsidRPr="008141EC">
        <w:trPr>
          <w:gridAfter w:val="1"/>
          <w:wAfter w:w="37" w:type="dxa"/>
          <w:trHeight w:val="20"/>
        </w:trPr>
        <w:tc>
          <w:tcPr>
            <w:tcW w:w="4108" w:type="dxa"/>
            <w:vAlign w:val="bottom"/>
          </w:tcPr>
          <w:p w:rsidR="00A82FDD" w:rsidRPr="008141EC" w:rsidRDefault="00A82FDD" w:rsidP="00A82FDD">
            <w:pPr>
              <w:jc w:val="left"/>
              <w:rPr>
                <w:sz w:val="12"/>
              </w:rPr>
            </w:pPr>
          </w:p>
        </w:tc>
        <w:tc>
          <w:tcPr>
            <w:tcW w:w="993" w:type="dxa"/>
          </w:tcPr>
          <w:p w:rsidR="00A82FDD" w:rsidRPr="008141EC" w:rsidRDefault="00A82FDD" w:rsidP="00A82FDD">
            <w:pPr>
              <w:jc w:val="center"/>
              <w:rPr>
                <w:sz w:val="12"/>
              </w:rPr>
            </w:pPr>
          </w:p>
        </w:tc>
        <w:tc>
          <w:tcPr>
            <w:tcW w:w="285" w:type="dxa"/>
          </w:tcPr>
          <w:p w:rsidR="00A82FDD" w:rsidRPr="008141EC" w:rsidRDefault="00A82FDD" w:rsidP="00A82FDD">
            <w:pPr>
              <w:rPr>
                <w:sz w:val="12"/>
              </w:rPr>
            </w:pPr>
          </w:p>
        </w:tc>
        <w:tc>
          <w:tcPr>
            <w:tcW w:w="1702" w:type="dxa"/>
            <w:vAlign w:val="bottom"/>
          </w:tcPr>
          <w:p w:rsidR="00A82FDD" w:rsidRPr="008141EC" w:rsidRDefault="00A82FDD" w:rsidP="00A82FDD">
            <w:pPr>
              <w:tabs>
                <w:tab w:val="decimal" w:pos="1453"/>
              </w:tabs>
              <w:jc w:val="left"/>
              <w:rPr>
                <w:sz w:val="12"/>
              </w:rPr>
            </w:pPr>
          </w:p>
        </w:tc>
        <w:tc>
          <w:tcPr>
            <w:tcW w:w="283" w:type="dxa"/>
            <w:vAlign w:val="bottom"/>
          </w:tcPr>
          <w:p w:rsidR="00A82FDD" w:rsidRPr="008141EC" w:rsidRDefault="00A82FDD" w:rsidP="00A82FDD">
            <w:pPr>
              <w:jc w:val="right"/>
              <w:rPr>
                <w:sz w:val="12"/>
              </w:rPr>
            </w:pPr>
          </w:p>
        </w:tc>
        <w:tc>
          <w:tcPr>
            <w:tcW w:w="1702" w:type="dxa"/>
            <w:vAlign w:val="bottom"/>
          </w:tcPr>
          <w:p w:rsidR="00A82FDD" w:rsidRPr="008141EC" w:rsidRDefault="00A82FDD" w:rsidP="00A82FDD">
            <w:pPr>
              <w:tabs>
                <w:tab w:val="decimal" w:pos="1453"/>
              </w:tabs>
              <w:jc w:val="left"/>
              <w:rPr>
                <w:sz w:val="12"/>
              </w:rPr>
            </w:pPr>
          </w:p>
        </w:tc>
      </w:tr>
      <w:tr w:rsidR="00A82FDD" w:rsidRPr="008141EC">
        <w:trPr>
          <w:gridAfter w:val="1"/>
          <w:wAfter w:w="37" w:type="dxa"/>
          <w:trHeight w:val="20"/>
        </w:trPr>
        <w:tc>
          <w:tcPr>
            <w:tcW w:w="4108" w:type="dxa"/>
            <w:vAlign w:val="bottom"/>
          </w:tcPr>
          <w:p w:rsidR="00A82FDD" w:rsidRPr="008141EC" w:rsidRDefault="00A82FDD" w:rsidP="00A82FDD">
            <w:pPr>
              <w:jc w:val="left"/>
              <w:rPr>
                <w:sz w:val="20"/>
              </w:rPr>
            </w:pPr>
            <w:r w:rsidRPr="008141EC">
              <w:rPr>
                <w:sz w:val="20"/>
              </w:rPr>
              <w:t>Приход от / (Разход за) данък</w:t>
            </w:r>
          </w:p>
        </w:tc>
        <w:tc>
          <w:tcPr>
            <w:tcW w:w="993" w:type="dxa"/>
          </w:tcPr>
          <w:p w:rsidR="00A82FDD" w:rsidRPr="008141EC" w:rsidRDefault="00A82FDD" w:rsidP="00A82FDD">
            <w:pPr>
              <w:jc w:val="center"/>
              <w:rPr>
                <w:sz w:val="20"/>
              </w:rPr>
            </w:pPr>
            <w:r w:rsidRPr="008141EC">
              <w:rPr>
                <w:sz w:val="20"/>
              </w:rPr>
              <w:t>11</w:t>
            </w:r>
          </w:p>
        </w:tc>
        <w:tc>
          <w:tcPr>
            <w:tcW w:w="285" w:type="dxa"/>
          </w:tcPr>
          <w:p w:rsidR="00A82FDD" w:rsidRPr="008141EC" w:rsidRDefault="00A82FDD" w:rsidP="00A82FDD">
            <w:pPr>
              <w:rPr>
                <w:sz w:val="20"/>
              </w:rPr>
            </w:pPr>
          </w:p>
        </w:tc>
        <w:tc>
          <w:tcPr>
            <w:tcW w:w="1702" w:type="dxa"/>
            <w:tcBorders>
              <w:bottom w:val="single" w:sz="4" w:space="0" w:color="auto"/>
            </w:tcBorders>
            <w:vAlign w:val="bottom"/>
          </w:tcPr>
          <w:p w:rsidR="00A82FDD" w:rsidRPr="008141EC" w:rsidRDefault="00220B57" w:rsidP="00A82FDD">
            <w:pPr>
              <w:tabs>
                <w:tab w:val="decimal" w:pos="1453"/>
              </w:tabs>
              <w:jc w:val="left"/>
              <w:rPr>
                <w:sz w:val="20"/>
              </w:rPr>
            </w:pPr>
            <w:r>
              <w:rPr>
                <w:sz w:val="20"/>
              </w:rPr>
              <w:t>-</w:t>
            </w:r>
          </w:p>
        </w:tc>
        <w:tc>
          <w:tcPr>
            <w:tcW w:w="283" w:type="dxa"/>
            <w:vAlign w:val="bottom"/>
          </w:tcPr>
          <w:p w:rsidR="00A82FDD" w:rsidRPr="008141EC" w:rsidRDefault="00A82FDD" w:rsidP="00A82FDD">
            <w:pPr>
              <w:jc w:val="right"/>
              <w:rPr>
                <w:sz w:val="20"/>
              </w:rPr>
            </w:pPr>
          </w:p>
        </w:tc>
        <w:tc>
          <w:tcPr>
            <w:tcW w:w="1702" w:type="dxa"/>
            <w:tcBorders>
              <w:bottom w:val="single" w:sz="4" w:space="0" w:color="auto"/>
            </w:tcBorders>
            <w:vAlign w:val="bottom"/>
          </w:tcPr>
          <w:p w:rsidR="00A82FDD" w:rsidRPr="00345B52" w:rsidRDefault="00220B57" w:rsidP="00A82FDD">
            <w:pPr>
              <w:tabs>
                <w:tab w:val="decimal" w:pos="1453"/>
              </w:tabs>
              <w:jc w:val="left"/>
              <w:rPr>
                <w:sz w:val="20"/>
                <w:lang w:val="en-US"/>
              </w:rPr>
            </w:pPr>
            <w:r>
              <w:rPr>
                <w:sz w:val="20"/>
                <w:lang w:val="en-US"/>
              </w:rPr>
              <w:t>-</w:t>
            </w: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ПЕЧАЛБА ЗА ПЕРИОДА</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top w:val="single" w:sz="4" w:space="0" w:color="auto"/>
              <w:bottom w:val="single" w:sz="4" w:space="0" w:color="auto"/>
            </w:tcBorders>
            <w:vAlign w:val="bottom"/>
          </w:tcPr>
          <w:p w:rsidR="00A82FDD" w:rsidRPr="008141EC" w:rsidRDefault="00220B57" w:rsidP="00A82FDD">
            <w:pPr>
              <w:tabs>
                <w:tab w:val="decimal" w:pos="1453"/>
              </w:tabs>
              <w:spacing w:before="120"/>
              <w:jc w:val="left"/>
              <w:rPr>
                <w:sz w:val="20"/>
              </w:rPr>
            </w:pPr>
            <w:r>
              <w:rPr>
                <w:sz w:val="20"/>
              </w:rPr>
              <w:t>463</w:t>
            </w:r>
          </w:p>
        </w:tc>
        <w:tc>
          <w:tcPr>
            <w:tcW w:w="283" w:type="dxa"/>
            <w:vAlign w:val="bottom"/>
          </w:tcPr>
          <w:p w:rsidR="00A82FDD" w:rsidRPr="008141EC" w:rsidRDefault="00A82FDD" w:rsidP="00A82FDD">
            <w:pPr>
              <w:spacing w:before="120"/>
              <w:jc w:val="right"/>
              <w:rPr>
                <w:sz w:val="20"/>
              </w:rPr>
            </w:pPr>
          </w:p>
        </w:tc>
        <w:tc>
          <w:tcPr>
            <w:tcW w:w="1702" w:type="dxa"/>
            <w:tcBorders>
              <w:top w:val="single" w:sz="4" w:space="0" w:color="auto"/>
              <w:bottom w:val="single" w:sz="4" w:space="0" w:color="auto"/>
            </w:tcBorders>
            <w:vAlign w:val="bottom"/>
          </w:tcPr>
          <w:p w:rsidR="00A82FDD" w:rsidRPr="00345B52" w:rsidRDefault="00220B57" w:rsidP="00A82FDD">
            <w:pPr>
              <w:tabs>
                <w:tab w:val="decimal" w:pos="1453"/>
              </w:tabs>
              <w:spacing w:before="120"/>
              <w:jc w:val="left"/>
              <w:rPr>
                <w:sz w:val="20"/>
                <w:lang w:val="en-US"/>
              </w:rPr>
            </w:pPr>
            <w:r>
              <w:rPr>
                <w:sz w:val="20"/>
                <w:lang w:val="en-US"/>
              </w:rPr>
              <w:t>260</w:t>
            </w:r>
          </w:p>
        </w:tc>
      </w:tr>
      <w:tr w:rsidR="00A82FDD" w:rsidRPr="008141EC">
        <w:tblPrEx>
          <w:tblCellMar>
            <w:left w:w="70" w:type="dxa"/>
            <w:right w:w="70" w:type="dxa"/>
          </w:tblCellMar>
        </w:tblPrEx>
        <w:trPr>
          <w:trHeight w:val="20"/>
        </w:trPr>
        <w:tc>
          <w:tcPr>
            <w:tcW w:w="4108" w:type="dxa"/>
            <w:tcBorders>
              <w:top w:val="nil"/>
              <w:left w:val="nil"/>
              <w:right w:val="nil"/>
            </w:tcBorders>
            <w:vAlign w:val="bottom"/>
          </w:tcPr>
          <w:p w:rsidR="00A82FDD" w:rsidRPr="008141EC" w:rsidRDefault="00A82FDD" w:rsidP="00A82FDD">
            <w:pPr>
              <w:jc w:val="left"/>
              <w:rPr>
                <w:sz w:val="12"/>
                <w:szCs w:val="12"/>
                <w:lang w:eastAsia="bg-BG"/>
              </w:rPr>
            </w:pPr>
          </w:p>
        </w:tc>
        <w:tc>
          <w:tcPr>
            <w:tcW w:w="993" w:type="dxa"/>
            <w:tcBorders>
              <w:top w:val="nil"/>
              <w:left w:val="nil"/>
              <w:right w:val="nil"/>
            </w:tcBorders>
            <w:vAlign w:val="bottom"/>
          </w:tcPr>
          <w:p w:rsidR="00A82FDD" w:rsidRPr="008141EC" w:rsidRDefault="00A82FDD" w:rsidP="00A82FDD">
            <w:pPr>
              <w:jc w:val="center"/>
              <w:rPr>
                <w:sz w:val="12"/>
                <w:szCs w:val="12"/>
                <w:lang w:eastAsia="bg-BG"/>
              </w:rPr>
            </w:pPr>
          </w:p>
        </w:tc>
        <w:tc>
          <w:tcPr>
            <w:tcW w:w="285"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tcBorders>
              <w:top w:val="single" w:sz="4" w:space="0" w:color="auto"/>
              <w:left w:val="nil"/>
              <w:right w:val="nil"/>
            </w:tcBorders>
            <w:vAlign w:val="bottom"/>
          </w:tcPr>
          <w:p w:rsidR="00A82FDD" w:rsidRPr="008141EC" w:rsidRDefault="00A82FDD" w:rsidP="00A82FDD">
            <w:pPr>
              <w:jc w:val="right"/>
              <w:rPr>
                <w:sz w:val="12"/>
                <w:szCs w:val="12"/>
                <w:lang w:eastAsia="bg-BG"/>
              </w:rPr>
            </w:pPr>
          </w:p>
        </w:tc>
        <w:tc>
          <w:tcPr>
            <w:tcW w:w="283"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gridSpan w:val="2"/>
            <w:tcBorders>
              <w:top w:val="single" w:sz="4" w:space="0" w:color="auto"/>
              <w:left w:val="nil"/>
              <w:right w:val="nil"/>
            </w:tcBorders>
            <w:vAlign w:val="bottom"/>
          </w:tcPr>
          <w:p w:rsidR="00A82FDD" w:rsidRPr="008141EC" w:rsidRDefault="00A82FDD" w:rsidP="00A82FDD">
            <w:pPr>
              <w:jc w:val="right"/>
              <w:rPr>
                <w:sz w:val="12"/>
                <w:szCs w:val="12"/>
                <w:lang w:eastAsia="bg-BG"/>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Друг всеобхватен доход за периода</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vAlign w:val="bottom"/>
          </w:tcPr>
          <w:p w:rsidR="00A82FDD" w:rsidRPr="008141EC" w:rsidRDefault="002E0EB9" w:rsidP="00A82FDD">
            <w:pPr>
              <w:tabs>
                <w:tab w:val="decimal" w:pos="1453"/>
              </w:tabs>
              <w:spacing w:before="120"/>
              <w:ind w:hanging="107"/>
              <w:jc w:val="left"/>
              <w:rPr>
                <w:sz w:val="20"/>
              </w:rPr>
            </w:pPr>
            <w:r w:rsidRPr="008141EC">
              <w:rPr>
                <w:sz w:val="20"/>
              </w:rPr>
              <w:t>-</w:t>
            </w:r>
          </w:p>
        </w:tc>
        <w:tc>
          <w:tcPr>
            <w:tcW w:w="283" w:type="dxa"/>
            <w:vAlign w:val="bottom"/>
          </w:tcPr>
          <w:p w:rsidR="00A82FDD" w:rsidRPr="008141EC" w:rsidRDefault="00A82FDD" w:rsidP="00A82FDD">
            <w:pPr>
              <w:spacing w:before="120"/>
              <w:jc w:val="right"/>
              <w:rPr>
                <w:sz w:val="20"/>
              </w:rPr>
            </w:pPr>
          </w:p>
        </w:tc>
        <w:tc>
          <w:tcPr>
            <w:tcW w:w="1702" w:type="dxa"/>
            <w:vAlign w:val="bottom"/>
          </w:tcPr>
          <w:p w:rsidR="00A82FDD" w:rsidRPr="008141EC" w:rsidRDefault="00A82FDD" w:rsidP="00A82FDD">
            <w:pPr>
              <w:tabs>
                <w:tab w:val="decimal" w:pos="1453"/>
              </w:tabs>
              <w:spacing w:before="120"/>
              <w:ind w:hanging="107"/>
              <w:jc w:val="left"/>
              <w:rPr>
                <w:sz w:val="20"/>
              </w:rPr>
            </w:pPr>
            <w:r w:rsidRPr="008141EC">
              <w:rPr>
                <w:sz w:val="20"/>
              </w:rPr>
              <w:t>-</w:t>
            </w:r>
          </w:p>
        </w:tc>
      </w:tr>
      <w:tr w:rsidR="00A82FDD" w:rsidRPr="008141EC">
        <w:tblPrEx>
          <w:tblCellMar>
            <w:left w:w="70" w:type="dxa"/>
            <w:right w:w="70" w:type="dxa"/>
          </w:tblCellMar>
        </w:tblPrEx>
        <w:trPr>
          <w:trHeight w:val="20"/>
        </w:trPr>
        <w:tc>
          <w:tcPr>
            <w:tcW w:w="4108" w:type="dxa"/>
            <w:tcBorders>
              <w:top w:val="nil"/>
              <w:left w:val="nil"/>
              <w:right w:val="nil"/>
            </w:tcBorders>
            <w:vAlign w:val="bottom"/>
          </w:tcPr>
          <w:p w:rsidR="00A82FDD" w:rsidRPr="008141EC" w:rsidRDefault="00A82FDD" w:rsidP="00A82FDD">
            <w:pPr>
              <w:jc w:val="left"/>
              <w:rPr>
                <w:sz w:val="12"/>
                <w:szCs w:val="12"/>
                <w:lang w:eastAsia="bg-BG"/>
              </w:rPr>
            </w:pPr>
          </w:p>
        </w:tc>
        <w:tc>
          <w:tcPr>
            <w:tcW w:w="993" w:type="dxa"/>
            <w:tcBorders>
              <w:top w:val="nil"/>
              <w:left w:val="nil"/>
              <w:right w:val="nil"/>
            </w:tcBorders>
            <w:vAlign w:val="bottom"/>
          </w:tcPr>
          <w:p w:rsidR="00A82FDD" w:rsidRPr="008141EC" w:rsidRDefault="00A82FDD" w:rsidP="00A82FDD">
            <w:pPr>
              <w:jc w:val="center"/>
              <w:rPr>
                <w:sz w:val="12"/>
                <w:szCs w:val="12"/>
                <w:lang w:eastAsia="bg-BG"/>
              </w:rPr>
            </w:pPr>
          </w:p>
        </w:tc>
        <w:tc>
          <w:tcPr>
            <w:tcW w:w="285"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tcBorders>
              <w:top w:val="single" w:sz="4" w:space="0" w:color="auto"/>
              <w:left w:val="nil"/>
              <w:right w:val="nil"/>
            </w:tcBorders>
            <w:vAlign w:val="bottom"/>
          </w:tcPr>
          <w:p w:rsidR="00A82FDD" w:rsidRPr="008141EC" w:rsidRDefault="00A82FDD" w:rsidP="00A82FDD">
            <w:pPr>
              <w:jc w:val="right"/>
              <w:rPr>
                <w:sz w:val="12"/>
                <w:szCs w:val="12"/>
                <w:lang w:eastAsia="bg-BG"/>
              </w:rPr>
            </w:pPr>
          </w:p>
        </w:tc>
        <w:tc>
          <w:tcPr>
            <w:tcW w:w="283" w:type="dxa"/>
            <w:tcBorders>
              <w:top w:val="nil"/>
              <w:left w:val="nil"/>
              <w:right w:val="nil"/>
            </w:tcBorders>
            <w:vAlign w:val="bottom"/>
          </w:tcPr>
          <w:p w:rsidR="00A82FDD" w:rsidRPr="008141EC" w:rsidRDefault="00A82FDD" w:rsidP="00A82FDD">
            <w:pPr>
              <w:jc w:val="right"/>
              <w:rPr>
                <w:sz w:val="12"/>
                <w:szCs w:val="12"/>
                <w:lang w:eastAsia="bg-BG"/>
              </w:rPr>
            </w:pPr>
          </w:p>
        </w:tc>
        <w:tc>
          <w:tcPr>
            <w:tcW w:w="1702" w:type="dxa"/>
            <w:gridSpan w:val="2"/>
            <w:tcBorders>
              <w:top w:val="single" w:sz="4" w:space="0" w:color="auto"/>
              <w:left w:val="nil"/>
              <w:right w:val="nil"/>
            </w:tcBorders>
            <w:vAlign w:val="bottom"/>
          </w:tcPr>
          <w:p w:rsidR="00A82FDD" w:rsidRPr="008141EC" w:rsidRDefault="00A82FDD" w:rsidP="00A82FDD">
            <w:pPr>
              <w:jc w:val="right"/>
              <w:rPr>
                <w:sz w:val="12"/>
                <w:szCs w:val="12"/>
                <w:lang w:eastAsia="bg-BG"/>
              </w:rPr>
            </w:pPr>
          </w:p>
        </w:tc>
      </w:tr>
      <w:tr w:rsidR="00A82FDD" w:rsidRPr="008141EC">
        <w:trPr>
          <w:gridAfter w:val="1"/>
          <w:wAfter w:w="37" w:type="dxa"/>
          <w:trHeight w:val="20"/>
        </w:trPr>
        <w:tc>
          <w:tcPr>
            <w:tcW w:w="4108" w:type="dxa"/>
            <w:vAlign w:val="bottom"/>
          </w:tcPr>
          <w:p w:rsidR="00A82FDD" w:rsidRPr="008141EC" w:rsidRDefault="00A82FDD" w:rsidP="00A82FDD">
            <w:pPr>
              <w:spacing w:before="120"/>
              <w:jc w:val="left"/>
              <w:rPr>
                <w:sz w:val="20"/>
              </w:rPr>
            </w:pPr>
            <w:r w:rsidRPr="008141EC">
              <w:rPr>
                <w:sz w:val="20"/>
              </w:rPr>
              <w:t>ОБЩО ВСЕОБХВАТЕН ДОХОД</w:t>
            </w:r>
          </w:p>
        </w:tc>
        <w:tc>
          <w:tcPr>
            <w:tcW w:w="993" w:type="dxa"/>
          </w:tcPr>
          <w:p w:rsidR="00A82FDD" w:rsidRPr="008141EC" w:rsidRDefault="00A82FDD" w:rsidP="00A82FDD">
            <w:pPr>
              <w:spacing w:before="120"/>
              <w:jc w:val="center"/>
              <w:rPr>
                <w:sz w:val="20"/>
              </w:rPr>
            </w:pPr>
          </w:p>
        </w:tc>
        <w:tc>
          <w:tcPr>
            <w:tcW w:w="285" w:type="dxa"/>
          </w:tcPr>
          <w:p w:rsidR="00A82FDD" w:rsidRPr="008141EC" w:rsidRDefault="00A82FDD" w:rsidP="00A82FDD">
            <w:pPr>
              <w:spacing w:before="120"/>
              <w:rPr>
                <w:sz w:val="20"/>
              </w:rPr>
            </w:pPr>
          </w:p>
        </w:tc>
        <w:tc>
          <w:tcPr>
            <w:tcW w:w="1702" w:type="dxa"/>
            <w:tcBorders>
              <w:bottom w:val="double" w:sz="4" w:space="0" w:color="auto"/>
            </w:tcBorders>
            <w:vAlign w:val="bottom"/>
          </w:tcPr>
          <w:p w:rsidR="00A82FDD" w:rsidRPr="008141EC" w:rsidRDefault="00220B57" w:rsidP="00A82FDD">
            <w:pPr>
              <w:tabs>
                <w:tab w:val="decimal" w:pos="1453"/>
              </w:tabs>
              <w:spacing w:before="120"/>
              <w:jc w:val="left"/>
              <w:rPr>
                <w:sz w:val="20"/>
              </w:rPr>
            </w:pPr>
            <w:r>
              <w:rPr>
                <w:sz w:val="20"/>
              </w:rPr>
              <w:t>463</w:t>
            </w:r>
          </w:p>
        </w:tc>
        <w:tc>
          <w:tcPr>
            <w:tcW w:w="283" w:type="dxa"/>
            <w:vAlign w:val="bottom"/>
          </w:tcPr>
          <w:p w:rsidR="00A82FDD" w:rsidRPr="008141EC" w:rsidRDefault="00A82FDD" w:rsidP="00A82FDD">
            <w:pPr>
              <w:spacing w:before="120"/>
              <w:jc w:val="right"/>
              <w:rPr>
                <w:sz w:val="20"/>
              </w:rPr>
            </w:pPr>
          </w:p>
        </w:tc>
        <w:tc>
          <w:tcPr>
            <w:tcW w:w="1702" w:type="dxa"/>
            <w:tcBorders>
              <w:bottom w:val="double" w:sz="4" w:space="0" w:color="auto"/>
            </w:tcBorders>
            <w:vAlign w:val="bottom"/>
          </w:tcPr>
          <w:p w:rsidR="00A82FDD" w:rsidRPr="00345B52" w:rsidRDefault="00220B57" w:rsidP="00A82FDD">
            <w:pPr>
              <w:tabs>
                <w:tab w:val="decimal" w:pos="1453"/>
              </w:tabs>
              <w:spacing w:before="120"/>
              <w:jc w:val="left"/>
              <w:rPr>
                <w:sz w:val="20"/>
                <w:lang w:val="en-US"/>
              </w:rPr>
            </w:pPr>
            <w:r>
              <w:rPr>
                <w:sz w:val="20"/>
                <w:lang w:val="en-US"/>
              </w:rPr>
              <w:t>260</w:t>
            </w:r>
          </w:p>
        </w:tc>
      </w:tr>
    </w:tbl>
    <w:p w:rsidR="00920725" w:rsidRPr="008141EC" w:rsidRDefault="00920725" w:rsidP="00920725"/>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tbl>
      <w:tblPr>
        <w:tblW w:w="8626" w:type="dxa"/>
        <w:tblInd w:w="129" w:type="dxa"/>
        <w:tblLook w:val="0000"/>
      </w:tblPr>
      <w:tblGrid>
        <w:gridCol w:w="2956"/>
        <w:gridCol w:w="2635"/>
        <w:gridCol w:w="3035"/>
      </w:tblGrid>
      <w:tr w:rsidR="004A3889" w:rsidRPr="008141EC">
        <w:trPr>
          <w:trHeight w:val="100"/>
        </w:trPr>
        <w:tc>
          <w:tcPr>
            <w:tcW w:w="2956"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tc>
        <w:tc>
          <w:tcPr>
            <w:tcW w:w="2635" w:type="dxa"/>
            <w:shd w:val="clear" w:color="auto" w:fill="auto"/>
          </w:tcPr>
          <w:p w:rsidR="004A3889" w:rsidRPr="008141EC" w:rsidRDefault="004A3889" w:rsidP="007E4FAD">
            <w:pPr>
              <w:tabs>
                <w:tab w:val="right" w:pos="1062"/>
                <w:tab w:val="right" w:pos="2790"/>
                <w:tab w:val="right" w:pos="2880"/>
              </w:tabs>
              <w:ind w:right="5285"/>
              <w:rPr>
                <w:b/>
                <w:bCs/>
              </w:rPr>
            </w:pPr>
          </w:p>
        </w:tc>
        <w:tc>
          <w:tcPr>
            <w:tcW w:w="3035"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D57B63" w:rsidRPr="008141EC">
        <w:trPr>
          <w:trHeight w:val="100"/>
        </w:trPr>
        <w:tc>
          <w:tcPr>
            <w:tcW w:w="2956" w:type="dxa"/>
            <w:tcBorders>
              <w:top w:val="single" w:sz="4" w:space="0" w:color="auto"/>
            </w:tcBorders>
            <w:shd w:val="clear" w:color="auto" w:fill="auto"/>
          </w:tcPr>
          <w:p w:rsidR="00D57B63" w:rsidRPr="008141EC" w:rsidRDefault="00D57B63" w:rsidP="00D57B63">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D57B63" w:rsidRPr="008141EC" w:rsidRDefault="00D57B63" w:rsidP="00D57B63">
            <w:pPr>
              <w:tabs>
                <w:tab w:val="right" w:pos="1062"/>
                <w:tab w:val="right" w:pos="2790"/>
                <w:tab w:val="right" w:pos="2880"/>
              </w:tabs>
              <w:ind w:left="-102"/>
              <w:rPr>
                <w:b/>
                <w:bCs/>
              </w:rPr>
            </w:pPr>
          </w:p>
        </w:tc>
        <w:tc>
          <w:tcPr>
            <w:tcW w:w="3035" w:type="dxa"/>
            <w:tcBorders>
              <w:top w:val="single" w:sz="4" w:space="0" w:color="auto"/>
            </w:tcBorders>
          </w:tcPr>
          <w:p w:rsidR="00D57B63" w:rsidRPr="008141EC" w:rsidRDefault="00D57B63" w:rsidP="00D57B63">
            <w:pPr>
              <w:tabs>
                <w:tab w:val="left" w:pos="1856"/>
                <w:tab w:val="right" w:pos="2790"/>
                <w:tab w:val="right" w:pos="2880"/>
              </w:tabs>
              <w:ind w:left="-102"/>
              <w:rPr>
                <w:bCs/>
              </w:rPr>
            </w:pPr>
            <w:r w:rsidRPr="008141EC">
              <w:rPr>
                <w:bCs/>
              </w:rPr>
              <w:t>Красимира Янева</w:t>
            </w:r>
          </w:p>
        </w:tc>
      </w:tr>
      <w:tr w:rsidR="00D57B63" w:rsidRPr="008141EC">
        <w:trPr>
          <w:trHeight w:val="159"/>
        </w:trPr>
        <w:tc>
          <w:tcPr>
            <w:tcW w:w="2956" w:type="dxa"/>
            <w:shd w:val="clear" w:color="auto" w:fill="auto"/>
          </w:tcPr>
          <w:p w:rsidR="00D57B63" w:rsidRPr="008141EC" w:rsidRDefault="00D57B63" w:rsidP="00D57B63">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D57B63" w:rsidRPr="008141EC" w:rsidRDefault="00D57B63" w:rsidP="00D57B63">
            <w:pPr>
              <w:tabs>
                <w:tab w:val="right" w:pos="1062"/>
                <w:tab w:val="right" w:pos="2790"/>
                <w:tab w:val="right" w:pos="2880"/>
              </w:tabs>
              <w:ind w:left="-102"/>
              <w:rPr>
                <w:b/>
                <w:bCs/>
              </w:rPr>
            </w:pPr>
          </w:p>
        </w:tc>
        <w:tc>
          <w:tcPr>
            <w:tcW w:w="3035" w:type="dxa"/>
          </w:tcPr>
          <w:p w:rsidR="00D57B63" w:rsidRPr="008141EC" w:rsidRDefault="00D57B63" w:rsidP="00D57B63">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D57B63" w:rsidRPr="008141EC" w:rsidRDefault="00D57B63" w:rsidP="00920725"/>
    <w:p w:rsidR="00920725" w:rsidRPr="008141EC" w:rsidRDefault="00920725" w:rsidP="00920725"/>
    <w:p w:rsidR="00920725" w:rsidRPr="008141EC" w:rsidRDefault="00920725" w:rsidP="00920725">
      <w:r w:rsidRPr="008141EC">
        <w:rPr>
          <w:iCs/>
        </w:rPr>
        <w:t>Приложените бележки са неразделна част от настоящия годишен финансов отчет.</w:t>
      </w:r>
    </w:p>
    <w:p w:rsidR="00920725" w:rsidRPr="008141EC" w:rsidRDefault="00920725" w:rsidP="00920725"/>
    <w:p w:rsidR="00920725" w:rsidRPr="008141EC" w:rsidRDefault="00920725" w:rsidP="00920725"/>
    <w:p w:rsidR="006F5D98" w:rsidRPr="008141EC" w:rsidRDefault="006F5D98" w:rsidP="00920725"/>
    <w:p w:rsidR="006F5D98" w:rsidRPr="008141EC" w:rsidRDefault="006F5D98" w:rsidP="00920725"/>
    <w:p w:rsidR="00920725" w:rsidRPr="008141EC" w:rsidRDefault="00920725" w:rsidP="00920725">
      <w:pPr>
        <w:pStyle w:val="heads"/>
        <w:rPr>
          <w:b/>
        </w:rPr>
        <w:sectPr w:rsidR="00920725" w:rsidRPr="008141EC" w:rsidSect="00BC0186">
          <w:headerReference w:type="first" r:id="rId12"/>
          <w:footerReference w:type="first" r:id="rId13"/>
          <w:pgSz w:w="11907" w:h="16840" w:code="9"/>
          <w:pgMar w:top="1620" w:right="1134" w:bottom="993" w:left="1701" w:header="720" w:footer="720" w:gutter="0"/>
          <w:pgNumType w:start="1"/>
          <w:cols w:space="720"/>
          <w:titlePg/>
        </w:sectPr>
      </w:pPr>
    </w:p>
    <w:p w:rsidR="00920725" w:rsidRPr="008141EC" w:rsidRDefault="00920725" w:rsidP="00920725">
      <w:pPr>
        <w:pStyle w:val="heads"/>
        <w:rPr>
          <w:b/>
          <w:bCs/>
          <w:sz w:val="2"/>
        </w:rPr>
      </w:pPr>
    </w:p>
    <w:tbl>
      <w:tblPr>
        <w:tblW w:w="9050" w:type="dxa"/>
        <w:tblInd w:w="107" w:type="dxa"/>
        <w:tblLayout w:type="fixed"/>
        <w:tblCellMar>
          <w:left w:w="107" w:type="dxa"/>
          <w:right w:w="107" w:type="dxa"/>
        </w:tblCellMar>
        <w:tblLook w:val="0000"/>
      </w:tblPr>
      <w:tblGrid>
        <w:gridCol w:w="4820"/>
        <w:gridCol w:w="992"/>
        <w:gridCol w:w="284"/>
        <w:gridCol w:w="1244"/>
        <w:gridCol w:w="284"/>
        <w:gridCol w:w="1426"/>
      </w:tblGrid>
      <w:tr w:rsidR="00617B48" w:rsidRPr="008141EC" w:rsidTr="00B15EBF">
        <w:trPr>
          <w:cantSplit/>
        </w:trPr>
        <w:tc>
          <w:tcPr>
            <w:tcW w:w="4820" w:type="dxa"/>
            <w:vAlign w:val="bottom"/>
          </w:tcPr>
          <w:p w:rsidR="00617B48" w:rsidRPr="008141EC" w:rsidRDefault="00617B48" w:rsidP="00E2468E">
            <w:pPr>
              <w:tabs>
                <w:tab w:val="left" w:pos="3080"/>
              </w:tabs>
            </w:pPr>
            <w:r w:rsidRPr="008141EC">
              <w:tab/>
            </w:r>
          </w:p>
        </w:tc>
        <w:tc>
          <w:tcPr>
            <w:tcW w:w="992" w:type="dxa"/>
            <w:vAlign w:val="bottom"/>
          </w:tcPr>
          <w:p w:rsidR="00617B48" w:rsidRPr="008141EC" w:rsidRDefault="00617B48" w:rsidP="00E2468E">
            <w:pPr>
              <w:rPr>
                <w:rFonts w:eastAsia="Arial Unicode MS"/>
                <w:sz w:val="20"/>
              </w:rPr>
            </w:pPr>
          </w:p>
        </w:tc>
        <w:tc>
          <w:tcPr>
            <w:tcW w:w="284" w:type="dxa"/>
            <w:vAlign w:val="bottom"/>
          </w:tcPr>
          <w:p w:rsidR="00617B48" w:rsidRPr="008141EC" w:rsidRDefault="00617B48" w:rsidP="00E2468E">
            <w:pPr>
              <w:rPr>
                <w:rFonts w:eastAsia="Arial Unicode MS"/>
                <w:sz w:val="20"/>
              </w:rPr>
            </w:pPr>
          </w:p>
        </w:tc>
        <w:tc>
          <w:tcPr>
            <w:tcW w:w="1244" w:type="dxa"/>
            <w:vAlign w:val="bottom"/>
          </w:tcPr>
          <w:p w:rsidR="00617B48" w:rsidRPr="008141EC" w:rsidRDefault="00617B48" w:rsidP="00E2468E">
            <w:pPr>
              <w:jc w:val="right"/>
              <w:rPr>
                <w:rFonts w:eastAsia="Arial Unicode MS"/>
                <w:sz w:val="20"/>
                <w:szCs w:val="18"/>
              </w:rPr>
            </w:pPr>
            <w:r w:rsidRPr="008141EC">
              <w:rPr>
                <w:sz w:val="20"/>
                <w:szCs w:val="18"/>
              </w:rPr>
              <w:t>Към</w:t>
            </w:r>
          </w:p>
        </w:tc>
        <w:tc>
          <w:tcPr>
            <w:tcW w:w="284" w:type="dxa"/>
            <w:vAlign w:val="bottom"/>
          </w:tcPr>
          <w:p w:rsidR="00617B48" w:rsidRPr="008141EC" w:rsidRDefault="00617B48" w:rsidP="00E2468E">
            <w:pPr>
              <w:rPr>
                <w:rFonts w:eastAsia="Arial Unicode MS"/>
                <w:sz w:val="20"/>
              </w:rPr>
            </w:pPr>
          </w:p>
        </w:tc>
        <w:tc>
          <w:tcPr>
            <w:tcW w:w="1426" w:type="dxa"/>
            <w:vAlign w:val="bottom"/>
          </w:tcPr>
          <w:p w:rsidR="00617B48" w:rsidRPr="008141EC" w:rsidRDefault="00617B48" w:rsidP="00E2468E">
            <w:pPr>
              <w:jc w:val="right"/>
              <w:rPr>
                <w:rFonts w:eastAsia="Arial Unicode MS"/>
                <w:sz w:val="20"/>
              </w:rPr>
            </w:pPr>
            <w:r w:rsidRPr="008141EC">
              <w:rPr>
                <w:sz w:val="20"/>
                <w:szCs w:val="18"/>
              </w:rPr>
              <w:t>Към</w:t>
            </w:r>
          </w:p>
        </w:tc>
      </w:tr>
      <w:tr w:rsidR="00617B48" w:rsidRPr="008141EC" w:rsidTr="00B15EBF">
        <w:trPr>
          <w:cantSplit/>
        </w:trPr>
        <w:tc>
          <w:tcPr>
            <w:tcW w:w="4820" w:type="dxa"/>
            <w:vAlign w:val="bottom"/>
          </w:tcPr>
          <w:p w:rsidR="00617B48" w:rsidRPr="008141EC" w:rsidRDefault="00617B48" w:rsidP="00E2468E"/>
        </w:tc>
        <w:tc>
          <w:tcPr>
            <w:tcW w:w="992" w:type="dxa"/>
            <w:tcBorders>
              <w:bottom w:val="single" w:sz="4" w:space="0" w:color="auto"/>
            </w:tcBorders>
            <w:vAlign w:val="bottom"/>
          </w:tcPr>
          <w:p w:rsidR="00617B48" w:rsidRPr="008141EC" w:rsidRDefault="00617B48" w:rsidP="00E2468E">
            <w:pPr>
              <w:rPr>
                <w:rFonts w:eastAsia="Arial Unicode MS"/>
                <w:sz w:val="20"/>
              </w:rPr>
            </w:pPr>
            <w:r w:rsidRPr="008141EC">
              <w:rPr>
                <w:rFonts w:eastAsia="Arial Unicode MS"/>
                <w:sz w:val="20"/>
              </w:rPr>
              <w:t>Бележки</w:t>
            </w:r>
          </w:p>
        </w:tc>
        <w:tc>
          <w:tcPr>
            <w:tcW w:w="284" w:type="dxa"/>
            <w:vAlign w:val="bottom"/>
          </w:tcPr>
          <w:p w:rsidR="00617B48" w:rsidRPr="008141EC" w:rsidRDefault="00617B48" w:rsidP="00E2468E">
            <w:pPr>
              <w:rPr>
                <w:rFonts w:eastAsia="Arial Unicode MS"/>
                <w:sz w:val="20"/>
              </w:rPr>
            </w:pPr>
          </w:p>
        </w:tc>
        <w:tc>
          <w:tcPr>
            <w:tcW w:w="1244" w:type="dxa"/>
            <w:tcBorders>
              <w:bottom w:val="single" w:sz="4" w:space="0" w:color="auto"/>
            </w:tcBorders>
            <w:vAlign w:val="bottom"/>
          </w:tcPr>
          <w:p w:rsidR="00617B48" w:rsidRPr="008141EC" w:rsidRDefault="00B45881" w:rsidP="00A82FDD">
            <w:pPr>
              <w:jc w:val="right"/>
              <w:rPr>
                <w:sz w:val="20"/>
              </w:rPr>
            </w:pPr>
            <w:r>
              <w:rPr>
                <w:sz w:val="20"/>
              </w:rPr>
              <w:t>30.06.2017</w:t>
            </w:r>
          </w:p>
        </w:tc>
        <w:tc>
          <w:tcPr>
            <w:tcW w:w="284" w:type="dxa"/>
            <w:vAlign w:val="bottom"/>
          </w:tcPr>
          <w:p w:rsidR="00617B48" w:rsidRPr="008141EC" w:rsidRDefault="00617B48" w:rsidP="00E2468E">
            <w:pPr>
              <w:rPr>
                <w:sz w:val="20"/>
              </w:rPr>
            </w:pPr>
          </w:p>
        </w:tc>
        <w:tc>
          <w:tcPr>
            <w:tcW w:w="1426" w:type="dxa"/>
            <w:tcBorders>
              <w:bottom w:val="single" w:sz="4" w:space="0" w:color="auto"/>
            </w:tcBorders>
            <w:vAlign w:val="bottom"/>
          </w:tcPr>
          <w:p w:rsidR="00617B48" w:rsidRPr="008141EC" w:rsidRDefault="00617B48" w:rsidP="00A82FDD">
            <w:pPr>
              <w:jc w:val="right"/>
              <w:rPr>
                <w:sz w:val="20"/>
              </w:rPr>
            </w:pPr>
            <w:r w:rsidRPr="008141EC">
              <w:rPr>
                <w:sz w:val="20"/>
              </w:rPr>
              <w:t>31.12.201</w:t>
            </w:r>
            <w:r w:rsidR="00F30693">
              <w:rPr>
                <w:sz w:val="20"/>
              </w:rPr>
              <w:t>6</w:t>
            </w:r>
          </w:p>
        </w:tc>
      </w:tr>
      <w:tr w:rsidR="00617B48" w:rsidRPr="008141EC" w:rsidTr="00B15EBF">
        <w:trPr>
          <w:cantSplit/>
        </w:trPr>
        <w:tc>
          <w:tcPr>
            <w:tcW w:w="4820" w:type="dxa"/>
            <w:vAlign w:val="bottom"/>
          </w:tcPr>
          <w:p w:rsidR="00617B48" w:rsidRPr="008141EC" w:rsidRDefault="00617B48" w:rsidP="00E2468E">
            <w:pPr>
              <w:rPr>
                <w:sz w:val="10"/>
              </w:rPr>
            </w:pPr>
          </w:p>
        </w:tc>
        <w:tc>
          <w:tcPr>
            <w:tcW w:w="992" w:type="dxa"/>
            <w:vAlign w:val="bottom"/>
          </w:tcPr>
          <w:p w:rsidR="00617B48" w:rsidRPr="008141EC" w:rsidRDefault="00617B48" w:rsidP="00E2468E">
            <w:pPr>
              <w:rPr>
                <w:sz w:val="10"/>
              </w:rPr>
            </w:pPr>
          </w:p>
        </w:tc>
        <w:tc>
          <w:tcPr>
            <w:tcW w:w="284" w:type="dxa"/>
            <w:vAlign w:val="bottom"/>
          </w:tcPr>
          <w:p w:rsidR="00617B48" w:rsidRPr="008141EC" w:rsidRDefault="00617B48" w:rsidP="00E2468E">
            <w:pPr>
              <w:rPr>
                <w:sz w:val="10"/>
              </w:rPr>
            </w:pPr>
          </w:p>
        </w:tc>
        <w:tc>
          <w:tcPr>
            <w:tcW w:w="1244" w:type="dxa"/>
            <w:vAlign w:val="bottom"/>
          </w:tcPr>
          <w:p w:rsidR="00617B48" w:rsidRPr="008141EC" w:rsidRDefault="00617B48" w:rsidP="00E2468E">
            <w:pPr>
              <w:jc w:val="right"/>
              <w:rPr>
                <w:sz w:val="10"/>
              </w:rPr>
            </w:pPr>
          </w:p>
        </w:tc>
        <w:tc>
          <w:tcPr>
            <w:tcW w:w="284" w:type="dxa"/>
            <w:vAlign w:val="bottom"/>
          </w:tcPr>
          <w:p w:rsidR="00617B48" w:rsidRPr="008141EC" w:rsidRDefault="00617B48" w:rsidP="00E2468E">
            <w:pPr>
              <w:rPr>
                <w:sz w:val="10"/>
              </w:rPr>
            </w:pPr>
          </w:p>
        </w:tc>
        <w:tc>
          <w:tcPr>
            <w:tcW w:w="1426" w:type="dxa"/>
            <w:vAlign w:val="bottom"/>
          </w:tcPr>
          <w:p w:rsidR="00617B48" w:rsidRPr="008141EC" w:rsidRDefault="00617B48" w:rsidP="00E2468E">
            <w:pPr>
              <w:jc w:val="right"/>
              <w:rPr>
                <w:sz w:val="10"/>
              </w:rPr>
            </w:pPr>
          </w:p>
        </w:tc>
      </w:tr>
      <w:tr w:rsidR="00617B48" w:rsidRPr="008141EC" w:rsidTr="00B15EBF">
        <w:trPr>
          <w:cantSplit/>
        </w:trPr>
        <w:tc>
          <w:tcPr>
            <w:tcW w:w="4820" w:type="dxa"/>
            <w:vAlign w:val="bottom"/>
          </w:tcPr>
          <w:p w:rsidR="00617B48" w:rsidRPr="008141EC" w:rsidRDefault="00617B48" w:rsidP="00B15EBF">
            <w:pPr>
              <w:ind w:hanging="107"/>
              <w:jc w:val="left"/>
              <w:rPr>
                <w:sz w:val="20"/>
              </w:rPr>
            </w:pPr>
            <w:r w:rsidRPr="008141EC">
              <w:rPr>
                <w:sz w:val="20"/>
              </w:rPr>
              <w:t>НЕТЕКУЩИ АКТИВИ</w:t>
            </w:r>
          </w:p>
        </w:tc>
        <w:tc>
          <w:tcPr>
            <w:tcW w:w="992" w:type="dxa"/>
            <w:vAlign w:val="bottom"/>
          </w:tcPr>
          <w:p w:rsidR="00617B48" w:rsidRPr="008141EC" w:rsidRDefault="00617B48" w:rsidP="00E2468E">
            <w:pPr>
              <w:rPr>
                <w:sz w:val="20"/>
              </w:rPr>
            </w:pPr>
          </w:p>
        </w:tc>
        <w:tc>
          <w:tcPr>
            <w:tcW w:w="284" w:type="dxa"/>
            <w:vAlign w:val="bottom"/>
          </w:tcPr>
          <w:p w:rsidR="00617B48" w:rsidRPr="008141EC" w:rsidRDefault="00617B48" w:rsidP="00E2468E">
            <w:pPr>
              <w:rPr>
                <w:sz w:val="20"/>
              </w:rPr>
            </w:pPr>
          </w:p>
        </w:tc>
        <w:tc>
          <w:tcPr>
            <w:tcW w:w="1244" w:type="dxa"/>
            <w:vAlign w:val="bottom"/>
          </w:tcPr>
          <w:p w:rsidR="00617B48" w:rsidRPr="008141EC" w:rsidRDefault="00617B48" w:rsidP="00E2468E">
            <w:pPr>
              <w:jc w:val="right"/>
              <w:rPr>
                <w:sz w:val="20"/>
              </w:rPr>
            </w:pPr>
          </w:p>
        </w:tc>
        <w:tc>
          <w:tcPr>
            <w:tcW w:w="284" w:type="dxa"/>
            <w:vAlign w:val="bottom"/>
          </w:tcPr>
          <w:p w:rsidR="00617B48" w:rsidRPr="008141EC" w:rsidRDefault="00617B48" w:rsidP="00E2468E">
            <w:pPr>
              <w:rPr>
                <w:sz w:val="20"/>
              </w:rPr>
            </w:pPr>
          </w:p>
        </w:tc>
        <w:tc>
          <w:tcPr>
            <w:tcW w:w="1426" w:type="dxa"/>
            <w:vAlign w:val="bottom"/>
          </w:tcPr>
          <w:p w:rsidR="00617B48" w:rsidRPr="008141EC" w:rsidRDefault="00617B48" w:rsidP="00E2468E">
            <w:pPr>
              <w:jc w:val="right"/>
              <w:rPr>
                <w:sz w:val="20"/>
              </w:rPr>
            </w:pPr>
          </w:p>
        </w:tc>
      </w:tr>
      <w:tr w:rsidR="00617B48" w:rsidRPr="008141EC" w:rsidTr="00B15EBF">
        <w:trPr>
          <w:cantSplit/>
        </w:trPr>
        <w:tc>
          <w:tcPr>
            <w:tcW w:w="4820" w:type="dxa"/>
            <w:vAlign w:val="bottom"/>
          </w:tcPr>
          <w:p w:rsidR="00617B48" w:rsidRPr="008141EC" w:rsidRDefault="00617B48" w:rsidP="00E2468E">
            <w:pPr>
              <w:jc w:val="left"/>
              <w:rPr>
                <w:sz w:val="10"/>
              </w:rPr>
            </w:pPr>
          </w:p>
        </w:tc>
        <w:tc>
          <w:tcPr>
            <w:tcW w:w="992" w:type="dxa"/>
            <w:vAlign w:val="bottom"/>
          </w:tcPr>
          <w:p w:rsidR="00617B48" w:rsidRPr="008141EC" w:rsidRDefault="00617B48" w:rsidP="00E2468E">
            <w:pPr>
              <w:rPr>
                <w:sz w:val="10"/>
              </w:rPr>
            </w:pPr>
          </w:p>
        </w:tc>
        <w:tc>
          <w:tcPr>
            <w:tcW w:w="284" w:type="dxa"/>
            <w:vAlign w:val="bottom"/>
          </w:tcPr>
          <w:p w:rsidR="00617B48" w:rsidRPr="008141EC" w:rsidRDefault="00617B48" w:rsidP="00E2468E">
            <w:pPr>
              <w:rPr>
                <w:sz w:val="10"/>
              </w:rPr>
            </w:pPr>
          </w:p>
        </w:tc>
        <w:tc>
          <w:tcPr>
            <w:tcW w:w="1244" w:type="dxa"/>
            <w:vAlign w:val="bottom"/>
          </w:tcPr>
          <w:p w:rsidR="00617B48" w:rsidRPr="008141EC" w:rsidRDefault="00617B48" w:rsidP="00E2468E">
            <w:pPr>
              <w:jc w:val="right"/>
              <w:rPr>
                <w:sz w:val="10"/>
              </w:rPr>
            </w:pPr>
          </w:p>
        </w:tc>
        <w:tc>
          <w:tcPr>
            <w:tcW w:w="284" w:type="dxa"/>
            <w:vAlign w:val="bottom"/>
          </w:tcPr>
          <w:p w:rsidR="00617B48" w:rsidRPr="008141EC" w:rsidRDefault="00617B48" w:rsidP="00E2468E">
            <w:pPr>
              <w:rPr>
                <w:sz w:val="10"/>
              </w:rPr>
            </w:pPr>
          </w:p>
        </w:tc>
        <w:tc>
          <w:tcPr>
            <w:tcW w:w="1426" w:type="dxa"/>
            <w:vAlign w:val="bottom"/>
          </w:tcPr>
          <w:p w:rsidR="00617B48" w:rsidRPr="008141EC" w:rsidRDefault="00617B48" w:rsidP="00E2468E">
            <w:pPr>
              <w:jc w:val="right"/>
              <w:rPr>
                <w:sz w:val="10"/>
              </w:rPr>
            </w:pP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Имоти, машини, съоръжения и оборудване</w:t>
            </w:r>
          </w:p>
        </w:tc>
        <w:tc>
          <w:tcPr>
            <w:tcW w:w="992" w:type="dxa"/>
            <w:vAlign w:val="bottom"/>
          </w:tcPr>
          <w:p w:rsidR="00A82FDD" w:rsidRPr="008141EC" w:rsidRDefault="00A82FDD" w:rsidP="00B15EBF">
            <w:pPr>
              <w:jc w:val="center"/>
              <w:rPr>
                <w:sz w:val="20"/>
              </w:rPr>
            </w:pPr>
            <w:r w:rsidRPr="008141EC">
              <w:rPr>
                <w:sz w:val="20"/>
              </w:rPr>
              <w:t>12</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771689" w:rsidP="00F30693">
            <w:pPr>
              <w:jc w:val="right"/>
              <w:rPr>
                <w:sz w:val="20"/>
              </w:rPr>
            </w:pPr>
            <w:r w:rsidRPr="008141EC">
              <w:rPr>
                <w:sz w:val="20"/>
              </w:rPr>
              <w:t>13,</w:t>
            </w:r>
            <w:r w:rsidR="00F30693">
              <w:rPr>
                <w:sz w:val="20"/>
              </w:rPr>
              <w:t>469</w:t>
            </w:r>
          </w:p>
        </w:tc>
        <w:tc>
          <w:tcPr>
            <w:tcW w:w="284" w:type="dxa"/>
            <w:vAlign w:val="bottom"/>
          </w:tcPr>
          <w:p w:rsidR="00A82FDD" w:rsidRPr="008141EC" w:rsidRDefault="00A82FDD" w:rsidP="00B15EBF">
            <w:pPr>
              <w:jc w:val="right"/>
              <w:rPr>
                <w:sz w:val="20"/>
              </w:rPr>
            </w:pPr>
          </w:p>
        </w:tc>
        <w:tc>
          <w:tcPr>
            <w:tcW w:w="1426" w:type="dxa"/>
            <w:vAlign w:val="bottom"/>
          </w:tcPr>
          <w:p w:rsidR="00A82FDD" w:rsidRPr="008141EC" w:rsidRDefault="00A82FDD" w:rsidP="00B15EBF">
            <w:pPr>
              <w:jc w:val="right"/>
              <w:rPr>
                <w:sz w:val="20"/>
              </w:rPr>
            </w:pPr>
            <w:r w:rsidRPr="008141EC">
              <w:rPr>
                <w:sz w:val="20"/>
              </w:rPr>
              <w:t>13,</w:t>
            </w:r>
            <w:r w:rsidR="00F30693">
              <w:rPr>
                <w:sz w:val="20"/>
              </w:rPr>
              <w:t>695</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Биологични активи</w:t>
            </w:r>
          </w:p>
        </w:tc>
        <w:tc>
          <w:tcPr>
            <w:tcW w:w="992" w:type="dxa"/>
            <w:vAlign w:val="bottom"/>
          </w:tcPr>
          <w:p w:rsidR="00A82FDD" w:rsidRPr="008141EC" w:rsidRDefault="00A82FDD" w:rsidP="00B15EBF">
            <w:pPr>
              <w:jc w:val="center"/>
              <w:rPr>
                <w:sz w:val="20"/>
              </w:rPr>
            </w:pPr>
            <w:r w:rsidRPr="008141EC">
              <w:rPr>
                <w:sz w:val="20"/>
              </w:rPr>
              <w:t>13</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F30693" w:rsidP="00B15EBF">
            <w:pPr>
              <w:jc w:val="right"/>
              <w:rPr>
                <w:sz w:val="20"/>
              </w:rPr>
            </w:pPr>
            <w:r>
              <w:rPr>
                <w:sz w:val="20"/>
              </w:rPr>
              <w:t>254</w:t>
            </w:r>
          </w:p>
        </w:tc>
        <w:tc>
          <w:tcPr>
            <w:tcW w:w="284" w:type="dxa"/>
            <w:vAlign w:val="bottom"/>
          </w:tcPr>
          <w:p w:rsidR="00A82FDD" w:rsidRPr="00B15EBF" w:rsidRDefault="00A82FDD" w:rsidP="00B15EBF">
            <w:pPr>
              <w:jc w:val="right"/>
              <w:rPr>
                <w:sz w:val="20"/>
              </w:rPr>
            </w:pPr>
          </w:p>
        </w:tc>
        <w:tc>
          <w:tcPr>
            <w:tcW w:w="1426" w:type="dxa"/>
            <w:vAlign w:val="bottom"/>
          </w:tcPr>
          <w:p w:rsidR="00A82FDD" w:rsidRPr="008141EC" w:rsidRDefault="00F30693" w:rsidP="00B15EBF">
            <w:pPr>
              <w:jc w:val="right"/>
              <w:rPr>
                <w:sz w:val="20"/>
              </w:rPr>
            </w:pPr>
            <w:r>
              <w:rPr>
                <w:sz w:val="20"/>
              </w:rPr>
              <w:t>-</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Дългосрочни вземания</w:t>
            </w:r>
          </w:p>
        </w:tc>
        <w:tc>
          <w:tcPr>
            <w:tcW w:w="992" w:type="dxa"/>
            <w:vAlign w:val="bottom"/>
          </w:tcPr>
          <w:p w:rsidR="00A82FDD" w:rsidRPr="008141EC" w:rsidRDefault="00A82FDD" w:rsidP="00B15EBF">
            <w:pPr>
              <w:jc w:val="center"/>
              <w:rPr>
                <w:sz w:val="20"/>
              </w:rPr>
            </w:pPr>
            <w:r w:rsidRPr="008141EC">
              <w:rPr>
                <w:sz w:val="20"/>
              </w:rPr>
              <w:t>16</w:t>
            </w:r>
          </w:p>
        </w:tc>
        <w:tc>
          <w:tcPr>
            <w:tcW w:w="284" w:type="dxa"/>
            <w:vAlign w:val="bottom"/>
          </w:tcPr>
          <w:p w:rsidR="00A82FDD" w:rsidRPr="008141EC" w:rsidRDefault="00A82FDD" w:rsidP="00B15EBF">
            <w:pPr>
              <w:rPr>
                <w:sz w:val="20"/>
              </w:rPr>
            </w:pPr>
          </w:p>
        </w:tc>
        <w:tc>
          <w:tcPr>
            <w:tcW w:w="1244" w:type="dxa"/>
            <w:vAlign w:val="bottom"/>
          </w:tcPr>
          <w:p w:rsidR="00A82FDD" w:rsidRPr="008141EC" w:rsidRDefault="006F5FDD" w:rsidP="00B15EBF">
            <w:pPr>
              <w:jc w:val="right"/>
              <w:rPr>
                <w:sz w:val="20"/>
              </w:rPr>
            </w:pPr>
            <w:r w:rsidRPr="008141EC">
              <w:rPr>
                <w:sz w:val="20"/>
              </w:rPr>
              <w:t>13,241</w:t>
            </w:r>
          </w:p>
        </w:tc>
        <w:tc>
          <w:tcPr>
            <w:tcW w:w="284" w:type="dxa"/>
            <w:vAlign w:val="bottom"/>
          </w:tcPr>
          <w:p w:rsidR="00A82FDD" w:rsidRPr="00B15EBF" w:rsidRDefault="00A82FDD" w:rsidP="00B15EBF">
            <w:pPr>
              <w:jc w:val="right"/>
              <w:rPr>
                <w:sz w:val="20"/>
              </w:rPr>
            </w:pPr>
          </w:p>
        </w:tc>
        <w:tc>
          <w:tcPr>
            <w:tcW w:w="1426" w:type="dxa"/>
            <w:vAlign w:val="bottom"/>
          </w:tcPr>
          <w:p w:rsidR="00A82FDD" w:rsidRPr="008141EC" w:rsidRDefault="00F30693" w:rsidP="00B15EBF">
            <w:pPr>
              <w:jc w:val="right"/>
              <w:rPr>
                <w:sz w:val="20"/>
              </w:rPr>
            </w:pPr>
            <w:r>
              <w:rPr>
                <w:sz w:val="20"/>
              </w:rPr>
              <w:t>13,241</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Предоставени заеми</w:t>
            </w:r>
          </w:p>
        </w:tc>
        <w:tc>
          <w:tcPr>
            <w:tcW w:w="992" w:type="dxa"/>
            <w:vAlign w:val="bottom"/>
          </w:tcPr>
          <w:p w:rsidR="00A82FDD" w:rsidRPr="008141EC" w:rsidRDefault="00A82FDD" w:rsidP="00B15EBF">
            <w:pPr>
              <w:jc w:val="center"/>
              <w:rPr>
                <w:sz w:val="20"/>
              </w:rPr>
            </w:pPr>
            <w:r w:rsidRPr="008141EC">
              <w:rPr>
                <w:sz w:val="20"/>
              </w:rPr>
              <w:t>15</w:t>
            </w:r>
          </w:p>
        </w:tc>
        <w:tc>
          <w:tcPr>
            <w:tcW w:w="284" w:type="dxa"/>
            <w:vAlign w:val="bottom"/>
          </w:tcPr>
          <w:p w:rsidR="00A82FDD" w:rsidRPr="008141EC" w:rsidRDefault="00A82FDD" w:rsidP="00B15EBF">
            <w:pPr>
              <w:rPr>
                <w:sz w:val="20"/>
              </w:rPr>
            </w:pPr>
          </w:p>
        </w:tc>
        <w:tc>
          <w:tcPr>
            <w:tcW w:w="1244" w:type="dxa"/>
            <w:shd w:val="clear" w:color="auto" w:fill="auto"/>
            <w:vAlign w:val="bottom"/>
          </w:tcPr>
          <w:p w:rsidR="00A82FDD" w:rsidRPr="008141EC" w:rsidRDefault="00771689" w:rsidP="00D94251">
            <w:pPr>
              <w:jc w:val="right"/>
              <w:rPr>
                <w:sz w:val="20"/>
              </w:rPr>
            </w:pPr>
            <w:r w:rsidRPr="008141EC">
              <w:rPr>
                <w:sz w:val="20"/>
              </w:rPr>
              <w:t>1,</w:t>
            </w:r>
            <w:r w:rsidR="00D94251">
              <w:rPr>
                <w:sz w:val="20"/>
              </w:rPr>
              <w:t>602</w:t>
            </w:r>
          </w:p>
        </w:tc>
        <w:tc>
          <w:tcPr>
            <w:tcW w:w="284" w:type="dxa"/>
            <w:vAlign w:val="bottom"/>
          </w:tcPr>
          <w:p w:rsidR="00A82FDD" w:rsidRPr="008141EC" w:rsidRDefault="00A82FDD" w:rsidP="00B15EBF">
            <w:pPr>
              <w:jc w:val="right"/>
              <w:rPr>
                <w:sz w:val="20"/>
              </w:rPr>
            </w:pPr>
          </w:p>
        </w:tc>
        <w:tc>
          <w:tcPr>
            <w:tcW w:w="1426" w:type="dxa"/>
            <w:shd w:val="clear" w:color="auto" w:fill="auto"/>
            <w:vAlign w:val="bottom"/>
          </w:tcPr>
          <w:p w:rsidR="00A82FDD" w:rsidRPr="008141EC" w:rsidRDefault="00F30693" w:rsidP="00B15EBF">
            <w:pPr>
              <w:jc w:val="right"/>
              <w:rPr>
                <w:sz w:val="20"/>
              </w:rPr>
            </w:pPr>
            <w:r>
              <w:rPr>
                <w:sz w:val="20"/>
              </w:rPr>
              <w:t>1,578</w:t>
            </w:r>
          </w:p>
        </w:tc>
      </w:tr>
      <w:tr w:rsidR="00A82FDD" w:rsidRPr="008141EC" w:rsidTr="00B15EBF">
        <w:trPr>
          <w:cantSplit/>
        </w:trPr>
        <w:tc>
          <w:tcPr>
            <w:tcW w:w="4820" w:type="dxa"/>
            <w:vAlign w:val="bottom"/>
          </w:tcPr>
          <w:p w:rsidR="00A82FDD" w:rsidRPr="008141EC" w:rsidRDefault="00A82FDD" w:rsidP="00B15EBF">
            <w:pPr>
              <w:jc w:val="left"/>
              <w:rPr>
                <w:sz w:val="20"/>
              </w:rPr>
            </w:pPr>
            <w:r w:rsidRPr="008141EC">
              <w:rPr>
                <w:sz w:val="20"/>
              </w:rPr>
              <w:t>ОБЩО НЕТЕКУЩИ АКТИВИ</w:t>
            </w:r>
          </w:p>
        </w:tc>
        <w:tc>
          <w:tcPr>
            <w:tcW w:w="992" w:type="dxa"/>
            <w:vAlign w:val="bottom"/>
          </w:tcPr>
          <w:p w:rsidR="00A82FDD" w:rsidRPr="008141EC" w:rsidRDefault="00A82FDD" w:rsidP="00B15EBF">
            <w:pPr>
              <w:jc w:val="center"/>
              <w:rPr>
                <w:sz w:val="20"/>
              </w:rPr>
            </w:pPr>
          </w:p>
        </w:tc>
        <w:tc>
          <w:tcPr>
            <w:tcW w:w="284" w:type="dxa"/>
            <w:vAlign w:val="bottom"/>
          </w:tcPr>
          <w:p w:rsidR="00A82FDD" w:rsidRPr="008141EC" w:rsidRDefault="00A82FDD" w:rsidP="00B15EBF">
            <w:pPr>
              <w:rPr>
                <w:sz w:val="20"/>
              </w:rPr>
            </w:pPr>
          </w:p>
        </w:tc>
        <w:tc>
          <w:tcPr>
            <w:tcW w:w="1244" w:type="dxa"/>
            <w:tcBorders>
              <w:top w:val="single" w:sz="4" w:space="0" w:color="auto"/>
              <w:bottom w:val="single" w:sz="4" w:space="0" w:color="auto"/>
            </w:tcBorders>
            <w:vAlign w:val="bottom"/>
          </w:tcPr>
          <w:p w:rsidR="00A82FDD" w:rsidRPr="008141EC" w:rsidRDefault="006F5FDD" w:rsidP="00D94251">
            <w:pPr>
              <w:jc w:val="right"/>
              <w:rPr>
                <w:sz w:val="20"/>
              </w:rPr>
            </w:pPr>
            <w:r w:rsidRPr="008141EC">
              <w:rPr>
                <w:sz w:val="20"/>
              </w:rPr>
              <w:t>28,5</w:t>
            </w:r>
            <w:r w:rsidR="00D94251">
              <w:rPr>
                <w:sz w:val="20"/>
              </w:rPr>
              <w:t>66</w:t>
            </w:r>
          </w:p>
        </w:tc>
        <w:tc>
          <w:tcPr>
            <w:tcW w:w="284" w:type="dxa"/>
            <w:vAlign w:val="bottom"/>
          </w:tcPr>
          <w:p w:rsidR="00A82FDD" w:rsidRPr="008141EC" w:rsidRDefault="00A82FDD" w:rsidP="00B15EBF">
            <w:pPr>
              <w:jc w:val="right"/>
              <w:rPr>
                <w:sz w:val="20"/>
              </w:rPr>
            </w:pPr>
          </w:p>
        </w:tc>
        <w:tc>
          <w:tcPr>
            <w:tcW w:w="1426" w:type="dxa"/>
            <w:tcBorders>
              <w:top w:val="single" w:sz="4" w:space="0" w:color="auto"/>
              <w:bottom w:val="single" w:sz="4" w:space="0" w:color="auto"/>
            </w:tcBorders>
            <w:vAlign w:val="bottom"/>
          </w:tcPr>
          <w:p w:rsidR="00A82FDD" w:rsidRPr="008141EC" w:rsidRDefault="00F30693" w:rsidP="00B15EBF">
            <w:pPr>
              <w:jc w:val="right"/>
              <w:rPr>
                <w:sz w:val="20"/>
              </w:rPr>
            </w:pPr>
            <w:r>
              <w:rPr>
                <w:sz w:val="20"/>
              </w:rPr>
              <w:t>28,514</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sz w:val="20"/>
              </w:rPr>
            </w:pPr>
            <w:r w:rsidRPr="008141EC">
              <w:rPr>
                <w:sz w:val="20"/>
              </w:rPr>
              <w:t>ТЕКУЩИ АКТИВИ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rPr>
            </w:pPr>
          </w:p>
        </w:tc>
        <w:tc>
          <w:tcPr>
            <w:tcW w:w="284" w:type="dxa"/>
            <w:vAlign w:val="bottom"/>
          </w:tcPr>
          <w:p w:rsidR="00B15EBF" w:rsidRPr="00B15EBF" w:rsidRDefault="00B15EBF" w:rsidP="00A82FDD">
            <w:pPr>
              <w:rPr>
                <w:sz w:val="10"/>
                <w:szCs w:val="10"/>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Материални запаси</w:t>
            </w:r>
          </w:p>
        </w:tc>
        <w:tc>
          <w:tcPr>
            <w:tcW w:w="992" w:type="dxa"/>
            <w:vAlign w:val="bottom"/>
          </w:tcPr>
          <w:p w:rsidR="00A82FDD" w:rsidRPr="008141EC" w:rsidRDefault="00A82FDD" w:rsidP="00A82FDD">
            <w:pPr>
              <w:jc w:val="center"/>
              <w:rPr>
                <w:sz w:val="20"/>
              </w:rPr>
            </w:pPr>
            <w:r w:rsidRPr="008141EC">
              <w:rPr>
                <w:sz w:val="20"/>
              </w:rPr>
              <w:t>14</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D94251" w:rsidP="00A82FDD">
            <w:pPr>
              <w:jc w:val="right"/>
              <w:rPr>
                <w:sz w:val="20"/>
              </w:rPr>
            </w:pPr>
            <w:r>
              <w:rPr>
                <w:sz w:val="20"/>
              </w:rPr>
              <w:t>173</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F30693" w:rsidP="00A82FDD">
            <w:pPr>
              <w:jc w:val="right"/>
              <w:rPr>
                <w:sz w:val="20"/>
              </w:rPr>
            </w:pPr>
            <w:r>
              <w:rPr>
                <w:sz w:val="20"/>
              </w:rPr>
              <w:t>146</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Търговски и други вземания</w:t>
            </w:r>
          </w:p>
        </w:tc>
        <w:tc>
          <w:tcPr>
            <w:tcW w:w="992" w:type="dxa"/>
            <w:vAlign w:val="bottom"/>
          </w:tcPr>
          <w:p w:rsidR="00A82FDD" w:rsidRPr="008141EC" w:rsidRDefault="00A82FDD" w:rsidP="00A82FDD">
            <w:pPr>
              <w:jc w:val="center"/>
              <w:rPr>
                <w:sz w:val="20"/>
              </w:rPr>
            </w:pPr>
            <w:r w:rsidRPr="008141EC">
              <w:rPr>
                <w:sz w:val="20"/>
              </w:rPr>
              <w:t>16</w:t>
            </w:r>
          </w:p>
        </w:tc>
        <w:tc>
          <w:tcPr>
            <w:tcW w:w="284" w:type="dxa"/>
            <w:vAlign w:val="bottom"/>
          </w:tcPr>
          <w:p w:rsidR="00A82FDD" w:rsidRPr="008141EC" w:rsidRDefault="00A82FDD" w:rsidP="00A82FDD">
            <w:pPr>
              <w:rPr>
                <w:sz w:val="20"/>
              </w:rPr>
            </w:pPr>
          </w:p>
        </w:tc>
        <w:tc>
          <w:tcPr>
            <w:tcW w:w="1244" w:type="dxa"/>
            <w:shd w:val="clear" w:color="auto" w:fill="auto"/>
            <w:vAlign w:val="bottom"/>
          </w:tcPr>
          <w:p w:rsidR="00A82FDD" w:rsidRPr="008141EC" w:rsidRDefault="00D94251" w:rsidP="00A82FDD">
            <w:pPr>
              <w:jc w:val="right"/>
              <w:rPr>
                <w:sz w:val="20"/>
              </w:rPr>
            </w:pPr>
            <w:r>
              <w:rPr>
                <w:sz w:val="20"/>
              </w:rPr>
              <w:t>440</w:t>
            </w:r>
          </w:p>
        </w:tc>
        <w:tc>
          <w:tcPr>
            <w:tcW w:w="284" w:type="dxa"/>
            <w:vAlign w:val="bottom"/>
          </w:tcPr>
          <w:p w:rsidR="00A82FDD" w:rsidRPr="008141EC" w:rsidRDefault="00A82FDD" w:rsidP="00A82FDD">
            <w:pPr>
              <w:jc w:val="right"/>
              <w:rPr>
                <w:sz w:val="20"/>
              </w:rPr>
            </w:pPr>
          </w:p>
        </w:tc>
        <w:tc>
          <w:tcPr>
            <w:tcW w:w="1426" w:type="dxa"/>
            <w:shd w:val="clear" w:color="auto" w:fill="auto"/>
            <w:vAlign w:val="bottom"/>
          </w:tcPr>
          <w:p w:rsidR="00A82FDD" w:rsidRPr="008141EC" w:rsidRDefault="00F30693" w:rsidP="00A82FDD">
            <w:pPr>
              <w:jc w:val="right"/>
              <w:rPr>
                <w:sz w:val="20"/>
              </w:rPr>
            </w:pPr>
            <w:r>
              <w:rPr>
                <w:sz w:val="20"/>
              </w:rPr>
              <w:t>317</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Парични средства и парични еквиваленти</w:t>
            </w:r>
          </w:p>
        </w:tc>
        <w:tc>
          <w:tcPr>
            <w:tcW w:w="992" w:type="dxa"/>
            <w:vAlign w:val="bottom"/>
          </w:tcPr>
          <w:p w:rsidR="00A82FDD" w:rsidRPr="008141EC" w:rsidRDefault="00A82FDD" w:rsidP="00A82FDD">
            <w:pPr>
              <w:jc w:val="center"/>
              <w:rPr>
                <w:sz w:val="20"/>
              </w:rPr>
            </w:pPr>
            <w:r w:rsidRPr="008141EC">
              <w:rPr>
                <w:sz w:val="20"/>
              </w:rPr>
              <w:t>17</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D94251" w:rsidP="00A82FDD">
            <w:pPr>
              <w:jc w:val="right"/>
              <w:rPr>
                <w:sz w:val="20"/>
              </w:rPr>
            </w:pPr>
            <w:r>
              <w:rPr>
                <w:sz w:val="20"/>
              </w:rPr>
              <w:t>45</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F30693" w:rsidP="00A82FDD">
            <w:pPr>
              <w:jc w:val="right"/>
              <w:rPr>
                <w:sz w:val="20"/>
              </w:rPr>
            </w:pPr>
            <w:r>
              <w:rPr>
                <w:sz w:val="20"/>
              </w:rPr>
              <w:t>33</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ОБЩО ТЕКУЩИ АКТИВИ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single" w:sz="4" w:space="0" w:color="auto"/>
            </w:tcBorders>
            <w:vAlign w:val="bottom"/>
          </w:tcPr>
          <w:p w:rsidR="00A82FDD" w:rsidRPr="008141EC" w:rsidRDefault="00D94251" w:rsidP="00A82FDD">
            <w:pPr>
              <w:jc w:val="right"/>
              <w:rPr>
                <w:sz w:val="20"/>
              </w:rPr>
            </w:pPr>
            <w:r>
              <w:rPr>
                <w:sz w:val="20"/>
              </w:rPr>
              <w:t>658</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F30693" w:rsidP="00A82FDD">
            <w:pPr>
              <w:jc w:val="right"/>
              <w:rPr>
                <w:sz w:val="20"/>
              </w:rPr>
            </w:pPr>
            <w:r>
              <w:rPr>
                <w:sz w:val="20"/>
              </w:rPr>
              <w:t>496</w:t>
            </w:r>
          </w:p>
        </w:tc>
      </w:tr>
      <w:tr w:rsidR="00A82FDD" w:rsidRPr="008141EC" w:rsidTr="00B15EBF">
        <w:trPr>
          <w:cantSplit/>
        </w:trPr>
        <w:tc>
          <w:tcPr>
            <w:tcW w:w="4820" w:type="dxa"/>
            <w:vAlign w:val="bottom"/>
          </w:tcPr>
          <w:p w:rsidR="00A82FDD" w:rsidRPr="008141EC" w:rsidRDefault="00A82FDD" w:rsidP="00A82FDD">
            <w:pPr>
              <w:jc w:val="left"/>
              <w:rPr>
                <w:bCs/>
                <w:sz w:val="20"/>
              </w:rPr>
            </w:pPr>
            <w:r w:rsidRPr="008141EC">
              <w:rPr>
                <w:bCs/>
                <w:sz w:val="20"/>
              </w:rPr>
              <w:t>ОБЩО АКТИВИ</w:t>
            </w:r>
          </w:p>
        </w:tc>
        <w:tc>
          <w:tcPr>
            <w:tcW w:w="992" w:type="dxa"/>
            <w:vAlign w:val="bottom"/>
          </w:tcPr>
          <w:p w:rsidR="00A82FDD" w:rsidRPr="008141EC" w:rsidRDefault="00A82FDD" w:rsidP="00A82FDD">
            <w:pPr>
              <w:jc w:val="center"/>
              <w:rPr>
                <w:bCs/>
                <w:sz w:val="20"/>
              </w:rPr>
            </w:pPr>
          </w:p>
        </w:tc>
        <w:tc>
          <w:tcPr>
            <w:tcW w:w="284" w:type="dxa"/>
            <w:vAlign w:val="bottom"/>
          </w:tcPr>
          <w:p w:rsidR="00A82FDD" w:rsidRPr="008141EC" w:rsidRDefault="00A82FDD" w:rsidP="00A82FDD">
            <w:pPr>
              <w:rPr>
                <w:bCs/>
                <w:sz w:val="20"/>
              </w:rPr>
            </w:pPr>
          </w:p>
        </w:tc>
        <w:tc>
          <w:tcPr>
            <w:tcW w:w="1244" w:type="dxa"/>
            <w:tcBorders>
              <w:top w:val="single" w:sz="4" w:space="0" w:color="auto"/>
              <w:bottom w:val="double" w:sz="4" w:space="0" w:color="auto"/>
            </w:tcBorders>
            <w:vAlign w:val="bottom"/>
          </w:tcPr>
          <w:p w:rsidR="00A82FDD" w:rsidRPr="008141EC" w:rsidRDefault="006F5FDD" w:rsidP="00D94251">
            <w:pPr>
              <w:jc w:val="right"/>
              <w:rPr>
                <w:bCs/>
                <w:sz w:val="20"/>
              </w:rPr>
            </w:pPr>
            <w:r w:rsidRPr="008141EC">
              <w:rPr>
                <w:bCs/>
                <w:sz w:val="20"/>
              </w:rPr>
              <w:t>29,</w:t>
            </w:r>
            <w:r w:rsidR="00D94251">
              <w:rPr>
                <w:bCs/>
                <w:sz w:val="20"/>
              </w:rPr>
              <w:t>224</w:t>
            </w:r>
          </w:p>
        </w:tc>
        <w:tc>
          <w:tcPr>
            <w:tcW w:w="284" w:type="dxa"/>
            <w:vAlign w:val="bottom"/>
          </w:tcPr>
          <w:p w:rsidR="00A82FDD" w:rsidRPr="008141EC" w:rsidRDefault="00A82FDD" w:rsidP="00A82FDD">
            <w:pPr>
              <w:jc w:val="right"/>
              <w:rPr>
                <w:bCs/>
                <w:sz w:val="20"/>
              </w:rPr>
            </w:pPr>
          </w:p>
        </w:tc>
        <w:tc>
          <w:tcPr>
            <w:tcW w:w="1426" w:type="dxa"/>
            <w:tcBorders>
              <w:top w:val="single" w:sz="4" w:space="0" w:color="auto"/>
              <w:bottom w:val="double" w:sz="4" w:space="0" w:color="auto"/>
            </w:tcBorders>
            <w:vAlign w:val="bottom"/>
          </w:tcPr>
          <w:p w:rsidR="00A82FDD" w:rsidRPr="008141EC" w:rsidRDefault="00F30693" w:rsidP="00A82FDD">
            <w:pPr>
              <w:jc w:val="right"/>
              <w:rPr>
                <w:bCs/>
                <w:sz w:val="20"/>
              </w:rPr>
            </w:pPr>
            <w:r>
              <w:rPr>
                <w:bCs/>
                <w:sz w:val="20"/>
              </w:rPr>
              <w:t>29,010</w:t>
            </w:r>
          </w:p>
        </w:tc>
      </w:tr>
      <w:tr w:rsidR="00A82FDD" w:rsidRPr="008141EC" w:rsidTr="00B15EBF">
        <w:trPr>
          <w:cantSplit/>
        </w:trPr>
        <w:tc>
          <w:tcPr>
            <w:tcW w:w="4820" w:type="dxa"/>
            <w:vAlign w:val="bottom"/>
          </w:tcPr>
          <w:p w:rsidR="00A82FDD" w:rsidRPr="008141EC" w:rsidRDefault="00A82FDD" w:rsidP="00A82FDD">
            <w:pPr>
              <w:jc w:val="left"/>
              <w:rPr>
                <w:b/>
                <w:sz w:val="20"/>
              </w:rPr>
            </w:pPr>
          </w:p>
        </w:tc>
        <w:tc>
          <w:tcPr>
            <w:tcW w:w="992" w:type="dxa"/>
            <w:vAlign w:val="bottom"/>
          </w:tcPr>
          <w:p w:rsidR="00A82FDD" w:rsidRPr="008141EC" w:rsidRDefault="00A82FDD" w:rsidP="00A82FDD">
            <w:pPr>
              <w:jc w:val="center"/>
              <w:rPr>
                <w:b/>
                <w:sz w:val="20"/>
              </w:rPr>
            </w:pPr>
          </w:p>
        </w:tc>
        <w:tc>
          <w:tcPr>
            <w:tcW w:w="284" w:type="dxa"/>
            <w:vAlign w:val="bottom"/>
          </w:tcPr>
          <w:p w:rsidR="00A82FDD" w:rsidRPr="008141EC" w:rsidRDefault="00A82FDD" w:rsidP="00A82FDD">
            <w:pPr>
              <w:rPr>
                <w:b/>
                <w:sz w:val="20"/>
              </w:rPr>
            </w:pPr>
          </w:p>
        </w:tc>
        <w:tc>
          <w:tcPr>
            <w:tcW w:w="1244" w:type="dxa"/>
            <w:tcBorders>
              <w:top w:val="double" w:sz="4" w:space="0" w:color="auto"/>
            </w:tcBorders>
            <w:vAlign w:val="bottom"/>
          </w:tcPr>
          <w:p w:rsidR="00A82FDD" w:rsidRPr="008141EC" w:rsidRDefault="00A82FDD" w:rsidP="00A82FDD">
            <w:pPr>
              <w:jc w:val="right"/>
              <w:rPr>
                <w:b/>
                <w:sz w:val="20"/>
              </w:rPr>
            </w:pPr>
          </w:p>
        </w:tc>
        <w:tc>
          <w:tcPr>
            <w:tcW w:w="284" w:type="dxa"/>
            <w:vAlign w:val="bottom"/>
          </w:tcPr>
          <w:p w:rsidR="00A82FDD" w:rsidRPr="008141EC" w:rsidRDefault="00A82FDD" w:rsidP="00A82FDD">
            <w:pPr>
              <w:jc w:val="right"/>
              <w:rPr>
                <w:b/>
                <w:sz w:val="20"/>
              </w:rPr>
            </w:pPr>
          </w:p>
        </w:tc>
        <w:tc>
          <w:tcPr>
            <w:tcW w:w="1426" w:type="dxa"/>
            <w:tcBorders>
              <w:top w:val="double" w:sz="4" w:space="0" w:color="auto"/>
            </w:tcBorders>
            <w:vAlign w:val="bottom"/>
          </w:tcPr>
          <w:p w:rsidR="00A82FDD" w:rsidRPr="008141EC" w:rsidRDefault="00A82FDD" w:rsidP="00A82FDD">
            <w:pPr>
              <w:jc w:val="right"/>
              <w:rPr>
                <w:b/>
                <w:sz w:val="20"/>
              </w:rPr>
            </w:pPr>
          </w:p>
        </w:tc>
      </w:tr>
      <w:tr w:rsidR="00A82FDD" w:rsidRPr="008141EC" w:rsidTr="00B15EBF">
        <w:trPr>
          <w:cantSplit/>
        </w:trPr>
        <w:tc>
          <w:tcPr>
            <w:tcW w:w="4820" w:type="dxa"/>
            <w:vAlign w:val="bottom"/>
          </w:tcPr>
          <w:p w:rsidR="00A82FDD" w:rsidRPr="008141EC" w:rsidRDefault="00A82FDD" w:rsidP="00B15EBF">
            <w:pPr>
              <w:ind w:hanging="107"/>
              <w:jc w:val="left"/>
              <w:rPr>
                <w:caps/>
                <w:sz w:val="20"/>
              </w:rPr>
            </w:pPr>
            <w:r w:rsidRPr="008141EC">
              <w:rPr>
                <w:caps/>
                <w:sz w:val="20"/>
              </w:rPr>
              <w:t>Собствен капитал и 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A82FDD">
            <w:pPr>
              <w:jc w:val="left"/>
              <w:rPr>
                <w:sz w:val="10"/>
              </w:rPr>
            </w:pPr>
          </w:p>
        </w:tc>
        <w:tc>
          <w:tcPr>
            <w:tcW w:w="992" w:type="dxa"/>
            <w:vAlign w:val="bottom"/>
          </w:tcPr>
          <w:p w:rsidR="00A82FDD" w:rsidRPr="008141EC" w:rsidRDefault="00A82FDD" w:rsidP="00A82FDD">
            <w:pPr>
              <w:jc w:val="center"/>
              <w:rPr>
                <w:sz w:val="10"/>
              </w:rPr>
            </w:pPr>
          </w:p>
        </w:tc>
        <w:tc>
          <w:tcPr>
            <w:tcW w:w="284" w:type="dxa"/>
            <w:vAlign w:val="bottom"/>
          </w:tcPr>
          <w:p w:rsidR="00A82FDD" w:rsidRPr="008141EC" w:rsidRDefault="00A82FDD" w:rsidP="00A82FDD">
            <w:pPr>
              <w:rPr>
                <w:sz w:val="10"/>
              </w:rPr>
            </w:pPr>
          </w:p>
        </w:tc>
        <w:tc>
          <w:tcPr>
            <w:tcW w:w="1244" w:type="dxa"/>
            <w:vAlign w:val="bottom"/>
          </w:tcPr>
          <w:p w:rsidR="00A82FDD" w:rsidRPr="008141EC" w:rsidRDefault="00A82FDD" w:rsidP="00A82FDD">
            <w:pPr>
              <w:jc w:val="right"/>
              <w:rPr>
                <w:sz w:val="10"/>
              </w:rPr>
            </w:pPr>
          </w:p>
        </w:tc>
        <w:tc>
          <w:tcPr>
            <w:tcW w:w="284" w:type="dxa"/>
            <w:vAlign w:val="bottom"/>
          </w:tcPr>
          <w:p w:rsidR="00A82FDD" w:rsidRPr="008141EC" w:rsidRDefault="00A82FDD" w:rsidP="00A82FDD">
            <w:pPr>
              <w:jc w:val="right"/>
              <w:rPr>
                <w:sz w:val="10"/>
              </w:rPr>
            </w:pPr>
          </w:p>
        </w:tc>
        <w:tc>
          <w:tcPr>
            <w:tcW w:w="1426" w:type="dxa"/>
            <w:vAlign w:val="bottom"/>
          </w:tcPr>
          <w:p w:rsidR="00A82FDD" w:rsidRPr="008141EC" w:rsidRDefault="00A82FDD" w:rsidP="00A82FDD">
            <w:pPr>
              <w:jc w:val="right"/>
              <w:rPr>
                <w:sz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Основен капитал</w:t>
            </w:r>
          </w:p>
        </w:tc>
        <w:tc>
          <w:tcPr>
            <w:tcW w:w="992" w:type="dxa"/>
            <w:vAlign w:val="bottom"/>
          </w:tcPr>
          <w:p w:rsidR="00A82FDD" w:rsidRPr="008141EC" w:rsidRDefault="00A82FDD" w:rsidP="00A82FDD">
            <w:pPr>
              <w:jc w:val="center"/>
              <w:rPr>
                <w:sz w:val="20"/>
              </w:rPr>
            </w:pPr>
            <w:r w:rsidRPr="008141EC">
              <w:rPr>
                <w:sz w:val="20"/>
              </w:rPr>
              <w:t>18</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A82FDD">
            <w:pPr>
              <w:jc w:val="right"/>
              <w:rPr>
                <w:sz w:val="20"/>
              </w:rPr>
            </w:pPr>
            <w:r w:rsidRPr="008141EC">
              <w:rPr>
                <w:sz w:val="20"/>
              </w:rPr>
              <w:t>2,900</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2,900</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Резерви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A82FDD">
            <w:pPr>
              <w:jc w:val="right"/>
              <w:rPr>
                <w:sz w:val="20"/>
              </w:rPr>
            </w:pPr>
            <w:r w:rsidRPr="008141EC">
              <w:rPr>
                <w:sz w:val="20"/>
              </w:rPr>
              <w:t>449</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r w:rsidRPr="008141EC">
              <w:rPr>
                <w:sz w:val="20"/>
              </w:rPr>
              <w:t>449</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Натрупана печалба</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bottom w:val="single" w:sz="4" w:space="0" w:color="auto"/>
            </w:tcBorders>
            <w:vAlign w:val="bottom"/>
          </w:tcPr>
          <w:p w:rsidR="00A82FDD" w:rsidRPr="008141EC" w:rsidRDefault="006F5FDD" w:rsidP="00D94251">
            <w:pPr>
              <w:jc w:val="right"/>
              <w:rPr>
                <w:sz w:val="20"/>
              </w:rPr>
            </w:pPr>
            <w:r w:rsidRPr="008141EC">
              <w:rPr>
                <w:sz w:val="20"/>
              </w:rPr>
              <w:t>14,</w:t>
            </w:r>
            <w:r w:rsidR="00D94251">
              <w:rPr>
                <w:sz w:val="20"/>
              </w:rPr>
              <w:t>700</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F30693" w:rsidP="00A82FDD">
            <w:pPr>
              <w:jc w:val="right"/>
              <w:rPr>
                <w:sz w:val="20"/>
              </w:rPr>
            </w:pPr>
            <w:r>
              <w:rPr>
                <w:sz w:val="20"/>
              </w:rPr>
              <w:t>14,237</w:t>
            </w:r>
          </w:p>
        </w:tc>
      </w:tr>
      <w:tr w:rsidR="00A82FDD" w:rsidRPr="008141EC" w:rsidTr="00B15EBF">
        <w:trPr>
          <w:cantSplit/>
        </w:trPr>
        <w:tc>
          <w:tcPr>
            <w:tcW w:w="4820" w:type="dxa"/>
            <w:vAlign w:val="bottom"/>
          </w:tcPr>
          <w:p w:rsidR="00A82FDD" w:rsidRPr="008141EC" w:rsidRDefault="00A82FDD" w:rsidP="00A82FDD">
            <w:pPr>
              <w:jc w:val="left"/>
              <w:rPr>
                <w:caps/>
                <w:sz w:val="20"/>
              </w:rPr>
            </w:pPr>
            <w:r w:rsidRPr="008141EC">
              <w:rPr>
                <w:caps/>
                <w:sz w:val="20"/>
              </w:rPr>
              <w:t>Общо собствен капитал</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bottom w:val="single" w:sz="4" w:space="0" w:color="auto"/>
            </w:tcBorders>
            <w:vAlign w:val="bottom"/>
          </w:tcPr>
          <w:p w:rsidR="00A82FDD" w:rsidRPr="008141EC" w:rsidRDefault="00D94251" w:rsidP="00A82FDD">
            <w:pPr>
              <w:jc w:val="right"/>
              <w:rPr>
                <w:sz w:val="20"/>
              </w:rPr>
            </w:pPr>
            <w:r>
              <w:rPr>
                <w:sz w:val="20"/>
              </w:rPr>
              <w:t>18,049</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F30693" w:rsidP="00A82FDD">
            <w:pPr>
              <w:jc w:val="right"/>
              <w:rPr>
                <w:sz w:val="20"/>
              </w:rPr>
            </w:pPr>
            <w:r>
              <w:rPr>
                <w:sz w:val="20"/>
              </w:rPr>
              <w:t>17,586</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tcBorders>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tcBorders>
              <w:top w:val="single" w:sz="4" w:space="0" w:color="auto"/>
            </w:tcBorders>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sz w:val="20"/>
              </w:rPr>
            </w:pPr>
            <w:r w:rsidRPr="008141EC">
              <w:rPr>
                <w:sz w:val="20"/>
              </w:rPr>
              <w:t>НЕТЕКУЩИ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highlight w:val="yellow"/>
              </w:rPr>
            </w:pPr>
          </w:p>
        </w:tc>
        <w:tc>
          <w:tcPr>
            <w:tcW w:w="284" w:type="dxa"/>
            <w:vAlign w:val="bottom"/>
          </w:tcPr>
          <w:p w:rsidR="00B15EBF" w:rsidRPr="00B15EBF" w:rsidRDefault="00B15EBF" w:rsidP="00A82FDD">
            <w:pPr>
              <w:rPr>
                <w:sz w:val="10"/>
                <w:szCs w:val="10"/>
                <w:highlight w:val="yellow"/>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Задължения по лихвени заеми</w:t>
            </w:r>
          </w:p>
        </w:tc>
        <w:tc>
          <w:tcPr>
            <w:tcW w:w="992" w:type="dxa"/>
            <w:vAlign w:val="bottom"/>
          </w:tcPr>
          <w:p w:rsidR="00A82FDD" w:rsidRPr="008141EC" w:rsidRDefault="00A82FDD" w:rsidP="00A82FDD">
            <w:pPr>
              <w:jc w:val="center"/>
              <w:rPr>
                <w:sz w:val="20"/>
                <w:highlight w:val="yellow"/>
              </w:rPr>
            </w:pPr>
            <w:r w:rsidRPr="008141EC">
              <w:rPr>
                <w:sz w:val="20"/>
              </w:rPr>
              <w:t>20</w:t>
            </w: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D94251" w:rsidP="00A82FDD">
            <w:pPr>
              <w:jc w:val="right"/>
              <w:rPr>
                <w:sz w:val="20"/>
              </w:rPr>
            </w:pPr>
            <w:r>
              <w:rPr>
                <w:sz w:val="20"/>
              </w:rPr>
              <w:t>1,17</w:t>
            </w:r>
            <w:r w:rsidR="00EC2596">
              <w:rPr>
                <w:sz w:val="20"/>
              </w:rPr>
              <w:t>5</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F30693" w:rsidP="00A82FDD">
            <w:pPr>
              <w:jc w:val="right"/>
              <w:rPr>
                <w:sz w:val="20"/>
              </w:rPr>
            </w:pPr>
            <w:r>
              <w:rPr>
                <w:sz w:val="20"/>
              </w:rPr>
              <w:t>1,750</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Отсрочени данъци</w:t>
            </w:r>
          </w:p>
        </w:tc>
        <w:tc>
          <w:tcPr>
            <w:tcW w:w="992" w:type="dxa"/>
            <w:vAlign w:val="bottom"/>
          </w:tcPr>
          <w:p w:rsidR="00A82FDD" w:rsidRPr="008141EC" w:rsidRDefault="00A82FDD" w:rsidP="00A82FDD">
            <w:pPr>
              <w:jc w:val="center"/>
              <w:rPr>
                <w:sz w:val="20"/>
                <w:highlight w:val="yellow"/>
              </w:rPr>
            </w:pPr>
            <w:r w:rsidRPr="008141EC">
              <w:rPr>
                <w:sz w:val="20"/>
              </w:rPr>
              <w:t>11</w:t>
            </w:r>
          </w:p>
        </w:tc>
        <w:tc>
          <w:tcPr>
            <w:tcW w:w="284" w:type="dxa"/>
            <w:vAlign w:val="bottom"/>
          </w:tcPr>
          <w:p w:rsidR="00A82FDD" w:rsidRPr="008141EC" w:rsidRDefault="00A82FDD" w:rsidP="00A82FDD">
            <w:pPr>
              <w:rPr>
                <w:sz w:val="20"/>
                <w:highlight w:val="yellow"/>
              </w:rPr>
            </w:pPr>
          </w:p>
        </w:tc>
        <w:tc>
          <w:tcPr>
            <w:tcW w:w="1244" w:type="dxa"/>
            <w:tcBorders>
              <w:bottom w:val="single" w:sz="4" w:space="0" w:color="auto"/>
            </w:tcBorders>
            <w:vAlign w:val="bottom"/>
          </w:tcPr>
          <w:p w:rsidR="00A82FDD" w:rsidRPr="008141EC" w:rsidRDefault="006F5FDD" w:rsidP="00A82FDD">
            <w:pPr>
              <w:jc w:val="right"/>
              <w:rPr>
                <w:sz w:val="20"/>
              </w:rPr>
            </w:pPr>
            <w:r w:rsidRPr="008141EC">
              <w:rPr>
                <w:sz w:val="20"/>
              </w:rPr>
              <w:t>308</w:t>
            </w:r>
          </w:p>
        </w:tc>
        <w:tc>
          <w:tcPr>
            <w:tcW w:w="284" w:type="dxa"/>
            <w:vAlign w:val="bottom"/>
          </w:tcPr>
          <w:p w:rsidR="00A82FDD" w:rsidRPr="008141EC" w:rsidRDefault="00A82FDD" w:rsidP="00A82FDD">
            <w:pPr>
              <w:jc w:val="right"/>
              <w:rPr>
                <w:sz w:val="20"/>
              </w:rPr>
            </w:pPr>
          </w:p>
        </w:tc>
        <w:tc>
          <w:tcPr>
            <w:tcW w:w="1426" w:type="dxa"/>
            <w:tcBorders>
              <w:bottom w:val="single" w:sz="4" w:space="0" w:color="auto"/>
            </w:tcBorders>
            <w:vAlign w:val="bottom"/>
          </w:tcPr>
          <w:p w:rsidR="00A82FDD" w:rsidRPr="008141EC" w:rsidRDefault="00F30693" w:rsidP="00A82FDD">
            <w:pPr>
              <w:jc w:val="right"/>
              <w:rPr>
                <w:sz w:val="20"/>
              </w:rPr>
            </w:pPr>
            <w:r>
              <w:rPr>
                <w:sz w:val="20"/>
              </w:rPr>
              <w:t>308</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caps/>
                <w:sz w:val="20"/>
              </w:rPr>
              <w:t xml:space="preserve">Общо </w:t>
            </w:r>
            <w:r w:rsidRPr="008141EC">
              <w:rPr>
                <w:sz w:val="20"/>
              </w:rPr>
              <w:t>НЕТЕКУЩИ</w:t>
            </w:r>
            <w:r w:rsidRPr="008141EC">
              <w:rPr>
                <w:caps/>
                <w:sz w:val="20"/>
              </w:rPr>
              <w:t xml:space="preserve">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tcBorders>
              <w:top w:val="single" w:sz="4" w:space="0" w:color="auto"/>
              <w:bottom w:val="single" w:sz="4" w:space="0" w:color="auto"/>
            </w:tcBorders>
            <w:vAlign w:val="bottom"/>
          </w:tcPr>
          <w:p w:rsidR="00A82FDD" w:rsidRPr="008141EC" w:rsidRDefault="00D94251" w:rsidP="00A82FDD">
            <w:pPr>
              <w:jc w:val="right"/>
              <w:rPr>
                <w:sz w:val="20"/>
              </w:rPr>
            </w:pPr>
            <w:r>
              <w:rPr>
                <w:sz w:val="20"/>
              </w:rPr>
              <w:t>1,48</w:t>
            </w:r>
            <w:r w:rsidR="00EC2596">
              <w:rPr>
                <w:sz w:val="20"/>
              </w:rPr>
              <w:t>3</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F30693" w:rsidP="00A82FDD">
            <w:pPr>
              <w:jc w:val="right"/>
              <w:rPr>
                <w:sz w:val="20"/>
              </w:rPr>
            </w:pPr>
            <w:r>
              <w:rPr>
                <w:sz w:val="20"/>
              </w:rPr>
              <w:t>2,058</w:t>
            </w:r>
          </w:p>
        </w:tc>
      </w:tr>
      <w:tr w:rsidR="00A82FDD" w:rsidRPr="008141EC" w:rsidTr="00B15EBF">
        <w:trPr>
          <w:cantSplit/>
        </w:trPr>
        <w:tc>
          <w:tcPr>
            <w:tcW w:w="4820" w:type="dxa"/>
            <w:vAlign w:val="bottom"/>
          </w:tcPr>
          <w:p w:rsidR="00A82FDD" w:rsidRPr="008141EC" w:rsidRDefault="00A82FDD" w:rsidP="00A82FDD">
            <w:pPr>
              <w:jc w:val="left"/>
              <w:rPr>
                <w:sz w:val="20"/>
              </w:rPr>
            </w:pP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tcBorders>
              <w:top w:val="single" w:sz="4" w:space="0" w:color="auto"/>
            </w:tcBorders>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tcBorders>
              <w:top w:val="single" w:sz="4" w:space="0" w:color="auto"/>
            </w:tcBorders>
            <w:vAlign w:val="bottom"/>
          </w:tcPr>
          <w:p w:rsidR="00A82FDD" w:rsidRPr="008141EC" w:rsidRDefault="00A82FDD" w:rsidP="00A82FDD">
            <w:pPr>
              <w:jc w:val="right"/>
              <w:rPr>
                <w:sz w:val="20"/>
              </w:rPr>
            </w:pPr>
          </w:p>
        </w:tc>
      </w:tr>
      <w:tr w:rsidR="00A82FDD" w:rsidRPr="008141EC" w:rsidTr="00B15EBF">
        <w:trPr>
          <w:cantSplit/>
        </w:trPr>
        <w:tc>
          <w:tcPr>
            <w:tcW w:w="4820" w:type="dxa"/>
            <w:vAlign w:val="bottom"/>
          </w:tcPr>
          <w:p w:rsidR="00A82FDD" w:rsidRPr="008141EC" w:rsidRDefault="00A82FDD" w:rsidP="00B15EBF">
            <w:pPr>
              <w:ind w:hanging="107"/>
              <w:jc w:val="left"/>
              <w:rPr>
                <w:caps/>
                <w:sz w:val="20"/>
                <w:highlight w:val="yellow"/>
              </w:rPr>
            </w:pPr>
            <w:r w:rsidRPr="008141EC">
              <w:rPr>
                <w:sz w:val="20"/>
              </w:rPr>
              <w:t>ТЕКУЩИ</w:t>
            </w:r>
            <w:r w:rsidRPr="008141EC">
              <w:rPr>
                <w:caps/>
                <w:sz w:val="20"/>
              </w:rPr>
              <w:t xml:space="preserve"> пасиви</w:t>
            </w:r>
          </w:p>
        </w:tc>
        <w:tc>
          <w:tcPr>
            <w:tcW w:w="992" w:type="dxa"/>
            <w:vAlign w:val="bottom"/>
          </w:tcPr>
          <w:p w:rsidR="00A82FDD" w:rsidRPr="008141EC" w:rsidRDefault="00A82FDD" w:rsidP="00A82FDD">
            <w:pPr>
              <w:jc w:val="center"/>
              <w:rPr>
                <w:sz w:val="20"/>
                <w:highlight w:val="yellow"/>
              </w:rPr>
            </w:pPr>
          </w:p>
        </w:tc>
        <w:tc>
          <w:tcPr>
            <w:tcW w:w="284" w:type="dxa"/>
            <w:vAlign w:val="bottom"/>
          </w:tcPr>
          <w:p w:rsidR="00A82FDD" w:rsidRPr="008141EC" w:rsidRDefault="00A82FDD" w:rsidP="00A82FDD">
            <w:pPr>
              <w:rPr>
                <w:sz w:val="20"/>
                <w:highlight w:val="yellow"/>
              </w:rPr>
            </w:pPr>
          </w:p>
        </w:tc>
        <w:tc>
          <w:tcPr>
            <w:tcW w:w="1244" w:type="dxa"/>
            <w:vAlign w:val="bottom"/>
          </w:tcPr>
          <w:p w:rsidR="00A82FDD" w:rsidRPr="008141EC" w:rsidRDefault="00A82FDD" w:rsidP="00A82FDD">
            <w:pPr>
              <w:jc w:val="right"/>
              <w:rPr>
                <w:sz w:val="20"/>
              </w:rPr>
            </w:pP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A82FDD" w:rsidP="00A82FDD">
            <w:pPr>
              <w:jc w:val="right"/>
              <w:rPr>
                <w:sz w:val="20"/>
              </w:rPr>
            </w:pPr>
          </w:p>
        </w:tc>
      </w:tr>
      <w:tr w:rsidR="00B15EBF" w:rsidRPr="00B15EBF" w:rsidTr="00B15EBF">
        <w:trPr>
          <w:cantSplit/>
        </w:trPr>
        <w:tc>
          <w:tcPr>
            <w:tcW w:w="4820" w:type="dxa"/>
            <w:vAlign w:val="bottom"/>
          </w:tcPr>
          <w:p w:rsidR="00B15EBF" w:rsidRPr="00B15EBF" w:rsidRDefault="00B15EBF" w:rsidP="00B15EBF">
            <w:pPr>
              <w:ind w:hanging="107"/>
              <w:jc w:val="left"/>
              <w:rPr>
                <w:sz w:val="10"/>
                <w:szCs w:val="10"/>
              </w:rPr>
            </w:pPr>
          </w:p>
        </w:tc>
        <w:tc>
          <w:tcPr>
            <w:tcW w:w="992" w:type="dxa"/>
            <w:vAlign w:val="bottom"/>
          </w:tcPr>
          <w:p w:rsidR="00B15EBF" w:rsidRPr="00B15EBF" w:rsidRDefault="00B15EBF" w:rsidP="00A82FDD">
            <w:pPr>
              <w:jc w:val="center"/>
              <w:rPr>
                <w:sz w:val="10"/>
                <w:szCs w:val="10"/>
                <w:highlight w:val="yellow"/>
              </w:rPr>
            </w:pPr>
          </w:p>
        </w:tc>
        <w:tc>
          <w:tcPr>
            <w:tcW w:w="284" w:type="dxa"/>
            <w:vAlign w:val="bottom"/>
          </w:tcPr>
          <w:p w:rsidR="00B15EBF" w:rsidRPr="00B15EBF" w:rsidRDefault="00B15EBF" w:rsidP="00A82FDD">
            <w:pPr>
              <w:rPr>
                <w:sz w:val="10"/>
                <w:szCs w:val="10"/>
                <w:highlight w:val="yellow"/>
              </w:rPr>
            </w:pPr>
          </w:p>
        </w:tc>
        <w:tc>
          <w:tcPr>
            <w:tcW w:w="1244" w:type="dxa"/>
            <w:vAlign w:val="bottom"/>
          </w:tcPr>
          <w:p w:rsidR="00B15EBF" w:rsidRPr="00B15EBF" w:rsidRDefault="00B15EBF" w:rsidP="00A82FDD">
            <w:pPr>
              <w:jc w:val="right"/>
              <w:rPr>
                <w:sz w:val="10"/>
                <w:szCs w:val="10"/>
              </w:rPr>
            </w:pPr>
          </w:p>
        </w:tc>
        <w:tc>
          <w:tcPr>
            <w:tcW w:w="284" w:type="dxa"/>
            <w:vAlign w:val="bottom"/>
          </w:tcPr>
          <w:p w:rsidR="00B15EBF" w:rsidRPr="00B15EBF" w:rsidRDefault="00B15EBF" w:rsidP="00A82FDD">
            <w:pPr>
              <w:jc w:val="right"/>
              <w:rPr>
                <w:sz w:val="10"/>
                <w:szCs w:val="10"/>
              </w:rPr>
            </w:pPr>
          </w:p>
        </w:tc>
        <w:tc>
          <w:tcPr>
            <w:tcW w:w="1426" w:type="dxa"/>
            <w:vAlign w:val="bottom"/>
          </w:tcPr>
          <w:p w:rsidR="00B15EBF" w:rsidRPr="00B15EBF" w:rsidRDefault="00B15EBF" w:rsidP="00A82FDD">
            <w:pPr>
              <w:jc w:val="right"/>
              <w:rPr>
                <w:sz w:val="10"/>
                <w:szCs w:val="10"/>
              </w:rPr>
            </w:pP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Търговски и други задължения</w:t>
            </w:r>
          </w:p>
        </w:tc>
        <w:tc>
          <w:tcPr>
            <w:tcW w:w="992" w:type="dxa"/>
            <w:vAlign w:val="bottom"/>
          </w:tcPr>
          <w:p w:rsidR="00A82FDD" w:rsidRPr="008141EC" w:rsidRDefault="00A82FDD" w:rsidP="00A82FDD">
            <w:pPr>
              <w:jc w:val="center"/>
              <w:rPr>
                <w:sz w:val="20"/>
              </w:rPr>
            </w:pPr>
            <w:r w:rsidRPr="008141EC">
              <w:rPr>
                <w:sz w:val="20"/>
              </w:rPr>
              <w:t>19</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0610B1" w:rsidP="00EC2596">
            <w:pPr>
              <w:jc w:val="right"/>
              <w:rPr>
                <w:sz w:val="20"/>
              </w:rPr>
            </w:pPr>
            <w:r w:rsidRPr="008141EC">
              <w:rPr>
                <w:sz w:val="20"/>
              </w:rPr>
              <w:t>3,</w:t>
            </w:r>
            <w:r w:rsidR="00EC2596">
              <w:rPr>
                <w:sz w:val="20"/>
              </w:rPr>
              <w:t>821</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F30693" w:rsidP="00A82FDD">
            <w:pPr>
              <w:jc w:val="right"/>
              <w:rPr>
                <w:sz w:val="20"/>
              </w:rPr>
            </w:pPr>
            <w:r>
              <w:rPr>
                <w:sz w:val="20"/>
              </w:rPr>
              <w:t>3,744</w:t>
            </w:r>
          </w:p>
        </w:tc>
      </w:tr>
      <w:tr w:rsidR="00A82FDD" w:rsidRPr="008141EC" w:rsidTr="00B15EBF">
        <w:trPr>
          <w:cantSplit/>
        </w:trPr>
        <w:tc>
          <w:tcPr>
            <w:tcW w:w="4820" w:type="dxa"/>
            <w:vAlign w:val="bottom"/>
          </w:tcPr>
          <w:p w:rsidR="00A82FDD" w:rsidRPr="008141EC" w:rsidRDefault="00A82FDD" w:rsidP="00A82FDD">
            <w:pPr>
              <w:jc w:val="left"/>
              <w:rPr>
                <w:sz w:val="20"/>
              </w:rPr>
            </w:pPr>
            <w:r w:rsidRPr="008141EC">
              <w:rPr>
                <w:sz w:val="20"/>
              </w:rPr>
              <w:t>Задължения по лихвени заеми</w:t>
            </w:r>
          </w:p>
        </w:tc>
        <w:tc>
          <w:tcPr>
            <w:tcW w:w="992" w:type="dxa"/>
            <w:vAlign w:val="bottom"/>
          </w:tcPr>
          <w:p w:rsidR="00A82FDD" w:rsidRPr="008141EC" w:rsidRDefault="00A82FDD" w:rsidP="00A82FDD">
            <w:pPr>
              <w:jc w:val="center"/>
              <w:rPr>
                <w:sz w:val="20"/>
              </w:rPr>
            </w:pPr>
            <w:r w:rsidRPr="008141EC">
              <w:rPr>
                <w:sz w:val="20"/>
              </w:rPr>
              <w:t>20</w:t>
            </w:r>
          </w:p>
        </w:tc>
        <w:tc>
          <w:tcPr>
            <w:tcW w:w="284" w:type="dxa"/>
            <w:vAlign w:val="bottom"/>
          </w:tcPr>
          <w:p w:rsidR="00A82FDD" w:rsidRPr="008141EC" w:rsidRDefault="00A82FDD" w:rsidP="00A82FDD">
            <w:pPr>
              <w:rPr>
                <w:sz w:val="20"/>
              </w:rPr>
            </w:pPr>
          </w:p>
        </w:tc>
        <w:tc>
          <w:tcPr>
            <w:tcW w:w="1244" w:type="dxa"/>
            <w:vAlign w:val="bottom"/>
          </w:tcPr>
          <w:p w:rsidR="00A82FDD" w:rsidRPr="008141EC" w:rsidRDefault="00EF62B6" w:rsidP="00EC2596">
            <w:pPr>
              <w:jc w:val="right"/>
              <w:rPr>
                <w:sz w:val="20"/>
              </w:rPr>
            </w:pPr>
            <w:r w:rsidRPr="008141EC">
              <w:rPr>
                <w:sz w:val="20"/>
              </w:rPr>
              <w:t>5,</w:t>
            </w:r>
            <w:r w:rsidR="00EC2596">
              <w:rPr>
                <w:sz w:val="20"/>
              </w:rPr>
              <w:t>871</w:t>
            </w:r>
          </w:p>
        </w:tc>
        <w:tc>
          <w:tcPr>
            <w:tcW w:w="284" w:type="dxa"/>
            <w:vAlign w:val="bottom"/>
          </w:tcPr>
          <w:p w:rsidR="00A82FDD" w:rsidRPr="008141EC" w:rsidRDefault="00A82FDD" w:rsidP="00A82FDD">
            <w:pPr>
              <w:jc w:val="right"/>
              <w:rPr>
                <w:sz w:val="20"/>
              </w:rPr>
            </w:pPr>
          </w:p>
        </w:tc>
        <w:tc>
          <w:tcPr>
            <w:tcW w:w="1426" w:type="dxa"/>
            <w:vAlign w:val="bottom"/>
          </w:tcPr>
          <w:p w:rsidR="00A82FDD" w:rsidRPr="008141EC" w:rsidRDefault="00F30693" w:rsidP="00A82FDD">
            <w:pPr>
              <w:jc w:val="right"/>
              <w:rPr>
                <w:sz w:val="20"/>
              </w:rPr>
            </w:pPr>
            <w:r>
              <w:rPr>
                <w:sz w:val="20"/>
              </w:rPr>
              <w:t>5,622</w:t>
            </w:r>
          </w:p>
        </w:tc>
      </w:tr>
      <w:tr w:rsidR="00A82FDD" w:rsidRPr="008141EC" w:rsidTr="00B15EBF">
        <w:trPr>
          <w:cantSplit/>
        </w:trPr>
        <w:tc>
          <w:tcPr>
            <w:tcW w:w="4820" w:type="dxa"/>
            <w:vAlign w:val="bottom"/>
          </w:tcPr>
          <w:p w:rsidR="00A82FDD" w:rsidRPr="008141EC" w:rsidRDefault="00A82FDD" w:rsidP="00A82FDD">
            <w:pPr>
              <w:pStyle w:val="heads"/>
              <w:jc w:val="left"/>
              <w:rPr>
                <w:caps/>
              </w:rPr>
            </w:pPr>
            <w:r w:rsidRPr="008141EC">
              <w:rPr>
                <w:caps/>
              </w:rPr>
              <w:t xml:space="preserve">Общо </w:t>
            </w:r>
            <w:r w:rsidRPr="008141EC">
              <w:t>ТЕКУЩИ</w:t>
            </w:r>
            <w:r w:rsidRPr="008141EC">
              <w:rPr>
                <w:caps/>
              </w:rPr>
              <w:t xml:space="preserve"> 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single" w:sz="4" w:space="0" w:color="auto"/>
            </w:tcBorders>
            <w:vAlign w:val="bottom"/>
          </w:tcPr>
          <w:p w:rsidR="00A82FDD" w:rsidRPr="008141EC" w:rsidRDefault="00427B08" w:rsidP="00EC2596">
            <w:pPr>
              <w:jc w:val="right"/>
              <w:rPr>
                <w:sz w:val="20"/>
              </w:rPr>
            </w:pPr>
            <w:r w:rsidRPr="008141EC">
              <w:rPr>
                <w:sz w:val="20"/>
              </w:rPr>
              <w:t>9,</w:t>
            </w:r>
            <w:r w:rsidR="00EC2596">
              <w:rPr>
                <w:sz w:val="20"/>
              </w:rPr>
              <w:t>692</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single" w:sz="4" w:space="0" w:color="auto"/>
            </w:tcBorders>
            <w:vAlign w:val="bottom"/>
          </w:tcPr>
          <w:p w:rsidR="00A82FDD" w:rsidRPr="008141EC" w:rsidRDefault="00F30693" w:rsidP="00A82FDD">
            <w:pPr>
              <w:jc w:val="right"/>
              <w:rPr>
                <w:sz w:val="20"/>
              </w:rPr>
            </w:pPr>
            <w:r>
              <w:rPr>
                <w:sz w:val="20"/>
              </w:rPr>
              <w:t>9,366</w:t>
            </w:r>
          </w:p>
        </w:tc>
      </w:tr>
      <w:tr w:rsidR="00A82FDD" w:rsidRPr="008141EC" w:rsidTr="00B15EBF">
        <w:trPr>
          <w:cantSplit/>
        </w:trPr>
        <w:tc>
          <w:tcPr>
            <w:tcW w:w="4820" w:type="dxa"/>
            <w:vAlign w:val="bottom"/>
          </w:tcPr>
          <w:p w:rsidR="00A82FDD" w:rsidRPr="008141EC" w:rsidRDefault="00A82FDD" w:rsidP="00A82FDD">
            <w:pPr>
              <w:pStyle w:val="heads"/>
              <w:jc w:val="left"/>
              <w:rPr>
                <w:sz w:val="16"/>
              </w:rPr>
            </w:pPr>
          </w:p>
          <w:p w:rsidR="00A82FDD" w:rsidRPr="008141EC" w:rsidRDefault="00A82FDD" w:rsidP="00B15EBF">
            <w:pPr>
              <w:pStyle w:val="heads"/>
              <w:ind w:hanging="107"/>
              <w:jc w:val="left"/>
            </w:pPr>
            <w:r w:rsidRPr="008141EC">
              <w:t xml:space="preserve">ОБЩО СОБСТВЕН КАПИТАЛ И </w:t>
            </w:r>
            <w:r w:rsidRPr="008141EC">
              <w:rPr>
                <w:caps/>
              </w:rPr>
              <w:t>пасиви</w:t>
            </w:r>
          </w:p>
        </w:tc>
        <w:tc>
          <w:tcPr>
            <w:tcW w:w="992" w:type="dxa"/>
            <w:vAlign w:val="bottom"/>
          </w:tcPr>
          <w:p w:rsidR="00A82FDD" w:rsidRPr="008141EC" w:rsidRDefault="00A82FDD" w:rsidP="00A82FDD">
            <w:pPr>
              <w:jc w:val="center"/>
              <w:rPr>
                <w:sz w:val="20"/>
              </w:rPr>
            </w:pPr>
          </w:p>
        </w:tc>
        <w:tc>
          <w:tcPr>
            <w:tcW w:w="284" w:type="dxa"/>
            <w:vAlign w:val="bottom"/>
          </w:tcPr>
          <w:p w:rsidR="00A82FDD" w:rsidRPr="008141EC" w:rsidRDefault="00A82FDD" w:rsidP="00A82FDD">
            <w:pPr>
              <w:rPr>
                <w:sz w:val="20"/>
              </w:rPr>
            </w:pPr>
          </w:p>
        </w:tc>
        <w:tc>
          <w:tcPr>
            <w:tcW w:w="1244" w:type="dxa"/>
            <w:tcBorders>
              <w:top w:val="single" w:sz="4" w:space="0" w:color="auto"/>
              <w:bottom w:val="double" w:sz="4" w:space="0" w:color="auto"/>
            </w:tcBorders>
            <w:vAlign w:val="bottom"/>
          </w:tcPr>
          <w:p w:rsidR="00A82FDD" w:rsidRPr="008141EC" w:rsidRDefault="006F5FDD" w:rsidP="00EC2596">
            <w:pPr>
              <w:jc w:val="right"/>
              <w:rPr>
                <w:sz w:val="20"/>
              </w:rPr>
            </w:pPr>
            <w:r w:rsidRPr="008141EC">
              <w:rPr>
                <w:sz w:val="20"/>
              </w:rPr>
              <w:t>29,</w:t>
            </w:r>
            <w:r w:rsidR="00EC2596">
              <w:rPr>
                <w:sz w:val="20"/>
              </w:rPr>
              <w:t>224</w:t>
            </w:r>
          </w:p>
        </w:tc>
        <w:tc>
          <w:tcPr>
            <w:tcW w:w="284" w:type="dxa"/>
            <w:vAlign w:val="bottom"/>
          </w:tcPr>
          <w:p w:rsidR="00A82FDD" w:rsidRPr="008141EC" w:rsidRDefault="00A82FDD" w:rsidP="00A82FDD">
            <w:pPr>
              <w:jc w:val="right"/>
              <w:rPr>
                <w:sz w:val="20"/>
              </w:rPr>
            </w:pPr>
          </w:p>
        </w:tc>
        <w:tc>
          <w:tcPr>
            <w:tcW w:w="1426" w:type="dxa"/>
            <w:tcBorders>
              <w:top w:val="single" w:sz="4" w:space="0" w:color="auto"/>
              <w:bottom w:val="double" w:sz="4" w:space="0" w:color="auto"/>
            </w:tcBorders>
            <w:vAlign w:val="bottom"/>
          </w:tcPr>
          <w:p w:rsidR="00A82FDD" w:rsidRPr="008141EC" w:rsidRDefault="00F30693" w:rsidP="00A82FDD">
            <w:pPr>
              <w:jc w:val="right"/>
              <w:rPr>
                <w:sz w:val="20"/>
              </w:rPr>
            </w:pPr>
            <w:r>
              <w:rPr>
                <w:sz w:val="20"/>
              </w:rPr>
              <w:t>29,010</w:t>
            </w:r>
          </w:p>
        </w:tc>
      </w:tr>
    </w:tbl>
    <w:p w:rsidR="00920725" w:rsidRPr="008141EC" w:rsidRDefault="00920725" w:rsidP="00920725">
      <w:pPr>
        <w:rPr>
          <w:sz w:val="10"/>
          <w:szCs w:val="22"/>
        </w:rPr>
      </w:pPr>
    </w:p>
    <w:p w:rsidR="006F5D98" w:rsidRPr="008141EC" w:rsidRDefault="006F5D98" w:rsidP="00920725">
      <w:pPr>
        <w:outlineLvl w:val="0"/>
        <w:rPr>
          <w:sz w:val="18"/>
          <w:szCs w:val="22"/>
        </w:rPr>
      </w:pPr>
    </w:p>
    <w:tbl>
      <w:tblPr>
        <w:tblW w:w="8626" w:type="dxa"/>
        <w:tblInd w:w="129" w:type="dxa"/>
        <w:tblLook w:val="0000"/>
      </w:tblPr>
      <w:tblGrid>
        <w:gridCol w:w="2956"/>
        <w:gridCol w:w="2635"/>
        <w:gridCol w:w="3035"/>
      </w:tblGrid>
      <w:tr w:rsidR="003900B7" w:rsidRPr="008141EC">
        <w:trPr>
          <w:trHeight w:val="100"/>
        </w:trPr>
        <w:tc>
          <w:tcPr>
            <w:tcW w:w="2956" w:type="dxa"/>
            <w:tcBorders>
              <w:bottom w:val="single" w:sz="4" w:space="0" w:color="auto"/>
            </w:tcBorders>
            <w:shd w:val="clear" w:color="auto" w:fill="auto"/>
          </w:tcPr>
          <w:p w:rsidR="003900B7" w:rsidRPr="008141EC" w:rsidRDefault="003900B7" w:rsidP="00D74119">
            <w:pPr>
              <w:tabs>
                <w:tab w:val="right" w:pos="1062"/>
                <w:tab w:val="right" w:pos="2790"/>
                <w:tab w:val="right" w:pos="2880"/>
              </w:tabs>
              <w:ind w:right="5285"/>
              <w:rPr>
                <w:b/>
                <w:bCs/>
              </w:rPr>
            </w:pPr>
          </w:p>
        </w:tc>
        <w:tc>
          <w:tcPr>
            <w:tcW w:w="2635" w:type="dxa"/>
            <w:shd w:val="clear" w:color="auto" w:fill="auto"/>
          </w:tcPr>
          <w:p w:rsidR="003900B7" w:rsidRPr="008141EC" w:rsidRDefault="003900B7" w:rsidP="00D74119">
            <w:pPr>
              <w:tabs>
                <w:tab w:val="right" w:pos="1062"/>
                <w:tab w:val="right" w:pos="2790"/>
                <w:tab w:val="right" w:pos="2880"/>
              </w:tabs>
              <w:ind w:right="5285"/>
              <w:rPr>
                <w:b/>
                <w:bCs/>
              </w:rPr>
            </w:pPr>
          </w:p>
        </w:tc>
        <w:tc>
          <w:tcPr>
            <w:tcW w:w="3035" w:type="dxa"/>
            <w:tcBorders>
              <w:bottom w:val="single" w:sz="4" w:space="0" w:color="auto"/>
            </w:tcBorders>
          </w:tcPr>
          <w:p w:rsidR="003900B7" w:rsidRPr="008141EC" w:rsidRDefault="003900B7" w:rsidP="00D74119">
            <w:pPr>
              <w:tabs>
                <w:tab w:val="right" w:pos="1062"/>
                <w:tab w:val="right" w:pos="2790"/>
                <w:tab w:val="right" w:pos="2880"/>
              </w:tabs>
              <w:ind w:right="5285"/>
              <w:rPr>
                <w:b/>
                <w:bCs/>
              </w:rPr>
            </w:pPr>
          </w:p>
        </w:tc>
      </w:tr>
      <w:tr w:rsidR="00427B08" w:rsidRPr="008141EC" w:rsidTr="00427B08">
        <w:trPr>
          <w:trHeight w:val="304"/>
        </w:trPr>
        <w:tc>
          <w:tcPr>
            <w:tcW w:w="2956"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trPr>
          <w:trHeight w:val="159"/>
        </w:trPr>
        <w:tc>
          <w:tcPr>
            <w:tcW w:w="2956"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3900B7" w:rsidRPr="008141EC" w:rsidRDefault="003900B7" w:rsidP="003900B7">
      <w:pPr>
        <w:rPr>
          <w:sz w:val="18"/>
        </w:rPr>
      </w:pPr>
    </w:p>
    <w:p w:rsidR="00427B08" w:rsidRPr="008141EC" w:rsidRDefault="00427B08" w:rsidP="00920725">
      <w:pPr>
        <w:rPr>
          <w:szCs w:val="22"/>
        </w:rPr>
      </w:pPr>
    </w:p>
    <w:p w:rsidR="00920725" w:rsidRPr="008141EC" w:rsidRDefault="00920725" w:rsidP="00920725">
      <w:pPr>
        <w:rPr>
          <w:iCs/>
          <w:szCs w:val="22"/>
        </w:rPr>
      </w:pPr>
      <w:r w:rsidRPr="008141EC">
        <w:rPr>
          <w:iCs/>
          <w:szCs w:val="22"/>
        </w:rPr>
        <w:t>Приложените бележки са неразделна част от настоящия годишен финансов отчет.</w:t>
      </w:r>
    </w:p>
    <w:p w:rsidR="00920725" w:rsidRPr="008141EC" w:rsidRDefault="00920725" w:rsidP="00920725">
      <w:pPr>
        <w:rPr>
          <w:sz w:val="18"/>
          <w:szCs w:val="22"/>
        </w:rPr>
      </w:pPr>
    </w:p>
    <w:p w:rsidR="006F5D98" w:rsidRPr="008141EC" w:rsidRDefault="006F5D98" w:rsidP="00920725">
      <w:pPr>
        <w:rPr>
          <w:sz w:val="18"/>
          <w:szCs w:val="22"/>
        </w:rPr>
      </w:pPr>
    </w:p>
    <w:p w:rsidR="006F5D98" w:rsidRPr="008141EC" w:rsidRDefault="006F5D98" w:rsidP="00920725">
      <w:pPr>
        <w:rPr>
          <w:sz w:val="18"/>
          <w:szCs w:val="22"/>
        </w:rPr>
      </w:pPr>
    </w:p>
    <w:p w:rsidR="006F5D98" w:rsidRPr="008141EC" w:rsidRDefault="006F5D98" w:rsidP="00920725">
      <w:pPr>
        <w:rPr>
          <w:sz w:val="18"/>
          <w:szCs w:val="22"/>
        </w:rPr>
      </w:pPr>
    </w:p>
    <w:p w:rsidR="00007E0F" w:rsidRPr="008141EC" w:rsidRDefault="00007E0F" w:rsidP="00920725">
      <w:pPr>
        <w:rPr>
          <w:sz w:val="18"/>
          <w:szCs w:val="22"/>
        </w:rPr>
      </w:pPr>
    </w:p>
    <w:tbl>
      <w:tblPr>
        <w:tblW w:w="3119" w:type="dxa"/>
        <w:tblInd w:w="-34" w:type="dxa"/>
        <w:tblLook w:val="0000"/>
      </w:tblPr>
      <w:tblGrid>
        <w:gridCol w:w="3119"/>
      </w:tblGrid>
      <w:tr w:rsidR="00920725" w:rsidRPr="008141EC" w:rsidTr="00EC2596">
        <w:trPr>
          <w:trHeight w:val="159"/>
        </w:trPr>
        <w:tc>
          <w:tcPr>
            <w:tcW w:w="3119" w:type="dxa"/>
            <w:shd w:val="clear" w:color="auto" w:fill="auto"/>
          </w:tcPr>
          <w:p w:rsidR="00920725" w:rsidRPr="008141EC" w:rsidRDefault="00920725" w:rsidP="008737DB">
            <w:pPr>
              <w:tabs>
                <w:tab w:val="right" w:pos="1062"/>
                <w:tab w:val="right" w:pos="2790"/>
                <w:tab w:val="right" w:pos="2880"/>
              </w:tabs>
              <w:ind w:left="-102"/>
              <w:rPr>
                <w:bCs/>
                <w:szCs w:val="22"/>
              </w:rPr>
            </w:pPr>
          </w:p>
        </w:tc>
      </w:tr>
    </w:tbl>
    <w:p w:rsidR="00920725" w:rsidRPr="008141EC" w:rsidRDefault="00920725" w:rsidP="00920725">
      <w:pPr>
        <w:rPr>
          <w:sz w:val="10"/>
          <w:szCs w:val="22"/>
        </w:rPr>
      </w:pPr>
    </w:p>
    <w:p w:rsidR="00920725" w:rsidRPr="008141EC" w:rsidRDefault="00920725" w:rsidP="00920725">
      <w:pPr>
        <w:rPr>
          <w:sz w:val="12"/>
        </w:rPr>
        <w:sectPr w:rsidR="00920725" w:rsidRPr="008141EC" w:rsidSect="00BC0186">
          <w:headerReference w:type="first" r:id="rId14"/>
          <w:pgSz w:w="11907" w:h="16840" w:code="9"/>
          <w:pgMar w:top="1620" w:right="1134" w:bottom="993" w:left="1701" w:header="720" w:footer="720" w:gutter="0"/>
          <w:cols w:space="720"/>
          <w:titlePg/>
        </w:sectPr>
      </w:pPr>
    </w:p>
    <w:tbl>
      <w:tblPr>
        <w:tblW w:w="9070" w:type="dxa"/>
        <w:tblInd w:w="107" w:type="dxa"/>
        <w:tblLayout w:type="fixed"/>
        <w:tblCellMar>
          <w:left w:w="107" w:type="dxa"/>
          <w:right w:w="107" w:type="dxa"/>
        </w:tblCellMar>
        <w:tblLook w:val="0000"/>
      </w:tblPr>
      <w:tblGrid>
        <w:gridCol w:w="4536"/>
        <w:gridCol w:w="961"/>
        <w:gridCol w:w="234"/>
        <w:gridCol w:w="1546"/>
        <w:gridCol w:w="234"/>
        <w:gridCol w:w="1559"/>
      </w:tblGrid>
      <w:tr w:rsidR="00920725" w:rsidRPr="008141EC" w:rsidTr="006F5D98">
        <w:trPr>
          <w:cantSplit/>
        </w:trPr>
        <w:tc>
          <w:tcPr>
            <w:tcW w:w="4536" w:type="dxa"/>
            <w:vAlign w:val="bottom"/>
          </w:tcPr>
          <w:p w:rsidR="00920725" w:rsidRPr="008141EC" w:rsidRDefault="00920725" w:rsidP="006F5D98">
            <w:pPr>
              <w:ind w:left="177" w:hanging="142"/>
              <w:jc w:val="left"/>
              <w:rPr>
                <w:sz w:val="20"/>
              </w:rPr>
            </w:pPr>
          </w:p>
        </w:tc>
        <w:tc>
          <w:tcPr>
            <w:tcW w:w="961" w:type="dxa"/>
            <w:vAlign w:val="bottom"/>
          </w:tcPr>
          <w:p w:rsidR="00920725" w:rsidRPr="008141EC" w:rsidRDefault="00920725" w:rsidP="006F5D98">
            <w:pPr>
              <w:jc w:val="center"/>
              <w:rPr>
                <w:rFonts w:eastAsia="Arial Unicode MS"/>
                <w:sz w:val="20"/>
              </w:rPr>
            </w:pPr>
          </w:p>
        </w:tc>
        <w:tc>
          <w:tcPr>
            <w:tcW w:w="234" w:type="dxa"/>
            <w:vAlign w:val="bottom"/>
          </w:tcPr>
          <w:p w:rsidR="00920725" w:rsidRPr="008141EC" w:rsidRDefault="00920725" w:rsidP="006F5D98">
            <w:pPr>
              <w:ind w:right="35"/>
              <w:jc w:val="right"/>
              <w:rPr>
                <w:sz w:val="14"/>
              </w:rPr>
            </w:pPr>
          </w:p>
        </w:tc>
        <w:tc>
          <w:tcPr>
            <w:tcW w:w="1546" w:type="dxa"/>
            <w:vAlign w:val="bottom"/>
          </w:tcPr>
          <w:p w:rsidR="00920725" w:rsidRPr="008141EC" w:rsidRDefault="00EC2596" w:rsidP="00EC2596">
            <w:pPr>
              <w:ind w:right="-107"/>
              <w:jc w:val="center"/>
              <w:rPr>
                <w:sz w:val="20"/>
              </w:rPr>
            </w:pPr>
            <w:r>
              <w:rPr>
                <w:sz w:val="20"/>
              </w:rPr>
              <w:t>Към</w:t>
            </w:r>
          </w:p>
        </w:tc>
        <w:tc>
          <w:tcPr>
            <w:tcW w:w="234" w:type="dxa"/>
            <w:vAlign w:val="bottom"/>
          </w:tcPr>
          <w:p w:rsidR="00920725" w:rsidRPr="008141EC" w:rsidRDefault="00920725" w:rsidP="006F5D98">
            <w:pPr>
              <w:ind w:right="-107"/>
              <w:jc w:val="right"/>
              <w:rPr>
                <w:sz w:val="20"/>
              </w:rPr>
            </w:pPr>
          </w:p>
        </w:tc>
        <w:tc>
          <w:tcPr>
            <w:tcW w:w="1559" w:type="dxa"/>
            <w:vAlign w:val="bottom"/>
          </w:tcPr>
          <w:p w:rsidR="00920725" w:rsidRPr="008141EC" w:rsidRDefault="00EC2596" w:rsidP="00EC2596">
            <w:pPr>
              <w:ind w:right="-107"/>
              <w:jc w:val="center"/>
              <w:rPr>
                <w:rFonts w:eastAsia="Arial Unicode MS"/>
                <w:sz w:val="20"/>
              </w:rPr>
            </w:pPr>
            <w:r>
              <w:rPr>
                <w:rFonts w:eastAsia="Arial Unicode MS"/>
                <w:sz w:val="20"/>
              </w:rPr>
              <w:t>Към</w:t>
            </w:r>
          </w:p>
        </w:tc>
      </w:tr>
      <w:tr w:rsidR="00920725" w:rsidRPr="008141EC" w:rsidTr="006F5D98">
        <w:trPr>
          <w:cantSplit/>
        </w:trPr>
        <w:tc>
          <w:tcPr>
            <w:tcW w:w="4536" w:type="dxa"/>
            <w:vAlign w:val="bottom"/>
          </w:tcPr>
          <w:p w:rsidR="00920725" w:rsidRPr="008141EC" w:rsidRDefault="00920725" w:rsidP="006F5D98">
            <w:pPr>
              <w:ind w:left="177" w:hanging="142"/>
              <w:jc w:val="left"/>
              <w:rPr>
                <w:sz w:val="20"/>
              </w:rPr>
            </w:pPr>
          </w:p>
        </w:tc>
        <w:tc>
          <w:tcPr>
            <w:tcW w:w="961" w:type="dxa"/>
            <w:tcBorders>
              <w:bottom w:val="single" w:sz="4" w:space="0" w:color="auto"/>
            </w:tcBorders>
            <w:vAlign w:val="bottom"/>
          </w:tcPr>
          <w:p w:rsidR="00920725" w:rsidRPr="008141EC" w:rsidRDefault="00920725" w:rsidP="006F5D98">
            <w:pPr>
              <w:ind w:right="-17"/>
              <w:jc w:val="center"/>
              <w:rPr>
                <w:sz w:val="20"/>
              </w:rPr>
            </w:pPr>
            <w:r w:rsidRPr="008141EC">
              <w:rPr>
                <w:rFonts w:eastAsia="Arial Unicode MS"/>
                <w:sz w:val="20"/>
              </w:rPr>
              <w:t>Бележки</w:t>
            </w:r>
          </w:p>
        </w:tc>
        <w:tc>
          <w:tcPr>
            <w:tcW w:w="234" w:type="dxa"/>
            <w:vAlign w:val="bottom"/>
          </w:tcPr>
          <w:p w:rsidR="00920725" w:rsidRPr="008141EC" w:rsidRDefault="00920725" w:rsidP="006F5D98">
            <w:pPr>
              <w:pStyle w:val="Header"/>
              <w:ind w:right="35" w:firstLine="0"/>
              <w:jc w:val="right"/>
              <w:rPr>
                <w:b w:val="0"/>
                <w:sz w:val="14"/>
                <w:lang w:eastAsia="en-US"/>
              </w:rPr>
            </w:pPr>
          </w:p>
        </w:tc>
        <w:tc>
          <w:tcPr>
            <w:tcW w:w="1546" w:type="dxa"/>
            <w:tcBorders>
              <w:bottom w:val="single" w:sz="4" w:space="0" w:color="auto"/>
            </w:tcBorders>
            <w:vAlign w:val="bottom"/>
          </w:tcPr>
          <w:p w:rsidR="00920725" w:rsidRPr="008141EC" w:rsidRDefault="00EC2596" w:rsidP="006F5D98">
            <w:pPr>
              <w:ind w:right="-107"/>
              <w:jc w:val="right"/>
              <w:rPr>
                <w:sz w:val="20"/>
              </w:rPr>
            </w:pPr>
            <w:r>
              <w:rPr>
                <w:sz w:val="20"/>
              </w:rPr>
              <w:t>30.06</w:t>
            </w:r>
            <w:r w:rsidR="00920725" w:rsidRPr="008141EC">
              <w:rPr>
                <w:sz w:val="20"/>
              </w:rPr>
              <w:t>.201</w:t>
            </w:r>
            <w:r>
              <w:rPr>
                <w:sz w:val="20"/>
              </w:rPr>
              <w:t>7</w:t>
            </w:r>
          </w:p>
        </w:tc>
        <w:tc>
          <w:tcPr>
            <w:tcW w:w="234" w:type="dxa"/>
            <w:vAlign w:val="bottom"/>
          </w:tcPr>
          <w:p w:rsidR="00920725" w:rsidRPr="008141EC" w:rsidRDefault="00920725" w:rsidP="006F5D98">
            <w:pPr>
              <w:ind w:right="-107"/>
              <w:rPr>
                <w:sz w:val="20"/>
              </w:rPr>
            </w:pPr>
          </w:p>
        </w:tc>
        <w:tc>
          <w:tcPr>
            <w:tcW w:w="1559" w:type="dxa"/>
            <w:tcBorders>
              <w:bottom w:val="single" w:sz="4" w:space="0" w:color="auto"/>
            </w:tcBorders>
            <w:vAlign w:val="bottom"/>
          </w:tcPr>
          <w:p w:rsidR="00920725" w:rsidRPr="008141EC" w:rsidRDefault="00EC2596" w:rsidP="00EC2596">
            <w:pPr>
              <w:ind w:right="-107"/>
              <w:jc w:val="right"/>
              <w:rPr>
                <w:sz w:val="20"/>
              </w:rPr>
            </w:pPr>
            <w:r>
              <w:rPr>
                <w:sz w:val="20"/>
              </w:rPr>
              <w:t>30.06</w:t>
            </w:r>
            <w:r w:rsidR="00920725" w:rsidRPr="008141EC">
              <w:rPr>
                <w:sz w:val="20"/>
              </w:rPr>
              <w:t>.201</w:t>
            </w:r>
            <w:r>
              <w:rPr>
                <w:sz w:val="20"/>
              </w:rPr>
              <w:t>6</w:t>
            </w:r>
          </w:p>
        </w:tc>
      </w:tr>
      <w:tr w:rsidR="00920725" w:rsidRPr="008141EC" w:rsidTr="006F5D98">
        <w:trPr>
          <w:cantSplit/>
        </w:trPr>
        <w:tc>
          <w:tcPr>
            <w:tcW w:w="4536" w:type="dxa"/>
            <w:vAlign w:val="bottom"/>
          </w:tcPr>
          <w:p w:rsidR="00920725" w:rsidRPr="008141EC" w:rsidRDefault="00920725" w:rsidP="006F5D98">
            <w:pPr>
              <w:ind w:left="177" w:hanging="142"/>
              <w:jc w:val="right"/>
              <w:rPr>
                <w:sz w:val="6"/>
                <w:szCs w:val="6"/>
              </w:rPr>
            </w:pPr>
          </w:p>
        </w:tc>
        <w:tc>
          <w:tcPr>
            <w:tcW w:w="961" w:type="dxa"/>
            <w:tcBorders>
              <w:top w:val="single" w:sz="4" w:space="0" w:color="auto"/>
            </w:tcBorders>
            <w:vAlign w:val="bottom"/>
          </w:tcPr>
          <w:p w:rsidR="00920725" w:rsidRPr="008141EC" w:rsidRDefault="00920725" w:rsidP="006F5D98">
            <w:pPr>
              <w:ind w:right="-107"/>
              <w:jc w:val="right"/>
              <w:rPr>
                <w:position w:val="10"/>
                <w:sz w:val="6"/>
                <w:szCs w:val="6"/>
              </w:rPr>
            </w:pPr>
          </w:p>
        </w:tc>
        <w:tc>
          <w:tcPr>
            <w:tcW w:w="234" w:type="dxa"/>
            <w:vAlign w:val="bottom"/>
          </w:tcPr>
          <w:p w:rsidR="00920725" w:rsidRPr="008141EC" w:rsidRDefault="00920725" w:rsidP="006F5D98">
            <w:pPr>
              <w:tabs>
                <w:tab w:val="decimal" w:pos="1259"/>
              </w:tabs>
              <w:ind w:right="-107"/>
              <w:jc w:val="right"/>
              <w:rPr>
                <w:position w:val="10"/>
                <w:sz w:val="6"/>
                <w:szCs w:val="6"/>
              </w:rPr>
            </w:pPr>
          </w:p>
        </w:tc>
        <w:tc>
          <w:tcPr>
            <w:tcW w:w="1546" w:type="dxa"/>
            <w:vAlign w:val="bottom"/>
          </w:tcPr>
          <w:p w:rsidR="00920725" w:rsidRPr="008141EC" w:rsidRDefault="00920725" w:rsidP="006F5D98">
            <w:pPr>
              <w:jc w:val="right"/>
              <w:rPr>
                <w:position w:val="10"/>
                <w:sz w:val="6"/>
                <w:szCs w:val="6"/>
              </w:rPr>
            </w:pPr>
          </w:p>
        </w:tc>
        <w:tc>
          <w:tcPr>
            <w:tcW w:w="234" w:type="dxa"/>
            <w:vAlign w:val="bottom"/>
          </w:tcPr>
          <w:p w:rsidR="00920725" w:rsidRPr="008141EC" w:rsidRDefault="00920725" w:rsidP="006F5D98">
            <w:pPr>
              <w:ind w:right="74"/>
              <w:jc w:val="right"/>
              <w:rPr>
                <w:position w:val="10"/>
                <w:sz w:val="6"/>
                <w:szCs w:val="6"/>
              </w:rPr>
            </w:pPr>
          </w:p>
        </w:tc>
        <w:tc>
          <w:tcPr>
            <w:tcW w:w="1559" w:type="dxa"/>
            <w:vAlign w:val="bottom"/>
          </w:tcPr>
          <w:p w:rsidR="00920725" w:rsidRPr="008141EC" w:rsidRDefault="00920725" w:rsidP="006F5D98">
            <w:pPr>
              <w:jc w:val="right"/>
              <w:rPr>
                <w:position w:val="10"/>
                <w:sz w:val="6"/>
                <w:szCs w:val="6"/>
              </w:rPr>
            </w:pPr>
          </w:p>
        </w:tc>
      </w:tr>
      <w:tr w:rsidR="00920725" w:rsidRPr="008141EC" w:rsidTr="006F5D98">
        <w:trPr>
          <w:cantSplit/>
        </w:trPr>
        <w:tc>
          <w:tcPr>
            <w:tcW w:w="4536" w:type="dxa"/>
            <w:vAlign w:val="bottom"/>
          </w:tcPr>
          <w:p w:rsidR="00920725" w:rsidRPr="008141EC" w:rsidRDefault="00920725" w:rsidP="006F5D98">
            <w:pPr>
              <w:ind w:left="177" w:hanging="284"/>
              <w:jc w:val="left"/>
              <w:rPr>
                <w:caps/>
                <w:sz w:val="20"/>
              </w:rPr>
            </w:pPr>
            <w:r w:rsidRPr="008141EC">
              <w:rPr>
                <w:sz w:val="20"/>
              </w:rPr>
              <w:t>ПАРИЧНИ ПОТОЦИ ОТ ОПЕРАТИВНА ДЕЙНОСТ</w:t>
            </w:r>
          </w:p>
        </w:tc>
        <w:tc>
          <w:tcPr>
            <w:tcW w:w="961" w:type="dxa"/>
            <w:vAlign w:val="bottom"/>
          </w:tcPr>
          <w:p w:rsidR="00920725" w:rsidRPr="008141EC" w:rsidRDefault="00920725" w:rsidP="006F5D98">
            <w:pPr>
              <w:ind w:right="-107"/>
              <w:jc w:val="center"/>
              <w:rPr>
                <w:position w:val="10"/>
                <w:sz w:val="20"/>
              </w:rPr>
            </w:pPr>
          </w:p>
        </w:tc>
        <w:tc>
          <w:tcPr>
            <w:tcW w:w="234" w:type="dxa"/>
            <w:vAlign w:val="bottom"/>
          </w:tcPr>
          <w:p w:rsidR="00920725" w:rsidRPr="008141EC" w:rsidRDefault="00920725" w:rsidP="006F5D98">
            <w:pPr>
              <w:tabs>
                <w:tab w:val="decimal" w:pos="1259"/>
              </w:tabs>
              <w:ind w:right="-107"/>
              <w:rPr>
                <w:position w:val="10"/>
                <w:sz w:val="20"/>
              </w:rPr>
            </w:pPr>
          </w:p>
        </w:tc>
        <w:tc>
          <w:tcPr>
            <w:tcW w:w="1546" w:type="dxa"/>
            <w:vAlign w:val="bottom"/>
          </w:tcPr>
          <w:p w:rsidR="00920725" w:rsidRPr="008141EC" w:rsidRDefault="00920725" w:rsidP="006F5D98">
            <w:pPr>
              <w:jc w:val="right"/>
              <w:rPr>
                <w:position w:val="10"/>
                <w:sz w:val="20"/>
              </w:rPr>
            </w:pPr>
          </w:p>
        </w:tc>
        <w:tc>
          <w:tcPr>
            <w:tcW w:w="234" w:type="dxa"/>
            <w:vAlign w:val="bottom"/>
          </w:tcPr>
          <w:p w:rsidR="00920725" w:rsidRPr="008141EC" w:rsidRDefault="00920725" w:rsidP="006F5D98">
            <w:pPr>
              <w:ind w:right="74"/>
              <w:jc w:val="right"/>
              <w:rPr>
                <w:position w:val="10"/>
                <w:sz w:val="20"/>
              </w:rPr>
            </w:pPr>
          </w:p>
        </w:tc>
        <w:tc>
          <w:tcPr>
            <w:tcW w:w="1559" w:type="dxa"/>
            <w:vAlign w:val="bottom"/>
          </w:tcPr>
          <w:p w:rsidR="00920725" w:rsidRPr="008141EC" w:rsidRDefault="00920725" w:rsidP="006F5D98">
            <w:pPr>
              <w:jc w:val="right"/>
              <w:rPr>
                <w:position w:val="10"/>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Постъпления от клиенти и доставчици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6F5D98">
            <w:pPr>
              <w:jc w:val="right"/>
              <w:rPr>
                <w:sz w:val="20"/>
              </w:rPr>
            </w:pPr>
            <w:r>
              <w:rPr>
                <w:sz w:val="20"/>
              </w:rPr>
              <w:t>1,778</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EC2596" w:rsidP="006F5D98">
            <w:pPr>
              <w:jc w:val="right"/>
              <w:rPr>
                <w:sz w:val="20"/>
              </w:rPr>
            </w:pPr>
            <w:r>
              <w:rPr>
                <w:sz w:val="20"/>
              </w:rPr>
              <w:t>1,818</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на доставчици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505782" w:rsidP="00A67361">
            <w:pPr>
              <w:jc w:val="right"/>
              <w:rPr>
                <w:sz w:val="20"/>
              </w:rPr>
            </w:pPr>
            <w:r w:rsidRPr="008141EC">
              <w:rPr>
                <w:sz w:val="20"/>
              </w:rPr>
              <w:t>(</w:t>
            </w:r>
            <w:r w:rsidR="00A67361">
              <w:rPr>
                <w:sz w:val="20"/>
              </w:rPr>
              <w:t>765</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EC2596">
            <w:pPr>
              <w:jc w:val="right"/>
              <w:rPr>
                <w:sz w:val="20"/>
              </w:rPr>
            </w:pPr>
            <w:r w:rsidRPr="008141EC">
              <w:rPr>
                <w:sz w:val="20"/>
              </w:rPr>
              <w:t>(</w:t>
            </w:r>
            <w:r w:rsidR="00EC2596">
              <w:rPr>
                <w:sz w:val="20"/>
              </w:rPr>
              <w:t>958</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свързани с трудови правоотношения</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505782" w:rsidP="00A67361">
            <w:pPr>
              <w:jc w:val="right"/>
              <w:rPr>
                <w:sz w:val="20"/>
              </w:rPr>
            </w:pPr>
            <w:r w:rsidRPr="008141EC">
              <w:rPr>
                <w:sz w:val="20"/>
              </w:rPr>
              <w:t>(</w:t>
            </w:r>
            <w:r w:rsidR="00A67361">
              <w:rPr>
                <w:sz w:val="20"/>
              </w:rPr>
              <w:t>164</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EC2596">
            <w:pPr>
              <w:jc w:val="right"/>
              <w:rPr>
                <w:sz w:val="20"/>
              </w:rPr>
            </w:pPr>
            <w:r w:rsidRPr="008141EC">
              <w:rPr>
                <w:sz w:val="20"/>
              </w:rPr>
              <w:t>(</w:t>
            </w:r>
            <w:r w:rsidR="00EC2596">
              <w:rPr>
                <w:sz w:val="20"/>
              </w:rPr>
              <w:t>194</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Платени данъци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A67361">
            <w:pPr>
              <w:jc w:val="right"/>
              <w:rPr>
                <w:sz w:val="20"/>
              </w:rPr>
            </w:pPr>
            <w:r>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EC2596" w:rsidP="006F5D98">
            <w:pPr>
              <w:jc w:val="right"/>
              <w:rPr>
                <w:sz w:val="20"/>
              </w:rPr>
            </w:pPr>
            <w:r>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Плащания за ДДС</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A67361">
            <w:pPr>
              <w:jc w:val="right"/>
              <w:rPr>
                <w:sz w:val="20"/>
              </w:rPr>
            </w:pPr>
            <w:r w:rsidRPr="008141EC">
              <w:rPr>
                <w:sz w:val="20"/>
              </w:rPr>
              <w:t>(</w:t>
            </w:r>
            <w:r w:rsidR="00A67361">
              <w:rPr>
                <w:sz w:val="20"/>
              </w:rPr>
              <w:t>157</w:t>
            </w:r>
            <w:r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EC2596">
            <w:pPr>
              <w:jc w:val="right"/>
              <w:rPr>
                <w:sz w:val="20"/>
              </w:rPr>
            </w:pPr>
            <w:r w:rsidRPr="008141EC">
              <w:rPr>
                <w:sz w:val="20"/>
              </w:rPr>
              <w:t>(</w:t>
            </w:r>
            <w:r w:rsidR="00EC2596">
              <w:rPr>
                <w:sz w:val="20"/>
              </w:rPr>
              <w:t>83</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35"/>
              <w:jc w:val="left"/>
              <w:rPr>
                <w:sz w:val="20"/>
              </w:rPr>
            </w:pPr>
            <w:r w:rsidRPr="008141EC">
              <w:rPr>
                <w:sz w:val="20"/>
              </w:rPr>
              <w:t>Други плащания от оперативна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505782" w:rsidP="00A67361">
            <w:pPr>
              <w:jc w:val="right"/>
              <w:rPr>
                <w:sz w:val="20"/>
              </w:rPr>
            </w:pPr>
            <w:r w:rsidRPr="008141EC">
              <w:rPr>
                <w:sz w:val="20"/>
              </w:rPr>
              <w:t>(</w:t>
            </w:r>
            <w:r w:rsidR="00A67361">
              <w:rPr>
                <w:sz w:val="20"/>
              </w:rPr>
              <w:t>229</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EC2596" w:rsidP="006F5D98">
            <w:pPr>
              <w:jc w:val="right"/>
              <w:rPr>
                <w:sz w:val="20"/>
              </w:rPr>
            </w:pPr>
            <w:r>
              <w:rPr>
                <w:sz w:val="20"/>
              </w:rPr>
              <w:t>176</w:t>
            </w:r>
          </w:p>
        </w:tc>
      </w:tr>
      <w:tr w:rsidR="00710BFE" w:rsidRPr="008141EC" w:rsidTr="006F5D98">
        <w:trPr>
          <w:cantSplit/>
        </w:trPr>
        <w:tc>
          <w:tcPr>
            <w:tcW w:w="4536" w:type="dxa"/>
            <w:shd w:val="clear" w:color="auto" w:fill="auto"/>
            <w:vAlign w:val="bottom"/>
          </w:tcPr>
          <w:p w:rsidR="00710BFE" w:rsidRPr="008141EC" w:rsidRDefault="00710BFE" w:rsidP="006F5D98">
            <w:pPr>
              <w:ind w:left="35" w:hanging="142"/>
              <w:jc w:val="left"/>
              <w:rPr>
                <w:sz w:val="2"/>
              </w:rPr>
            </w:pPr>
          </w:p>
        </w:tc>
        <w:tc>
          <w:tcPr>
            <w:tcW w:w="961" w:type="dxa"/>
            <w:shd w:val="clear" w:color="auto" w:fill="auto"/>
            <w:vAlign w:val="bottom"/>
          </w:tcPr>
          <w:p w:rsidR="00710BFE" w:rsidRPr="008141EC" w:rsidRDefault="00710BFE" w:rsidP="006F5D98">
            <w:pPr>
              <w:ind w:right="-107"/>
              <w:jc w:val="center"/>
              <w:rPr>
                <w:sz w:val="2"/>
              </w:rPr>
            </w:pPr>
          </w:p>
        </w:tc>
        <w:tc>
          <w:tcPr>
            <w:tcW w:w="234" w:type="dxa"/>
            <w:shd w:val="clear" w:color="auto" w:fill="auto"/>
            <w:vAlign w:val="bottom"/>
          </w:tcPr>
          <w:p w:rsidR="00710BFE" w:rsidRPr="008141EC" w:rsidRDefault="00710BFE" w:rsidP="006F5D98">
            <w:pPr>
              <w:tabs>
                <w:tab w:val="decimal" w:pos="1044"/>
              </w:tabs>
              <w:ind w:right="-107"/>
              <w:rPr>
                <w:sz w:val="2"/>
              </w:rPr>
            </w:pPr>
          </w:p>
        </w:tc>
        <w:tc>
          <w:tcPr>
            <w:tcW w:w="1546" w:type="dxa"/>
            <w:tcBorders>
              <w:top w:val="single" w:sz="4" w:space="0" w:color="auto"/>
            </w:tcBorders>
            <w:shd w:val="clear" w:color="auto" w:fill="auto"/>
            <w:vAlign w:val="bottom"/>
          </w:tcPr>
          <w:p w:rsidR="00710BFE" w:rsidRPr="008141EC" w:rsidRDefault="00710BFE" w:rsidP="006F5D98">
            <w:pPr>
              <w:jc w:val="right"/>
              <w:rPr>
                <w:sz w:val="2"/>
              </w:rPr>
            </w:pPr>
          </w:p>
        </w:tc>
        <w:tc>
          <w:tcPr>
            <w:tcW w:w="234" w:type="dxa"/>
            <w:vAlign w:val="bottom"/>
          </w:tcPr>
          <w:p w:rsidR="00710BFE" w:rsidRPr="008141EC" w:rsidRDefault="00710BFE" w:rsidP="006F5D98">
            <w:pPr>
              <w:ind w:right="74"/>
              <w:jc w:val="right"/>
              <w:rPr>
                <w:sz w:val="2"/>
              </w:rPr>
            </w:pPr>
          </w:p>
        </w:tc>
        <w:tc>
          <w:tcPr>
            <w:tcW w:w="1559" w:type="dxa"/>
            <w:tcBorders>
              <w:top w:val="single" w:sz="4" w:space="0" w:color="auto"/>
            </w:tcBorders>
            <w:shd w:val="clear" w:color="auto" w:fill="auto"/>
            <w:vAlign w:val="bottom"/>
          </w:tcPr>
          <w:p w:rsidR="00710BFE" w:rsidRPr="008141EC" w:rsidRDefault="00710BFE" w:rsidP="006F5D98">
            <w:pPr>
              <w:jc w:val="right"/>
              <w:rPr>
                <w:sz w:val="2"/>
              </w:rPr>
            </w:pPr>
          </w:p>
        </w:tc>
      </w:tr>
      <w:tr w:rsidR="00710BFE" w:rsidRPr="008141EC" w:rsidTr="006F5D98">
        <w:trPr>
          <w:cantSplit/>
        </w:trPr>
        <w:tc>
          <w:tcPr>
            <w:tcW w:w="4536" w:type="dxa"/>
            <w:shd w:val="clear" w:color="auto" w:fill="auto"/>
            <w:vAlign w:val="bottom"/>
          </w:tcPr>
          <w:p w:rsidR="00710BFE" w:rsidRPr="008141EC" w:rsidRDefault="00710BFE" w:rsidP="006F5D98">
            <w:pPr>
              <w:ind w:left="35" w:hanging="142"/>
              <w:jc w:val="left"/>
              <w:rPr>
                <w:sz w:val="20"/>
              </w:rPr>
            </w:pPr>
            <w:r w:rsidRPr="008141EC">
              <w:rPr>
                <w:sz w:val="20"/>
              </w:rPr>
              <w:t>НЕТЕН ПАРИЧЕН ПОТОК ОТ ОПЕРАТИВНА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8A3C71" w:rsidP="006F5D98">
            <w:pPr>
              <w:jc w:val="right"/>
              <w:rPr>
                <w:sz w:val="20"/>
              </w:rPr>
            </w:pPr>
            <w:r>
              <w:rPr>
                <w:sz w:val="20"/>
                <w:lang w:val="en-US"/>
              </w:rPr>
              <w:t>4</w:t>
            </w:r>
            <w:r w:rsidR="00A67361">
              <w:rPr>
                <w:sz w:val="20"/>
              </w:rPr>
              <w:t>63</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EC2596" w:rsidP="006F5D98">
            <w:pPr>
              <w:jc w:val="right"/>
              <w:rPr>
                <w:sz w:val="20"/>
              </w:rPr>
            </w:pPr>
            <w:r>
              <w:rPr>
                <w:sz w:val="20"/>
              </w:rPr>
              <w:t>759</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ind w:right="74"/>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ind w:right="74"/>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ПАРИЧНИ ПОТОЦИ ОТ ИНВЕСТИЦИОННА ДЕЙНОСТ</w:t>
            </w:r>
          </w:p>
        </w:tc>
        <w:tc>
          <w:tcPr>
            <w:tcW w:w="961" w:type="dxa"/>
            <w:shd w:val="clear" w:color="auto" w:fill="auto"/>
            <w:vAlign w:val="bottom"/>
          </w:tcPr>
          <w:p w:rsidR="00710BFE" w:rsidRPr="008141EC" w:rsidRDefault="00710BFE" w:rsidP="006F5D98">
            <w:pPr>
              <w:ind w:right="-107"/>
              <w:jc w:val="center"/>
              <w:rPr>
                <w:position w:val="10"/>
                <w:sz w:val="20"/>
              </w:rPr>
            </w:pPr>
          </w:p>
        </w:tc>
        <w:tc>
          <w:tcPr>
            <w:tcW w:w="234" w:type="dxa"/>
            <w:shd w:val="clear" w:color="auto" w:fill="auto"/>
            <w:vAlign w:val="bottom"/>
          </w:tcPr>
          <w:p w:rsidR="00710BFE" w:rsidRPr="008141EC" w:rsidRDefault="00710BFE" w:rsidP="006F5D98">
            <w:pPr>
              <w:tabs>
                <w:tab w:val="decimal" w:pos="1044"/>
              </w:tabs>
              <w:ind w:right="-107"/>
              <w:rPr>
                <w:position w:val="10"/>
                <w:sz w:val="20"/>
              </w:rPr>
            </w:pPr>
          </w:p>
        </w:tc>
        <w:tc>
          <w:tcPr>
            <w:tcW w:w="1546" w:type="dxa"/>
            <w:shd w:val="clear" w:color="auto" w:fill="auto"/>
            <w:vAlign w:val="bottom"/>
          </w:tcPr>
          <w:p w:rsidR="00710BFE" w:rsidRPr="008141EC" w:rsidRDefault="00710BFE" w:rsidP="006F5D98">
            <w:pPr>
              <w:jc w:val="right"/>
              <w:rPr>
                <w:position w:val="10"/>
                <w:sz w:val="20"/>
              </w:rPr>
            </w:pPr>
          </w:p>
        </w:tc>
        <w:tc>
          <w:tcPr>
            <w:tcW w:w="234" w:type="dxa"/>
            <w:vAlign w:val="bottom"/>
          </w:tcPr>
          <w:p w:rsidR="00710BFE" w:rsidRPr="008141EC" w:rsidRDefault="00710BFE" w:rsidP="006F5D98">
            <w:pPr>
              <w:ind w:right="74"/>
              <w:jc w:val="right"/>
              <w:rPr>
                <w:position w:val="10"/>
                <w:sz w:val="20"/>
              </w:rPr>
            </w:pPr>
          </w:p>
        </w:tc>
        <w:tc>
          <w:tcPr>
            <w:tcW w:w="1559" w:type="dxa"/>
            <w:shd w:val="clear" w:color="auto" w:fill="auto"/>
            <w:vAlign w:val="bottom"/>
          </w:tcPr>
          <w:p w:rsidR="00710BFE" w:rsidRPr="008141EC" w:rsidRDefault="00710BFE" w:rsidP="006F5D98">
            <w:pPr>
              <w:jc w:val="right"/>
              <w:rPr>
                <w:position w:val="10"/>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Покупки на нетекущи активи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0610B1" w:rsidP="00A67361">
            <w:pPr>
              <w:jc w:val="right"/>
              <w:rPr>
                <w:sz w:val="20"/>
              </w:rPr>
            </w:pPr>
            <w:r w:rsidRPr="008141EC">
              <w:rPr>
                <w:sz w:val="20"/>
              </w:rPr>
              <w:t>(</w:t>
            </w:r>
            <w:r w:rsidR="00A67361">
              <w:rPr>
                <w:sz w:val="20"/>
              </w:rPr>
              <w:t>14</w:t>
            </w:r>
            <w:r w:rsidRPr="008141EC">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EC2596">
            <w:pPr>
              <w:jc w:val="right"/>
              <w:rPr>
                <w:sz w:val="20"/>
              </w:rPr>
            </w:pPr>
            <w:r w:rsidRPr="008141EC">
              <w:rPr>
                <w:sz w:val="20"/>
              </w:rPr>
              <w:t>(</w:t>
            </w:r>
            <w:r w:rsidR="00EC2596">
              <w:rPr>
                <w:sz w:val="20"/>
              </w:rPr>
              <w:t>611</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Дадени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A67361">
            <w:pPr>
              <w:jc w:val="right"/>
              <w:rPr>
                <w:sz w:val="20"/>
              </w:rPr>
            </w:pPr>
            <w:r>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EC2596" w:rsidP="006F5D98">
            <w:pPr>
              <w:jc w:val="right"/>
              <w:rPr>
                <w:sz w:val="20"/>
              </w:rPr>
            </w:pPr>
            <w:r>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Върнати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6F5D98">
            <w:pPr>
              <w:jc w:val="right"/>
              <w:rPr>
                <w:sz w:val="20"/>
              </w:rPr>
            </w:pPr>
            <w:r>
              <w:rPr>
                <w:sz w:val="20"/>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EC2596" w:rsidP="006F5D98">
            <w:pPr>
              <w:jc w:val="right"/>
              <w:rPr>
                <w:sz w:val="20"/>
              </w:rPr>
            </w:pPr>
            <w:r>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0"/>
              </w:rPr>
            </w:pPr>
          </w:p>
        </w:tc>
        <w:tc>
          <w:tcPr>
            <w:tcW w:w="961" w:type="dxa"/>
            <w:shd w:val="clear" w:color="auto" w:fill="auto"/>
            <w:vAlign w:val="bottom"/>
          </w:tcPr>
          <w:p w:rsidR="00710BFE" w:rsidRPr="008141EC" w:rsidRDefault="00710BFE" w:rsidP="006F5D98">
            <w:pPr>
              <w:ind w:right="-107"/>
              <w:jc w:val="center"/>
              <w:rPr>
                <w:position w:val="10"/>
                <w:sz w:val="10"/>
              </w:rPr>
            </w:pPr>
          </w:p>
        </w:tc>
        <w:tc>
          <w:tcPr>
            <w:tcW w:w="234" w:type="dxa"/>
            <w:shd w:val="clear" w:color="auto" w:fill="auto"/>
            <w:vAlign w:val="bottom"/>
          </w:tcPr>
          <w:p w:rsidR="00710BFE" w:rsidRPr="008141EC" w:rsidRDefault="00710BFE" w:rsidP="006F5D98">
            <w:pPr>
              <w:tabs>
                <w:tab w:val="decimal" w:pos="1044"/>
              </w:tabs>
              <w:ind w:right="-107"/>
              <w:rPr>
                <w:position w:val="10"/>
                <w:sz w:val="10"/>
              </w:rPr>
            </w:pPr>
          </w:p>
        </w:tc>
        <w:tc>
          <w:tcPr>
            <w:tcW w:w="1546" w:type="dxa"/>
            <w:tcBorders>
              <w:top w:val="single" w:sz="4" w:space="0" w:color="auto"/>
            </w:tcBorders>
            <w:shd w:val="clear" w:color="auto" w:fill="auto"/>
            <w:vAlign w:val="bottom"/>
          </w:tcPr>
          <w:p w:rsidR="00710BFE" w:rsidRPr="008141EC" w:rsidRDefault="00710BFE" w:rsidP="006F5D98">
            <w:pPr>
              <w:jc w:val="right"/>
              <w:rPr>
                <w:position w:val="10"/>
                <w:sz w:val="10"/>
              </w:rPr>
            </w:pPr>
          </w:p>
        </w:tc>
        <w:tc>
          <w:tcPr>
            <w:tcW w:w="234" w:type="dxa"/>
            <w:vAlign w:val="bottom"/>
          </w:tcPr>
          <w:p w:rsidR="00710BFE" w:rsidRPr="008141EC" w:rsidRDefault="00710BFE" w:rsidP="006F5D98">
            <w:pPr>
              <w:ind w:right="74"/>
              <w:jc w:val="right"/>
              <w:rPr>
                <w:position w:val="10"/>
                <w:sz w:val="10"/>
              </w:rPr>
            </w:pPr>
          </w:p>
        </w:tc>
        <w:tc>
          <w:tcPr>
            <w:tcW w:w="1559" w:type="dxa"/>
            <w:tcBorders>
              <w:top w:val="single" w:sz="4" w:space="0" w:color="auto"/>
            </w:tcBorders>
            <w:shd w:val="clear" w:color="auto" w:fill="auto"/>
            <w:vAlign w:val="bottom"/>
          </w:tcPr>
          <w:p w:rsidR="00710BFE" w:rsidRPr="008141EC" w:rsidRDefault="00710BFE" w:rsidP="006F5D98">
            <w:pPr>
              <w:jc w:val="right"/>
              <w:rPr>
                <w:position w:val="10"/>
                <w:sz w:val="1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НЕТЕН ПАРИЧЕН ПОТОК, ИЗПОЛЗВАН ЗА ИНВЕСТИЦИОННА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AE66AF" w:rsidP="00A67361">
            <w:pPr>
              <w:jc w:val="right"/>
              <w:rPr>
                <w:sz w:val="20"/>
              </w:rPr>
            </w:pPr>
            <w:r w:rsidRPr="008141EC">
              <w:rPr>
                <w:sz w:val="20"/>
              </w:rPr>
              <w:t>(</w:t>
            </w:r>
            <w:r w:rsidR="00A67361">
              <w:rPr>
                <w:sz w:val="20"/>
              </w:rPr>
              <w:t>14</w:t>
            </w:r>
            <w:r w:rsidR="000610B1"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EC2596">
            <w:pPr>
              <w:jc w:val="right"/>
              <w:rPr>
                <w:sz w:val="20"/>
              </w:rPr>
            </w:pPr>
            <w:r w:rsidRPr="008141EC">
              <w:rPr>
                <w:sz w:val="20"/>
              </w:rPr>
              <w:t>(</w:t>
            </w:r>
            <w:r w:rsidR="00EC2596">
              <w:rPr>
                <w:sz w:val="20"/>
              </w:rPr>
              <w:t>611</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right"/>
              <w:rPr>
                <w:position w:val="10"/>
                <w:sz w:val="6"/>
                <w:szCs w:val="6"/>
              </w:rPr>
            </w:pPr>
          </w:p>
        </w:tc>
        <w:tc>
          <w:tcPr>
            <w:tcW w:w="234" w:type="dxa"/>
            <w:shd w:val="clear" w:color="auto" w:fill="auto"/>
            <w:vAlign w:val="bottom"/>
          </w:tcPr>
          <w:p w:rsidR="00710BFE" w:rsidRPr="008141EC" w:rsidRDefault="00710BFE" w:rsidP="006F5D98">
            <w:pPr>
              <w:tabs>
                <w:tab w:val="decimal" w:pos="1044"/>
              </w:tabs>
              <w:ind w:right="-107"/>
              <w:jc w:val="right"/>
              <w:rPr>
                <w:position w:val="10"/>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position w:val="10"/>
                <w:sz w:val="6"/>
                <w:szCs w:val="6"/>
              </w:rPr>
            </w:pPr>
          </w:p>
        </w:tc>
        <w:tc>
          <w:tcPr>
            <w:tcW w:w="234" w:type="dxa"/>
            <w:vAlign w:val="bottom"/>
          </w:tcPr>
          <w:p w:rsidR="00710BFE" w:rsidRPr="008141EC" w:rsidRDefault="00710BFE" w:rsidP="006F5D98">
            <w:pPr>
              <w:ind w:right="74"/>
              <w:jc w:val="right"/>
              <w:rPr>
                <w:position w:val="10"/>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position w:val="10"/>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rPr>
              <w:t>ПАРИЧНИ ПОТОЦИ ОТ ФИНАНСОВА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710BFE" w:rsidP="006F5D98">
            <w:pPr>
              <w:jc w:val="right"/>
              <w:rPr>
                <w:sz w:val="20"/>
              </w:rPr>
            </w:pP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6F5D98">
            <w:pPr>
              <w:jc w:val="right"/>
              <w:rPr>
                <w:sz w:val="2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Постъпления от получени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A3C71" w:rsidRDefault="008A3C71" w:rsidP="006F5D98">
            <w:pPr>
              <w:jc w:val="right"/>
              <w:rPr>
                <w:sz w:val="20"/>
                <w:lang w:val="en-US"/>
              </w:rPr>
            </w:pPr>
            <w:r>
              <w:rPr>
                <w:sz w:val="20"/>
                <w:lang w:val="en-US"/>
              </w:rPr>
              <w:t>514</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A67361" w:rsidP="006F5D98">
            <w:pPr>
              <w:jc w:val="right"/>
              <w:rPr>
                <w:sz w:val="20"/>
              </w:rPr>
            </w:pPr>
            <w:r>
              <w:rPr>
                <w:sz w:val="20"/>
              </w:rPr>
              <w:t>486</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Плащания по получени заеми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A3C71" w:rsidRDefault="003718C3" w:rsidP="008A3C71">
            <w:pPr>
              <w:jc w:val="right"/>
              <w:rPr>
                <w:sz w:val="20"/>
                <w:lang w:val="en-US"/>
              </w:rPr>
            </w:pPr>
            <w:r w:rsidRPr="008141EC">
              <w:rPr>
                <w:sz w:val="20"/>
              </w:rPr>
              <w:t>(</w:t>
            </w:r>
            <w:r w:rsidR="008A3C71">
              <w:rPr>
                <w:sz w:val="20"/>
              </w:rPr>
              <w:t>1,077</w:t>
            </w:r>
            <w:r w:rsidR="008A3C71">
              <w:rPr>
                <w:sz w:val="20"/>
                <w:lang w:val="en-US"/>
              </w:rPr>
              <w:t>)</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A67361">
            <w:pPr>
              <w:jc w:val="right"/>
              <w:rPr>
                <w:sz w:val="20"/>
              </w:rPr>
            </w:pPr>
            <w:r w:rsidRPr="008141EC">
              <w:rPr>
                <w:sz w:val="20"/>
              </w:rPr>
              <w:t>(</w:t>
            </w:r>
            <w:r w:rsidR="00A67361">
              <w:rPr>
                <w:sz w:val="20"/>
              </w:rPr>
              <w:t>695</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Платени лихви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A3C71" w:rsidRDefault="008A3C71" w:rsidP="00A67361">
            <w:pPr>
              <w:jc w:val="right"/>
              <w:rPr>
                <w:sz w:val="20"/>
                <w:lang w:val="en-US"/>
              </w:rPr>
            </w:pPr>
            <w:r>
              <w:rPr>
                <w:sz w:val="20"/>
                <w:lang w:val="en-US"/>
              </w:rPr>
              <w:t>30</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710BFE" w:rsidP="00A67361">
            <w:pPr>
              <w:jc w:val="right"/>
              <w:rPr>
                <w:sz w:val="20"/>
              </w:rPr>
            </w:pPr>
            <w:r w:rsidRPr="008141EC">
              <w:rPr>
                <w:sz w:val="20"/>
              </w:rPr>
              <w:t>(</w:t>
            </w:r>
            <w:r w:rsidR="00A67361">
              <w:rPr>
                <w:sz w:val="20"/>
              </w:rPr>
              <w:t>47</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Получени финансирания</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6F5D98">
            <w:pPr>
              <w:jc w:val="right"/>
              <w:rPr>
                <w:sz w:val="20"/>
              </w:rPr>
            </w:pPr>
            <w:r>
              <w:rPr>
                <w:sz w:val="20"/>
              </w:rPr>
              <w:t>98</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A67361" w:rsidP="006F5D98">
            <w:pPr>
              <w:jc w:val="right"/>
              <w:rPr>
                <w:sz w:val="20"/>
              </w:rPr>
            </w:pPr>
            <w:r>
              <w:rPr>
                <w:sz w:val="20"/>
              </w:rPr>
              <w:t>205</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Други плащания, нетно</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0610B1" w:rsidP="00A67361">
            <w:pPr>
              <w:jc w:val="right"/>
              <w:rPr>
                <w:sz w:val="20"/>
              </w:rPr>
            </w:pPr>
            <w:r w:rsidRPr="008141EC">
              <w:rPr>
                <w:sz w:val="20"/>
              </w:rPr>
              <w:t>(</w:t>
            </w:r>
            <w:r w:rsidR="00A67361">
              <w:rPr>
                <w:sz w:val="20"/>
              </w:rPr>
              <w:t>2</w:t>
            </w:r>
            <w:r w:rsidRPr="008141EC">
              <w:rPr>
                <w:sz w:val="20"/>
              </w:rPr>
              <w:t>)</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A67361">
            <w:pPr>
              <w:jc w:val="right"/>
              <w:rPr>
                <w:sz w:val="20"/>
              </w:rPr>
            </w:pPr>
            <w:r w:rsidRPr="008141EC">
              <w:rPr>
                <w:sz w:val="20"/>
              </w:rPr>
              <w:t>(</w:t>
            </w:r>
            <w:r w:rsidR="00A67361">
              <w:rPr>
                <w:sz w:val="20"/>
              </w:rPr>
              <w:t>12</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0"/>
                <w:szCs w:val="18"/>
                <w:lang w:eastAsia="bg-BG"/>
              </w:rPr>
            </w:pPr>
          </w:p>
        </w:tc>
        <w:tc>
          <w:tcPr>
            <w:tcW w:w="961" w:type="dxa"/>
            <w:shd w:val="clear" w:color="auto" w:fill="auto"/>
            <w:vAlign w:val="bottom"/>
          </w:tcPr>
          <w:p w:rsidR="00710BFE" w:rsidRPr="008141EC" w:rsidRDefault="00710BFE" w:rsidP="006F5D98">
            <w:pPr>
              <w:ind w:right="-107"/>
              <w:jc w:val="center"/>
              <w:rPr>
                <w:sz w:val="10"/>
              </w:rPr>
            </w:pPr>
          </w:p>
        </w:tc>
        <w:tc>
          <w:tcPr>
            <w:tcW w:w="234" w:type="dxa"/>
            <w:shd w:val="clear" w:color="auto" w:fill="auto"/>
            <w:vAlign w:val="bottom"/>
          </w:tcPr>
          <w:p w:rsidR="00710BFE" w:rsidRPr="008141EC" w:rsidRDefault="00710BFE" w:rsidP="006F5D98">
            <w:pPr>
              <w:tabs>
                <w:tab w:val="decimal" w:pos="1044"/>
              </w:tabs>
              <w:ind w:right="-107"/>
              <w:rPr>
                <w:sz w:val="10"/>
              </w:rPr>
            </w:pPr>
          </w:p>
        </w:tc>
        <w:tc>
          <w:tcPr>
            <w:tcW w:w="1546" w:type="dxa"/>
            <w:tcBorders>
              <w:top w:val="single" w:sz="4" w:space="0" w:color="auto"/>
            </w:tcBorders>
            <w:shd w:val="clear" w:color="auto" w:fill="auto"/>
            <w:vAlign w:val="bottom"/>
          </w:tcPr>
          <w:p w:rsidR="00710BFE" w:rsidRPr="008141EC" w:rsidRDefault="00710BFE" w:rsidP="006F5D98">
            <w:pPr>
              <w:jc w:val="right"/>
              <w:rPr>
                <w:sz w:val="10"/>
              </w:rPr>
            </w:pPr>
          </w:p>
        </w:tc>
        <w:tc>
          <w:tcPr>
            <w:tcW w:w="234" w:type="dxa"/>
            <w:vAlign w:val="bottom"/>
          </w:tcPr>
          <w:p w:rsidR="00710BFE" w:rsidRPr="008141EC" w:rsidRDefault="00710BFE" w:rsidP="006F5D98">
            <w:pPr>
              <w:ind w:right="74"/>
              <w:jc w:val="right"/>
              <w:rPr>
                <w:sz w:val="10"/>
              </w:rPr>
            </w:pPr>
          </w:p>
        </w:tc>
        <w:tc>
          <w:tcPr>
            <w:tcW w:w="1559" w:type="dxa"/>
            <w:tcBorders>
              <w:top w:val="single" w:sz="4" w:space="0" w:color="auto"/>
            </w:tcBorders>
            <w:shd w:val="clear" w:color="auto" w:fill="auto"/>
            <w:vAlign w:val="bottom"/>
          </w:tcPr>
          <w:p w:rsidR="00710BFE" w:rsidRPr="008141EC" w:rsidRDefault="00710BFE" w:rsidP="006F5D98">
            <w:pPr>
              <w:jc w:val="right"/>
              <w:rPr>
                <w:sz w:val="10"/>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284"/>
              <w:jc w:val="left"/>
              <w:rPr>
                <w:sz w:val="20"/>
              </w:rPr>
            </w:pPr>
            <w:r w:rsidRPr="008141EC">
              <w:rPr>
                <w:sz w:val="20"/>
                <w:szCs w:val="18"/>
                <w:lang w:eastAsia="bg-BG"/>
              </w:rPr>
              <w:t>НЕТЕН ПАРИЧЕН ПОТОК, ИЗПОЛЗВАН ЗА ФИНАНСОВА ДЕЙНОСТ</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A3C71" w:rsidRDefault="008A3C71" w:rsidP="008A3C71">
            <w:pPr>
              <w:jc w:val="right"/>
              <w:rPr>
                <w:sz w:val="20"/>
                <w:lang w:val="en-US"/>
              </w:rPr>
            </w:pPr>
            <w:r>
              <w:rPr>
                <w:sz w:val="20"/>
                <w:lang w:val="en-US"/>
              </w:rPr>
              <w:t>(437)</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710BFE" w:rsidP="00A67361">
            <w:pPr>
              <w:jc w:val="right"/>
              <w:rPr>
                <w:sz w:val="20"/>
              </w:rPr>
            </w:pPr>
            <w:r w:rsidRPr="008141EC">
              <w:rPr>
                <w:sz w:val="20"/>
              </w:rPr>
              <w:t>(</w:t>
            </w:r>
            <w:r w:rsidR="00A67361">
              <w:rPr>
                <w:sz w:val="20"/>
              </w:rPr>
              <w:t>63</w:t>
            </w:r>
            <w:r w:rsidRPr="008141EC">
              <w:rPr>
                <w:sz w:val="20"/>
              </w:rPr>
              <w:t>)</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B17EFF">
            <w:pPr>
              <w:ind w:left="177" w:hanging="142"/>
              <w:jc w:val="left"/>
              <w:rPr>
                <w:sz w:val="20"/>
              </w:rPr>
            </w:pPr>
            <w:r w:rsidRPr="008141EC">
              <w:rPr>
                <w:sz w:val="20"/>
              </w:rPr>
              <w:t>НЕТНО (НАМАЛЕНИЕ) НА ПАРИЧНИТЕ СРЕДСТВА И ПАРИЧНИТЕ ЕКВИВАЛЕНТИ</w:t>
            </w:r>
          </w:p>
        </w:tc>
        <w:tc>
          <w:tcPr>
            <w:tcW w:w="961" w:type="dxa"/>
            <w:shd w:val="clear" w:color="auto" w:fill="auto"/>
            <w:vAlign w:val="bottom"/>
          </w:tcPr>
          <w:p w:rsidR="00710BFE" w:rsidRPr="008141EC" w:rsidRDefault="00710BFE" w:rsidP="006F5D98">
            <w:pPr>
              <w:ind w:right="-107"/>
              <w:jc w:val="center"/>
              <w:rPr>
                <w:sz w:val="20"/>
              </w:rPr>
            </w:pP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shd w:val="clear" w:color="auto" w:fill="auto"/>
            <w:vAlign w:val="bottom"/>
          </w:tcPr>
          <w:p w:rsidR="00710BFE" w:rsidRPr="008141EC" w:rsidRDefault="00A67361" w:rsidP="006F5D98">
            <w:pPr>
              <w:jc w:val="right"/>
              <w:rPr>
                <w:sz w:val="20"/>
              </w:rPr>
            </w:pPr>
            <w:r>
              <w:rPr>
                <w:sz w:val="20"/>
              </w:rPr>
              <w:t>12</w:t>
            </w:r>
          </w:p>
        </w:tc>
        <w:tc>
          <w:tcPr>
            <w:tcW w:w="234" w:type="dxa"/>
            <w:vAlign w:val="bottom"/>
          </w:tcPr>
          <w:p w:rsidR="00710BFE" w:rsidRPr="008141EC" w:rsidRDefault="00710BFE" w:rsidP="006F5D98">
            <w:pPr>
              <w:ind w:right="74"/>
              <w:jc w:val="right"/>
              <w:rPr>
                <w:sz w:val="20"/>
              </w:rPr>
            </w:pPr>
          </w:p>
        </w:tc>
        <w:tc>
          <w:tcPr>
            <w:tcW w:w="1559" w:type="dxa"/>
            <w:shd w:val="clear" w:color="auto" w:fill="auto"/>
            <w:vAlign w:val="bottom"/>
          </w:tcPr>
          <w:p w:rsidR="00710BFE" w:rsidRPr="008141EC" w:rsidRDefault="00A67361" w:rsidP="006F5D98">
            <w:pPr>
              <w:jc w:val="right"/>
              <w:rPr>
                <w:sz w:val="20"/>
              </w:rPr>
            </w:pPr>
            <w:r>
              <w:rPr>
                <w:sz w:val="20"/>
              </w:rPr>
              <w:t>85</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16"/>
                <w:szCs w:val="16"/>
              </w:rPr>
            </w:pPr>
          </w:p>
        </w:tc>
        <w:tc>
          <w:tcPr>
            <w:tcW w:w="961" w:type="dxa"/>
            <w:shd w:val="clear" w:color="auto" w:fill="auto"/>
            <w:vAlign w:val="bottom"/>
          </w:tcPr>
          <w:p w:rsidR="00710BFE" w:rsidRPr="008141EC" w:rsidRDefault="00710BFE" w:rsidP="006F5D98">
            <w:pPr>
              <w:ind w:right="-107"/>
              <w:jc w:val="center"/>
              <w:rPr>
                <w:sz w:val="16"/>
                <w:szCs w:val="16"/>
              </w:rPr>
            </w:pPr>
          </w:p>
        </w:tc>
        <w:tc>
          <w:tcPr>
            <w:tcW w:w="234" w:type="dxa"/>
            <w:shd w:val="clear" w:color="auto" w:fill="auto"/>
            <w:vAlign w:val="bottom"/>
          </w:tcPr>
          <w:p w:rsidR="00710BFE" w:rsidRPr="008141EC" w:rsidRDefault="00710BFE" w:rsidP="006F5D98">
            <w:pPr>
              <w:tabs>
                <w:tab w:val="decimal" w:pos="1044"/>
              </w:tabs>
              <w:ind w:right="-107"/>
              <w:rPr>
                <w:sz w:val="16"/>
                <w:szCs w:val="16"/>
              </w:rPr>
            </w:pPr>
          </w:p>
        </w:tc>
        <w:tc>
          <w:tcPr>
            <w:tcW w:w="1546" w:type="dxa"/>
            <w:shd w:val="clear" w:color="auto" w:fill="auto"/>
            <w:vAlign w:val="bottom"/>
          </w:tcPr>
          <w:p w:rsidR="00710BFE" w:rsidRPr="008141EC" w:rsidRDefault="00710BFE" w:rsidP="006F5D98">
            <w:pPr>
              <w:jc w:val="right"/>
              <w:rPr>
                <w:sz w:val="16"/>
                <w:szCs w:val="16"/>
              </w:rPr>
            </w:pPr>
          </w:p>
        </w:tc>
        <w:tc>
          <w:tcPr>
            <w:tcW w:w="234" w:type="dxa"/>
            <w:vAlign w:val="bottom"/>
          </w:tcPr>
          <w:p w:rsidR="00710BFE" w:rsidRPr="008141EC" w:rsidRDefault="00710BFE" w:rsidP="006F5D98">
            <w:pPr>
              <w:ind w:right="74"/>
              <w:jc w:val="right"/>
              <w:rPr>
                <w:sz w:val="16"/>
                <w:szCs w:val="16"/>
              </w:rPr>
            </w:pPr>
          </w:p>
        </w:tc>
        <w:tc>
          <w:tcPr>
            <w:tcW w:w="1559" w:type="dxa"/>
            <w:shd w:val="clear" w:color="auto" w:fill="auto"/>
            <w:vAlign w:val="bottom"/>
          </w:tcPr>
          <w:p w:rsidR="00710BFE" w:rsidRPr="008141EC" w:rsidRDefault="00710BFE" w:rsidP="006F5D98">
            <w:pPr>
              <w:jc w:val="right"/>
              <w:rPr>
                <w:sz w:val="16"/>
                <w:szCs w:val="1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ПАРИЧНИ СРЕДСТВА И ПАРИЧНИ ЕКВИВАЛЕНТИ В НАЧАЛОТО НА ПЕРИОДА</w:t>
            </w:r>
          </w:p>
        </w:tc>
        <w:tc>
          <w:tcPr>
            <w:tcW w:w="961" w:type="dxa"/>
            <w:shd w:val="clear" w:color="auto" w:fill="auto"/>
            <w:vAlign w:val="bottom"/>
          </w:tcPr>
          <w:p w:rsidR="00710BFE" w:rsidRPr="008141EC" w:rsidRDefault="00710BFE" w:rsidP="006F5D98">
            <w:pPr>
              <w:ind w:right="-107"/>
              <w:jc w:val="center"/>
              <w:rPr>
                <w:sz w:val="20"/>
              </w:rPr>
            </w:pPr>
            <w:r w:rsidRPr="008141EC">
              <w:rPr>
                <w:sz w:val="20"/>
              </w:rPr>
              <w:t>17</w:t>
            </w: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single" w:sz="4" w:space="0" w:color="auto"/>
            </w:tcBorders>
            <w:shd w:val="clear" w:color="auto" w:fill="auto"/>
            <w:vAlign w:val="bottom"/>
          </w:tcPr>
          <w:p w:rsidR="00710BFE" w:rsidRPr="008141EC" w:rsidRDefault="00A67361" w:rsidP="006F5D98">
            <w:pPr>
              <w:jc w:val="right"/>
              <w:rPr>
                <w:sz w:val="20"/>
              </w:rPr>
            </w:pPr>
            <w:r>
              <w:rPr>
                <w:sz w:val="20"/>
              </w:rPr>
              <w:t>33</w:t>
            </w:r>
          </w:p>
        </w:tc>
        <w:tc>
          <w:tcPr>
            <w:tcW w:w="234" w:type="dxa"/>
            <w:vAlign w:val="bottom"/>
          </w:tcPr>
          <w:p w:rsidR="00710BFE" w:rsidRPr="008141EC" w:rsidRDefault="00710BFE" w:rsidP="006F5D98">
            <w:pPr>
              <w:ind w:right="74"/>
              <w:jc w:val="right"/>
              <w:rPr>
                <w:sz w:val="20"/>
              </w:rPr>
            </w:pPr>
          </w:p>
        </w:tc>
        <w:tc>
          <w:tcPr>
            <w:tcW w:w="1559" w:type="dxa"/>
            <w:tcBorders>
              <w:bottom w:val="single" w:sz="4" w:space="0" w:color="auto"/>
            </w:tcBorders>
            <w:shd w:val="clear" w:color="auto" w:fill="auto"/>
            <w:vAlign w:val="bottom"/>
          </w:tcPr>
          <w:p w:rsidR="00710BFE" w:rsidRPr="008141EC" w:rsidRDefault="00A67361" w:rsidP="006F5D98">
            <w:pPr>
              <w:jc w:val="right"/>
              <w:rPr>
                <w:sz w:val="20"/>
              </w:rPr>
            </w:pPr>
            <w:r>
              <w:rPr>
                <w:sz w:val="20"/>
              </w:rPr>
              <w:t>62</w:t>
            </w: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6"/>
                <w:szCs w:val="6"/>
              </w:rPr>
            </w:pPr>
          </w:p>
        </w:tc>
        <w:tc>
          <w:tcPr>
            <w:tcW w:w="961" w:type="dxa"/>
            <w:shd w:val="clear" w:color="auto" w:fill="auto"/>
            <w:vAlign w:val="bottom"/>
          </w:tcPr>
          <w:p w:rsidR="00710BFE" w:rsidRPr="008141EC" w:rsidRDefault="00710BFE" w:rsidP="006F5D98">
            <w:pPr>
              <w:ind w:right="-107"/>
              <w:jc w:val="center"/>
              <w:rPr>
                <w:sz w:val="6"/>
                <w:szCs w:val="6"/>
              </w:rPr>
            </w:pPr>
          </w:p>
        </w:tc>
        <w:tc>
          <w:tcPr>
            <w:tcW w:w="234" w:type="dxa"/>
            <w:shd w:val="clear" w:color="auto" w:fill="auto"/>
            <w:vAlign w:val="bottom"/>
          </w:tcPr>
          <w:p w:rsidR="00710BFE" w:rsidRPr="008141EC" w:rsidRDefault="00710BFE" w:rsidP="006F5D98">
            <w:pPr>
              <w:tabs>
                <w:tab w:val="decimal" w:pos="1044"/>
              </w:tabs>
              <w:ind w:right="-107"/>
              <w:rPr>
                <w:sz w:val="6"/>
                <w:szCs w:val="6"/>
              </w:rPr>
            </w:pPr>
          </w:p>
        </w:tc>
        <w:tc>
          <w:tcPr>
            <w:tcW w:w="1546" w:type="dxa"/>
            <w:tcBorders>
              <w:top w:val="single" w:sz="4" w:space="0" w:color="auto"/>
            </w:tcBorders>
            <w:shd w:val="clear" w:color="auto" w:fill="auto"/>
            <w:vAlign w:val="bottom"/>
          </w:tcPr>
          <w:p w:rsidR="00710BFE" w:rsidRPr="008141EC" w:rsidRDefault="00710BFE" w:rsidP="006F5D98">
            <w:pPr>
              <w:jc w:val="right"/>
              <w:rPr>
                <w:sz w:val="6"/>
                <w:szCs w:val="6"/>
              </w:rPr>
            </w:pPr>
          </w:p>
        </w:tc>
        <w:tc>
          <w:tcPr>
            <w:tcW w:w="234" w:type="dxa"/>
            <w:vAlign w:val="bottom"/>
          </w:tcPr>
          <w:p w:rsidR="00710BFE" w:rsidRPr="008141EC" w:rsidRDefault="00710BFE" w:rsidP="006F5D98">
            <w:pPr>
              <w:ind w:right="74"/>
              <w:jc w:val="right"/>
              <w:rPr>
                <w:sz w:val="6"/>
                <w:szCs w:val="6"/>
              </w:rPr>
            </w:pPr>
          </w:p>
        </w:tc>
        <w:tc>
          <w:tcPr>
            <w:tcW w:w="1559" w:type="dxa"/>
            <w:tcBorders>
              <w:top w:val="single" w:sz="4" w:space="0" w:color="auto"/>
            </w:tcBorders>
            <w:shd w:val="clear" w:color="auto" w:fill="auto"/>
            <w:vAlign w:val="bottom"/>
          </w:tcPr>
          <w:p w:rsidR="00710BFE" w:rsidRPr="008141EC" w:rsidRDefault="00710BFE" w:rsidP="006F5D98">
            <w:pPr>
              <w:jc w:val="right"/>
              <w:rPr>
                <w:sz w:val="6"/>
                <w:szCs w:val="6"/>
              </w:rPr>
            </w:pPr>
          </w:p>
        </w:tc>
      </w:tr>
      <w:tr w:rsidR="00710BFE" w:rsidRPr="008141EC" w:rsidTr="006F5D98">
        <w:trPr>
          <w:cantSplit/>
        </w:trPr>
        <w:tc>
          <w:tcPr>
            <w:tcW w:w="4536" w:type="dxa"/>
            <w:shd w:val="clear" w:color="auto" w:fill="auto"/>
            <w:vAlign w:val="bottom"/>
          </w:tcPr>
          <w:p w:rsidR="00710BFE" w:rsidRPr="008141EC" w:rsidRDefault="00710BFE" w:rsidP="006F5D98">
            <w:pPr>
              <w:ind w:left="177" w:hanging="142"/>
              <w:jc w:val="left"/>
              <w:rPr>
                <w:sz w:val="20"/>
              </w:rPr>
            </w:pPr>
            <w:r w:rsidRPr="008141EC">
              <w:rPr>
                <w:sz w:val="20"/>
              </w:rPr>
              <w:t>ПАРИЧНИ СРЕДСТВА И ПАРИЧНИ ЕКВИВАЛЕНТИ В КРАЯ НА ПЕРИОДА</w:t>
            </w:r>
          </w:p>
        </w:tc>
        <w:tc>
          <w:tcPr>
            <w:tcW w:w="961" w:type="dxa"/>
            <w:shd w:val="clear" w:color="auto" w:fill="auto"/>
            <w:vAlign w:val="bottom"/>
          </w:tcPr>
          <w:p w:rsidR="00710BFE" w:rsidRPr="008141EC" w:rsidRDefault="00710BFE" w:rsidP="006F5D98">
            <w:pPr>
              <w:ind w:right="-107"/>
              <w:jc w:val="center"/>
              <w:rPr>
                <w:sz w:val="20"/>
              </w:rPr>
            </w:pPr>
            <w:r w:rsidRPr="008141EC">
              <w:rPr>
                <w:sz w:val="20"/>
              </w:rPr>
              <w:t>17</w:t>
            </w:r>
          </w:p>
        </w:tc>
        <w:tc>
          <w:tcPr>
            <w:tcW w:w="234" w:type="dxa"/>
            <w:shd w:val="clear" w:color="auto" w:fill="auto"/>
            <w:vAlign w:val="bottom"/>
          </w:tcPr>
          <w:p w:rsidR="00710BFE" w:rsidRPr="008141EC" w:rsidRDefault="00710BFE" w:rsidP="006F5D98">
            <w:pPr>
              <w:tabs>
                <w:tab w:val="decimal" w:pos="1044"/>
              </w:tabs>
              <w:ind w:right="-107"/>
              <w:rPr>
                <w:sz w:val="20"/>
              </w:rPr>
            </w:pPr>
          </w:p>
        </w:tc>
        <w:tc>
          <w:tcPr>
            <w:tcW w:w="1546" w:type="dxa"/>
            <w:tcBorders>
              <w:bottom w:val="double" w:sz="4" w:space="0" w:color="auto"/>
            </w:tcBorders>
            <w:shd w:val="clear" w:color="auto" w:fill="auto"/>
            <w:vAlign w:val="bottom"/>
          </w:tcPr>
          <w:p w:rsidR="00710BFE" w:rsidRPr="008141EC" w:rsidRDefault="00A67361" w:rsidP="006F5D98">
            <w:pPr>
              <w:jc w:val="right"/>
              <w:rPr>
                <w:sz w:val="20"/>
              </w:rPr>
            </w:pPr>
            <w:r>
              <w:rPr>
                <w:sz w:val="20"/>
              </w:rPr>
              <w:t>45</w:t>
            </w:r>
          </w:p>
        </w:tc>
        <w:tc>
          <w:tcPr>
            <w:tcW w:w="234" w:type="dxa"/>
            <w:vAlign w:val="bottom"/>
          </w:tcPr>
          <w:p w:rsidR="00710BFE" w:rsidRPr="008141EC" w:rsidRDefault="00710BFE" w:rsidP="006F5D98">
            <w:pPr>
              <w:ind w:right="74"/>
              <w:jc w:val="right"/>
              <w:rPr>
                <w:sz w:val="20"/>
              </w:rPr>
            </w:pPr>
          </w:p>
        </w:tc>
        <w:tc>
          <w:tcPr>
            <w:tcW w:w="1559" w:type="dxa"/>
            <w:tcBorders>
              <w:bottom w:val="double" w:sz="4" w:space="0" w:color="auto"/>
            </w:tcBorders>
            <w:shd w:val="clear" w:color="auto" w:fill="auto"/>
            <w:vAlign w:val="bottom"/>
          </w:tcPr>
          <w:p w:rsidR="00710BFE" w:rsidRPr="008141EC" w:rsidRDefault="00A67361" w:rsidP="006F5D98">
            <w:pPr>
              <w:jc w:val="right"/>
              <w:rPr>
                <w:sz w:val="20"/>
              </w:rPr>
            </w:pPr>
            <w:r>
              <w:rPr>
                <w:sz w:val="20"/>
              </w:rPr>
              <w:t>147</w:t>
            </w:r>
          </w:p>
        </w:tc>
      </w:tr>
    </w:tbl>
    <w:p w:rsidR="00920725" w:rsidRPr="008141EC" w:rsidRDefault="00920725" w:rsidP="00920725">
      <w:pPr>
        <w:rPr>
          <w:sz w:val="8"/>
          <w:szCs w:val="16"/>
        </w:rPr>
      </w:pPr>
    </w:p>
    <w:p w:rsidR="00920725" w:rsidRPr="008141EC" w:rsidRDefault="00920725" w:rsidP="00920725">
      <w:pPr>
        <w:outlineLvl w:val="0"/>
        <w:rPr>
          <w:szCs w:val="22"/>
        </w:rPr>
      </w:pPr>
    </w:p>
    <w:tbl>
      <w:tblPr>
        <w:tblW w:w="8626" w:type="dxa"/>
        <w:tblInd w:w="129" w:type="dxa"/>
        <w:tblLayout w:type="fixed"/>
        <w:tblLook w:val="0000"/>
      </w:tblPr>
      <w:tblGrid>
        <w:gridCol w:w="3948"/>
        <w:gridCol w:w="1418"/>
        <w:gridCol w:w="3260"/>
      </w:tblGrid>
      <w:tr w:rsidR="004A3889" w:rsidRPr="008141EC" w:rsidTr="006F5D98">
        <w:trPr>
          <w:trHeight w:val="100"/>
        </w:trPr>
        <w:tc>
          <w:tcPr>
            <w:tcW w:w="3948"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p w:rsidR="006F5D98" w:rsidRPr="008141EC" w:rsidRDefault="006F5D98" w:rsidP="007E4FAD">
            <w:pPr>
              <w:tabs>
                <w:tab w:val="right" w:pos="1062"/>
                <w:tab w:val="right" w:pos="2790"/>
                <w:tab w:val="right" w:pos="2880"/>
              </w:tabs>
              <w:ind w:right="5285"/>
              <w:rPr>
                <w:b/>
                <w:bCs/>
              </w:rPr>
            </w:pPr>
          </w:p>
          <w:p w:rsidR="006F5D98" w:rsidRPr="008141EC" w:rsidRDefault="006F5D98" w:rsidP="007E4FAD">
            <w:pPr>
              <w:tabs>
                <w:tab w:val="right" w:pos="1062"/>
                <w:tab w:val="right" w:pos="2790"/>
                <w:tab w:val="right" w:pos="2880"/>
              </w:tabs>
              <w:ind w:right="5285"/>
              <w:rPr>
                <w:b/>
                <w:bCs/>
              </w:rPr>
            </w:pPr>
          </w:p>
        </w:tc>
        <w:tc>
          <w:tcPr>
            <w:tcW w:w="1418" w:type="dxa"/>
            <w:shd w:val="clear" w:color="auto" w:fill="auto"/>
          </w:tcPr>
          <w:p w:rsidR="004A3889" w:rsidRPr="008141EC" w:rsidRDefault="004A3889" w:rsidP="007E4FAD">
            <w:pPr>
              <w:tabs>
                <w:tab w:val="right" w:pos="1062"/>
                <w:tab w:val="right" w:pos="2790"/>
                <w:tab w:val="right" w:pos="2880"/>
              </w:tabs>
              <w:ind w:right="5285"/>
              <w:rPr>
                <w:b/>
                <w:bCs/>
              </w:rPr>
            </w:pPr>
          </w:p>
        </w:tc>
        <w:tc>
          <w:tcPr>
            <w:tcW w:w="3260"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427B08" w:rsidRPr="008141EC" w:rsidTr="006F5D98">
        <w:trPr>
          <w:trHeight w:val="100"/>
        </w:trPr>
        <w:tc>
          <w:tcPr>
            <w:tcW w:w="3948"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1418" w:type="dxa"/>
            <w:shd w:val="clear" w:color="auto" w:fill="auto"/>
          </w:tcPr>
          <w:p w:rsidR="00427B08" w:rsidRPr="008141EC" w:rsidRDefault="00427B08" w:rsidP="00427B08">
            <w:pPr>
              <w:tabs>
                <w:tab w:val="right" w:pos="1062"/>
                <w:tab w:val="right" w:pos="2790"/>
                <w:tab w:val="right" w:pos="2880"/>
              </w:tabs>
              <w:ind w:left="-102"/>
              <w:rPr>
                <w:b/>
                <w:bCs/>
              </w:rPr>
            </w:pPr>
          </w:p>
        </w:tc>
        <w:tc>
          <w:tcPr>
            <w:tcW w:w="3260"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rsidTr="006F5D98">
        <w:trPr>
          <w:trHeight w:val="159"/>
        </w:trPr>
        <w:tc>
          <w:tcPr>
            <w:tcW w:w="3948"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1418" w:type="dxa"/>
            <w:shd w:val="clear" w:color="auto" w:fill="auto"/>
          </w:tcPr>
          <w:p w:rsidR="00427B08" w:rsidRPr="008141EC" w:rsidRDefault="00427B08" w:rsidP="00427B08">
            <w:pPr>
              <w:tabs>
                <w:tab w:val="right" w:pos="1062"/>
                <w:tab w:val="right" w:pos="2790"/>
                <w:tab w:val="right" w:pos="2880"/>
              </w:tabs>
              <w:ind w:left="-102"/>
              <w:rPr>
                <w:b/>
                <w:bCs/>
              </w:rPr>
            </w:pPr>
          </w:p>
        </w:tc>
        <w:tc>
          <w:tcPr>
            <w:tcW w:w="3260"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920725" w:rsidRPr="008141EC" w:rsidRDefault="00920725" w:rsidP="00920725">
      <w:pPr>
        <w:rPr>
          <w:iCs/>
          <w:szCs w:val="22"/>
        </w:rPr>
      </w:pPr>
      <w:r w:rsidRPr="008141EC">
        <w:rPr>
          <w:iCs/>
          <w:szCs w:val="22"/>
        </w:rPr>
        <w:t>Приложените бележки са неразделна част от настоящия годишен финансов отчет.</w:t>
      </w:r>
    </w:p>
    <w:p w:rsidR="00920725" w:rsidRPr="008141EC" w:rsidRDefault="00920725" w:rsidP="00920725">
      <w:pPr>
        <w:rPr>
          <w:iCs/>
          <w:szCs w:val="22"/>
        </w:rPr>
      </w:pPr>
    </w:p>
    <w:tbl>
      <w:tblPr>
        <w:tblW w:w="2956" w:type="dxa"/>
        <w:tblInd w:w="129" w:type="dxa"/>
        <w:tblLook w:val="0000"/>
      </w:tblPr>
      <w:tblGrid>
        <w:gridCol w:w="2956"/>
      </w:tblGrid>
      <w:tr w:rsidR="00920725" w:rsidRPr="008141EC">
        <w:trPr>
          <w:trHeight w:val="159"/>
        </w:trPr>
        <w:tc>
          <w:tcPr>
            <w:tcW w:w="2956" w:type="dxa"/>
            <w:shd w:val="clear" w:color="auto" w:fill="auto"/>
          </w:tcPr>
          <w:p w:rsidR="00920725" w:rsidRPr="008141EC" w:rsidRDefault="00920725" w:rsidP="00A67361">
            <w:pPr>
              <w:jc w:val="left"/>
              <w:rPr>
                <w:bCs/>
                <w:szCs w:val="22"/>
              </w:rPr>
            </w:pPr>
          </w:p>
        </w:tc>
      </w:tr>
    </w:tbl>
    <w:p w:rsidR="00920725" w:rsidRPr="008141EC" w:rsidRDefault="00920725" w:rsidP="00920725">
      <w:pPr>
        <w:rPr>
          <w:b/>
        </w:rPr>
        <w:sectPr w:rsidR="00920725" w:rsidRPr="008141EC" w:rsidSect="00BC0186">
          <w:headerReference w:type="first" r:id="rId15"/>
          <w:pgSz w:w="11907" w:h="16840" w:code="9"/>
          <w:pgMar w:top="1620" w:right="1134" w:bottom="993" w:left="1701" w:header="720" w:footer="720" w:gutter="0"/>
          <w:cols w:space="720"/>
          <w:titlePg/>
        </w:sectPr>
      </w:pPr>
    </w:p>
    <w:p w:rsidR="00920725" w:rsidRPr="008141EC" w:rsidRDefault="00920725" w:rsidP="00920725">
      <w:pPr>
        <w:rPr>
          <w:iCs/>
          <w:sz w:val="14"/>
        </w:rPr>
      </w:pPr>
    </w:p>
    <w:tbl>
      <w:tblPr>
        <w:tblW w:w="9073" w:type="dxa"/>
        <w:tblInd w:w="29" w:type="dxa"/>
        <w:tblLayout w:type="fixed"/>
        <w:tblCellMar>
          <w:left w:w="29" w:type="dxa"/>
          <w:right w:w="29" w:type="dxa"/>
        </w:tblCellMar>
        <w:tblLook w:val="0000"/>
      </w:tblPr>
      <w:tblGrid>
        <w:gridCol w:w="4253"/>
        <w:gridCol w:w="992"/>
        <w:gridCol w:w="142"/>
        <w:gridCol w:w="851"/>
        <w:gridCol w:w="141"/>
        <w:gridCol w:w="1276"/>
        <w:gridCol w:w="142"/>
        <w:gridCol w:w="1276"/>
      </w:tblGrid>
      <w:tr w:rsidR="00920725" w:rsidRPr="008141EC">
        <w:trPr>
          <w:cantSplit/>
        </w:trPr>
        <w:tc>
          <w:tcPr>
            <w:tcW w:w="4253" w:type="dxa"/>
            <w:vAlign w:val="bottom"/>
          </w:tcPr>
          <w:p w:rsidR="00920725" w:rsidRPr="008141EC" w:rsidRDefault="00920725" w:rsidP="008737DB">
            <w:pPr>
              <w:ind w:left="113" w:hanging="113"/>
              <w:jc w:val="left"/>
              <w:rPr>
                <w:sz w:val="20"/>
              </w:rPr>
            </w:pPr>
          </w:p>
          <w:p w:rsidR="00920725" w:rsidRPr="008141EC" w:rsidRDefault="00920725" w:rsidP="008737DB">
            <w:pPr>
              <w:ind w:left="113" w:hanging="113"/>
              <w:jc w:val="left"/>
              <w:rPr>
                <w:sz w:val="20"/>
              </w:rPr>
            </w:pPr>
          </w:p>
        </w:tc>
        <w:tc>
          <w:tcPr>
            <w:tcW w:w="992" w:type="dxa"/>
            <w:tcBorders>
              <w:bottom w:val="single" w:sz="4" w:space="0" w:color="auto"/>
            </w:tcBorders>
            <w:vAlign w:val="bottom"/>
          </w:tcPr>
          <w:p w:rsidR="00920725" w:rsidRPr="008141EC" w:rsidRDefault="00920725" w:rsidP="008737DB">
            <w:pPr>
              <w:jc w:val="right"/>
              <w:rPr>
                <w:sz w:val="20"/>
              </w:rPr>
            </w:pPr>
            <w:r w:rsidRPr="008141EC">
              <w:rPr>
                <w:sz w:val="20"/>
              </w:rPr>
              <w:t>Основен капитал</w:t>
            </w:r>
          </w:p>
        </w:tc>
        <w:tc>
          <w:tcPr>
            <w:tcW w:w="142" w:type="dxa"/>
            <w:vAlign w:val="bottom"/>
          </w:tcPr>
          <w:p w:rsidR="00920725" w:rsidRPr="008141EC" w:rsidRDefault="00920725" w:rsidP="008737DB">
            <w:pPr>
              <w:jc w:val="right"/>
              <w:rPr>
                <w:sz w:val="20"/>
              </w:rPr>
            </w:pPr>
          </w:p>
        </w:tc>
        <w:tc>
          <w:tcPr>
            <w:tcW w:w="851" w:type="dxa"/>
            <w:tcBorders>
              <w:bottom w:val="single" w:sz="4" w:space="0" w:color="auto"/>
            </w:tcBorders>
            <w:vAlign w:val="bottom"/>
          </w:tcPr>
          <w:p w:rsidR="00920725" w:rsidRPr="008141EC" w:rsidRDefault="005E6546" w:rsidP="008737DB">
            <w:pPr>
              <w:jc w:val="right"/>
              <w:rPr>
                <w:sz w:val="20"/>
              </w:rPr>
            </w:pPr>
            <w:r w:rsidRPr="008141EC">
              <w:rPr>
                <w:sz w:val="20"/>
              </w:rPr>
              <w:t>Резерви</w:t>
            </w:r>
          </w:p>
        </w:tc>
        <w:tc>
          <w:tcPr>
            <w:tcW w:w="141" w:type="dxa"/>
            <w:vAlign w:val="bottom"/>
          </w:tcPr>
          <w:p w:rsidR="00920725" w:rsidRPr="008141EC" w:rsidRDefault="00920725" w:rsidP="008737DB">
            <w:pPr>
              <w:jc w:val="right"/>
              <w:rPr>
                <w:sz w:val="20"/>
              </w:rPr>
            </w:pPr>
          </w:p>
        </w:tc>
        <w:tc>
          <w:tcPr>
            <w:tcW w:w="1276" w:type="dxa"/>
            <w:tcBorders>
              <w:bottom w:val="single" w:sz="4" w:space="0" w:color="auto"/>
            </w:tcBorders>
            <w:vAlign w:val="bottom"/>
          </w:tcPr>
          <w:p w:rsidR="00920725" w:rsidRPr="008141EC" w:rsidRDefault="00920725" w:rsidP="008737DB">
            <w:pPr>
              <w:jc w:val="right"/>
              <w:rPr>
                <w:sz w:val="20"/>
              </w:rPr>
            </w:pPr>
            <w:r w:rsidRPr="008141EC">
              <w:rPr>
                <w:sz w:val="20"/>
              </w:rPr>
              <w:t>Натрупана печалба</w:t>
            </w:r>
          </w:p>
        </w:tc>
        <w:tc>
          <w:tcPr>
            <w:tcW w:w="142" w:type="dxa"/>
            <w:vAlign w:val="bottom"/>
          </w:tcPr>
          <w:p w:rsidR="00920725" w:rsidRPr="008141EC" w:rsidRDefault="00920725" w:rsidP="008737DB">
            <w:pPr>
              <w:jc w:val="right"/>
              <w:rPr>
                <w:sz w:val="20"/>
              </w:rPr>
            </w:pPr>
          </w:p>
        </w:tc>
        <w:tc>
          <w:tcPr>
            <w:tcW w:w="1276" w:type="dxa"/>
            <w:tcBorders>
              <w:bottom w:val="single" w:sz="4" w:space="0" w:color="auto"/>
            </w:tcBorders>
            <w:vAlign w:val="bottom"/>
          </w:tcPr>
          <w:p w:rsidR="00920725" w:rsidRPr="008141EC" w:rsidRDefault="00920725" w:rsidP="008737DB">
            <w:pPr>
              <w:jc w:val="right"/>
              <w:rPr>
                <w:sz w:val="20"/>
              </w:rPr>
            </w:pPr>
            <w:r w:rsidRPr="008141EC">
              <w:rPr>
                <w:sz w:val="20"/>
              </w:rPr>
              <w:t>Общо</w:t>
            </w:r>
          </w:p>
        </w:tc>
      </w:tr>
      <w:tr w:rsidR="00920725" w:rsidRPr="008141EC">
        <w:trPr>
          <w:cantSplit/>
          <w:trHeight w:val="57"/>
        </w:trPr>
        <w:tc>
          <w:tcPr>
            <w:tcW w:w="4253" w:type="dxa"/>
            <w:vAlign w:val="bottom"/>
          </w:tcPr>
          <w:p w:rsidR="00920725" w:rsidRPr="008141EC" w:rsidRDefault="00920725" w:rsidP="008737DB">
            <w:pPr>
              <w:ind w:left="113" w:hanging="113"/>
              <w:jc w:val="left"/>
              <w:rPr>
                <w:sz w:val="10"/>
              </w:rPr>
            </w:pPr>
          </w:p>
        </w:tc>
        <w:tc>
          <w:tcPr>
            <w:tcW w:w="992" w:type="dxa"/>
            <w:tcBorders>
              <w:top w:val="single" w:sz="4" w:space="0" w:color="auto"/>
            </w:tcBorders>
            <w:vAlign w:val="bottom"/>
          </w:tcPr>
          <w:p w:rsidR="00920725" w:rsidRPr="008141EC" w:rsidRDefault="00920725" w:rsidP="008737DB">
            <w:pPr>
              <w:jc w:val="right"/>
              <w:rPr>
                <w:position w:val="10"/>
                <w:sz w:val="10"/>
              </w:rPr>
            </w:pPr>
          </w:p>
        </w:tc>
        <w:tc>
          <w:tcPr>
            <w:tcW w:w="142" w:type="dxa"/>
            <w:vAlign w:val="bottom"/>
          </w:tcPr>
          <w:p w:rsidR="00920725" w:rsidRPr="008141EC" w:rsidRDefault="00920725" w:rsidP="008737DB">
            <w:pPr>
              <w:jc w:val="right"/>
              <w:rPr>
                <w:position w:val="10"/>
                <w:sz w:val="10"/>
              </w:rPr>
            </w:pPr>
          </w:p>
        </w:tc>
        <w:tc>
          <w:tcPr>
            <w:tcW w:w="851" w:type="dxa"/>
            <w:tcBorders>
              <w:top w:val="single" w:sz="4" w:space="0" w:color="auto"/>
            </w:tcBorders>
            <w:vAlign w:val="bottom"/>
          </w:tcPr>
          <w:p w:rsidR="00920725" w:rsidRPr="008141EC" w:rsidRDefault="00920725" w:rsidP="008737DB">
            <w:pPr>
              <w:jc w:val="right"/>
              <w:rPr>
                <w:position w:val="10"/>
                <w:sz w:val="10"/>
              </w:rPr>
            </w:pPr>
            <w:r w:rsidRPr="008141EC">
              <w:rPr>
                <w:position w:val="10"/>
                <w:sz w:val="10"/>
              </w:rPr>
              <w:t>-</w:t>
            </w:r>
          </w:p>
        </w:tc>
        <w:tc>
          <w:tcPr>
            <w:tcW w:w="141" w:type="dxa"/>
            <w:vAlign w:val="bottom"/>
          </w:tcPr>
          <w:p w:rsidR="00920725" w:rsidRPr="008141EC" w:rsidRDefault="00920725" w:rsidP="008737DB">
            <w:pPr>
              <w:jc w:val="right"/>
              <w:rPr>
                <w:position w:val="10"/>
                <w:sz w:val="10"/>
              </w:rPr>
            </w:pPr>
          </w:p>
        </w:tc>
        <w:tc>
          <w:tcPr>
            <w:tcW w:w="1276" w:type="dxa"/>
            <w:tcBorders>
              <w:top w:val="single" w:sz="4" w:space="0" w:color="auto"/>
            </w:tcBorders>
            <w:vAlign w:val="bottom"/>
          </w:tcPr>
          <w:p w:rsidR="00920725" w:rsidRPr="008141EC" w:rsidRDefault="00920725" w:rsidP="008737DB">
            <w:pPr>
              <w:jc w:val="right"/>
              <w:rPr>
                <w:position w:val="10"/>
                <w:sz w:val="10"/>
              </w:rPr>
            </w:pPr>
          </w:p>
        </w:tc>
        <w:tc>
          <w:tcPr>
            <w:tcW w:w="142" w:type="dxa"/>
            <w:vAlign w:val="bottom"/>
          </w:tcPr>
          <w:p w:rsidR="00920725" w:rsidRPr="008141EC" w:rsidRDefault="00920725" w:rsidP="008737DB">
            <w:pPr>
              <w:jc w:val="right"/>
              <w:rPr>
                <w:position w:val="10"/>
                <w:sz w:val="10"/>
              </w:rPr>
            </w:pPr>
          </w:p>
        </w:tc>
        <w:tc>
          <w:tcPr>
            <w:tcW w:w="1276" w:type="dxa"/>
            <w:tcBorders>
              <w:top w:val="single" w:sz="4" w:space="0" w:color="auto"/>
            </w:tcBorders>
            <w:vAlign w:val="bottom"/>
          </w:tcPr>
          <w:p w:rsidR="00920725" w:rsidRPr="008141EC" w:rsidRDefault="00920725" w:rsidP="008737DB">
            <w:pPr>
              <w:jc w:val="right"/>
              <w:rPr>
                <w:position w:val="10"/>
                <w:sz w:val="10"/>
              </w:rPr>
            </w:pPr>
          </w:p>
        </w:tc>
      </w:tr>
      <w:tr w:rsidR="009C25F7" w:rsidRPr="008141EC">
        <w:trPr>
          <w:cantSplit/>
        </w:trPr>
        <w:tc>
          <w:tcPr>
            <w:tcW w:w="4253" w:type="dxa"/>
            <w:vAlign w:val="bottom"/>
          </w:tcPr>
          <w:p w:rsidR="009C25F7" w:rsidRPr="00C91B12" w:rsidRDefault="009C25F7" w:rsidP="001E42BA">
            <w:pPr>
              <w:ind w:left="113" w:hanging="113"/>
              <w:jc w:val="left"/>
              <w:rPr>
                <w:sz w:val="20"/>
              </w:rPr>
            </w:pPr>
            <w:r w:rsidRPr="008141EC">
              <w:rPr>
                <w:sz w:val="20"/>
              </w:rPr>
              <w:t xml:space="preserve">САЛДО КЪМ 1 </w:t>
            </w:r>
            <w:r w:rsidR="001E42BA" w:rsidRPr="008141EC">
              <w:rPr>
                <w:sz w:val="20"/>
              </w:rPr>
              <w:t>ЯНУАРИ</w:t>
            </w:r>
            <w:r w:rsidRPr="008141EC">
              <w:rPr>
                <w:sz w:val="20"/>
              </w:rPr>
              <w:t xml:space="preserve"> 201</w:t>
            </w:r>
            <w:r w:rsidR="00C91B12">
              <w:rPr>
                <w:sz w:val="20"/>
              </w:rPr>
              <w:t>6</w:t>
            </w:r>
          </w:p>
        </w:tc>
        <w:tc>
          <w:tcPr>
            <w:tcW w:w="992" w:type="dxa"/>
            <w:tcBorders>
              <w:bottom w:val="double" w:sz="4" w:space="0" w:color="auto"/>
            </w:tcBorders>
            <w:vAlign w:val="bottom"/>
          </w:tcPr>
          <w:p w:rsidR="009C25F7" w:rsidRPr="008141EC" w:rsidRDefault="009C25F7" w:rsidP="009C25F7">
            <w:pPr>
              <w:jc w:val="right"/>
              <w:rPr>
                <w:sz w:val="20"/>
              </w:rPr>
            </w:pPr>
            <w:r w:rsidRPr="008141EC">
              <w:rPr>
                <w:sz w:val="20"/>
              </w:rPr>
              <w:t>2,900</w:t>
            </w:r>
          </w:p>
        </w:tc>
        <w:tc>
          <w:tcPr>
            <w:tcW w:w="142" w:type="dxa"/>
            <w:vAlign w:val="bottom"/>
          </w:tcPr>
          <w:p w:rsidR="009C25F7" w:rsidRPr="008141EC" w:rsidRDefault="009C25F7" w:rsidP="009C25F7">
            <w:pPr>
              <w:jc w:val="right"/>
              <w:rPr>
                <w:sz w:val="20"/>
              </w:rPr>
            </w:pPr>
          </w:p>
        </w:tc>
        <w:tc>
          <w:tcPr>
            <w:tcW w:w="851" w:type="dxa"/>
            <w:tcBorders>
              <w:bottom w:val="double" w:sz="4" w:space="0" w:color="auto"/>
            </w:tcBorders>
            <w:vAlign w:val="bottom"/>
          </w:tcPr>
          <w:p w:rsidR="009C25F7" w:rsidRPr="008141EC" w:rsidRDefault="009C25F7" w:rsidP="009C25F7">
            <w:pPr>
              <w:jc w:val="right"/>
              <w:rPr>
                <w:sz w:val="20"/>
              </w:rPr>
            </w:pPr>
            <w:r w:rsidRPr="008141EC">
              <w:rPr>
                <w:sz w:val="20"/>
              </w:rPr>
              <w:t>449</w:t>
            </w:r>
          </w:p>
        </w:tc>
        <w:tc>
          <w:tcPr>
            <w:tcW w:w="141" w:type="dxa"/>
            <w:vAlign w:val="bottom"/>
          </w:tcPr>
          <w:p w:rsidR="009C25F7" w:rsidRPr="008141EC" w:rsidRDefault="009C25F7" w:rsidP="009C25F7">
            <w:pPr>
              <w:jc w:val="right"/>
              <w:rPr>
                <w:sz w:val="20"/>
              </w:rPr>
            </w:pPr>
          </w:p>
        </w:tc>
        <w:tc>
          <w:tcPr>
            <w:tcW w:w="1276" w:type="dxa"/>
            <w:tcBorders>
              <w:bottom w:val="double" w:sz="4" w:space="0" w:color="auto"/>
            </w:tcBorders>
            <w:vAlign w:val="bottom"/>
          </w:tcPr>
          <w:p w:rsidR="009C25F7" w:rsidRPr="00C91B12" w:rsidRDefault="00C91B12" w:rsidP="004309AB">
            <w:pPr>
              <w:jc w:val="right"/>
              <w:rPr>
                <w:sz w:val="20"/>
                <w:lang w:val="en-US"/>
              </w:rPr>
            </w:pPr>
            <w:r>
              <w:rPr>
                <w:sz w:val="20"/>
              </w:rPr>
              <w:t>18,375</w:t>
            </w:r>
          </w:p>
        </w:tc>
        <w:tc>
          <w:tcPr>
            <w:tcW w:w="142" w:type="dxa"/>
            <w:vAlign w:val="bottom"/>
          </w:tcPr>
          <w:p w:rsidR="009C25F7" w:rsidRPr="008141EC" w:rsidRDefault="009C25F7" w:rsidP="009C25F7">
            <w:pPr>
              <w:jc w:val="right"/>
              <w:rPr>
                <w:sz w:val="20"/>
              </w:rPr>
            </w:pPr>
          </w:p>
        </w:tc>
        <w:tc>
          <w:tcPr>
            <w:tcW w:w="1276" w:type="dxa"/>
            <w:tcBorders>
              <w:bottom w:val="double" w:sz="4" w:space="0" w:color="auto"/>
            </w:tcBorders>
            <w:vAlign w:val="bottom"/>
          </w:tcPr>
          <w:p w:rsidR="009C25F7" w:rsidRPr="00C91B12" w:rsidRDefault="00C91B12" w:rsidP="009C25F7">
            <w:pPr>
              <w:jc w:val="right"/>
              <w:rPr>
                <w:sz w:val="20"/>
                <w:lang w:val="en-US"/>
              </w:rPr>
            </w:pPr>
            <w:r>
              <w:rPr>
                <w:sz w:val="20"/>
              </w:rPr>
              <w:t>21,724</w:t>
            </w:r>
          </w:p>
        </w:tc>
      </w:tr>
      <w:tr w:rsidR="009C25F7" w:rsidRPr="008141EC">
        <w:trPr>
          <w:cantSplit/>
        </w:trPr>
        <w:tc>
          <w:tcPr>
            <w:tcW w:w="4253" w:type="dxa"/>
            <w:vAlign w:val="bottom"/>
          </w:tcPr>
          <w:p w:rsidR="009C25F7" w:rsidRPr="008141EC" w:rsidRDefault="009C25F7" w:rsidP="009C25F7">
            <w:pPr>
              <w:ind w:left="113" w:hanging="113"/>
              <w:jc w:val="left"/>
              <w:rPr>
                <w:sz w:val="20"/>
              </w:rPr>
            </w:pPr>
            <w:r w:rsidRPr="008141EC">
              <w:rPr>
                <w:sz w:val="20"/>
              </w:rPr>
              <w:t>Печалба за годината</w:t>
            </w:r>
          </w:p>
        </w:tc>
        <w:tc>
          <w:tcPr>
            <w:tcW w:w="992" w:type="dxa"/>
            <w:tcBorders>
              <w:top w:val="double" w:sz="4" w:space="0" w:color="auto"/>
            </w:tcBorders>
            <w:vAlign w:val="bottom"/>
          </w:tcPr>
          <w:p w:rsidR="009C25F7" w:rsidRPr="008141EC" w:rsidRDefault="00ED7CCF" w:rsidP="009C25F7">
            <w:pPr>
              <w:jc w:val="right"/>
              <w:rPr>
                <w:sz w:val="20"/>
              </w:rPr>
            </w:pPr>
            <w:r w:rsidRPr="008141EC">
              <w:rPr>
                <w:sz w:val="20"/>
              </w:rPr>
              <w:t>-</w:t>
            </w:r>
          </w:p>
        </w:tc>
        <w:tc>
          <w:tcPr>
            <w:tcW w:w="142" w:type="dxa"/>
            <w:vAlign w:val="bottom"/>
          </w:tcPr>
          <w:p w:rsidR="009C25F7" w:rsidRPr="008141EC" w:rsidRDefault="009C25F7" w:rsidP="009C25F7">
            <w:pPr>
              <w:jc w:val="right"/>
              <w:rPr>
                <w:sz w:val="20"/>
              </w:rPr>
            </w:pPr>
          </w:p>
        </w:tc>
        <w:tc>
          <w:tcPr>
            <w:tcW w:w="851" w:type="dxa"/>
            <w:tcBorders>
              <w:top w:val="double" w:sz="4" w:space="0" w:color="auto"/>
            </w:tcBorders>
            <w:vAlign w:val="bottom"/>
          </w:tcPr>
          <w:p w:rsidR="009C25F7" w:rsidRPr="008141EC" w:rsidRDefault="00ED7CCF" w:rsidP="009C25F7">
            <w:pPr>
              <w:jc w:val="right"/>
              <w:rPr>
                <w:sz w:val="20"/>
              </w:rPr>
            </w:pPr>
            <w:r w:rsidRPr="008141EC">
              <w:rPr>
                <w:sz w:val="20"/>
              </w:rPr>
              <w:t>-</w:t>
            </w:r>
          </w:p>
        </w:tc>
        <w:tc>
          <w:tcPr>
            <w:tcW w:w="141" w:type="dxa"/>
            <w:vAlign w:val="bottom"/>
          </w:tcPr>
          <w:p w:rsidR="009C25F7" w:rsidRPr="008141EC" w:rsidRDefault="009C25F7" w:rsidP="009C25F7">
            <w:pPr>
              <w:jc w:val="right"/>
              <w:rPr>
                <w:sz w:val="20"/>
              </w:rPr>
            </w:pPr>
          </w:p>
        </w:tc>
        <w:tc>
          <w:tcPr>
            <w:tcW w:w="1276" w:type="dxa"/>
            <w:tcBorders>
              <w:top w:val="double" w:sz="4" w:space="0" w:color="auto"/>
            </w:tcBorders>
            <w:vAlign w:val="bottom"/>
          </w:tcPr>
          <w:p w:rsidR="009C25F7" w:rsidRPr="00C91B12" w:rsidRDefault="00C91B12" w:rsidP="009C25F7">
            <w:pPr>
              <w:jc w:val="right"/>
              <w:rPr>
                <w:sz w:val="20"/>
                <w:lang w:val="en-US"/>
              </w:rPr>
            </w:pPr>
            <w:r>
              <w:rPr>
                <w:sz w:val="20"/>
              </w:rPr>
              <w:t>66</w:t>
            </w:r>
          </w:p>
        </w:tc>
        <w:tc>
          <w:tcPr>
            <w:tcW w:w="142" w:type="dxa"/>
            <w:vAlign w:val="bottom"/>
          </w:tcPr>
          <w:p w:rsidR="009C25F7" w:rsidRPr="008141EC" w:rsidRDefault="009C25F7" w:rsidP="009C25F7">
            <w:pPr>
              <w:jc w:val="right"/>
              <w:rPr>
                <w:sz w:val="20"/>
              </w:rPr>
            </w:pPr>
          </w:p>
        </w:tc>
        <w:tc>
          <w:tcPr>
            <w:tcW w:w="1276" w:type="dxa"/>
            <w:tcBorders>
              <w:top w:val="double" w:sz="4" w:space="0" w:color="auto"/>
            </w:tcBorders>
            <w:vAlign w:val="bottom"/>
          </w:tcPr>
          <w:p w:rsidR="009C25F7" w:rsidRPr="00C91B12" w:rsidRDefault="00C91B12" w:rsidP="009C25F7">
            <w:pPr>
              <w:jc w:val="right"/>
              <w:rPr>
                <w:sz w:val="20"/>
                <w:lang w:val="en-US"/>
              </w:rPr>
            </w:pPr>
            <w:r>
              <w:rPr>
                <w:sz w:val="20"/>
              </w:rPr>
              <w:t>66</w:t>
            </w:r>
          </w:p>
        </w:tc>
      </w:tr>
      <w:tr w:rsidR="00ED7CCF" w:rsidRPr="008141EC">
        <w:trPr>
          <w:cantSplit/>
        </w:trPr>
        <w:tc>
          <w:tcPr>
            <w:tcW w:w="4253" w:type="dxa"/>
            <w:vAlign w:val="bottom"/>
          </w:tcPr>
          <w:p w:rsidR="00ED7CCF" w:rsidRPr="008141EC" w:rsidRDefault="00ED7CCF" w:rsidP="009C25F7">
            <w:pPr>
              <w:ind w:left="113" w:hanging="113"/>
              <w:jc w:val="left"/>
              <w:rPr>
                <w:sz w:val="20"/>
              </w:rPr>
            </w:pPr>
            <w:r w:rsidRPr="008141EC">
              <w:rPr>
                <w:sz w:val="20"/>
              </w:rPr>
              <w:t>Друг всеобхватен доход за годината</w:t>
            </w:r>
          </w:p>
        </w:tc>
        <w:tc>
          <w:tcPr>
            <w:tcW w:w="992" w:type="dxa"/>
            <w:vAlign w:val="bottom"/>
          </w:tcPr>
          <w:p w:rsidR="00ED7CCF" w:rsidRPr="008141EC" w:rsidRDefault="00ED7CCF" w:rsidP="009C25F7">
            <w:pPr>
              <w:jc w:val="right"/>
              <w:rPr>
                <w:sz w:val="20"/>
              </w:rPr>
            </w:pPr>
            <w:r w:rsidRPr="008141EC">
              <w:rPr>
                <w:sz w:val="20"/>
              </w:rPr>
              <w:t>-</w:t>
            </w:r>
          </w:p>
        </w:tc>
        <w:tc>
          <w:tcPr>
            <w:tcW w:w="142" w:type="dxa"/>
            <w:vAlign w:val="bottom"/>
          </w:tcPr>
          <w:p w:rsidR="00ED7CCF" w:rsidRPr="008141EC" w:rsidRDefault="00ED7CCF" w:rsidP="009C25F7">
            <w:pPr>
              <w:jc w:val="right"/>
              <w:rPr>
                <w:sz w:val="20"/>
              </w:rPr>
            </w:pPr>
          </w:p>
        </w:tc>
        <w:tc>
          <w:tcPr>
            <w:tcW w:w="851" w:type="dxa"/>
            <w:vAlign w:val="bottom"/>
          </w:tcPr>
          <w:p w:rsidR="00ED7CCF" w:rsidRPr="008141EC" w:rsidRDefault="00ED7CCF" w:rsidP="009C25F7">
            <w:pPr>
              <w:jc w:val="right"/>
              <w:rPr>
                <w:sz w:val="20"/>
              </w:rPr>
            </w:pPr>
            <w:r w:rsidRPr="008141EC">
              <w:rPr>
                <w:sz w:val="20"/>
              </w:rPr>
              <w:t>-</w:t>
            </w:r>
          </w:p>
        </w:tc>
        <w:tc>
          <w:tcPr>
            <w:tcW w:w="141" w:type="dxa"/>
            <w:vAlign w:val="bottom"/>
          </w:tcPr>
          <w:p w:rsidR="00ED7CCF" w:rsidRPr="008141EC" w:rsidRDefault="00ED7CCF" w:rsidP="009C25F7">
            <w:pPr>
              <w:jc w:val="right"/>
              <w:rPr>
                <w:sz w:val="20"/>
              </w:rPr>
            </w:pPr>
          </w:p>
        </w:tc>
        <w:tc>
          <w:tcPr>
            <w:tcW w:w="1276" w:type="dxa"/>
            <w:vAlign w:val="bottom"/>
          </w:tcPr>
          <w:p w:rsidR="00ED7CCF" w:rsidRPr="00C91B12" w:rsidRDefault="00C91B12" w:rsidP="009C25F7">
            <w:pPr>
              <w:jc w:val="right"/>
              <w:rPr>
                <w:sz w:val="20"/>
                <w:lang w:val="en-US"/>
              </w:rPr>
            </w:pPr>
            <w:r>
              <w:rPr>
                <w:sz w:val="20"/>
                <w:lang w:val="en-US"/>
              </w:rPr>
              <w:t>(4</w:t>
            </w:r>
            <w:r>
              <w:rPr>
                <w:sz w:val="20"/>
              </w:rPr>
              <w:t>,204</w:t>
            </w:r>
            <w:r>
              <w:rPr>
                <w:sz w:val="20"/>
                <w:lang w:val="en-US"/>
              </w:rPr>
              <w:t>)</w:t>
            </w:r>
          </w:p>
        </w:tc>
        <w:tc>
          <w:tcPr>
            <w:tcW w:w="142" w:type="dxa"/>
            <w:vAlign w:val="bottom"/>
          </w:tcPr>
          <w:p w:rsidR="00ED7CCF" w:rsidRPr="00C91B12" w:rsidRDefault="00ED7CCF" w:rsidP="00C91B12">
            <w:pPr>
              <w:rPr>
                <w:sz w:val="20"/>
                <w:lang w:val="en-US"/>
              </w:rPr>
            </w:pPr>
          </w:p>
        </w:tc>
        <w:tc>
          <w:tcPr>
            <w:tcW w:w="1276" w:type="dxa"/>
            <w:vAlign w:val="bottom"/>
          </w:tcPr>
          <w:p w:rsidR="00ED7CCF" w:rsidRPr="00C91B12" w:rsidRDefault="00C91B12" w:rsidP="009C25F7">
            <w:pPr>
              <w:jc w:val="right"/>
              <w:rPr>
                <w:sz w:val="20"/>
                <w:lang w:val="en-US"/>
              </w:rPr>
            </w:pPr>
            <w:r>
              <w:rPr>
                <w:sz w:val="20"/>
                <w:lang w:val="en-US"/>
              </w:rPr>
              <w:t>(4</w:t>
            </w:r>
            <w:r>
              <w:rPr>
                <w:sz w:val="20"/>
              </w:rPr>
              <w:t>,204</w:t>
            </w:r>
            <w:r>
              <w:rPr>
                <w:sz w:val="20"/>
                <w:lang w:val="en-US"/>
              </w:rPr>
              <w:t>)</w:t>
            </w:r>
          </w:p>
        </w:tc>
      </w:tr>
      <w:tr w:rsidR="009C25F7" w:rsidRPr="008141EC">
        <w:trPr>
          <w:cantSplit/>
          <w:trHeight w:val="87"/>
        </w:trPr>
        <w:tc>
          <w:tcPr>
            <w:tcW w:w="4253" w:type="dxa"/>
            <w:vAlign w:val="bottom"/>
          </w:tcPr>
          <w:p w:rsidR="009C25F7" w:rsidRPr="008141EC" w:rsidRDefault="009C25F7" w:rsidP="009C25F7">
            <w:pPr>
              <w:ind w:left="113" w:hanging="113"/>
              <w:jc w:val="left"/>
              <w:rPr>
                <w:sz w:val="10"/>
                <w:szCs w:val="10"/>
              </w:rPr>
            </w:pPr>
          </w:p>
        </w:tc>
        <w:tc>
          <w:tcPr>
            <w:tcW w:w="992" w:type="dxa"/>
            <w:tcBorders>
              <w:top w:val="single" w:sz="4" w:space="0" w:color="auto"/>
            </w:tcBorders>
            <w:vAlign w:val="bottom"/>
          </w:tcPr>
          <w:p w:rsidR="009C25F7" w:rsidRPr="008141EC" w:rsidRDefault="009C25F7" w:rsidP="009C25F7">
            <w:pPr>
              <w:jc w:val="right"/>
              <w:rPr>
                <w:sz w:val="10"/>
                <w:szCs w:val="10"/>
              </w:rPr>
            </w:pPr>
          </w:p>
        </w:tc>
        <w:tc>
          <w:tcPr>
            <w:tcW w:w="142" w:type="dxa"/>
            <w:vAlign w:val="bottom"/>
          </w:tcPr>
          <w:p w:rsidR="009C25F7" w:rsidRPr="008141EC" w:rsidRDefault="009C25F7" w:rsidP="009C25F7">
            <w:pPr>
              <w:jc w:val="right"/>
              <w:rPr>
                <w:sz w:val="10"/>
                <w:szCs w:val="10"/>
              </w:rPr>
            </w:pPr>
          </w:p>
        </w:tc>
        <w:tc>
          <w:tcPr>
            <w:tcW w:w="851" w:type="dxa"/>
            <w:tcBorders>
              <w:top w:val="single" w:sz="4" w:space="0" w:color="auto"/>
            </w:tcBorders>
            <w:vAlign w:val="bottom"/>
          </w:tcPr>
          <w:p w:rsidR="009C25F7" w:rsidRPr="008141EC" w:rsidRDefault="009C25F7" w:rsidP="009C25F7">
            <w:pPr>
              <w:jc w:val="right"/>
              <w:rPr>
                <w:sz w:val="10"/>
                <w:szCs w:val="10"/>
              </w:rPr>
            </w:pPr>
          </w:p>
        </w:tc>
        <w:tc>
          <w:tcPr>
            <w:tcW w:w="141" w:type="dxa"/>
            <w:vAlign w:val="bottom"/>
          </w:tcPr>
          <w:p w:rsidR="009C25F7" w:rsidRPr="008141EC" w:rsidRDefault="009C25F7" w:rsidP="009C25F7">
            <w:pPr>
              <w:jc w:val="right"/>
              <w:rPr>
                <w:sz w:val="10"/>
                <w:szCs w:val="10"/>
              </w:rPr>
            </w:pPr>
          </w:p>
        </w:tc>
        <w:tc>
          <w:tcPr>
            <w:tcW w:w="1276" w:type="dxa"/>
            <w:tcBorders>
              <w:top w:val="single" w:sz="4" w:space="0" w:color="auto"/>
            </w:tcBorders>
            <w:vAlign w:val="bottom"/>
          </w:tcPr>
          <w:p w:rsidR="009C25F7" w:rsidRPr="008141EC" w:rsidRDefault="009C25F7" w:rsidP="009C25F7">
            <w:pPr>
              <w:jc w:val="right"/>
              <w:rPr>
                <w:sz w:val="10"/>
                <w:szCs w:val="10"/>
              </w:rPr>
            </w:pPr>
          </w:p>
        </w:tc>
        <w:tc>
          <w:tcPr>
            <w:tcW w:w="142" w:type="dxa"/>
            <w:vAlign w:val="bottom"/>
          </w:tcPr>
          <w:p w:rsidR="009C25F7" w:rsidRPr="008141EC" w:rsidRDefault="009C25F7" w:rsidP="009C25F7">
            <w:pPr>
              <w:jc w:val="right"/>
              <w:rPr>
                <w:sz w:val="10"/>
                <w:szCs w:val="10"/>
              </w:rPr>
            </w:pPr>
          </w:p>
        </w:tc>
        <w:tc>
          <w:tcPr>
            <w:tcW w:w="1276" w:type="dxa"/>
            <w:tcBorders>
              <w:top w:val="single" w:sz="4" w:space="0" w:color="auto"/>
            </w:tcBorders>
            <w:vAlign w:val="bottom"/>
          </w:tcPr>
          <w:p w:rsidR="009C25F7" w:rsidRPr="008141EC" w:rsidRDefault="009C25F7" w:rsidP="009C25F7">
            <w:pPr>
              <w:jc w:val="right"/>
              <w:rPr>
                <w:sz w:val="10"/>
                <w:szCs w:val="10"/>
              </w:rPr>
            </w:pPr>
          </w:p>
        </w:tc>
      </w:tr>
      <w:tr w:rsidR="009C25F7" w:rsidRPr="008141EC" w:rsidTr="001E42BA">
        <w:trPr>
          <w:cantSplit/>
        </w:trPr>
        <w:tc>
          <w:tcPr>
            <w:tcW w:w="4253" w:type="dxa"/>
            <w:vAlign w:val="bottom"/>
          </w:tcPr>
          <w:p w:rsidR="009C25F7" w:rsidRPr="008141EC" w:rsidRDefault="009C25F7" w:rsidP="009C25F7">
            <w:pPr>
              <w:ind w:left="113" w:hanging="113"/>
              <w:jc w:val="left"/>
              <w:rPr>
                <w:sz w:val="20"/>
              </w:rPr>
            </w:pPr>
            <w:r w:rsidRPr="008141EC">
              <w:rPr>
                <w:sz w:val="20"/>
              </w:rPr>
              <w:t>САЛДО КЪМ 31 ДЕКЕМВРИ 201</w:t>
            </w:r>
            <w:r w:rsidR="00C91B12">
              <w:rPr>
                <w:sz w:val="20"/>
              </w:rPr>
              <w:t>6</w:t>
            </w:r>
          </w:p>
        </w:tc>
        <w:tc>
          <w:tcPr>
            <w:tcW w:w="992" w:type="dxa"/>
            <w:vAlign w:val="bottom"/>
          </w:tcPr>
          <w:p w:rsidR="009C25F7" w:rsidRPr="008141EC" w:rsidRDefault="00CB6DE9" w:rsidP="009C25F7">
            <w:pPr>
              <w:jc w:val="right"/>
              <w:rPr>
                <w:sz w:val="20"/>
              </w:rPr>
            </w:pPr>
            <w:r w:rsidRPr="008141EC">
              <w:rPr>
                <w:sz w:val="20"/>
              </w:rPr>
              <w:t>2,900</w:t>
            </w:r>
          </w:p>
        </w:tc>
        <w:tc>
          <w:tcPr>
            <w:tcW w:w="142" w:type="dxa"/>
            <w:vAlign w:val="bottom"/>
          </w:tcPr>
          <w:p w:rsidR="009C25F7" w:rsidRPr="008141EC" w:rsidRDefault="009C25F7" w:rsidP="009C25F7">
            <w:pPr>
              <w:jc w:val="right"/>
              <w:rPr>
                <w:sz w:val="20"/>
              </w:rPr>
            </w:pPr>
          </w:p>
        </w:tc>
        <w:tc>
          <w:tcPr>
            <w:tcW w:w="851" w:type="dxa"/>
            <w:vAlign w:val="bottom"/>
          </w:tcPr>
          <w:p w:rsidR="009C25F7" w:rsidRPr="008141EC" w:rsidRDefault="00CB6DE9" w:rsidP="009C25F7">
            <w:pPr>
              <w:jc w:val="right"/>
              <w:rPr>
                <w:sz w:val="20"/>
              </w:rPr>
            </w:pPr>
            <w:r w:rsidRPr="008141EC">
              <w:rPr>
                <w:sz w:val="20"/>
              </w:rPr>
              <w:t>449</w:t>
            </w:r>
          </w:p>
        </w:tc>
        <w:tc>
          <w:tcPr>
            <w:tcW w:w="141" w:type="dxa"/>
            <w:vAlign w:val="bottom"/>
          </w:tcPr>
          <w:p w:rsidR="009C25F7" w:rsidRPr="008141EC" w:rsidRDefault="009C25F7" w:rsidP="009C25F7">
            <w:pPr>
              <w:jc w:val="right"/>
              <w:rPr>
                <w:sz w:val="20"/>
              </w:rPr>
            </w:pPr>
          </w:p>
        </w:tc>
        <w:tc>
          <w:tcPr>
            <w:tcW w:w="1276" w:type="dxa"/>
            <w:vAlign w:val="bottom"/>
          </w:tcPr>
          <w:p w:rsidR="009C25F7" w:rsidRPr="00C91B12" w:rsidRDefault="00C91B12" w:rsidP="00B4143E">
            <w:pPr>
              <w:jc w:val="right"/>
              <w:rPr>
                <w:sz w:val="20"/>
              </w:rPr>
            </w:pPr>
            <w:r>
              <w:rPr>
                <w:sz w:val="20"/>
                <w:lang w:val="en-US"/>
              </w:rPr>
              <w:t>14</w:t>
            </w:r>
            <w:r>
              <w:rPr>
                <w:sz w:val="20"/>
              </w:rPr>
              <w:t>,237</w:t>
            </w:r>
          </w:p>
        </w:tc>
        <w:tc>
          <w:tcPr>
            <w:tcW w:w="142" w:type="dxa"/>
            <w:vAlign w:val="bottom"/>
          </w:tcPr>
          <w:p w:rsidR="009C25F7" w:rsidRPr="008141EC" w:rsidRDefault="009C25F7" w:rsidP="009C25F7">
            <w:pPr>
              <w:jc w:val="right"/>
              <w:rPr>
                <w:sz w:val="20"/>
              </w:rPr>
            </w:pPr>
          </w:p>
        </w:tc>
        <w:tc>
          <w:tcPr>
            <w:tcW w:w="1276" w:type="dxa"/>
            <w:vAlign w:val="bottom"/>
          </w:tcPr>
          <w:p w:rsidR="009C25F7" w:rsidRPr="008141EC" w:rsidRDefault="00C91B12" w:rsidP="00B4143E">
            <w:pPr>
              <w:jc w:val="right"/>
              <w:rPr>
                <w:sz w:val="20"/>
              </w:rPr>
            </w:pPr>
            <w:r>
              <w:rPr>
                <w:sz w:val="20"/>
              </w:rPr>
              <w:t>17,586</w:t>
            </w:r>
          </w:p>
        </w:tc>
      </w:tr>
      <w:tr w:rsidR="00E63120" w:rsidRPr="008141EC" w:rsidTr="00C22A06">
        <w:trPr>
          <w:cantSplit/>
        </w:trPr>
        <w:tc>
          <w:tcPr>
            <w:tcW w:w="4253" w:type="dxa"/>
            <w:vAlign w:val="bottom"/>
          </w:tcPr>
          <w:p w:rsidR="00E63120" w:rsidRPr="008141EC" w:rsidRDefault="00E63120" w:rsidP="00E63120">
            <w:pPr>
              <w:ind w:left="113" w:hanging="113"/>
              <w:jc w:val="left"/>
              <w:rPr>
                <w:sz w:val="20"/>
              </w:rPr>
            </w:pPr>
            <w:proofErr w:type="gramStart"/>
            <w:r w:rsidRPr="008141EC">
              <w:rPr>
                <w:sz w:val="20"/>
              </w:rPr>
              <w:t xml:space="preserve">Печалба </w:t>
            </w:r>
            <w:r w:rsidR="00C91B12">
              <w:rPr>
                <w:sz w:val="20"/>
              </w:rPr>
              <w:t xml:space="preserve"> към</w:t>
            </w:r>
            <w:proofErr w:type="gramEnd"/>
            <w:r w:rsidR="00C91B12">
              <w:rPr>
                <w:sz w:val="20"/>
              </w:rPr>
              <w:t xml:space="preserve"> 30.06.2017</w:t>
            </w:r>
          </w:p>
        </w:tc>
        <w:tc>
          <w:tcPr>
            <w:tcW w:w="992" w:type="dxa"/>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851" w:type="dxa"/>
            <w:vAlign w:val="bottom"/>
          </w:tcPr>
          <w:p w:rsidR="00E63120" w:rsidRPr="008141EC" w:rsidRDefault="00E63120" w:rsidP="00E63120">
            <w:pPr>
              <w:jc w:val="right"/>
              <w:rPr>
                <w:sz w:val="20"/>
              </w:rPr>
            </w:pPr>
            <w:r w:rsidRPr="008141EC">
              <w:rPr>
                <w:sz w:val="20"/>
              </w:rPr>
              <w:t>-</w:t>
            </w:r>
          </w:p>
        </w:tc>
        <w:tc>
          <w:tcPr>
            <w:tcW w:w="141" w:type="dxa"/>
            <w:vAlign w:val="bottom"/>
          </w:tcPr>
          <w:p w:rsidR="00E63120" w:rsidRPr="008141EC" w:rsidRDefault="00E63120" w:rsidP="00E63120">
            <w:pPr>
              <w:jc w:val="right"/>
              <w:rPr>
                <w:sz w:val="20"/>
              </w:rPr>
            </w:pPr>
          </w:p>
        </w:tc>
        <w:tc>
          <w:tcPr>
            <w:tcW w:w="1276" w:type="dxa"/>
            <w:vAlign w:val="bottom"/>
          </w:tcPr>
          <w:p w:rsidR="00E63120" w:rsidRPr="008141EC" w:rsidRDefault="00C91B12" w:rsidP="00E63120">
            <w:pPr>
              <w:jc w:val="right"/>
              <w:rPr>
                <w:sz w:val="20"/>
              </w:rPr>
            </w:pPr>
            <w:r>
              <w:rPr>
                <w:sz w:val="20"/>
              </w:rPr>
              <w:t>463</w:t>
            </w:r>
          </w:p>
        </w:tc>
        <w:tc>
          <w:tcPr>
            <w:tcW w:w="142" w:type="dxa"/>
            <w:vAlign w:val="bottom"/>
          </w:tcPr>
          <w:p w:rsidR="00E63120" w:rsidRPr="008141EC" w:rsidRDefault="00E63120" w:rsidP="00E63120">
            <w:pPr>
              <w:jc w:val="right"/>
              <w:rPr>
                <w:sz w:val="20"/>
              </w:rPr>
            </w:pPr>
          </w:p>
        </w:tc>
        <w:tc>
          <w:tcPr>
            <w:tcW w:w="1276" w:type="dxa"/>
            <w:vAlign w:val="bottom"/>
          </w:tcPr>
          <w:p w:rsidR="00E63120" w:rsidRPr="008141EC" w:rsidRDefault="00C91B12" w:rsidP="00E63120">
            <w:pPr>
              <w:jc w:val="right"/>
              <w:rPr>
                <w:sz w:val="20"/>
              </w:rPr>
            </w:pPr>
            <w:r>
              <w:rPr>
                <w:sz w:val="20"/>
              </w:rPr>
              <w:t>463</w:t>
            </w:r>
          </w:p>
        </w:tc>
      </w:tr>
      <w:tr w:rsidR="00C22A06" w:rsidRPr="008141EC" w:rsidTr="00C22A06">
        <w:trPr>
          <w:cantSplit/>
        </w:trPr>
        <w:tc>
          <w:tcPr>
            <w:tcW w:w="4253" w:type="dxa"/>
            <w:vAlign w:val="bottom"/>
          </w:tcPr>
          <w:p w:rsidR="00C22A06" w:rsidRPr="008141EC" w:rsidRDefault="00C22A06" w:rsidP="00E63120">
            <w:pPr>
              <w:ind w:left="113" w:hanging="113"/>
              <w:jc w:val="left"/>
              <w:rPr>
                <w:sz w:val="20"/>
              </w:rPr>
            </w:pPr>
            <w:r w:rsidRPr="008141EC">
              <w:rPr>
                <w:sz w:val="20"/>
              </w:rPr>
              <w:t xml:space="preserve">Разпределение към собственика (бел. </w:t>
            </w:r>
            <w:r w:rsidR="00F470C8" w:rsidRPr="008141EC">
              <w:rPr>
                <w:sz w:val="20"/>
              </w:rPr>
              <w:t>9</w:t>
            </w:r>
            <w:r w:rsidRPr="008141EC">
              <w:rPr>
                <w:sz w:val="20"/>
              </w:rPr>
              <w:t>)</w:t>
            </w:r>
          </w:p>
        </w:tc>
        <w:tc>
          <w:tcPr>
            <w:tcW w:w="992" w:type="dxa"/>
            <w:vAlign w:val="bottom"/>
          </w:tcPr>
          <w:p w:rsidR="00C22A06" w:rsidRPr="008141EC" w:rsidRDefault="00C22A06" w:rsidP="00E63120">
            <w:pPr>
              <w:jc w:val="right"/>
              <w:rPr>
                <w:sz w:val="20"/>
              </w:rPr>
            </w:pPr>
            <w:r w:rsidRPr="008141EC">
              <w:rPr>
                <w:sz w:val="20"/>
              </w:rPr>
              <w:t>-</w:t>
            </w:r>
          </w:p>
        </w:tc>
        <w:tc>
          <w:tcPr>
            <w:tcW w:w="142" w:type="dxa"/>
            <w:vAlign w:val="bottom"/>
          </w:tcPr>
          <w:p w:rsidR="00C22A06" w:rsidRPr="008141EC" w:rsidRDefault="00C22A06" w:rsidP="00E63120">
            <w:pPr>
              <w:jc w:val="right"/>
              <w:rPr>
                <w:sz w:val="20"/>
              </w:rPr>
            </w:pPr>
          </w:p>
        </w:tc>
        <w:tc>
          <w:tcPr>
            <w:tcW w:w="851" w:type="dxa"/>
            <w:vAlign w:val="bottom"/>
          </w:tcPr>
          <w:p w:rsidR="00C22A06" w:rsidRPr="008141EC" w:rsidRDefault="00C22A06" w:rsidP="00E63120">
            <w:pPr>
              <w:jc w:val="right"/>
              <w:rPr>
                <w:sz w:val="20"/>
              </w:rPr>
            </w:pPr>
            <w:r w:rsidRPr="008141EC">
              <w:rPr>
                <w:sz w:val="20"/>
              </w:rPr>
              <w:t>-</w:t>
            </w:r>
          </w:p>
        </w:tc>
        <w:tc>
          <w:tcPr>
            <w:tcW w:w="141" w:type="dxa"/>
            <w:vAlign w:val="bottom"/>
          </w:tcPr>
          <w:p w:rsidR="00C22A06" w:rsidRPr="008141EC" w:rsidRDefault="00C22A06" w:rsidP="00E63120">
            <w:pPr>
              <w:jc w:val="right"/>
              <w:rPr>
                <w:sz w:val="20"/>
              </w:rPr>
            </w:pPr>
          </w:p>
        </w:tc>
        <w:tc>
          <w:tcPr>
            <w:tcW w:w="1276" w:type="dxa"/>
            <w:vAlign w:val="bottom"/>
          </w:tcPr>
          <w:p w:rsidR="00C22A06" w:rsidRPr="008141EC" w:rsidRDefault="00C91B12" w:rsidP="00E63120">
            <w:pPr>
              <w:jc w:val="right"/>
              <w:rPr>
                <w:sz w:val="20"/>
              </w:rPr>
            </w:pPr>
            <w:r>
              <w:rPr>
                <w:sz w:val="20"/>
              </w:rPr>
              <w:t>-</w:t>
            </w:r>
          </w:p>
        </w:tc>
        <w:tc>
          <w:tcPr>
            <w:tcW w:w="142" w:type="dxa"/>
            <w:vAlign w:val="bottom"/>
          </w:tcPr>
          <w:p w:rsidR="00C22A06" w:rsidRPr="008141EC" w:rsidRDefault="00C22A06" w:rsidP="00E63120">
            <w:pPr>
              <w:jc w:val="right"/>
              <w:rPr>
                <w:sz w:val="20"/>
              </w:rPr>
            </w:pPr>
          </w:p>
        </w:tc>
        <w:tc>
          <w:tcPr>
            <w:tcW w:w="1276" w:type="dxa"/>
            <w:vAlign w:val="bottom"/>
          </w:tcPr>
          <w:p w:rsidR="00C22A06" w:rsidRPr="008141EC" w:rsidRDefault="00C91B12" w:rsidP="00E63120">
            <w:pPr>
              <w:jc w:val="right"/>
              <w:rPr>
                <w:sz w:val="20"/>
              </w:rPr>
            </w:pPr>
            <w:r>
              <w:rPr>
                <w:sz w:val="20"/>
              </w:rPr>
              <w:t>-</w:t>
            </w:r>
          </w:p>
        </w:tc>
      </w:tr>
      <w:tr w:rsidR="00E63120" w:rsidRPr="008141EC" w:rsidTr="00C22A06">
        <w:trPr>
          <w:cantSplit/>
        </w:trPr>
        <w:tc>
          <w:tcPr>
            <w:tcW w:w="4253" w:type="dxa"/>
            <w:vAlign w:val="bottom"/>
          </w:tcPr>
          <w:p w:rsidR="00E63120" w:rsidRPr="008141EC" w:rsidRDefault="00E63120" w:rsidP="00E63120">
            <w:pPr>
              <w:ind w:left="113" w:hanging="113"/>
              <w:jc w:val="left"/>
              <w:rPr>
                <w:sz w:val="20"/>
              </w:rPr>
            </w:pPr>
            <w:r w:rsidRPr="008141EC">
              <w:rPr>
                <w:sz w:val="20"/>
              </w:rPr>
              <w:t>Друг всеобхватен доход за годината</w:t>
            </w:r>
          </w:p>
        </w:tc>
        <w:tc>
          <w:tcPr>
            <w:tcW w:w="992"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851"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1" w:type="dxa"/>
            <w:vAlign w:val="bottom"/>
          </w:tcPr>
          <w:p w:rsidR="00E63120" w:rsidRPr="008141EC" w:rsidRDefault="00E63120" w:rsidP="00E63120">
            <w:pPr>
              <w:jc w:val="right"/>
              <w:rPr>
                <w:sz w:val="20"/>
              </w:rPr>
            </w:pPr>
          </w:p>
        </w:tc>
        <w:tc>
          <w:tcPr>
            <w:tcW w:w="1276" w:type="dxa"/>
            <w:tcBorders>
              <w:bottom w:val="single" w:sz="4" w:space="0" w:color="auto"/>
            </w:tcBorders>
            <w:vAlign w:val="bottom"/>
          </w:tcPr>
          <w:p w:rsidR="00E63120" w:rsidRPr="008141EC" w:rsidRDefault="00E63120" w:rsidP="00E63120">
            <w:pPr>
              <w:jc w:val="right"/>
              <w:rPr>
                <w:sz w:val="20"/>
              </w:rPr>
            </w:pPr>
            <w:r w:rsidRPr="008141EC">
              <w:rPr>
                <w:sz w:val="20"/>
              </w:rPr>
              <w:t>-</w:t>
            </w:r>
          </w:p>
        </w:tc>
        <w:tc>
          <w:tcPr>
            <w:tcW w:w="142" w:type="dxa"/>
            <w:vAlign w:val="bottom"/>
          </w:tcPr>
          <w:p w:rsidR="00E63120" w:rsidRPr="008141EC" w:rsidRDefault="00E63120" w:rsidP="00E63120">
            <w:pPr>
              <w:jc w:val="right"/>
              <w:rPr>
                <w:sz w:val="20"/>
              </w:rPr>
            </w:pPr>
          </w:p>
        </w:tc>
        <w:tc>
          <w:tcPr>
            <w:tcW w:w="1276" w:type="dxa"/>
            <w:tcBorders>
              <w:bottom w:val="single" w:sz="4" w:space="0" w:color="auto"/>
            </w:tcBorders>
            <w:vAlign w:val="bottom"/>
          </w:tcPr>
          <w:p w:rsidR="00E63120" w:rsidRPr="008141EC" w:rsidRDefault="00E63120" w:rsidP="00E63120">
            <w:pPr>
              <w:jc w:val="right"/>
              <w:rPr>
                <w:sz w:val="20"/>
              </w:rPr>
            </w:pPr>
            <w:r w:rsidRPr="008141EC">
              <w:rPr>
                <w:sz w:val="20"/>
              </w:rPr>
              <w:t>-</w:t>
            </w:r>
          </w:p>
        </w:tc>
      </w:tr>
      <w:tr w:rsidR="00E63120" w:rsidRPr="008141EC" w:rsidTr="00E63120">
        <w:trPr>
          <w:cantSplit/>
        </w:trPr>
        <w:tc>
          <w:tcPr>
            <w:tcW w:w="4253" w:type="dxa"/>
            <w:vAlign w:val="bottom"/>
          </w:tcPr>
          <w:p w:rsidR="00E63120" w:rsidRPr="008141EC" w:rsidRDefault="0011594F" w:rsidP="00E63120">
            <w:pPr>
              <w:ind w:left="113" w:hanging="113"/>
              <w:jc w:val="left"/>
              <w:rPr>
                <w:sz w:val="20"/>
              </w:rPr>
            </w:pPr>
            <w:r>
              <w:rPr>
                <w:sz w:val="20"/>
              </w:rPr>
              <w:t>САЛДО КЪМ 3</w:t>
            </w:r>
            <w:r>
              <w:rPr>
                <w:sz w:val="20"/>
                <w:lang w:val="en-US"/>
              </w:rPr>
              <w:t>0</w:t>
            </w:r>
            <w:r>
              <w:rPr>
                <w:sz w:val="20"/>
              </w:rPr>
              <w:t xml:space="preserve"> </w:t>
            </w:r>
            <w:proofErr w:type="gramStart"/>
            <w:r>
              <w:rPr>
                <w:sz w:val="20"/>
              </w:rPr>
              <w:t xml:space="preserve">юни </w:t>
            </w:r>
            <w:r w:rsidR="00E63120" w:rsidRPr="008141EC">
              <w:rPr>
                <w:sz w:val="20"/>
              </w:rPr>
              <w:t xml:space="preserve"> 201</w:t>
            </w:r>
            <w:r>
              <w:rPr>
                <w:sz w:val="20"/>
              </w:rPr>
              <w:t>7</w:t>
            </w:r>
            <w:proofErr w:type="gramEnd"/>
          </w:p>
        </w:tc>
        <w:tc>
          <w:tcPr>
            <w:tcW w:w="992" w:type="dxa"/>
            <w:tcBorders>
              <w:top w:val="single" w:sz="4" w:space="0" w:color="auto"/>
              <w:bottom w:val="double" w:sz="4" w:space="0" w:color="auto"/>
            </w:tcBorders>
            <w:vAlign w:val="bottom"/>
          </w:tcPr>
          <w:p w:rsidR="00E63120" w:rsidRPr="008141EC" w:rsidRDefault="00E63120" w:rsidP="00E63120">
            <w:pPr>
              <w:jc w:val="right"/>
              <w:rPr>
                <w:sz w:val="20"/>
              </w:rPr>
            </w:pPr>
            <w:r w:rsidRPr="008141EC">
              <w:rPr>
                <w:sz w:val="20"/>
              </w:rPr>
              <w:t>2,900</w:t>
            </w:r>
          </w:p>
        </w:tc>
        <w:tc>
          <w:tcPr>
            <w:tcW w:w="142" w:type="dxa"/>
            <w:vAlign w:val="bottom"/>
          </w:tcPr>
          <w:p w:rsidR="00E63120" w:rsidRPr="008141EC" w:rsidRDefault="00E63120" w:rsidP="00E63120">
            <w:pPr>
              <w:jc w:val="right"/>
              <w:rPr>
                <w:sz w:val="20"/>
              </w:rPr>
            </w:pPr>
          </w:p>
        </w:tc>
        <w:tc>
          <w:tcPr>
            <w:tcW w:w="851" w:type="dxa"/>
            <w:tcBorders>
              <w:top w:val="single" w:sz="4" w:space="0" w:color="auto"/>
              <w:bottom w:val="double" w:sz="4" w:space="0" w:color="auto"/>
            </w:tcBorders>
            <w:vAlign w:val="bottom"/>
          </w:tcPr>
          <w:p w:rsidR="00E63120" w:rsidRPr="008141EC" w:rsidRDefault="00E63120" w:rsidP="00E63120">
            <w:pPr>
              <w:jc w:val="right"/>
              <w:rPr>
                <w:sz w:val="20"/>
              </w:rPr>
            </w:pPr>
            <w:r w:rsidRPr="008141EC">
              <w:rPr>
                <w:sz w:val="20"/>
              </w:rPr>
              <w:t>449</w:t>
            </w:r>
          </w:p>
        </w:tc>
        <w:tc>
          <w:tcPr>
            <w:tcW w:w="141" w:type="dxa"/>
            <w:vAlign w:val="bottom"/>
          </w:tcPr>
          <w:p w:rsidR="00E63120" w:rsidRPr="008141EC" w:rsidRDefault="00E63120" w:rsidP="00E63120">
            <w:pPr>
              <w:jc w:val="right"/>
              <w:rPr>
                <w:sz w:val="20"/>
              </w:rPr>
            </w:pPr>
          </w:p>
        </w:tc>
        <w:tc>
          <w:tcPr>
            <w:tcW w:w="1276" w:type="dxa"/>
            <w:tcBorders>
              <w:top w:val="single" w:sz="4" w:space="0" w:color="auto"/>
              <w:bottom w:val="double" w:sz="4" w:space="0" w:color="auto"/>
            </w:tcBorders>
            <w:vAlign w:val="bottom"/>
          </w:tcPr>
          <w:p w:rsidR="00E63120" w:rsidRPr="008141EC" w:rsidRDefault="00C91B12" w:rsidP="00E63120">
            <w:pPr>
              <w:jc w:val="right"/>
              <w:rPr>
                <w:sz w:val="20"/>
              </w:rPr>
            </w:pPr>
            <w:r>
              <w:rPr>
                <w:sz w:val="20"/>
              </w:rPr>
              <w:t>14,700</w:t>
            </w:r>
          </w:p>
        </w:tc>
        <w:tc>
          <w:tcPr>
            <w:tcW w:w="142" w:type="dxa"/>
            <w:vAlign w:val="bottom"/>
          </w:tcPr>
          <w:p w:rsidR="00E63120" w:rsidRPr="008141EC" w:rsidRDefault="00E63120" w:rsidP="00E63120">
            <w:pPr>
              <w:jc w:val="right"/>
              <w:rPr>
                <w:sz w:val="20"/>
              </w:rPr>
            </w:pPr>
          </w:p>
        </w:tc>
        <w:tc>
          <w:tcPr>
            <w:tcW w:w="1276" w:type="dxa"/>
            <w:tcBorders>
              <w:top w:val="single" w:sz="4" w:space="0" w:color="auto"/>
              <w:bottom w:val="double" w:sz="4" w:space="0" w:color="auto"/>
            </w:tcBorders>
            <w:vAlign w:val="bottom"/>
          </w:tcPr>
          <w:p w:rsidR="00E63120" w:rsidRPr="008141EC" w:rsidRDefault="006E34C8" w:rsidP="00E63120">
            <w:pPr>
              <w:jc w:val="right"/>
              <w:rPr>
                <w:sz w:val="20"/>
              </w:rPr>
            </w:pPr>
            <w:r>
              <w:rPr>
                <w:sz w:val="20"/>
              </w:rPr>
              <w:t>18,049</w:t>
            </w:r>
          </w:p>
        </w:tc>
      </w:tr>
    </w:tbl>
    <w:p w:rsidR="00920725" w:rsidRPr="008141EC" w:rsidRDefault="00920725" w:rsidP="00920725">
      <w:pPr>
        <w:pStyle w:val="point"/>
        <w:spacing w:before="0" w:after="0"/>
        <w:rPr>
          <w:caps w:val="0"/>
        </w:rPr>
      </w:pPr>
    </w:p>
    <w:p w:rsidR="00920725" w:rsidRPr="008141EC" w:rsidRDefault="00920725" w:rsidP="00920725">
      <w:pPr>
        <w:pStyle w:val="point"/>
        <w:spacing w:before="0" w:after="0"/>
        <w:rPr>
          <w:caps w:val="0"/>
        </w:rPr>
      </w:pPr>
    </w:p>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tbl>
      <w:tblPr>
        <w:tblW w:w="8626" w:type="dxa"/>
        <w:tblInd w:w="129" w:type="dxa"/>
        <w:tblLook w:val="0000"/>
      </w:tblPr>
      <w:tblGrid>
        <w:gridCol w:w="2956"/>
        <w:gridCol w:w="2635"/>
        <w:gridCol w:w="3035"/>
      </w:tblGrid>
      <w:tr w:rsidR="004A3889" w:rsidRPr="008141EC">
        <w:trPr>
          <w:trHeight w:val="100"/>
        </w:trPr>
        <w:tc>
          <w:tcPr>
            <w:tcW w:w="2956" w:type="dxa"/>
            <w:tcBorders>
              <w:bottom w:val="single" w:sz="4" w:space="0" w:color="auto"/>
            </w:tcBorders>
            <w:shd w:val="clear" w:color="auto" w:fill="auto"/>
          </w:tcPr>
          <w:p w:rsidR="004A3889" w:rsidRPr="008141EC" w:rsidRDefault="004A3889" w:rsidP="007E4FAD">
            <w:pPr>
              <w:tabs>
                <w:tab w:val="right" w:pos="1062"/>
                <w:tab w:val="right" w:pos="2790"/>
                <w:tab w:val="right" w:pos="2880"/>
              </w:tabs>
              <w:ind w:right="5285"/>
              <w:rPr>
                <w:b/>
                <w:bCs/>
              </w:rPr>
            </w:pPr>
          </w:p>
        </w:tc>
        <w:tc>
          <w:tcPr>
            <w:tcW w:w="2635" w:type="dxa"/>
            <w:shd w:val="clear" w:color="auto" w:fill="auto"/>
          </w:tcPr>
          <w:p w:rsidR="004A3889" w:rsidRPr="008141EC" w:rsidRDefault="004A3889" w:rsidP="007E4FAD">
            <w:pPr>
              <w:tabs>
                <w:tab w:val="right" w:pos="1062"/>
                <w:tab w:val="right" w:pos="2790"/>
                <w:tab w:val="right" w:pos="2880"/>
              </w:tabs>
              <w:ind w:right="5285"/>
              <w:rPr>
                <w:b/>
                <w:bCs/>
              </w:rPr>
            </w:pPr>
          </w:p>
        </w:tc>
        <w:tc>
          <w:tcPr>
            <w:tcW w:w="3035" w:type="dxa"/>
            <w:tcBorders>
              <w:bottom w:val="single" w:sz="4" w:space="0" w:color="auto"/>
            </w:tcBorders>
          </w:tcPr>
          <w:p w:rsidR="004A3889" w:rsidRPr="008141EC" w:rsidRDefault="004A3889" w:rsidP="007E4FAD">
            <w:pPr>
              <w:tabs>
                <w:tab w:val="right" w:pos="1062"/>
                <w:tab w:val="right" w:pos="2790"/>
                <w:tab w:val="right" w:pos="2880"/>
              </w:tabs>
              <w:ind w:right="5285"/>
              <w:rPr>
                <w:b/>
                <w:bCs/>
              </w:rPr>
            </w:pPr>
          </w:p>
        </w:tc>
      </w:tr>
      <w:tr w:rsidR="00427B08" w:rsidRPr="008141EC">
        <w:trPr>
          <w:trHeight w:val="100"/>
        </w:trPr>
        <w:tc>
          <w:tcPr>
            <w:tcW w:w="2956" w:type="dxa"/>
            <w:tcBorders>
              <w:top w:val="single" w:sz="4" w:space="0" w:color="auto"/>
            </w:tcBorders>
            <w:shd w:val="clear" w:color="auto" w:fill="auto"/>
          </w:tcPr>
          <w:p w:rsidR="00427B08" w:rsidRPr="008141EC" w:rsidRDefault="00427B08" w:rsidP="00427B08">
            <w:pPr>
              <w:tabs>
                <w:tab w:val="right" w:pos="1062"/>
                <w:tab w:val="right" w:pos="2790"/>
                <w:tab w:val="right" w:pos="2880"/>
              </w:tabs>
              <w:ind w:left="-102"/>
              <w:rPr>
                <w:bCs/>
              </w:rPr>
            </w:pPr>
            <w:r w:rsidRPr="008141EC">
              <w:rPr>
                <w:bCs/>
              </w:rPr>
              <w:t>Инж. Димитър Димитров</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Borders>
              <w:top w:val="single" w:sz="4" w:space="0" w:color="auto"/>
            </w:tcBorders>
          </w:tcPr>
          <w:p w:rsidR="00427B08" w:rsidRPr="008141EC" w:rsidRDefault="00427B08" w:rsidP="00427B08">
            <w:pPr>
              <w:tabs>
                <w:tab w:val="left" w:pos="1856"/>
                <w:tab w:val="right" w:pos="2790"/>
                <w:tab w:val="right" w:pos="2880"/>
              </w:tabs>
              <w:ind w:left="-102"/>
              <w:rPr>
                <w:bCs/>
              </w:rPr>
            </w:pPr>
            <w:r w:rsidRPr="008141EC">
              <w:rPr>
                <w:bCs/>
              </w:rPr>
              <w:t>Красимира Янева</w:t>
            </w:r>
          </w:p>
        </w:tc>
      </w:tr>
      <w:tr w:rsidR="00427B08" w:rsidRPr="008141EC">
        <w:trPr>
          <w:trHeight w:val="159"/>
        </w:trPr>
        <w:tc>
          <w:tcPr>
            <w:tcW w:w="2956" w:type="dxa"/>
            <w:shd w:val="clear" w:color="auto" w:fill="auto"/>
          </w:tcPr>
          <w:p w:rsidR="00427B08" w:rsidRPr="008141EC" w:rsidRDefault="00427B08" w:rsidP="00427B08">
            <w:pPr>
              <w:tabs>
                <w:tab w:val="right" w:pos="1062"/>
                <w:tab w:val="right" w:pos="2790"/>
                <w:tab w:val="right" w:pos="2880"/>
              </w:tabs>
              <w:ind w:left="-102"/>
              <w:rPr>
                <w:bCs/>
              </w:rPr>
            </w:pPr>
            <w:r w:rsidRPr="008141EC">
              <w:rPr>
                <w:bCs/>
              </w:rPr>
              <w:t>Изпълнителен директор</w:t>
            </w:r>
          </w:p>
        </w:tc>
        <w:tc>
          <w:tcPr>
            <w:tcW w:w="2635" w:type="dxa"/>
            <w:shd w:val="clear" w:color="auto" w:fill="auto"/>
          </w:tcPr>
          <w:p w:rsidR="00427B08" w:rsidRPr="008141EC" w:rsidRDefault="00427B08" w:rsidP="00427B08">
            <w:pPr>
              <w:tabs>
                <w:tab w:val="right" w:pos="1062"/>
                <w:tab w:val="right" w:pos="2790"/>
                <w:tab w:val="right" w:pos="2880"/>
              </w:tabs>
              <w:ind w:left="-102"/>
              <w:rPr>
                <w:b/>
                <w:bCs/>
              </w:rPr>
            </w:pPr>
          </w:p>
        </w:tc>
        <w:tc>
          <w:tcPr>
            <w:tcW w:w="3035" w:type="dxa"/>
          </w:tcPr>
          <w:p w:rsidR="00427B08" w:rsidRPr="008141EC" w:rsidRDefault="00427B08" w:rsidP="00427B08">
            <w:pPr>
              <w:tabs>
                <w:tab w:val="left" w:pos="2423"/>
                <w:tab w:val="left" w:pos="2565"/>
                <w:tab w:val="right" w:pos="2790"/>
                <w:tab w:val="right" w:pos="2880"/>
                <w:tab w:val="left" w:pos="2990"/>
              </w:tabs>
              <w:ind w:left="-102"/>
              <w:rPr>
                <w:bCs/>
              </w:rPr>
            </w:pPr>
            <w:r w:rsidRPr="008141EC">
              <w:rPr>
                <w:bCs/>
              </w:rPr>
              <w:t>Съставител</w:t>
            </w:r>
          </w:p>
        </w:tc>
      </w:tr>
    </w:tbl>
    <w:p w:rsidR="004A3889" w:rsidRPr="008141EC" w:rsidRDefault="004A3889" w:rsidP="004A3889"/>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r w:rsidRPr="008141EC">
        <w:rPr>
          <w:iCs/>
        </w:rPr>
        <w:t>Приложените бележки са неразделна част от настоящия годишен финансов отчет.</w:t>
      </w:r>
    </w:p>
    <w:p w:rsidR="00920725" w:rsidRPr="008141EC" w:rsidRDefault="00920725" w:rsidP="00920725"/>
    <w:p w:rsidR="00920725" w:rsidRPr="008141EC" w:rsidRDefault="00920725" w:rsidP="00920725"/>
    <w:p w:rsidR="006F5D98" w:rsidRPr="008141EC" w:rsidRDefault="006F5D98" w:rsidP="00920725"/>
    <w:p w:rsidR="006F5D98" w:rsidRPr="008141EC" w:rsidRDefault="006F5D98" w:rsidP="00920725"/>
    <w:p w:rsidR="006F5D98" w:rsidRPr="008141EC" w:rsidRDefault="006F5D98" w:rsidP="00920725"/>
    <w:p w:rsidR="006F5D98" w:rsidRPr="008141EC" w:rsidRDefault="006F5D98"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920725" w:rsidRPr="008141EC" w:rsidRDefault="00920725" w:rsidP="00920725"/>
    <w:p w:rsidR="004A3889" w:rsidRPr="008141EC" w:rsidRDefault="004A3889" w:rsidP="00920725"/>
    <w:p w:rsidR="00036072" w:rsidRPr="008141EC" w:rsidRDefault="00036072" w:rsidP="00920725">
      <w:pPr>
        <w:sectPr w:rsidR="00036072" w:rsidRPr="008141EC" w:rsidSect="00BC0186">
          <w:headerReference w:type="first" r:id="rId16"/>
          <w:pgSz w:w="11907" w:h="16840" w:code="9"/>
          <w:pgMar w:top="2160" w:right="1134" w:bottom="851" w:left="1699" w:header="720" w:footer="720" w:gutter="0"/>
          <w:cols w:space="720"/>
          <w:titlePg/>
        </w:sectPr>
      </w:pPr>
    </w:p>
    <w:p w:rsidR="00C72A29" w:rsidRPr="008141EC" w:rsidRDefault="00FD7892" w:rsidP="00BF7D3D">
      <w:pPr>
        <w:pStyle w:val="Header"/>
        <w:ind w:right="711"/>
      </w:pPr>
      <w:proofErr w:type="gramStart"/>
      <w:r w:rsidRPr="008141EC">
        <w:lastRenderedPageBreak/>
        <w:t>1.</w:t>
      </w:r>
      <w:r w:rsidRPr="008141EC">
        <w:tab/>
      </w:r>
      <w:proofErr w:type="gramEnd"/>
      <w:r w:rsidRPr="008141EC">
        <w:t xml:space="preserve">Общи </w:t>
      </w:r>
      <w:proofErr w:type="gramStart"/>
      <w:r w:rsidRPr="008141EC">
        <w:t>положения</w:t>
      </w:r>
    </w:p>
    <w:p w:rsidR="00C72A29" w:rsidRPr="008141EC" w:rsidRDefault="00C72A29" w:rsidP="00BF7D3D">
      <w:pPr>
        <w:pStyle w:val="point"/>
        <w:spacing w:before="0" w:after="0"/>
        <w:ind w:right="711"/>
        <w:rPr>
          <w:rFonts w:ascii="Arial" w:hAnsi="Arial" w:cs="Arial"/>
          <w:sz w:val="14"/>
          <w:szCs w:val="14"/>
        </w:rPr>
      </w:pPr>
      <w:proofErr w:type="gramEnd"/>
    </w:p>
    <w:p w:rsidR="00C72A29" w:rsidRPr="008141EC" w:rsidRDefault="0072005A" w:rsidP="00BF7D3D">
      <w:pPr>
        <w:pStyle w:val="Header"/>
        <w:ind w:left="-567" w:right="711" w:firstLine="0"/>
        <w:outlineLvl w:val="0"/>
      </w:pPr>
      <w:r w:rsidRPr="008141EC">
        <w:t>1.1</w:t>
      </w:r>
      <w:r w:rsidRPr="008141EC">
        <w:tab/>
      </w:r>
      <w:r w:rsidR="00C72A29" w:rsidRPr="008141EC">
        <w:t xml:space="preserve">Правен </w:t>
      </w:r>
      <w:proofErr w:type="gramStart"/>
      <w:r w:rsidR="00C72A29" w:rsidRPr="008141EC">
        <w:t>статут</w:t>
      </w:r>
    </w:p>
    <w:p w:rsidR="00C72A29" w:rsidRPr="008141EC" w:rsidRDefault="00C72A29" w:rsidP="00BF7D3D">
      <w:pPr>
        <w:pStyle w:val="point"/>
        <w:spacing w:before="0" w:after="0"/>
        <w:ind w:right="711"/>
        <w:rPr>
          <w:sz w:val="14"/>
          <w:szCs w:val="14"/>
        </w:rPr>
      </w:pPr>
      <w:proofErr w:type="gramEnd"/>
    </w:p>
    <w:p w:rsidR="00B14ED7" w:rsidRPr="008141EC" w:rsidRDefault="003642B1" w:rsidP="00BF7D3D">
      <w:r w:rsidRPr="008141EC">
        <w:t>Руно Казанлък</w:t>
      </w:r>
      <w:r w:rsidR="00E06F32" w:rsidRPr="008141EC">
        <w:t xml:space="preserve"> </w:t>
      </w:r>
      <w:proofErr w:type="gramStart"/>
      <w:r w:rsidRPr="008141EC">
        <w:t>Е</w:t>
      </w:r>
      <w:r w:rsidR="00B14ED7" w:rsidRPr="008141EC">
        <w:t>АД</w:t>
      </w:r>
      <w:r w:rsidR="00826654" w:rsidRPr="008141EC">
        <w:rPr>
          <w:b/>
        </w:rPr>
        <w:t xml:space="preserve"> </w:t>
      </w:r>
      <w:r w:rsidR="00B14ED7" w:rsidRPr="008141EC">
        <w:t xml:space="preserve"> </w:t>
      </w:r>
      <w:r w:rsidR="00826654" w:rsidRPr="008141EC">
        <w:t>(Дружеството</w:t>
      </w:r>
      <w:proofErr w:type="gramEnd"/>
      <w:r w:rsidR="00826654" w:rsidRPr="008141EC">
        <w:t>)</w:t>
      </w:r>
      <w:r w:rsidR="00B17EFF">
        <w:t xml:space="preserve">, ЕИК 123643298, </w:t>
      </w:r>
      <w:r w:rsidR="00B14ED7" w:rsidRPr="008141EC">
        <w:t>е</w:t>
      </w:r>
      <w:r w:rsidRPr="008141EC">
        <w:t xml:space="preserve"> еднолично</w:t>
      </w:r>
      <w:r w:rsidR="00B14ED7" w:rsidRPr="008141EC">
        <w:t xml:space="preserve"> акционерно дружество,</w:t>
      </w:r>
      <w:r w:rsidRPr="008141EC">
        <w:t xml:space="preserve"> учредено през март 2003 и</w:t>
      </w:r>
      <w:r w:rsidR="00B14ED7" w:rsidRPr="008141EC">
        <w:t xml:space="preserve"> регистрирано с Решение </w:t>
      </w:r>
      <w:r w:rsidR="00BF7D3D" w:rsidRPr="008141EC">
        <w:t>№</w:t>
      </w:r>
      <w:r w:rsidRPr="008141EC">
        <w:t xml:space="preserve"> 1046 на Старозагорски окръжен съд. Ад</w:t>
      </w:r>
      <w:r w:rsidR="00B14ED7" w:rsidRPr="008141EC">
        <w:t>ресът на управление е гр.</w:t>
      </w:r>
      <w:r w:rsidR="00BF7D3D" w:rsidRPr="008141EC">
        <w:t xml:space="preserve"> </w:t>
      </w:r>
      <w:r w:rsidRPr="008141EC">
        <w:t>Казанлък</w:t>
      </w:r>
      <w:r w:rsidR="00B14ED7" w:rsidRPr="008141EC">
        <w:t>,</w:t>
      </w:r>
      <w:r w:rsidRPr="008141EC">
        <w:t xml:space="preserve"> </w:t>
      </w:r>
      <w:r w:rsidR="00B14ED7" w:rsidRPr="008141EC">
        <w:t>ул. “</w:t>
      </w:r>
      <w:proofErr w:type="spellStart"/>
      <w:r w:rsidRPr="008141EC">
        <w:t>Маньо</w:t>
      </w:r>
      <w:proofErr w:type="spellEnd"/>
      <w:r w:rsidRPr="008141EC">
        <w:t xml:space="preserve"> </w:t>
      </w:r>
      <w:proofErr w:type="spellStart"/>
      <w:r w:rsidRPr="008141EC">
        <w:t>Стайнов</w:t>
      </w:r>
      <w:proofErr w:type="spellEnd"/>
      <w:r w:rsidR="00B14ED7" w:rsidRPr="008141EC">
        <w:t xml:space="preserve">” </w:t>
      </w:r>
      <w:r w:rsidRPr="008141EC">
        <w:t>4</w:t>
      </w:r>
      <w:r w:rsidR="00B14ED7" w:rsidRPr="008141EC">
        <w:t xml:space="preserve">. </w:t>
      </w:r>
    </w:p>
    <w:p w:rsidR="00BF7D3D" w:rsidRPr="008141EC" w:rsidRDefault="00BF7D3D" w:rsidP="00BF7D3D">
      <w:pPr>
        <w:rPr>
          <w:sz w:val="14"/>
          <w:szCs w:val="14"/>
        </w:rPr>
      </w:pPr>
    </w:p>
    <w:p w:rsidR="00B14ED7" w:rsidRPr="008141EC" w:rsidRDefault="00B14ED7" w:rsidP="00BF7D3D">
      <w:r w:rsidRPr="008141EC">
        <w:t>Дружество</w:t>
      </w:r>
      <w:r w:rsidR="003642B1" w:rsidRPr="008141EC">
        <w:t>то е с основен капитал от 2</w:t>
      </w:r>
      <w:r w:rsidR="00A9318D" w:rsidRPr="008141EC">
        <w:t>,</w:t>
      </w:r>
      <w:r w:rsidR="003642B1" w:rsidRPr="008141EC">
        <w:t>9</w:t>
      </w:r>
      <w:r w:rsidRPr="008141EC">
        <w:t xml:space="preserve">00 </w:t>
      </w:r>
      <w:r w:rsidR="00A9318D" w:rsidRPr="008141EC">
        <w:t>хил</w:t>
      </w:r>
      <w:r w:rsidR="00980BF1" w:rsidRPr="008141EC">
        <w:t>.</w:t>
      </w:r>
      <w:r w:rsidRPr="008141EC">
        <w:t xml:space="preserve"> </w:t>
      </w:r>
      <w:r w:rsidR="00BF7D3D" w:rsidRPr="008141EC">
        <w:t>лв.</w:t>
      </w:r>
      <w:r w:rsidR="003642B1" w:rsidRPr="008141EC">
        <w:t>, разпределен в 2,900</w:t>
      </w:r>
      <w:r w:rsidR="00A9318D" w:rsidRPr="008141EC">
        <w:t>,</w:t>
      </w:r>
      <w:r w:rsidRPr="008141EC">
        <w:t>000 броя поименни акции с право н</w:t>
      </w:r>
      <w:r w:rsidR="003642B1" w:rsidRPr="008141EC">
        <w:t>а глас, с номинална стойност от 1</w:t>
      </w:r>
      <w:r w:rsidRPr="008141EC">
        <w:t xml:space="preserve"> л</w:t>
      </w:r>
      <w:r w:rsidR="00BF7D3D" w:rsidRPr="008141EC">
        <w:t>в.</w:t>
      </w:r>
      <w:r w:rsidR="003642B1" w:rsidRPr="008141EC">
        <w:t xml:space="preserve"> всяка</w:t>
      </w:r>
      <w:r w:rsidRPr="008141EC">
        <w:t>.</w:t>
      </w:r>
    </w:p>
    <w:p w:rsidR="00BF7D3D" w:rsidRPr="008141EC" w:rsidRDefault="00BF7D3D" w:rsidP="00BF7D3D">
      <w:pPr>
        <w:rPr>
          <w:sz w:val="14"/>
          <w:szCs w:val="14"/>
        </w:rPr>
      </w:pPr>
    </w:p>
    <w:p w:rsidR="0068228F" w:rsidRPr="008141EC" w:rsidRDefault="00C613CF" w:rsidP="00BF7D3D">
      <w:r w:rsidRPr="008141EC">
        <w:t>Дружеството е с едностепен</w:t>
      </w:r>
      <w:r w:rsidR="0068228F" w:rsidRPr="008141EC">
        <w:t>на система на управление – Борд на директорите</w:t>
      </w:r>
      <w:r w:rsidR="00B14ED7" w:rsidRPr="008141EC">
        <w:t xml:space="preserve"> </w:t>
      </w:r>
      <w:r w:rsidR="0068228F" w:rsidRPr="008141EC">
        <w:t xml:space="preserve">и </w:t>
      </w:r>
      <w:r w:rsidR="009E12EA" w:rsidRPr="008141EC">
        <w:t xml:space="preserve">е </w:t>
      </w:r>
      <w:r w:rsidR="0068228F" w:rsidRPr="008141EC">
        <w:t>представлява</w:t>
      </w:r>
      <w:r w:rsidR="009E12EA" w:rsidRPr="008141EC">
        <w:t>но</w:t>
      </w:r>
      <w:r w:rsidR="00CB117A" w:rsidRPr="008141EC">
        <w:t xml:space="preserve"> от </w:t>
      </w:r>
      <w:proofErr w:type="spellStart"/>
      <w:proofErr w:type="gramStart"/>
      <w:r w:rsidR="00CB117A" w:rsidRPr="008141EC">
        <w:t>Изпълнителните</w:t>
      </w:r>
      <w:r w:rsidR="006E34C8">
        <w:t>лния</w:t>
      </w:r>
      <w:proofErr w:type="spellEnd"/>
      <w:r w:rsidR="00CB117A" w:rsidRPr="008141EC">
        <w:t xml:space="preserve"> </w:t>
      </w:r>
      <w:r w:rsidR="0068228F" w:rsidRPr="008141EC">
        <w:t xml:space="preserve"> директор</w:t>
      </w:r>
      <w:proofErr w:type="gramEnd"/>
      <w:r w:rsidR="006E34C8">
        <w:t xml:space="preserve">  </w:t>
      </w:r>
      <w:r w:rsidR="00CB117A" w:rsidRPr="008141EC">
        <w:t xml:space="preserve">Димитър </w:t>
      </w:r>
      <w:proofErr w:type="spellStart"/>
      <w:r w:rsidR="00CB117A" w:rsidRPr="008141EC">
        <w:t>Стойнов</w:t>
      </w:r>
      <w:proofErr w:type="spellEnd"/>
      <w:r w:rsidR="00CB117A" w:rsidRPr="008141EC">
        <w:t xml:space="preserve">  Димитров.</w:t>
      </w:r>
    </w:p>
    <w:p w:rsidR="0068228F" w:rsidRPr="008141EC" w:rsidRDefault="0068228F" w:rsidP="00BF7D3D"/>
    <w:p w:rsidR="00B14ED7" w:rsidRPr="008141EC" w:rsidRDefault="0068228F" w:rsidP="00BF7D3D">
      <w:r w:rsidRPr="008141EC">
        <w:t>Едноличен собственик на</w:t>
      </w:r>
      <w:r w:rsidR="00643E38" w:rsidRPr="008141EC">
        <w:t xml:space="preserve"> </w:t>
      </w:r>
      <w:r w:rsidR="00E06F32" w:rsidRPr="008141EC">
        <w:t xml:space="preserve">Дружеството е </w:t>
      </w:r>
      <w:proofErr w:type="spellStart"/>
      <w:r w:rsidR="00E06F32" w:rsidRPr="008141EC">
        <w:t>Вен</w:t>
      </w:r>
      <w:r w:rsidR="009E12EA" w:rsidRPr="008141EC">
        <w:t>т</w:t>
      </w:r>
      <w:r w:rsidR="00E06F32" w:rsidRPr="008141EC">
        <w:t>чър</w:t>
      </w:r>
      <w:proofErr w:type="spellEnd"/>
      <w:r w:rsidR="00E06F32" w:rsidRPr="008141EC">
        <w:t xml:space="preserve"> </w:t>
      </w:r>
      <w:proofErr w:type="spellStart"/>
      <w:r w:rsidR="00E06F32" w:rsidRPr="008141EC">
        <w:t>Екуити</w:t>
      </w:r>
      <w:proofErr w:type="spellEnd"/>
      <w:r w:rsidR="00E06F32" w:rsidRPr="008141EC">
        <w:t xml:space="preserve"> България ЕАД</w:t>
      </w:r>
      <w:r w:rsidR="00707F95" w:rsidRPr="008141EC">
        <w:t xml:space="preserve"> („Дружеството-</w:t>
      </w:r>
      <w:proofErr w:type="gramStart"/>
      <w:r w:rsidR="00707F95" w:rsidRPr="008141EC">
        <w:t>майка“)</w:t>
      </w:r>
      <w:r w:rsidR="00E06F32" w:rsidRPr="008141EC">
        <w:t xml:space="preserve">. </w:t>
      </w:r>
      <w:proofErr w:type="gramEnd"/>
    </w:p>
    <w:p w:rsidR="00C72A29" w:rsidRPr="008141EC" w:rsidRDefault="00C72A29" w:rsidP="00BF7D3D">
      <w:pPr>
        <w:pStyle w:val="Address"/>
        <w:pBdr>
          <w:left w:val="none" w:sz="0" w:space="0" w:color="auto"/>
        </w:pBdr>
        <w:spacing w:line="240" w:lineRule="auto"/>
        <w:ind w:right="711"/>
        <w:rPr>
          <w:bCs/>
          <w:sz w:val="14"/>
          <w:szCs w:val="14"/>
          <w:lang w:val="bg-BG"/>
        </w:rPr>
      </w:pPr>
    </w:p>
    <w:p w:rsidR="00C72A29" w:rsidRPr="008141EC" w:rsidRDefault="0072005A" w:rsidP="00BF7D3D">
      <w:pPr>
        <w:pStyle w:val="Header"/>
        <w:ind w:left="-567" w:right="711" w:firstLine="0"/>
        <w:outlineLvl w:val="0"/>
      </w:pPr>
      <w:r w:rsidRPr="008141EC">
        <w:t>1.2</w:t>
      </w:r>
      <w:r w:rsidRPr="008141EC">
        <w:tab/>
      </w:r>
      <w:r w:rsidR="00C72A29" w:rsidRPr="008141EC">
        <w:t xml:space="preserve">Предмет на </w:t>
      </w:r>
      <w:proofErr w:type="gramStart"/>
      <w:r w:rsidR="00C72A29" w:rsidRPr="008141EC">
        <w:t>дейност</w:t>
      </w:r>
    </w:p>
    <w:p w:rsidR="00C72A29" w:rsidRPr="008141EC" w:rsidRDefault="00F008F0" w:rsidP="00BF7D3D">
      <w:pPr>
        <w:pStyle w:val="Header"/>
        <w:ind w:left="-567" w:right="711" w:firstLine="0"/>
        <w:outlineLvl w:val="0"/>
        <w:rPr>
          <w:sz w:val="14"/>
          <w:szCs w:val="14"/>
        </w:rPr>
      </w:pPr>
      <w:proofErr w:type="gramEnd"/>
      <w:r w:rsidRPr="008141EC">
        <w:tab/>
      </w:r>
    </w:p>
    <w:p w:rsidR="00335674" w:rsidRPr="008141EC" w:rsidRDefault="00CF531B" w:rsidP="00BF7D3D">
      <w:r w:rsidRPr="008141EC">
        <w:t xml:space="preserve">Предметът на дейност на </w:t>
      </w:r>
      <w:r w:rsidR="00335674" w:rsidRPr="008141EC">
        <w:t xml:space="preserve">Дружеството </w:t>
      </w:r>
      <w:r w:rsidR="00CF40D3" w:rsidRPr="008141EC">
        <w:t>е покупка на вълна с цел продажба в преработен вид, производство на вълнени ленти, прежди и облекла</w:t>
      </w:r>
      <w:r w:rsidR="00335674" w:rsidRPr="008141EC">
        <w:t>, производство</w:t>
      </w:r>
      <w:r w:rsidR="00C4460B" w:rsidRPr="008141EC">
        <w:t xml:space="preserve"> и продажба</w:t>
      </w:r>
      <w:r w:rsidR="00CF40D3" w:rsidRPr="008141EC">
        <w:t xml:space="preserve"> на електрическа енергия, и </w:t>
      </w:r>
      <w:r w:rsidR="00335674" w:rsidRPr="008141EC">
        <w:t>производство</w:t>
      </w:r>
      <w:r w:rsidR="00C4460B" w:rsidRPr="008141EC">
        <w:t xml:space="preserve"> и продажба</w:t>
      </w:r>
      <w:r w:rsidR="00CF40D3" w:rsidRPr="008141EC">
        <w:t xml:space="preserve"> на селскостопанска продукция</w:t>
      </w:r>
      <w:r w:rsidR="00335674" w:rsidRPr="008141EC">
        <w:t>.</w:t>
      </w:r>
    </w:p>
    <w:p w:rsidR="00C72A29" w:rsidRPr="008141EC" w:rsidRDefault="00C72A29" w:rsidP="00BF7D3D">
      <w:pPr>
        <w:pStyle w:val="point"/>
        <w:spacing w:before="0" w:after="0"/>
        <w:ind w:right="711"/>
        <w:rPr>
          <w:sz w:val="14"/>
          <w:szCs w:val="14"/>
        </w:rPr>
      </w:pPr>
    </w:p>
    <w:p w:rsidR="00CF531B" w:rsidRPr="008141EC" w:rsidRDefault="00CF531B" w:rsidP="00BF7D3D">
      <w:pPr>
        <w:ind w:left="-567"/>
        <w:outlineLvl w:val="1"/>
        <w:rPr>
          <w:b/>
          <w:bCs/>
        </w:rPr>
      </w:pPr>
      <w:proofErr w:type="gramStart"/>
      <w:r w:rsidRPr="008141EC">
        <w:rPr>
          <w:b/>
          <w:bCs/>
        </w:rPr>
        <w:t>2.</w:t>
      </w:r>
      <w:r w:rsidRPr="008141EC">
        <w:rPr>
          <w:b/>
          <w:bCs/>
        </w:rPr>
        <w:tab/>
      </w:r>
      <w:proofErr w:type="gramEnd"/>
      <w:r w:rsidRPr="008141EC">
        <w:rPr>
          <w:b/>
          <w:bCs/>
        </w:rPr>
        <w:t xml:space="preserve">База за изготвяне на </w:t>
      </w:r>
      <w:r w:rsidR="00861433" w:rsidRPr="008141EC">
        <w:rPr>
          <w:b/>
          <w:bCs/>
        </w:rPr>
        <w:t xml:space="preserve">годишния </w:t>
      </w:r>
      <w:r w:rsidR="006E475B" w:rsidRPr="008141EC">
        <w:rPr>
          <w:b/>
          <w:bCs/>
        </w:rPr>
        <w:t>финансов отчет</w:t>
      </w:r>
      <w:r w:rsidRPr="008141EC">
        <w:rPr>
          <w:b/>
          <w:bCs/>
        </w:rPr>
        <w:t xml:space="preserve"> и счетоводни </w:t>
      </w:r>
      <w:proofErr w:type="gramStart"/>
      <w:r w:rsidRPr="008141EC">
        <w:rPr>
          <w:b/>
          <w:bCs/>
        </w:rPr>
        <w:t>принципи</w:t>
      </w:r>
    </w:p>
    <w:p w:rsidR="00CF531B" w:rsidRPr="008141EC" w:rsidRDefault="00CF531B" w:rsidP="00BF7D3D">
      <w:pPr>
        <w:rPr>
          <w:sz w:val="14"/>
          <w:szCs w:val="14"/>
        </w:rPr>
      </w:pPr>
      <w:proofErr w:type="gramEnd"/>
    </w:p>
    <w:p w:rsidR="005318FA" w:rsidRPr="008141EC" w:rsidRDefault="005318FA" w:rsidP="005318FA">
      <w:pPr>
        <w:pStyle w:val="Header"/>
        <w:widowControl w:val="0"/>
        <w:tabs>
          <w:tab w:val="left" w:pos="0"/>
        </w:tabs>
        <w:ind w:left="567" w:hanging="1134"/>
        <w:rPr>
          <w:bCs/>
        </w:rPr>
      </w:pPr>
      <w:r w:rsidRPr="008141EC">
        <w:t>2.1</w:t>
      </w:r>
      <w:r w:rsidRPr="008141EC">
        <w:tab/>
      </w:r>
      <w:r w:rsidRPr="008141EC">
        <w:rPr>
          <w:bCs/>
          <w:szCs w:val="22"/>
        </w:rPr>
        <w:t xml:space="preserve">Общи </w:t>
      </w:r>
      <w:proofErr w:type="gramStart"/>
      <w:r w:rsidRPr="008141EC">
        <w:rPr>
          <w:bCs/>
          <w:szCs w:val="22"/>
        </w:rPr>
        <w:t>положения</w:t>
      </w:r>
    </w:p>
    <w:p w:rsidR="005318FA" w:rsidRPr="008141EC" w:rsidRDefault="005318FA" w:rsidP="005318FA">
      <w:pPr>
        <w:pStyle w:val="subpoint"/>
        <w:spacing w:before="0" w:after="0"/>
        <w:rPr>
          <w:sz w:val="14"/>
          <w:szCs w:val="14"/>
        </w:rPr>
      </w:pPr>
      <w:proofErr w:type="gramEnd"/>
    </w:p>
    <w:p w:rsidR="008F2338" w:rsidRPr="008141EC" w:rsidRDefault="008F2338" w:rsidP="008F2338">
      <w:pPr>
        <w:rPr>
          <w:szCs w:val="22"/>
        </w:rPr>
      </w:pPr>
      <w:r w:rsidRPr="008141EC">
        <w:rPr>
          <w:szCs w:val="22"/>
        </w:rPr>
        <w:t>Този финансов отчет е изготвен във всички съществени аспекти, в съответствие с Международните стандарти за финансово отчитане (МСФО), издадени от Съвета по международни счетоводни стандарти (СМСС) и разясненията за тяхното прилагане, издадени от Комитета за разяснение на МСФО (КРМСФО), приети от Европейския съюз (ЕС) и приложими в Република България.</w:t>
      </w:r>
    </w:p>
    <w:p w:rsidR="008F2338" w:rsidRPr="008141EC" w:rsidRDefault="008F2338" w:rsidP="008F2338">
      <w:pPr>
        <w:rPr>
          <w:sz w:val="14"/>
          <w:szCs w:val="14"/>
          <w:highlight w:val="yellow"/>
        </w:rPr>
      </w:pPr>
    </w:p>
    <w:p w:rsidR="008F2338" w:rsidRPr="008141EC" w:rsidRDefault="008F2338" w:rsidP="008F2338">
      <w:pPr>
        <w:rPr>
          <w:b/>
          <w:szCs w:val="22"/>
        </w:rPr>
      </w:pPr>
      <w:r w:rsidRPr="008141EC">
        <w:rPr>
          <w:b/>
          <w:szCs w:val="22"/>
        </w:rPr>
        <w:t xml:space="preserve">Промени в </w:t>
      </w:r>
      <w:proofErr w:type="gramStart"/>
      <w:r w:rsidRPr="008141EC">
        <w:rPr>
          <w:b/>
          <w:szCs w:val="22"/>
        </w:rPr>
        <w:t>МСФО</w:t>
      </w:r>
    </w:p>
    <w:p w:rsidR="008F2338" w:rsidRPr="008141EC" w:rsidRDefault="008F2338" w:rsidP="008F2338">
      <w:pPr>
        <w:rPr>
          <w:b/>
          <w:sz w:val="10"/>
          <w:szCs w:val="22"/>
          <w:highlight w:val="yellow"/>
        </w:rPr>
      </w:pPr>
      <w:proofErr w:type="gramEnd"/>
    </w:p>
    <w:p w:rsidR="008310E1" w:rsidRPr="008141EC" w:rsidRDefault="008310E1" w:rsidP="008310E1">
      <w:pPr>
        <w:pStyle w:val="BodyText2"/>
        <w:jc w:val="both"/>
        <w:rPr>
          <w:b/>
          <w:i/>
          <w:color w:val="000000"/>
          <w:sz w:val="22"/>
          <w:szCs w:val="22"/>
        </w:rPr>
      </w:pPr>
      <w:r w:rsidRPr="008141EC">
        <w:rPr>
          <w:b/>
          <w:i/>
          <w:color w:val="000000"/>
          <w:sz w:val="22"/>
          <w:szCs w:val="22"/>
        </w:rPr>
        <w:t xml:space="preserve">Първоначално прилагане на нови изменения към съществуващи стандарти, влезли в сила през текущия отчетен </w:t>
      </w:r>
      <w:proofErr w:type="gramStart"/>
      <w:r w:rsidRPr="008141EC">
        <w:rPr>
          <w:b/>
          <w:i/>
          <w:color w:val="000000"/>
          <w:sz w:val="22"/>
          <w:szCs w:val="22"/>
        </w:rPr>
        <w:t>период</w:t>
      </w:r>
    </w:p>
    <w:p w:rsidR="008310E1" w:rsidRPr="008141EC" w:rsidRDefault="008310E1" w:rsidP="008310E1">
      <w:pPr>
        <w:pStyle w:val="BodyText2"/>
        <w:jc w:val="both"/>
        <w:rPr>
          <w:color w:val="000000"/>
          <w:sz w:val="10"/>
          <w:szCs w:val="22"/>
        </w:rPr>
      </w:pPr>
      <w:proofErr w:type="gramEnd"/>
    </w:p>
    <w:p w:rsidR="008310E1" w:rsidRPr="008141EC" w:rsidRDefault="008310E1" w:rsidP="008310E1">
      <w:pPr>
        <w:pStyle w:val="BodyText2"/>
        <w:jc w:val="both"/>
        <w:rPr>
          <w:color w:val="000000"/>
          <w:sz w:val="22"/>
          <w:szCs w:val="22"/>
        </w:rPr>
      </w:pPr>
      <w:r w:rsidRPr="008141EC">
        <w:rPr>
          <w:color w:val="000000"/>
          <w:sz w:val="22"/>
          <w:szCs w:val="22"/>
        </w:rPr>
        <w:t>Следните изменения към съществуващи стандарти и нови разяснения, издадени от Съвета за Международни счетоводни стандарти (СМСС) и приети от ЕС са влезли в сила за текущия отчетен период:</w:t>
      </w:r>
    </w:p>
    <w:p w:rsidR="008310E1" w:rsidRPr="008141EC" w:rsidRDefault="008310E1" w:rsidP="008310E1">
      <w:pPr>
        <w:pStyle w:val="BodyText2"/>
        <w:jc w:val="both"/>
        <w:rPr>
          <w:color w:val="000000"/>
          <w:sz w:val="10"/>
          <w:szCs w:val="22"/>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МСФО 10 Консолидирани финансови отчети, МСФО 12 Оповестяване на дялове в други предприятия и МСС 28 Инвестиции в асоциирани и съвместни предприятия – Инвестиционни предприятия: Прилагане на изключението за консолидация, приети от ЕС на 22 септември 2016 (в сила за годишни периоди, започващи на или след 1 януари 2016);</w:t>
      </w:r>
    </w:p>
    <w:p w:rsidR="008310E1" w:rsidRPr="008141EC" w:rsidRDefault="008310E1" w:rsidP="008310E1">
      <w:pPr>
        <w:rPr>
          <w:color w:val="000000"/>
          <w:spacing w:val="1"/>
          <w:sz w:val="12"/>
          <w:szCs w:val="22"/>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МСФО 11 Съвместни споразумения – Счетоводно отчитане на придобиване на участия в съвместна дейност – приети от ЕС на 24 ноември 2015 (в сила за годишни периоди, започващи на или след 1 януари 2016);</w:t>
      </w:r>
    </w:p>
    <w:p w:rsidR="008310E1" w:rsidRPr="008141EC" w:rsidRDefault="008310E1" w:rsidP="008310E1">
      <w:pPr>
        <w:pStyle w:val="ListParagraph"/>
        <w:jc w:val="both"/>
        <w:rPr>
          <w:color w:val="000000"/>
          <w:spacing w:val="1"/>
          <w:sz w:val="10"/>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МСС 1 Представяне на финансови отчети – Инициатива за оповестяване – приети от ЕС на 18 декември 2015 (в сила за годишни периоди, започващи на или след 1 януари 2016);</w:t>
      </w:r>
    </w:p>
    <w:p w:rsidR="008310E1" w:rsidRPr="008141EC" w:rsidRDefault="008310E1" w:rsidP="008310E1">
      <w:pPr>
        <w:pStyle w:val="ListParagraph"/>
        <w:jc w:val="both"/>
        <w:rPr>
          <w:color w:val="000000"/>
          <w:spacing w:val="1"/>
          <w:sz w:val="12"/>
          <w:szCs w:val="22"/>
          <w:lang w:val="bg-BG"/>
        </w:rPr>
      </w:pPr>
    </w:p>
    <w:p w:rsidR="006F5D98" w:rsidRPr="008141EC" w:rsidRDefault="008310E1" w:rsidP="008310E1">
      <w:pPr>
        <w:pStyle w:val="ListParagraph"/>
        <w:numPr>
          <w:ilvl w:val="0"/>
          <w:numId w:val="36"/>
        </w:numPr>
        <w:jc w:val="both"/>
        <w:rPr>
          <w:color w:val="000000"/>
          <w:spacing w:val="1"/>
          <w:sz w:val="22"/>
          <w:szCs w:val="22"/>
          <w:lang w:val="bg-BG"/>
        </w:rPr>
        <w:sectPr w:rsidR="006F5D98" w:rsidRPr="008141EC" w:rsidSect="00BC0186">
          <w:headerReference w:type="first" r:id="rId17"/>
          <w:pgSz w:w="11907" w:h="16840" w:code="9"/>
          <w:pgMar w:top="2160" w:right="1134" w:bottom="851" w:left="1699" w:header="720" w:footer="720" w:gutter="0"/>
          <w:cols w:space="720"/>
          <w:titlePg/>
        </w:sectPr>
      </w:pPr>
      <w:r w:rsidRPr="008141EC">
        <w:rPr>
          <w:color w:val="000000"/>
          <w:spacing w:val="1"/>
          <w:sz w:val="22"/>
          <w:szCs w:val="22"/>
          <w:lang w:val="bg-BG"/>
        </w:rPr>
        <w:t xml:space="preserve">Изменения на МСС 16 Имоти, машини и съоръжения и МСС 38 Нематериални активи – Изясняване на допустимите методи за амортизация – приети от ЕС на 2 декември 2015 (в сила за годишни периоди, започващи на или след 1 януари </w:t>
      </w:r>
      <w:proofErr w:type="gramStart"/>
      <w:r w:rsidRPr="008141EC">
        <w:rPr>
          <w:color w:val="000000"/>
          <w:spacing w:val="1"/>
          <w:sz w:val="22"/>
          <w:szCs w:val="22"/>
          <w:lang w:val="bg-BG"/>
        </w:rPr>
        <w:t xml:space="preserve">2016); </w:t>
      </w:r>
    </w:p>
    <w:p w:rsidR="003C4BAD" w:rsidRPr="008141EC" w:rsidRDefault="003C4BAD" w:rsidP="003C4BAD">
      <w:pPr>
        <w:ind w:left="-567"/>
        <w:outlineLvl w:val="1"/>
        <w:rPr>
          <w:b/>
          <w:bCs/>
        </w:rPr>
      </w:pPr>
      <w:r w:rsidRPr="008141EC">
        <w:rPr>
          <w:b/>
          <w:bCs/>
        </w:rPr>
        <w:lastRenderedPageBreak/>
        <w:t>2.</w:t>
      </w:r>
      <w:r w:rsidRPr="008141EC">
        <w:rPr>
          <w:b/>
          <w:bCs/>
        </w:rPr>
        <w:tab/>
      </w:r>
      <w:proofErr w:type="gramEnd"/>
      <w:r w:rsidRPr="008141EC">
        <w:rPr>
          <w:b/>
          <w:bCs/>
        </w:rPr>
        <w:t>База за изготвяне на годишния финансов отчет и счетоводни принципи (</w:t>
      </w:r>
      <w:proofErr w:type="gramStart"/>
      <w:r w:rsidRPr="008141EC">
        <w:rPr>
          <w:b/>
          <w:bCs/>
        </w:rPr>
        <w:t>продължение)</w:t>
      </w:r>
    </w:p>
    <w:p w:rsidR="003C4BAD" w:rsidRPr="008141EC" w:rsidRDefault="003C4BAD" w:rsidP="003C4BAD">
      <w:pPr>
        <w:rPr>
          <w:sz w:val="14"/>
          <w:szCs w:val="14"/>
        </w:rPr>
      </w:pPr>
      <w:proofErr w:type="gramEnd"/>
    </w:p>
    <w:p w:rsidR="003C4BAD" w:rsidRPr="008141EC" w:rsidRDefault="003C4BAD" w:rsidP="003C4BAD">
      <w:pPr>
        <w:pStyle w:val="Header"/>
        <w:widowControl w:val="0"/>
        <w:tabs>
          <w:tab w:val="left" w:pos="0"/>
        </w:tabs>
        <w:ind w:left="567" w:hanging="1134"/>
        <w:rPr>
          <w:bCs/>
        </w:rPr>
      </w:pPr>
      <w:r w:rsidRPr="008141EC">
        <w:t>2.1</w:t>
      </w:r>
      <w:r w:rsidRPr="008141EC">
        <w:tab/>
      </w:r>
      <w:r w:rsidRPr="008141EC">
        <w:rPr>
          <w:bCs/>
          <w:szCs w:val="22"/>
        </w:rPr>
        <w:t>Общи положения (</w:t>
      </w:r>
      <w:proofErr w:type="gramStart"/>
      <w:r w:rsidRPr="008141EC">
        <w:rPr>
          <w:bCs/>
          <w:szCs w:val="22"/>
        </w:rPr>
        <w:t>продължение)</w:t>
      </w:r>
    </w:p>
    <w:p w:rsidR="003C4BAD" w:rsidRPr="008141EC" w:rsidRDefault="003C4BAD" w:rsidP="008310E1">
      <w:pPr>
        <w:pStyle w:val="ListParagraph"/>
        <w:rPr>
          <w:color w:val="000000"/>
          <w:spacing w:val="1"/>
          <w:sz w:val="22"/>
          <w:szCs w:val="22"/>
          <w:lang w:val="bg-BG"/>
        </w:rPr>
      </w:pPr>
      <w:proofErr w:type="gramEnd"/>
    </w:p>
    <w:p w:rsidR="003C4BAD" w:rsidRPr="008141EC" w:rsidRDefault="003C4BAD" w:rsidP="003C4BAD">
      <w:pPr>
        <w:rPr>
          <w:b/>
          <w:szCs w:val="22"/>
        </w:rPr>
      </w:pPr>
      <w:r w:rsidRPr="008141EC">
        <w:rPr>
          <w:b/>
          <w:szCs w:val="22"/>
        </w:rPr>
        <w:t xml:space="preserve">Промени в МСФО </w:t>
      </w:r>
      <w:r w:rsidRPr="008141EC">
        <w:rPr>
          <w:b/>
          <w:bCs/>
          <w:szCs w:val="22"/>
        </w:rPr>
        <w:t>(</w:t>
      </w:r>
      <w:proofErr w:type="gramStart"/>
      <w:r w:rsidRPr="008141EC">
        <w:rPr>
          <w:b/>
          <w:bCs/>
          <w:szCs w:val="22"/>
        </w:rPr>
        <w:t>продължение)</w:t>
      </w:r>
    </w:p>
    <w:p w:rsidR="003C4BAD" w:rsidRPr="008141EC" w:rsidRDefault="003C4BAD" w:rsidP="003C4BAD">
      <w:pPr>
        <w:rPr>
          <w:b/>
          <w:szCs w:val="22"/>
          <w:highlight w:val="yellow"/>
        </w:rPr>
      </w:pPr>
      <w:proofErr w:type="gramEnd"/>
    </w:p>
    <w:p w:rsidR="003C4BAD" w:rsidRPr="008141EC" w:rsidRDefault="003C4BAD" w:rsidP="003C4BAD">
      <w:pPr>
        <w:rPr>
          <w:b/>
          <w:i/>
          <w:szCs w:val="22"/>
        </w:rPr>
      </w:pPr>
      <w:r w:rsidRPr="008141EC">
        <w:rPr>
          <w:b/>
          <w:i/>
          <w:color w:val="000000"/>
          <w:szCs w:val="22"/>
        </w:rPr>
        <w:t xml:space="preserve">Първоначално прилагане на нови изменения към съществуващи стандарти, влезли в сила през текущия отчетен период </w:t>
      </w:r>
      <w:r w:rsidRPr="008141EC">
        <w:rPr>
          <w:b/>
          <w:bCs/>
          <w:i/>
          <w:szCs w:val="22"/>
        </w:rPr>
        <w:t>(</w:t>
      </w:r>
      <w:proofErr w:type="gramStart"/>
      <w:r w:rsidRPr="008141EC">
        <w:rPr>
          <w:b/>
          <w:bCs/>
          <w:i/>
          <w:szCs w:val="22"/>
        </w:rPr>
        <w:t>продължение)</w:t>
      </w:r>
    </w:p>
    <w:p w:rsidR="003C4BAD" w:rsidRPr="008141EC" w:rsidRDefault="003C4BAD" w:rsidP="008310E1">
      <w:pPr>
        <w:pStyle w:val="ListParagraph"/>
        <w:rPr>
          <w:color w:val="000000"/>
          <w:spacing w:val="1"/>
          <w:sz w:val="22"/>
          <w:szCs w:val="22"/>
          <w:lang w:val="bg-BG"/>
        </w:rPr>
      </w:pPr>
      <w:proofErr w:type="gramEnd"/>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Изменения на МСС 16 Имоти, машини и съоръжения и МСС 41 Земеделие – Плододайни растения – приети от ЕС на 23 ноември 2015 (в сила за годишни периоди, започващи на или след 1 януари 2016);</w:t>
      </w:r>
    </w:p>
    <w:p w:rsidR="008310E1" w:rsidRPr="008141EC" w:rsidRDefault="008310E1" w:rsidP="008310E1">
      <w:pPr>
        <w:pStyle w:val="ListParagraph"/>
        <w:rPr>
          <w:color w:val="000000"/>
          <w:spacing w:val="1"/>
          <w:sz w:val="22"/>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Изменения на МСС 19 Доходи на наети лица - Планове с дефинирани доходи: Вноски от наетите лица – приети от ЕС на 17 декември 2014 (в сила за годишни периоди, започващи на или след 1 февруари </w:t>
      </w:r>
      <w:proofErr w:type="gramStart"/>
      <w:r w:rsidRPr="008141EC">
        <w:rPr>
          <w:color w:val="000000"/>
          <w:spacing w:val="1"/>
          <w:sz w:val="22"/>
          <w:szCs w:val="22"/>
          <w:lang w:val="bg-BG"/>
        </w:rPr>
        <w:t xml:space="preserve">2015); </w:t>
      </w:r>
      <w:proofErr w:type="gramEnd"/>
    </w:p>
    <w:p w:rsidR="008310E1" w:rsidRPr="008141EC" w:rsidRDefault="008310E1" w:rsidP="008310E1">
      <w:pPr>
        <w:pStyle w:val="ListParagraph"/>
        <w:jc w:val="both"/>
        <w:rPr>
          <w:color w:val="000000"/>
          <w:spacing w:val="1"/>
          <w:sz w:val="22"/>
          <w:szCs w:val="22"/>
          <w:lang w:val="bg-BG"/>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МСС 27 Индивидуални финансови отчети – Метод на собствения капитал в индивидуалните финансови отчети – одобрени от ЕС на 18 декември 2015 (в сила за годишни периоди, започващи на или след 1 януари 2016);</w:t>
      </w:r>
    </w:p>
    <w:p w:rsidR="008310E1" w:rsidRPr="008141EC" w:rsidRDefault="008310E1" w:rsidP="008310E1">
      <w:pPr>
        <w:rPr>
          <w:color w:val="000000"/>
          <w:spacing w:val="1"/>
          <w:szCs w:val="22"/>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различни стандарти „Подобрения на МСФО (цикъл 2010-2012)“, произтичащи от годишния проект за подобрения на МСФО (МСФО 2, МСФО 3, МСФО 8, МСФО 13, МСС 16, МСС 24 и МСС 38) основно с цел отстраняване на противоречия и изясняване на формулировки – приети от ЕС на 17 декември 2014 (измененията са приложими за годишни периоди, започващи на или след 1 февруари 2015);</w:t>
      </w:r>
    </w:p>
    <w:p w:rsidR="008310E1" w:rsidRPr="008141EC" w:rsidRDefault="008310E1" w:rsidP="008310E1">
      <w:pPr>
        <w:pStyle w:val="ListParagraph"/>
        <w:rPr>
          <w:color w:val="000000"/>
          <w:spacing w:val="1"/>
          <w:sz w:val="22"/>
          <w:szCs w:val="22"/>
          <w:lang w:val="bg-BG"/>
        </w:rPr>
      </w:pPr>
    </w:p>
    <w:p w:rsidR="008310E1" w:rsidRPr="008141EC" w:rsidRDefault="008310E1" w:rsidP="008310E1">
      <w:pPr>
        <w:pStyle w:val="ListParagraph"/>
        <w:numPr>
          <w:ilvl w:val="0"/>
          <w:numId w:val="38"/>
        </w:numPr>
        <w:jc w:val="both"/>
        <w:rPr>
          <w:color w:val="000000"/>
          <w:spacing w:val="1"/>
          <w:sz w:val="22"/>
          <w:szCs w:val="22"/>
          <w:lang w:val="bg-BG"/>
        </w:rPr>
      </w:pPr>
      <w:r w:rsidRPr="008141EC">
        <w:rPr>
          <w:color w:val="000000"/>
          <w:spacing w:val="1"/>
          <w:sz w:val="22"/>
          <w:szCs w:val="22"/>
          <w:lang w:val="bg-BG"/>
        </w:rPr>
        <w:t>Изменения на различни стандарти „Подобрения на МСФО (цикъл 2012-2014)“, произтичащи от годишния проект за подобрения на МСФО (МСФО 5, МСФО 7, МСС 19 и МСС 34) основно с цел отстраняване на противоречия и изясняване на формулировки – приети от ЕС на 15 декември 2015 (измененията са приложими за годишни периоди, започващи на или след 1 януари 2016).</w:t>
      </w:r>
    </w:p>
    <w:p w:rsidR="008310E1" w:rsidRPr="008141EC" w:rsidRDefault="008310E1" w:rsidP="008310E1">
      <w:pPr>
        <w:pStyle w:val="BodyText2"/>
        <w:rPr>
          <w:sz w:val="22"/>
          <w:szCs w:val="22"/>
        </w:rPr>
      </w:pPr>
    </w:p>
    <w:p w:rsidR="008310E1" w:rsidRPr="008141EC" w:rsidRDefault="008310E1" w:rsidP="00B67290">
      <w:pPr>
        <w:pStyle w:val="BodyText2"/>
        <w:jc w:val="both"/>
        <w:rPr>
          <w:sz w:val="22"/>
          <w:szCs w:val="22"/>
        </w:rPr>
      </w:pPr>
      <w:r w:rsidRPr="008141EC">
        <w:rPr>
          <w:sz w:val="22"/>
          <w:szCs w:val="22"/>
        </w:rPr>
        <w:t xml:space="preserve">Приемането на тези изменения към съществуващи стандарти не е довело до промени в счетоводната политика на </w:t>
      </w:r>
      <w:proofErr w:type="gramStart"/>
      <w:r w:rsidRPr="008141EC">
        <w:rPr>
          <w:sz w:val="22"/>
          <w:szCs w:val="22"/>
        </w:rPr>
        <w:t xml:space="preserve">Дружеството. </w:t>
      </w:r>
      <w:proofErr w:type="gramEnd"/>
    </w:p>
    <w:p w:rsidR="008310E1" w:rsidRPr="008141EC" w:rsidRDefault="008310E1" w:rsidP="00B67290">
      <w:pPr>
        <w:rPr>
          <w:szCs w:val="22"/>
        </w:rPr>
      </w:pPr>
    </w:p>
    <w:p w:rsidR="008310E1" w:rsidRPr="008141EC" w:rsidRDefault="008310E1" w:rsidP="00B67290">
      <w:pPr>
        <w:pStyle w:val="BodyText3"/>
        <w:jc w:val="both"/>
        <w:rPr>
          <w:b/>
          <w:i/>
          <w:szCs w:val="22"/>
        </w:rPr>
      </w:pPr>
      <w:r w:rsidRPr="008141EC">
        <w:rPr>
          <w:b/>
          <w:i/>
          <w:szCs w:val="22"/>
        </w:rPr>
        <w:t xml:space="preserve">Стандарти и изменения на съществуващи стандарти, издадени от СМСС и приети от ЕС, които все още не са влезли в </w:t>
      </w:r>
      <w:proofErr w:type="gramStart"/>
      <w:r w:rsidRPr="008141EC">
        <w:rPr>
          <w:b/>
          <w:i/>
          <w:szCs w:val="22"/>
        </w:rPr>
        <w:t>сила</w:t>
      </w:r>
    </w:p>
    <w:p w:rsidR="008310E1" w:rsidRPr="008141EC" w:rsidRDefault="008310E1" w:rsidP="00B67290">
      <w:pPr>
        <w:rPr>
          <w:szCs w:val="22"/>
        </w:rPr>
      </w:pPr>
      <w:proofErr w:type="gramEnd"/>
    </w:p>
    <w:p w:rsidR="008310E1" w:rsidRPr="008141EC" w:rsidRDefault="008310E1" w:rsidP="00B67290">
      <w:pPr>
        <w:pStyle w:val="BodyText3"/>
        <w:jc w:val="both"/>
        <w:rPr>
          <w:i/>
          <w:szCs w:val="22"/>
        </w:rPr>
      </w:pPr>
      <w:r w:rsidRPr="008141EC">
        <w:rPr>
          <w:szCs w:val="22"/>
        </w:rPr>
        <w:t>Към датата на одобряване на настоящия финансов отчет следните нови стандарти и изменения на съществуващи стандарти, издадени от СМСС и приети от ЕС, все още не са влезли в сила:</w:t>
      </w:r>
    </w:p>
    <w:p w:rsidR="008310E1" w:rsidRPr="008141EC" w:rsidRDefault="008310E1" w:rsidP="00B67290">
      <w:pPr>
        <w:pStyle w:val="BodyText3"/>
        <w:jc w:val="both"/>
        <w:rPr>
          <w:szCs w:val="22"/>
        </w:rPr>
      </w:pPr>
    </w:p>
    <w:p w:rsidR="008310E1" w:rsidRPr="008141EC" w:rsidRDefault="008310E1" w:rsidP="00B67290">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9 Финансови инструменти – приет от ЕС на 22 ноември 2016 (в сила за годишни периоди, започващи на или след 1 януари 2018),</w:t>
      </w:r>
    </w:p>
    <w:p w:rsidR="008310E1" w:rsidRPr="008141EC" w:rsidRDefault="008310E1" w:rsidP="00B67290">
      <w:pPr>
        <w:pStyle w:val="ListParagraph"/>
        <w:ind w:left="360"/>
        <w:jc w:val="both"/>
        <w:rPr>
          <w:sz w:val="22"/>
          <w:szCs w:val="22"/>
          <w:lang w:val="bg-BG"/>
        </w:rPr>
      </w:pPr>
    </w:p>
    <w:p w:rsidR="008310E1" w:rsidRPr="008141EC" w:rsidRDefault="008310E1" w:rsidP="00B67290">
      <w:pPr>
        <w:pStyle w:val="ListParagraph"/>
        <w:numPr>
          <w:ilvl w:val="0"/>
          <w:numId w:val="38"/>
        </w:numPr>
        <w:jc w:val="both"/>
        <w:rPr>
          <w:sz w:val="22"/>
          <w:szCs w:val="22"/>
          <w:lang w:val="bg-BG"/>
        </w:rPr>
      </w:pPr>
      <w:r w:rsidRPr="008141EC">
        <w:rPr>
          <w:sz w:val="22"/>
          <w:szCs w:val="22"/>
          <w:lang w:val="bg-BG"/>
        </w:rPr>
        <w:t xml:space="preserve">МСФО 15 Приходи от договори с клиенти и изменения на МСФО 15 “Дата на влизане в сила на МСФО 15” - </w:t>
      </w:r>
      <w:r w:rsidRPr="008141EC">
        <w:rPr>
          <w:color w:val="000000"/>
          <w:spacing w:val="1"/>
          <w:sz w:val="22"/>
          <w:szCs w:val="22"/>
          <w:lang w:val="bg-BG"/>
        </w:rPr>
        <w:t xml:space="preserve">приет от ЕС на </w:t>
      </w:r>
      <w:r w:rsidRPr="008141EC">
        <w:rPr>
          <w:sz w:val="22"/>
          <w:szCs w:val="22"/>
          <w:lang w:val="bg-BG"/>
        </w:rPr>
        <w:t>22 септември 2016 (</w:t>
      </w:r>
      <w:r w:rsidRPr="008141EC">
        <w:rPr>
          <w:color w:val="000000"/>
          <w:spacing w:val="1"/>
          <w:sz w:val="22"/>
          <w:szCs w:val="22"/>
          <w:lang w:val="bg-BG"/>
        </w:rPr>
        <w:t>в сила за годишни периоди, започващи на или след 1 януари</w:t>
      </w:r>
      <w:r w:rsidRPr="008141EC">
        <w:rPr>
          <w:sz w:val="22"/>
          <w:szCs w:val="22"/>
          <w:lang w:val="bg-BG"/>
        </w:rPr>
        <w:t xml:space="preserve"> 2018).</w:t>
      </w:r>
    </w:p>
    <w:p w:rsidR="008310E1" w:rsidRPr="008141EC" w:rsidRDefault="008310E1" w:rsidP="008310E1">
      <w:pPr>
        <w:pStyle w:val="ListParagraph"/>
        <w:ind w:left="360"/>
        <w:jc w:val="both"/>
        <w:rPr>
          <w:sz w:val="22"/>
          <w:szCs w:val="22"/>
          <w:lang w:val="bg-BG"/>
        </w:rPr>
      </w:pPr>
    </w:p>
    <w:p w:rsidR="006F5D98" w:rsidRPr="008141EC" w:rsidRDefault="006F5D98">
      <w:pPr>
        <w:jc w:val="left"/>
        <w:rPr>
          <w:b/>
          <w:bCs/>
        </w:rPr>
      </w:pPr>
      <w:bookmarkStart w:id="0" w:name="A02_SC_IFRS_as_EU"/>
      <w:bookmarkEnd w:id="0"/>
      <w:r w:rsidRPr="008141EC">
        <w:rPr>
          <w:b/>
          <w:bCs/>
        </w:rPr>
        <w:br w:type="page"/>
      </w:r>
    </w:p>
    <w:p w:rsidR="000D0CA9" w:rsidRPr="008141EC" w:rsidRDefault="000D0CA9" w:rsidP="000D0CA9">
      <w:pPr>
        <w:ind w:left="-567"/>
        <w:outlineLvl w:val="1"/>
        <w:rPr>
          <w:b/>
          <w:bCs/>
        </w:rPr>
      </w:pPr>
      <w:proofErr w:type="gramStart"/>
      <w:r w:rsidRPr="008141EC">
        <w:rPr>
          <w:b/>
          <w:bCs/>
        </w:rPr>
        <w:lastRenderedPageBreak/>
        <w:t>2.</w:t>
      </w:r>
      <w:r w:rsidRPr="008141EC">
        <w:rPr>
          <w:b/>
          <w:bCs/>
        </w:rPr>
        <w:tab/>
      </w:r>
      <w:proofErr w:type="gramEnd"/>
      <w:r w:rsidRPr="008141EC">
        <w:rPr>
          <w:b/>
          <w:bCs/>
        </w:rPr>
        <w:t>База за изготвяне на годишния финансов отчет и счетоводни принципи (</w:t>
      </w:r>
      <w:proofErr w:type="gramStart"/>
      <w:r w:rsidRPr="008141EC">
        <w:rPr>
          <w:b/>
          <w:bCs/>
        </w:rPr>
        <w:t>продължение)</w:t>
      </w:r>
    </w:p>
    <w:p w:rsidR="000D0CA9" w:rsidRPr="008141EC" w:rsidRDefault="000D0CA9" w:rsidP="000D0CA9">
      <w:pPr>
        <w:rPr>
          <w:sz w:val="14"/>
          <w:szCs w:val="14"/>
        </w:rPr>
      </w:pPr>
      <w:proofErr w:type="gramEnd"/>
    </w:p>
    <w:p w:rsidR="000D0CA9" w:rsidRPr="008141EC" w:rsidRDefault="000D0CA9" w:rsidP="000D0CA9">
      <w:pPr>
        <w:pStyle w:val="Header"/>
        <w:widowControl w:val="0"/>
        <w:tabs>
          <w:tab w:val="left" w:pos="0"/>
        </w:tabs>
        <w:ind w:left="567" w:hanging="1134"/>
        <w:rPr>
          <w:bCs/>
        </w:rPr>
      </w:pPr>
      <w:r w:rsidRPr="008141EC">
        <w:t>2.1</w:t>
      </w:r>
      <w:r w:rsidRPr="008141EC">
        <w:tab/>
      </w:r>
      <w:r w:rsidRPr="008141EC">
        <w:rPr>
          <w:bCs/>
          <w:szCs w:val="22"/>
        </w:rPr>
        <w:t>Общи положения (</w:t>
      </w:r>
      <w:proofErr w:type="gramStart"/>
      <w:r w:rsidRPr="008141EC">
        <w:rPr>
          <w:bCs/>
          <w:szCs w:val="22"/>
        </w:rPr>
        <w:t>продължение)</w:t>
      </w:r>
    </w:p>
    <w:p w:rsidR="000D0CA9" w:rsidRPr="008141EC" w:rsidRDefault="000D0CA9" w:rsidP="000D0CA9">
      <w:pPr>
        <w:pStyle w:val="ListParagraph"/>
        <w:rPr>
          <w:color w:val="000000"/>
          <w:spacing w:val="1"/>
          <w:sz w:val="10"/>
          <w:szCs w:val="22"/>
          <w:lang w:val="bg-BG"/>
        </w:rPr>
      </w:pPr>
      <w:proofErr w:type="gramEnd"/>
    </w:p>
    <w:p w:rsidR="000D0CA9" w:rsidRPr="008141EC" w:rsidRDefault="000D0CA9" w:rsidP="000D0CA9">
      <w:pPr>
        <w:rPr>
          <w:b/>
          <w:szCs w:val="22"/>
        </w:rPr>
      </w:pPr>
      <w:r w:rsidRPr="008141EC">
        <w:rPr>
          <w:b/>
          <w:szCs w:val="22"/>
        </w:rPr>
        <w:t xml:space="preserve">Промени в МСФО </w:t>
      </w:r>
      <w:r w:rsidRPr="008141EC">
        <w:rPr>
          <w:b/>
          <w:bCs/>
          <w:szCs w:val="22"/>
        </w:rPr>
        <w:t>(</w:t>
      </w:r>
      <w:proofErr w:type="gramStart"/>
      <w:r w:rsidRPr="008141EC">
        <w:rPr>
          <w:b/>
          <w:bCs/>
          <w:szCs w:val="22"/>
        </w:rPr>
        <w:t>продължение)</w:t>
      </w:r>
    </w:p>
    <w:p w:rsidR="000D0CA9" w:rsidRPr="008141EC" w:rsidRDefault="000D0CA9" w:rsidP="008310E1">
      <w:pPr>
        <w:pStyle w:val="BodyText3"/>
        <w:rPr>
          <w:b/>
          <w:i/>
          <w:sz w:val="12"/>
          <w:szCs w:val="22"/>
        </w:rPr>
      </w:pPr>
      <w:proofErr w:type="gramEnd"/>
    </w:p>
    <w:p w:rsidR="008310E1" w:rsidRPr="008141EC" w:rsidRDefault="008310E1" w:rsidP="00DD4D36">
      <w:pPr>
        <w:pStyle w:val="BodyText3"/>
        <w:jc w:val="both"/>
        <w:rPr>
          <w:b/>
          <w:i/>
          <w:szCs w:val="22"/>
        </w:rPr>
      </w:pPr>
      <w:r w:rsidRPr="008141EC">
        <w:rPr>
          <w:b/>
          <w:i/>
          <w:szCs w:val="22"/>
        </w:rPr>
        <w:t xml:space="preserve">Нови стандарти и изменения на съществуващи стандарти, издадени от СМСС, които все още не са приети от </w:t>
      </w:r>
      <w:proofErr w:type="gramStart"/>
      <w:r w:rsidRPr="008141EC">
        <w:rPr>
          <w:b/>
          <w:i/>
          <w:szCs w:val="22"/>
        </w:rPr>
        <w:t>ЕС</w:t>
      </w:r>
    </w:p>
    <w:p w:rsidR="008310E1" w:rsidRPr="008141EC" w:rsidRDefault="008310E1" w:rsidP="00DD4D36">
      <w:pPr>
        <w:pStyle w:val="BodyText3"/>
        <w:jc w:val="both"/>
        <w:rPr>
          <w:b/>
          <w:i/>
          <w:sz w:val="12"/>
          <w:szCs w:val="22"/>
        </w:rPr>
      </w:pPr>
      <w:proofErr w:type="gramEnd"/>
    </w:p>
    <w:p w:rsidR="008310E1" w:rsidRPr="008141EC" w:rsidRDefault="008310E1" w:rsidP="00DD4D36">
      <w:pPr>
        <w:pStyle w:val="ListParagraph"/>
        <w:ind w:left="0"/>
        <w:jc w:val="both"/>
        <w:rPr>
          <w:sz w:val="22"/>
          <w:szCs w:val="22"/>
          <w:lang w:val="bg-BG"/>
        </w:rPr>
      </w:pPr>
      <w:r w:rsidRPr="008141EC">
        <w:rPr>
          <w:sz w:val="22"/>
          <w:szCs w:val="22"/>
          <w:lang w:val="bg-BG"/>
        </w:rPr>
        <w:t>Понастоящем, МСФО, приети от ЕС не се различават съществено от тези, приети от СМСС, с изключение на следните нови стандарти, изменения на съществуващи стандарти и нови разяснения, които все още не са одобрени от ЕС към датата на одобряване на настоящия финансов отчет (датите на влизане в сила, посочени по-долу са за пълните МСФО):</w:t>
      </w:r>
    </w:p>
    <w:p w:rsidR="008310E1" w:rsidRPr="008141EC" w:rsidRDefault="008310E1" w:rsidP="00DD4D36">
      <w:pPr>
        <w:pStyle w:val="ListParagraph"/>
        <w:ind w:left="0"/>
        <w:jc w:val="both"/>
        <w:rPr>
          <w:sz w:val="16"/>
          <w:szCs w:val="22"/>
          <w:lang w:val="bg-BG"/>
        </w:rPr>
      </w:pPr>
    </w:p>
    <w:p w:rsidR="008310E1" w:rsidRPr="008141EC" w:rsidRDefault="008310E1" w:rsidP="00DD4D36">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14 Разчети за регулаторни отсрочени сметки (</w:t>
      </w:r>
      <w:r w:rsidRPr="008141EC">
        <w:rPr>
          <w:spacing w:val="1"/>
          <w:sz w:val="22"/>
          <w:szCs w:val="22"/>
          <w:lang w:val="bg-BG"/>
        </w:rPr>
        <w:t>в сила за годишни периоди, започващи на или след 1 януари 2016</w:t>
      </w:r>
      <w:r w:rsidRPr="008141EC">
        <w:rPr>
          <w:color w:val="000000"/>
          <w:spacing w:val="1"/>
          <w:sz w:val="22"/>
          <w:szCs w:val="22"/>
          <w:lang w:val="bg-BG"/>
        </w:rPr>
        <w:t>) – ЕС е взел решение да не започва процеса по приемане на този междинен стандарт и да изчака окончателния стандарт;</w:t>
      </w:r>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8"/>
        </w:numPr>
        <w:jc w:val="both"/>
        <w:rPr>
          <w:color w:val="000000"/>
          <w:spacing w:val="1"/>
          <w:sz w:val="22"/>
          <w:szCs w:val="22"/>
          <w:lang w:val="bg-BG"/>
        </w:rPr>
      </w:pPr>
      <w:r w:rsidRPr="008141EC">
        <w:rPr>
          <w:color w:val="000000"/>
          <w:spacing w:val="1"/>
          <w:sz w:val="22"/>
          <w:szCs w:val="22"/>
          <w:lang w:val="bg-BG"/>
        </w:rPr>
        <w:t>МСФО 16 Лизинг (</w:t>
      </w:r>
      <w:r w:rsidRPr="008141EC">
        <w:rPr>
          <w:spacing w:val="1"/>
          <w:sz w:val="22"/>
          <w:szCs w:val="22"/>
          <w:lang w:val="bg-BG"/>
        </w:rPr>
        <w:t>в сила за годишни периоди, започващи на или след 1 януари 201</w:t>
      </w:r>
      <w:r w:rsidRPr="008141EC">
        <w:rPr>
          <w:color w:val="000000"/>
          <w:spacing w:val="1"/>
          <w:sz w:val="22"/>
          <w:szCs w:val="22"/>
          <w:lang w:val="bg-BG"/>
        </w:rPr>
        <w:t>9);</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Изменение на МСФО 2 Плащане на базата на акции – Класифициране и измерване на сделки на базата на акции (в сила за годишни периоди, започващи на или след 1 януари 2018);</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4 Застрахователни договори – Приложение на МСФО 9 Финансови инструменти с МСФО 4 Застрахователни договори (в сила за годишни периоди, започващи на или след 1 януари 2018 или при първоначално приложение на МСФО 9 Финансови </w:t>
      </w:r>
      <w:proofErr w:type="gramStart"/>
      <w:r w:rsidRPr="008141EC">
        <w:rPr>
          <w:color w:val="000000"/>
          <w:spacing w:val="1"/>
          <w:sz w:val="22"/>
          <w:szCs w:val="22"/>
          <w:lang w:val="bg-BG"/>
        </w:rPr>
        <w:t xml:space="preserve">инструменти);  </w:t>
      </w:r>
      <w:proofErr w:type="gramEnd"/>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10 Консолидирани финансови отчети и МСС 28 Инвестиции в асоциирани и съвместни предприятия - </w:t>
      </w:r>
      <w:r w:rsidRPr="008141EC">
        <w:rPr>
          <w:sz w:val="22"/>
          <w:szCs w:val="22"/>
          <w:lang w:val="bg-BG"/>
        </w:rPr>
        <w:t>Продажба или вноска на активи между инвеститор и негово асоциирано или съвместно предприятие</w:t>
      </w:r>
      <w:r w:rsidRPr="008141EC">
        <w:rPr>
          <w:color w:val="000000"/>
          <w:spacing w:val="1"/>
          <w:sz w:val="22"/>
          <w:szCs w:val="22"/>
          <w:lang w:val="bg-BG"/>
        </w:rPr>
        <w:t xml:space="preserve"> и последващи изменения (датата на влизане в сила е отложена за неопределен период до приключване на проекта за оценка на метода на собствения </w:t>
      </w:r>
      <w:proofErr w:type="gramStart"/>
      <w:r w:rsidRPr="008141EC">
        <w:rPr>
          <w:color w:val="000000"/>
          <w:spacing w:val="1"/>
          <w:sz w:val="22"/>
          <w:szCs w:val="22"/>
          <w:lang w:val="bg-BG"/>
        </w:rPr>
        <w:t xml:space="preserve">капитал); </w:t>
      </w:r>
      <w:proofErr w:type="gramEnd"/>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МСФО 15 </w:t>
      </w:r>
      <w:r w:rsidRPr="008141EC">
        <w:rPr>
          <w:sz w:val="22"/>
          <w:szCs w:val="22"/>
          <w:lang w:val="bg-BG"/>
        </w:rPr>
        <w:t xml:space="preserve">Приходи от договори с клиенти </w:t>
      </w:r>
      <w:r w:rsidRPr="008141EC">
        <w:rPr>
          <w:color w:val="000000"/>
          <w:spacing w:val="1"/>
          <w:sz w:val="22"/>
          <w:szCs w:val="22"/>
          <w:lang w:val="bg-BG"/>
        </w:rPr>
        <w:t>– Изясняване на МСФО 15 Приходи от договори с клиенти (в сила за годишни периоди, започващи на или след 1 януари 2018);</w:t>
      </w:r>
    </w:p>
    <w:p w:rsidR="008310E1" w:rsidRPr="008141EC" w:rsidRDefault="008310E1" w:rsidP="00DD4D36">
      <w:pPr>
        <w:pStyle w:val="ListParagraph"/>
        <w:ind w:left="360"/>
        <w:jc w:val="both"/>
        <w:rPr>
          <w:color w:val="000000"/>
          <w:spacing w:val="1"/>
          <w:sz w:val="14"/>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МСС 7 Отчет за паричните </w:t>
      </w:r>
      <w:proofErr w:type="gramStart"/>
      <w:r w:rsidRPr="008141EC">
        <w:rPr>
          <w:color w:val="000000"/>
          <w:spacing w:val="1"/>
          <w:sz w:val="22"/>
          <w:szCs w:val="22"/>
          <w:lang w:val="bg-BG"/>
        </w:rPr>
        <w:t>потоци -  Инициатива</w:t>
      </w:r>
      <w:proofErr w:type="gramEnd"/>
      <w:r w:rsidRPr="008141EC">
        <w:rPr>
          <w:color w:val="000000"/>
          <w:spacing w:val="1"/>
          <w:sz w:val="22"/>
          <w:szCs w:val="22"/>
          <w:lang w:val="bg-BG"/>
        </w:rPr>
        <w:t xml:space="preserve"> за оповестяване (в сила за годишни периоди, започващи на или след 1 януари 2017); </w:t>
      </w:r>
    </w:p>
    <w:p w:rsidR="008310E1" w:rsidRPr="008141EC" w:rsidRDefault="008310E1" w:rsidP="00DD4D36">
      <w:pPr>
        <w:pStyle w:val="ListParagraph"/>
        <w:ind w:left="360"/>
        <w:jc w:val="both"/>
        <w:rPr>
          <w:color w:val="000000"/>
          <w:spacing w:val="1"/>
          <w:sz w:val="16"/>
          <w:szCs w:val="22"/>
          <w:lang w:val="bg-BG"/>
        </w:rPr>
      </w:pPr>
    </w:p>
    <w:p w:rsidR="008310E1" w:rsidRPr="008141EC" w:rsidRDefault="008310E1" w:rsidP="00DD4D36">
      <w:pPr>
        <w:pStyle w:val="ListParagraph"/>
        <w:numPr>
          <w:ilvl w:val="0"/>
          <w:numId w:val="36"/>
        </w:numPr>
        <w:jc w:val="both"/>
        <w:rPr>
          <w:color w:val="000000"/>
          <w:spacing w:val="1"/>
          <w:sz w:val="22"/>
          <w:szCs w:val="22"/>
          <w:lang w:val="bg-BG"/>
        </w:rPr>
      </w:pPr>
      <w:r w:rsidRPr="008141EC">
        <w:rPr>
          <w:color w:val="000000"/>
          <w:spacing w:val="1"/>
          <w:sz w:val="22"/>
          <w:szCs w:val="22"/>
          <w:lang w:val="bg-BG"/>
        </w:rPr>
        <w:t xml:space="preserve">Изменение на МСС 12 Данъци върху дохода – Признаване на активи по отсрочени данъци за нереализирани загуби (в сила за годишни периоди, започващи на или след 1 януари </w:t>
      </w:r>
      <w:proofErr w:type="gramStart"/>
      <w:r w:rsidRPr="008141EC">
        <w:rPr>
          <w:color w:val="000000"/>
          <w:spacing w:val="1"/>
          <w:sz w:val="22"/>
          <w:szCs w:val="22"/>
          <w:lang w:val="bg-BG"/>
        </w:rPr>
        <w:t xml:space="preserve">2017). </w:t>
      </w:r>
      <w:proofErr w:type="gramEnd"/>
    </w:p>
    <w:p w:rsidR="008310E1" w:rsidRPr="008141EC" w:rsidRDefault="008310E1" w:rsidP="008310E1">
      <w:pPr>
        <w:pStyle w:val="ListParagraph"/>
        <w:ind w:left="360"/>
        <w:jc w:val="both"/>
        <w:rPr>
          <w:color w:val="000000"/>
          <w:spacing w:val="1"/>
          <w:sz w:val="16"/>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color w:val="000000"/>
          <w:spacing w:val="1"/>
          <w:sz w:val="22"/>
          <w:szCs w:val="22"/>
          <w:lang w:val="bg-BG"/>
        </w:rPr>
        <w:t>Изменение на МСС 40 Инвестиционни имоти – Прехвърляне на инвестиционни имоти (в сила за годишни периоди, започващи на или след 1 януари 2018),</w:t>
      </w:r>
    </w:p>
    <w:p w:rsidR="008310E1" w:rsidRPr="008141EC" w:rsidRDefault="008310E1" w:rsidP="008310E1">
      <w:pPr>
        <w:pStyle w:val="ListParagraph"/>
        <w:ind w:left="360"/>
        <w:jc w:val="both"/>
        <w:rPr>
          <w:color w:val="000000"/>
          <w:spacing w:val="1"/>
          <w:sz w:val="16"/>
          <w:szCs w:val="22"/>
          <w:lang w:val="bg-BG"/>
        </w:rPr>
      </w:pPr>
    </w:p>
    <w:p w:rsidR="008310E1" w:rsidRPr="008141EC" w:rsidRDefault="008310E1" w:rsidP="008310E1">
      <w:pPr>
        <w:pStyle w:val="ListParagraph"/>
        <w:numPr>
          <w:ilvl w:val="0"/>
          <w:numId w:val="36"/>
        </w:numPr>
        <w:jc w:val="both"/>
        <w:rPr>
          <w:color w:val="000000"/>
          <w:spacing w:val="1"/>
          <w:sz w:val="22"/>
          <w:szCs w:val="22"/>
          <w:lang w:val="bg-BG"/>
        </w:rPr>
      </w:pPr>
      <w:r w:rsidRPr="008141EC">
        <w:rPr>
          <w:sz w:val="22"/>
          <w:szCs w:val="22"/>
          <w:lang w:val="bg-BG"/>
        </w:rPr>
        <w:t xml:space="preserve">Изменения на различни стандарти „Подобрения на МСФО (цикъл 2014-2016)“, произтичащи от годишния проект за подобрения на МСФО </w:t>
      </w:r>
      <w:r w:rsidRPr="008141EC">
        <w:rPr>
          <w:sz w:val="22"/>
          <w:szCs w:val="22"/>
          <w:lang w:val="bg-BG" w:eastAsia="sk-SK"/>
        </w:rPr>
        <w:t>(</w:t>
      </w:r>
      <w:r w:rsidRPr="008141EC">
        <w:rPr>
          <w:sz w:val="22"/>
          <w:szCs w:val="22"/>
          <w:lang w:val="bg-BG"/>
        </w:rPr>
        <w:t xml:space="preserve">МСФО </w:t>
      </w:r>
      <w:r w:rsidRPr="008141EC">
        <w:rPr>
          <w:sz w:val="22"/>
          <w:szCs w:val="22"/>
          <w:lang w:val="bg-BG" w:eastAsia="sk-SK"/>
        </w:rPr>
        <w:t xml:space="preserve">1, </w:t>
      </w:r>
      <w:r w:rsidRPr="008141EC">
        <w:rPr>
          <w:sz w:val="22"/>
          <w:szCs w:val="22"/>
          <w:lang w:val="bg-BG"/>
        </w:rPr>
        <w:t xml:space="preserve">МСФО </w:t>
      </w:r>
      <w:r w:rsidRPr="008141EC">
        <w:rPr>
          <w:sz w:val="22"/>
          <w:szCs w:val="22"/>
          <w:lang w:val="bg-BG" w:eastAsia="sk-SK"/>
        </w:rPr>
        <w:t xml:space="preserve">12 и МСС 28) основно с цел отстраняване на противоречия и изясняване на формулировки </w:t>
      </w:r>
      <w:r w:rsidRPr="008141EC">
        <w:rPr>
          <w:sz w:val="22"/>
          <w:szCs w:val="22"/>
          <w:lang w:val="bg-BG"/>
        </w:rPr>
        <w:t>(измененията на МСФО 12 са приложими за годишни периоди, започващи на или след 1 януари 2017, а измененията на МСФО 1 и МСС 28 са приложими за годишни периоди, започващи на или след 1 януари 2018),</w:t>
      </w:r>
    </w:p>
    <w:p w:rsidR="006F5D98" w:rsidRPr="008141EC" w:rsidRDefault="006F5D98">
      <w:pPr>
        <w:jc w:val="left"/>
        <w:rPr>
          <w:b/>
          <w:bCs/>
        </w:rPr>
      </w:pPr>
      <w:r w:rsidRPr="008141EC">
        <w:rPr>
          <w:b/>
          <w:bCs/>
        </w:rPr>
        <w:br w:type="page"/>
      </w:r>
    </w:p>
    <w:p w:rsidR="00BA6DE2" w:rsidRPr="008141EC" w:rsidRDefault="00BA6DE2" w:rsidP="00BA6DE2">
      <w:pPr>
        <w:ind w:left="-567"/>
        <w:outlineLvl w:val="1"/>
        <w:rPr>
          <w:b/>
          <w:bCs/>
        </w:rPr>
      </w:pPr>
      <w:proofErr w:type="gramStart"/>
      <w:r w:rsidRPr="008141EC">
        <w:rPr>
          <w:b/>
          <w:bCs/>
        </w:rPr>
        <w:lastRenderedPageBreak/>
        <w:t>2.</w:t>
      </w:r>
      <w:r w:rsidRPr="008141EC">
        <w:rPr>
          <w:b/>
          <w:bCs/>
        </w:rPr>
        <w:tab/>
      </w:r>
      <w:proofErr w:type="gramEnd"/>
      <w:r w:rsidRPr="008141EC">
        <w:rPr>
          <w:b/>
          <w:bCs/>
        </w:rPr>
        <w:t>База за изготвяне на годишния финансов отчет и счетоводни принципи (</w:t>
      </w:r>
      <w:proofErr w:type="gramStart"/>
      <w:r w:rsidRPr="008141EC">
        <w:rPr>
          <w:b/>
          <w:bCs/>
        </w:rPr>
        <w:t>продължение)</w:t>
      </w:r>
    </w:p>
    <w:p w:rsidR="00BA6DE2" w:rsidRPr="008141EC" w:rsidRDefault="00BA6DE2" w:rsidP="00BA6DE2">
      <w:pPr>
        <w:rPr>
          <w:sz w:val="14"/>
          <w:szCs w:val="14"/>
        </w:rPr>
      </w:pPr>
      <w:proofErr w:type="gramEnd"/>
    </w:p>
    <w:p w:rsidR="00BA6DE2" w:rsidRPr="008141EC" w:rsidRDefault="00BA6DE2" w:rsidP="00BA6DE2">
      <w:pPr>
        <w:pStyle w:val="Header"/>
        <w:widowControl w:val="0"/>
        <w:tabs>
          <w:tab w:val="left" w:pos="0"/>
        </w:tabs>
        <w:ind w:left="567" w:hanging="1134"/>
        <w:rPr>
          <w:bCs/>
        </w:rPr>
      </w:pPr>
      <w:r w:rsidRPr="008141EC">
        <w:t>2.1</w:t>
      </w:r>
      <w:r w:rsidRPr="008141EC">
        <w:tab/>
      </w:r>
      <w:r w:rsidRPr="008141EC">
        <w:rPr>
          <w:bCs/>
          <w:szCs w:val="22"/>
        </w:rPr>
        <w:t>Общи положения (</w:t>
      </w:r>
      <w:proofErr w:type="gramStart"/>
      <w:r w:rsidRPr="008141EC">
        <w:rPr>
          <w:bCs/>
          <w:szCs w:val="22"/>
        </w:rPr>
        <w:t>продължение)</w:t>
      </w:r>
    </w:p>
    <w:p w:rsidR="00BA6DE2" w:rsidRPr="008141EC" w:rsidRDefault="00BA6DE2" w:rsidP="00BA6DE2">
      <w:pPr>
        <w:pStyle w:val="ListParagraph"/>
        <w:rPr>
          <w:color w:val="000000"/>
          <w:spacing w:val="1"/>
          <w:sz w:val="22"/>
          <w:szCs w:val="22"/>
          <w:lang w:val="bg-BG"/>
        </w:rPr>
      </w:pPr>
      <w:proofErr w:type="gramEnd"/>
    </w:p>
    <w:p w:rsidR="00BA6DE2" w:rsidRPr="008141EC" w:rsidRDefault="00BA6DE2" w:rsidP="00BA6DE2">
      <w:pPr>
        <w:rPr>
          <w:b/>
          <w:szCs w:val="22"/>
        </w:rPr>
      </w:pPr>
      <w:r w:rsidRPr="008141EC">
        <w:rPr>
          <w:b/>
          <w:szCs w:val="22"/>
        </w:rPr>
        <w:t xml:space="preserve">Промени в МСФО </w:t>
      </w:r>
      <w:r w:rsidRPr="008141EC">
        <w:rPr>
          <w:b/>
          <w:bCs/>
          <w:szCs w:val="22"/>
        </w:rPr>
        <w:t>(</w:t>
      </w:r>
      <w:proofErr w:type="gramStart"/>
      <w:r w:rsidRPr="008141EC">
        <w:rPr>
          <w:b/>
          <w:bCs/>
          <w:szCs w:val="22"/>
        </w:rPr>
        <w:t>продължение)</w:t>
      </w:r>
    </w:p>
    <w:p w:rsidR="00DD4D36" w:rsidRPr="008141EC" w:rsidRDefault="00DD4D36" w:rsidP="008310E1">
      <w:pPr>
        <w:pStyle w:val="ListParagraph"/>
        <w:ind w:left="360"/>
        <w:jc w:val="both"/>
        <w:rPr>
          <w:color w:val="000000"/>
          <w:spacing w:val="1"/>
          <w:sz w:val="22"/>
          <w:szCs w:val="22"/>
          <w:lang w:val="bg-BG"/>
        </w:rPr>
      </w:pPr>
      <w:proofErr w:type="gramEnd"/>
    </w:p>
    <w:p w:rsidR="008310E1" w:rsidRPr="008141EC" w:rsidRDefault="008310E1" w:rsidP="008310E1">
      <w:pPr>
        <w:pStyle w:val="ListParagraph"/>
        <w:numPr>
          <w:ilvl w:val="0"/>
          <w:numId w:val="36"/>
        </w:numPr>
        <w:jc w:val="both"/>
        <w:rPr>
          <w:sz w:val="22"/>
          <w:szCs w:val="22"/>
          <w:lang w:val="bg-BG"/>
        </w:rPr>
      </w:pPr>
      <w:r w:rsidRPr="008141EC">
        <w:rPr>
          <w:sz w:val="22"/>
          <w:szCs w:val="22"/>
          <w:lang w:val="bg-BG"/>
        </w:rPr>
        <w:t>КРМСФО 22 Сделки в чуждестранна валута и авансови плащания (в сила за годишни периоди, започващи на или след 1 януари 2018).</w:t>
      </w:r>
    </w:p>
    <w:p w:rsidR="008310E1" w:rsidRPr="008141EC" w:rsidRDefault="008310E1" w:rsidP="008310E1">
      <w:pPr>
        <w:pStyle w:val="BodyText3"/>
        <w:rPr>
          <w:szCs w:val="22"/>
        </w:rPr>
      </w:pPr>
    </w:p>
    <w:p w:rsidR="008310E1" w:rsidRPr="008141EC" w:rsidRDefault="008310E1" w:rsidP="00DD4D36">
      <w:pPr>
        <w:pStyle w:val="BodyText3"/>
        <w:jc w:val="both"/>
        <w:rPr>
          <w:szCs w:val="22"/>
        </w:rPr>
      </w:pPr>
      <w:r w:rsidRPr="008141EC">
        <w:rPr>
          <w:szCs w:val="22"/>
        </w:rPr>
        <w:t xml:space="preserve">Дружеството очаква приемането на тези нови стандарти и изменения на съществуващи стандарти да не окаже съществен ефект върху финансовия отчет на Дружеството в периода на първоначалното им </w:t>
      </w:r>
      <w:proofErr w:type="gramStart"/>
      <w:r w:rsidRPr="008141EC">
        <w:rPr>
          <w:szCs w:val="22"/>
        </w:rPr>
        <w:t xml:space="preserve">прилагане. </w:t>
      </w:r>
      <w:proofErr w:type="gramEnd"/>
    </w:p>
    <w:p w:rsidR="008310E1" w:rsidRPr="008141EC" w:rsidRDefault="008310E1" w:rsidP="00DD4D36">
      <w:pPr>
        <w:pStyle w:val="BodyText3"/>
        <w:jc w:val="both"/>
        <w:rPr>
          <w:szCs w:val="22"/>
        </w:rPr>
      </w:pPr>
    </w:p>
    <w:p w:rsidR="008310E1" w:rsidRPr="008141EC" w:rsidRDefault="008310E1" w:rsidP="00DD4D36">
      <w:pPr>
        <w:rPr>
          <w:szCs w:val="22"/>
        </w:rPr>
      </w:pPr>
      <w:r w:rsidRPr="008141EC">
        <w:rPr>
          <w:szCs w:val="22"/>
        </w:rPr>
        <w:t xml:space="preserve">Отчитането на </w:t>
      </w:r>
      <w:proofErr w:type="spellStart"/>
      <w:r w:rsidRPr="008141EC">
        <w:rPr>
          <w:szCs w:val="22"/>
        </w:rPr>
        <w:t>хеджирането</w:t>
      </w:r>
      <w:proofErr w:type="spellEnd"/>
      <w:r w:rsidRPr="008141EC">
        <w:rPr>
          <w:szCs w:val="22"/>
        </w:rPr>
        <w:t>, отнасящо се до портфейли от финансови активи и пасиви, чиито принципи не са приети от ЕС, е все още нерегулирано.</w:t>
      </w:r>
    </w:p>
    <w:p w:rsidR="008310E1" w:rsidRPr="008141EC" w:rsidRDefault="008310E1" w:rsidP="00DD4D36">
      <w:pPr>
        <w:pStyle w:val="BodyText3"/>
        <w:jc w:val="both"/>
        <w:rPr>
          <w:szCs w:val="22"/>
        </w:rPr>
      </w:pPr>
    </w:p>
    <w:p w:rsidR="008310E1" w:rsidRPr="008141EC" w:rsidRDefault="008310E1" w:rsidP="00DD4D36">
      <w:pPr>
        <w:pStyle w:val="NormalWeb"/>
        <w:spacing w:before="0" w:beforeAutospacing="0" w:after="0" w:afterAutospacing="0"/>
        <w:jc w:val="both"/>
        <w:rPr>
          <w:rFonts w:ascii="Times New Roman" w:hAnsi="Times New Roman" w:cs="Times New Roman"/>
          <w:sz w:val="22"/>
          <w:szCs w:val="22"/>
          <w:lang w:val="bg-BG"/>
        </w:rPr>
      </w:pPr>
      <w:r w:rsidRPr="008141EC">
        <w:rPr>
          <w:rFonts w:ascii="Times New Roman" w:hAnsi="Times New Roman" w:cs="Times New Roman"/>
          <w:sz w:val="22"/>
          <w:szCs w:val="22"/>
          <w:lang w:val="bg-BG"/>
        </w:rPr>
        <w:t xml:space="preserve">Според преценката на Дружеството, прилагането на отчитане на </w:t>
      </w:r>
      <w:proofErr w:type="spellStart"/>
      <w:r w:rsidRPr="008141EC">
        <w:rPr>
          <w:rFonts w:ascii="Times New Roman" w:hAnsi="Times New Roman" w:cs="Times New Roman"/>
          <w:sz w:val="22"/>
          <w:szCs w:val="22"/>
          <w:lang w:val="bg-BG"/>
        </w:rPr>
        <w:t>хеджирането</w:t>
      </w:r>
      <w:proofErr w:type="spellEnd"/>
      <w:r w:rsidRPr="008141EC">
        <w:rPr>
          <w:rFonts w:ascii="Times New Roman" w:hAnsi="Times New Roman" w:cs="Times New Roman"/>
          <w:sz w:val="22"/>
          <w:szCs w:val="22"/>
          <w:lang w:val="bg-BG"/>
        </w:rPr>
        <w:t xml:space="preserve"> за портфейли от финансови активи и пасиви съгласно </w:t>
      </w:r>
      <w:r w:rsidRPr="008141EC">
        <w:rPr>
          <w:rFonts w:ascii="Times New Roman" w:hAnsi="Times New Roman" w:cs="Times New Roman"/>
          <w:b/>
          <w:sz w:val="22"/>
          <w:szCs w:val="22"/>
          <w:lang w:val="bg-BG"/>
        </w:rPr>
        <w:t>МСС 39: Финансови инструменти: Признаване и оценяване</w:t>
      </w:r>
      <w:r w:rsidRPr="008141EC">
        <w:rPr>
          <w:rFonts w:ascii="Times New Roman" w:hAnsi="Times New Roman" w:cs="Times New Roman"/>
          <w:sz w:val="22"/>
          <w:szCs w:val="22"/>
          <w:lang w:val="bg-BG"/>
        </w:rPr>
        <w:t>, няма да окаже съществен ефект върху финансовия отчет, ако се приложи към отчетната дата.</w:t>
      </w:r>
    </w:p>
    <w:p w:rsidR="008F2338" w:rsidRPr="008141EC" w:rsidRDefault="008F2338" w:rsidP="008F2338">
      <w:pPr>
        <w:rPr>
          <w:szCs w:val="22"/>
        </w:rPr>
      </w:pPr>
    </w:p>
    <w:p w:rsidR="00F65D97" w:rsidRPr="008141EC" w:rsidRDefault="00F65D97" w:rsidP="005B270C">
      <w:pPr>
        <w:pStyle w:val="Header"/>
        <w:ind w:left="-567" w:right="711" w:firstLine="0"/>
        <w:outlineLvl w:val="0"/>
        <w:rPr>
          <w:szCs w:val="22"/>
        </w:rPr>
      </w:pPr>
      <w:r w:rsidRPr="008141EC">
        <w:rPr>
          <w:szCs w:val="22"/>
        </w:rPr>
        <w:t>2.</w:t>
      </w:r>
      <w:r w:rsidR="005318FA" w:rsidRPr="008141EC">
        <w:rPr>
          <w:szCs w:val="22"/>
        </w:rPr>
        <w:t>2</w:t>
      </w:r>
      <w:r w:rsidRPr="008141EC">
        <w:rPr>
          <w:szCs w:val="22"/>
        </w:rPr>
        <w:tab/>
        <w:t xml:space="preserve">Счетоводни </w:t>
      </w:r>
      <w:proofErr w:type="gramStart"/>
      <w:r w:rsidRPr="008141EC">
        <w:rPr>
          <w:szCs w:val="22"/>
        </w:rPr>
        <w:t>принципи</w:t>
      </w:r>
    </w:p>
    <w:p w:rsidR="004A33B1" w:rsidRPr="008141EC" w:rsidRDefault="004A33B1" w:rsidP="00E70E10">
      <w:pPr>
        <w:rPr>
          <w:b/>
          <w:szCs w:val="22"/>
        </w:rPr>
      </w:pPr>
      <w:proofErr w:type="gramEnd"/>
    </w:p>
    <w:p w:rsidR="00AF5F34" w:rsidRPr="008141EC" w:rsidRDefault="00AF5F34" w:rsidP="00AF5F34">
      <w:r w:rsidRPr="008141EC">
        <w:t xml:space="preserve">Дружеството води своето текущо счетоводство в съответствие с изискванията на българското търговско и счетоводно </w:t>
      </w:r>
      <w:proofErr w:type="gramStart"/>
      <w:r w:rsidRPr="008141EC">
        <w:t xml:space="preserve">законодателство. </w:t>
      </w:r>
      <w:proofErr w:type="gramEnd"/>
    </w:p>
    <w:p w:rsidR="00AF5F34" w:rsidRPr="008141EC" w:rsidRDefault="00AF5F34" w:rsidP="00A9318D">
      <w:pPr>
        <w:rPr>
          <w:rFonts w:cs="Times New Roman CYR"/>
          <w:szCs w:val="22"/>
        </w:rPr>
      </w:pPr>
    </w:p>
    <w:p w:rsidR="00A9318D" w:rsidRPr="008141EC" w:rsidRDefault="00A9318D" w:rsidP="00A9318D">
      <w:pPr>
        <w:rPr>
          <w:rFonts w:cs="Times New Roman CYR"/>
          <w:szCs w:val="22"/>
        </w:rPr>
      </w:pPr>
      <w:r w:rsidRPr="008141EC">
        <w:rPr>
          <w:rFonts w:cs="Times New Roman CYR"/>
          <w:szCs w:val="22"/>
        </w:rPr>
        <w:t xml:space="preserve">Настоящият </w:t>
      </w:r>
      <w:r w:rsidR="00E02452" w:rsidRPr="008141EC">
        <w:rPr>
          <w:rFonts w:cs="Times New Roman CYR"/>
          <w:szCs w:val="22"/>
        </w:rPr>
        <w:t xml:space="preserve">годишен </w:t>
      </w:r>
      <w:r w:rsidRPr="008141EC">
        <w:rPr>
          <w:rFonts w:cs="Times New Roman CYR"/>
          <w:szCs w:val="22"/>
        </w:rPr>
        <w:t>финансов отчет е изготвен с общо предназначение</w:t>
      </w:r>
      <w:r w:rsidR="001E4AA1" w:rsidRPr="008141EC">
        <w:rPr>
          <w:rFonts w:cs="Times New Roman CYR"/>
          <w:szCs w:val="22"/>
        </w:rPr>
        <w:t>, при спазване на принципите за</w:t>
      </w:r>
      <w:r w:rsidR="004F6B10" w:rsidRPr="008141EC">
        <w:rPr>
          <w:rFonts w:cs="Times New Roman CYR"/>
          <w:szCs w:val="22"/>
        </w:rPr>
        <w:t xml:space="preserve"> действащо предприятие,</w:t>
      </w:r>
      <w:r w:rsidR="001E4AA1" w:rsidRPr="008141EC">
        <w:rPr>
          <w:rFonts w:cs="Times New Roman CYR"/>
          <w:color w:val="000000"/>
          <w:szCs w:val="22"/>
        </w:rPr>
        <w:t xml:space="preserve"> </w:t>
      </w:r>
      <w:r w:rsidRPr="008141EC">
        <w:rPr>
          <w:rFonts w:cs="Times New Roman CYR"/>
          <w:color w:val="000000"/>
          <w:szCs w:val="22"/>
        </w:rPr>
        <w:t xml:space="preserve">текущото начисляване и </w:t>
      </w:r>
      <w:r w:rsidRPr="008141EC">
        <w:rPr>
          <w:rFonts w:cs="Times New Roman CYR"/>
          <w:szCs w:val="22"/>
        </w:rPr>
        <w:t>историческата цена и осигурява информация за финансовото състояние, операциите и паричните потоци на Дружест</w:t>
      </w:r>
      <w:r w:rsidR="006E34C8">
        <w:rPr>
          <w:rFonts w:cs="Times New Roman CYR"/>
          <w:szCs w:val="22"/>
        </w:rPr>
        <w:t>вото за годината, към 30 юни</w:t>
      </w:r>
      <w:r w:rsidRPr="008141EC">
        <w:rPr>
          <w:rFonts w:cs="Times New Roman CYR"/>
          <w:szCs w:val="22"/>
        </w:rPr>
        <w:t xml:space="preserve"> </w:t>
      </w:r>
      <w:proofErr w:type="gramStart"/>
      <w:r w:rsidR="00C2152D" w:rsidRPr="008141EC">
        <w:rPr>
          <w:rFonts w:cs="Times New Roman CYR"/>
          <w:szCs w:val="22"/>
        </w:rPr>
        <w:t>201</w:t>
      </w:r>
      <w:r w:rsidR="006E34C8">
        <w:rPr>
          <w:rFonts w:cs="Times New Roman CYR"/>
          <w:szCs w:val="22"/>
        </w:rPr>
        <w:t>7</w:t>
      </w:r>
      <w:r w:rsidRPr="008141EC">
        <w:rPr>
          <w:rFonts w:cs="Times New Roman CYR"/>
          <w:szCs w:val="22"/>
        </w:rPr>
        <w:t xml:space="preserve">. </w:t>
      </w:r>
      <w:proofErr w:type="gramEnd"/>
    </w:p>
    <w:p w:rsidR="004A33B1" w:rsidRPr="008141EC" w:rsidRDefault="004A33B1" w:rsidP="00A42543">
      <w:pPr>
        <w:pStyle w:val="Header"/>
        <w:ind w:right="711" w:firstLine="0"/>
        <w:outlineLvl w:val="0"/>
      </w:pPr>
    </w:p>
    <w:p w:rsidR="00F65D97" w:rsidRPr="008141EC" w:rsidRDefault="004A33B1" w:rsidP="00A42543">
      <w:pPr>
        <w:pStyle w:val="Header"/>
        <w:ind w:left="-567" w:right="711" w:firstLine="0"/>
        <w:outlineLvl w:val="0"/>
      </w:pPr>
      <w:r w:rsidRPr="008141EC">
        <w:t>2.</w:t>
      </w:r>
      <w:r w:rsidR="005318FA" w:rsidRPr="008141EC">
        <w:t>3</w:t>
      </w:r>
      <w:r w:rsidR="00DC026E" w:rsidRPr="008141EC">
        <w:tab/>
      </w:r>
      <w:r w:rsidR="00F65D97" w:rsidRPr="008141EC">
        <w:rPr>
          <w:szCs w:val="22"/>
        </w:rPr>
        <w:t xml:space="preserve">Отчетна </w:t>
      </w:r>
      <w:proofErr w:type="gramStart"/>
      <w:r w:rsidR="00F65D97" w:rsidRPr="008141EC">
        <w:rPr>
          <w:szCs w:val="22"/>
        </w:rPr>
        <w:t>валута</w:t>
      </w:r>
      <w:r w:rsidR="00F65D97" w:rsidRPr="008141EC" w:rsidDel="00F65D97">
        <w:t xml:space="preserve"> </w:t>
      </w:r>
      <w:proofErr w:type="gramEnd"/>
    </w:p>
    <w:p w:rsidR="00DC026E" w:rsidRPr="008141EC" w:rsidRDefault="00DC026E" w:rsidP="00A42543">
      <w:pPr>
        <w:pStyle w:val="Header"/>
        <w:ind w:left="-567" w:right="711" w:firstLine="0"/>
        <w:outlineLvl w:val="0"/>
        <w:rPr>
          <w:b w:val="0"/>
          <w:szCs w:val="22"/>
        </w:rPr>
      </w:pPr>
    </w:p>
    <w:p w:rsidR="00F65D97" w:rsidRPr="008141EC" w:rsidRDefault="00F65D97" w:rsidP="00A42543">
      <w:r w:rsidRPr="008141EC">
        <w:t xml:space="preserve">Дружеството води своето текущо счетоводство в съответствие с изискванията на българското търговско и счетоводно </w:t>
      </w:r>
      <w:proofErr w:type="gramStart"/>
      <w:r w:rsidRPr="008141EC">
        <w:t xml:space="preserve">законодателство. </w:t>
      </w:r>
      <w:proofErr w:type="gramEnd"/>
    </w:p>
    <w:p w:rsidR="00F65D97" w:rsidRPr="008141EC" w:rsidRDefault="00F65D97" w:rsidP="00A42543">
      <w:pPr>
        <w:pStyle w:val="bodytext"/>
        <w:spacing w:before="0" w:after="0"/>
        <w:rPr>
          <w:szCs w:val="22"/>
        </w:rPr>
      </w:pPr>
    </w:p>
    <w:p w:rsidR="00F65D97" w:rsidRPr="008141EC" w:rsidRDefault="00F65D97" w:rsidP="00A42543">
      <w:pPr>
        <w:rPr>
          <w:spacing w:val="-2"/>
          <w:szCs w:val="22"/>
        </w:rPr>
      </w:pPr>
      <w:r w:rsidRPr="008141EC">
        <w:rPr>
          <w:szCs w:val="22"/>
        </w:rPr>
        <w:t>Съгласно изискванията на българското законодателство, Дружеството води счетоводство и изготвя годиш</w:t>
      </w:r>
      <w:r w:rsidR="005B4B30" w:rsidRPr="008141EC">
        <w:rPr>
          <w:szCs w:val="22"/>
        </w:rPr>
        <w:t>ен</w:t>
      </w:r>
      <w:r w:rsidRPr="008141EC">
        <w:rPr>
          <w:szCs w:val="22"/>
        </w:rPr>
        <w:t xml:space="preserve"> финансов отчет в националната парична единица на Република България - български лев, </w:t>
      </w:r>
      <w:r w:rsidRPr="008141EC">
        <w:rPr>
          <w:spacing w:val="-2"/>
          <w:szCs w:val="22"/>
        </w:rPr>
        <w:t xml:space="preserve">който от 1 януари 1999 е с фиксиран курс към еврото в съотношение </w:t>
      </w:r>
      <w:r w:rsidRPr="008141EC">
        <w:rPr>
          <w:spacing w:val="-2"/>
          <w:szCs w:val="22"/>
        </w:rPr>
        <w:br/>
        <w:t>1 евро = 1.95583 л</w:t>
      </w:r>
      <w:r w:rsidR="003665CF" w:rsidRPr="008141EC">
        <w:rPr>
          <w:spacing w:val="-2"/>
          <w:szCs w:val="22"/>
        </w:rPr>
        <w:t>в</w:t>
      </w:r>
      <w:r w:rsidRPr="008141EC">
        <w:rPr>
          <w:spacing w:val="-2"/>
          <w:szCs w:val="22"/>
        </w:rPr>
        <w:t>.</w:t>
      </w:r>
    </w:p>
    <w:p w:rsidR="00F65D97" w:rsidRPr="008141EC" w:rsidRDefault="00F65D97" w:rsidP="00A42543">
      <w:pPr>
        <w:pStyle w:val="bodytext"/>
        <w:spacing w:before="0" w:after="0"/>
        <w:rPr>
          <w:szCs w:val="22"/>
        </w:rPr>
      </w:pPr>
    </w:p>
    <w:p w:rsidR="00F65D97" w:rsidRPr="008141EC" w:rsidRDefault="00F65D97" w:rsidP="00A42543">
      <w:pPr>
        <w:rPr>
          <w:bCs/>
          <w:spacing w:val="-2"/>
          <w:szCs w:val="22"/>
        </w:rPr>
      </w:pPr>
      <w:r w:rsidRPr="008141EC">
        <w:rPr>
          <w:bCs/>
          <w:szCs w:val="22"/>
        </w:rPr>
        <w:t xml:space="preserve">Настоящият </w:t>
      </w:r>
      <w:r w:rsidR="006E34C8">
        <w:rPr>
          <w:bCs/>
          <w:szCs w:val="22"/>
        </w:rPr>
        <w:t>междинен</w:t>
      </w:r>
      <w:r w:rsidR="00E02452" w:rsidRPr="008141EC">
        <w:rPr>
          <w:bCs/>
          <w:szCs w:val="22"/>
        </w:rPr>
        <w:t xml:space="preserve"> </w:t>
      </w:r>
      <w:r w:rsidRPr="008141EC">
        <w:rPr>
          <w:bCs/>
          <w:szCs w:val="22"/>
        </w:rPr>
        <w:t xml:space="preserve">финансов отчет е </w:t>
      </w:r>
      <w:r w:rsidRPr="008141EC">
        <w:rPr>
          <w:bCs/>
          <w:spacing w:val="-2"/>
          <w:szCs w:val="22"/>
        </w:rPr>
        <w:t>изготвен в хиляди лева</w:t>
      </w:r>
      <w:r w:rsidR="008D4768" w:rsidRPr="008141EC">
        <w:rPr>
          <w:bCs/>
          <w:spacing w:val="-2"/>
          <w:szCs w:val="22"/>
        </w:rPr>
        <w:t xml:space="preserve"> (хил. лв</w:t>
      </w:r>
      <w:r w:rsidR="00E07D7C" w:rsidRPr="008141EC">
        <w:rPr>
          <w:bCs/>
          <w:spacing w:val="-2"/>
          <w:szCs w:val="22"/>
        </w:rPr>
        <w:t>.</w:t>
      </w:r>
      <w:r w:rsidR="008D4768" w:rsidRPr="008141EC">
        <w:rPr>
          <w:bCs/>
          <w:spacing w:val="-2"/>
          <w:szCs w:val="22"/>
        </w:rPr>
        <w:t>)</w:t>
      </w:r>
      <w:r w:rsidRPr="008141EC">
        <w:rPr>
          <w:bCs/>
          <w:spacing w:val="-2"/>
          <w:szCs w:val="22"/>
        </w:rPr>
        <w:t>.</w:t>
      </w:r>
    </w:p>
    <w:p w:rsidR="006F5D98" w:rsidRPr="008141EC" w:rsidRDefault="006F5D98" w:rsidP="00A42543">
      <w:pPr>
        <w:rPr>
          <w:bCs/>
          <w:spacing w:val="-2"/>
          <w:szCs w:val="22"/>
        </w:rPr>
      </w:pPr>
    </w:p>
    <w:p w:rsidR="006F5D98" w:rsidRPr="008141EC" w:rsidRDefault="006F5D98" w:rsidP="006F5D98">
      <w:pPr>
        <w:pStyle w:val="Header"/>
        <w:ind w:left="-567" w:right="711" w:firstLine="0"/>
        <w:outlineLvl w:val="0"/>
      </w:pPr>
      <w:r w:rsidRPr="008141EC">
        <w:t>2.4</w:t>
      </w:r>
      <w:r w:rsidRPr="008141EC">
        <w:tab/>
      </w:r>
      <w:r w:rsidRPr="008141EC">
        <w:rPr>
          <w:szCs w:val="22"/>
        </w:rPr>
        <w:t xml:space="preserve">Операции в чуждестранна </w:t>
      </w:r>
      <w:proofErr w:type="gramStart"/>
      <w:r w:rsidRPr="008141EC">
        <w:rPr>
          <w:szCs w:val="22"/>
        </w:rPr>
        <w:t>валута</w:t>
      </w:r>
    </w:p>
    <w:p w:rsidR="006F5D98" w:rsidRPr="008141EC" w:rsidRDefault="006F5D98" w:rsidP="006F5D98">
      <w:pPr>
        <w:rPr>
          <w:b/>
          <w:bCs/>
          <w:szCs w:val="22"/>
        </w:rPr>
      </w:pPr>
      <w:proofErr w:type="gramEnd"/>
    </w:p>
    <w:p w:rsidR="006F5D98" w:rsidRPr="008141EC" w:rsidRDefault="006F5D98" w:rsidP="006F5D98">
      <w:r w:rsidRPr="008141EC">
        <w:t>Сделките в чуждестранна валута се вписват първоначално като към сумата на чуждестранната валута се прилага централният курс на Българска народна банка (БНБ) към датата на сделката. Курсовите разлики, възникващи при уреждане на валутните парични позиции или при отчитането на тези парични позиции при курсове, различни от тези, по които първоначално са били признати, се отчитат в отчета за всеобхватния доход за съответния период.</w:t>
      </w:r>
    </w:p>
    <w:p w:rsidR="006F5D98" w:rsidRPr="008141EC" w:rsidRDefault="006F5D98" w:rsidP="006F5D98">
      <w:pPr>
        <w:rPr>
          <w:szCs w:val="22"/>
        </w:rPr>
      </w:pPr>
    </w:p>
    <w:p w:rsidR="00CF53F1" w:rsidRPr="008141EC" w:rsidRDefault="006F5D98" w:rsidP="008141EC">
      <w:pPr>
        <w:rPr>
          <w:b/>
          <w:szCs w:val="22"/>
          <w:lang/>
        </w:rPr>
      </w:pPr>
      <w:r w:rsidRPr="008141EC">
        <w:t>Паричните пози</w:t>
      </w:r>
      <w:r w:rsidR="006E34C8">
        <w:t>ции в чуждестранна валута към 30 юни 2017 и 2016</w:t>
      </w:r>
      <w:r w:rsidRPr="008141EC">
        <w:t xml:space="preserve"> са оценени в настоящия годишен финансов отчет по заключителния курс на БНБ.</w:t>
      </w:r>
      <w:r w:rsidR="00CF53F1" w:rsidRPr="008141EC">
        <w:rPr>
          <w:szCs w:val="22"/>
        </w:rPr>
        <w:br w:type="page"/>
      </w:r>
    </w:p>
    <w:p w:rsidR="00CF53F1" w:rsidRPr="008141EC" w:rsidRDefault="00CF53F1" w:rsidP="00CF53F1">
      <w:pPr>
        <w:pStyle w:val="Heading1"/>
        <w:widowControl w:val="0"/>
        <w:autoSpaceDE w:val="0"/>
        <w:autoSpaceDN w:val="0"/>
        <w:adjustRightInd w:val="0"/>
        <w:spacing w:before="0"/>
        <w:ind w:hanging="567"/>
        <w:rPr>
          <w:rFonts w:ascii="Times New Roman" w:hAnsi="Times New Roman"/>
          <w:szCs w:val="22"/>
          <w:u w:val="none"/>
        </w:rPr>
      </w:pPr>
      <w:r w:rsidRPr="008141EC">
        <w:rPr>
          <w:rFonts w:ascii="Times New Roman" w:hAnsi="Times New Roman"/>
          <w:szCs w:val="22"/>
          <w:u w:val="none"/>
        </w:rPr>
        <w:lastRenderedPageBreak/>
        <w:t>2.</w:t>
      </w:r>
      <w:r w:rsidRPr="008141EC">
        <w:rPr>
          <w:rFonts w:ascii="Times New Roman" w:hAnsi="Times New Roman"/>
          <w:szCs w:val="22"/>
          <w:u w:val="none"/>
        </w:rPr>
        <w:tab/>
        <w:t>База за изготвяне на годишния финансов отчет (продължение)</w:t>
      </w:r>
    </w:p>
    <w:p w:rsidR="00C72A29" w:rsidRPr="008141EC" w:rsidRDefault="00C72A29" w:rsidP="00A42543">
      <w:pPr>
        <w:rPr>
          <w:b/>
          <w:bCs/>
          <w:szCs w:val="22"/>
        </w:rPr>
      </w:pPr>
    </w:p>
    <w:p w:rsidR="004A33B1" w:rsidRPr="008141EC" w:rsidRDefault="004A33B1" w:rsidP="00A42543">
      <w:pPr>
        <w:pStyle w:val="Header"/>
        <w:ind w:left="-567" w:right="711" w:firstLine="0"/>
        <w:outlineLvl w:val="0"/>
      </w:pPr>
      <w:r w:rsidRPr="008141EC">
        <w:t>2.</w:t>
      </w:r>
      <w:r w:rsidR="005318FA" w:rsidRPr="008141EC">
        <w:t>5</w:t>
      </w:r>
      <w:r w:rsidRPr="008141EC">
        <w:tab/>
        <w:t xml:space="preserve">Счетоводни предположения и приблизителни счетоводни </w:t>
      </w:r>
      <w:proofErr w:type="gramStart"/>
      <w:r w:rsidRPr="008141EC">
        <w:t>преценки</w:t>
      </w:r>
    </w:p>
    <w:p w:rsidR="00263558" w:rsidRPr="008141EC" w:rsidRDefault="00263558" w:rsidP="00A42543">
      <w:pPr>
        <w:pStyle w:val="Header"/>
        <w:ind w:left="-567" w:right="711" w:firstLine="0"/>
        <w:outlineLvl w:val="0"/>
      </w:pPr>
      <w:proofErr w:type="gramEnd"/>
    </w:p>
    <w:p w:rsidR="0018238C" w:rsidRPr="008141EC" w:rsidRDefault="00C81CC7" w:rsidP="00A42543">
      <w:pPr>
        <w:pStyle w:val="NormalNotLatin"/>
        <w:jc w:val="both"/>
        <w:rPr>
          <w:lang w:val="bg-BG"/>
        </w:rPr>
      </w:pPr>
      <w:r w:rsidRPr="008141EC">
        <w:rPr>
          <w:lang w:val="bg-BG"/>
        </w:rPr>
        <w:t xml:space="preserve">Приложението на МСФО изисква от Ръководството да направи някои счетоводни предположения и приблизителни счетоводни оценки при изготвяне на </w:t>
      </w:r>
      <w:r w:rsidR="006E475B" w:rsidRPr="008141EC">
        <w:rPr>
          <w:lang w:val="bg-BG"/>
        </w:rPr>
        <w:t>финансовия отчет</w:t>
      </w:r>
      <w:r w:rsidRPr="008141EC">
        <w:rPr>
          <w:lang w:val="bg-BG"/>
        </w:rPr>
        <w:t xml:space="preserve">, с цел определяне стойността на някои активи, пасиви, приходи и разходи. Те се извършват въз основа на най-добрата преценка на Ръководството, базирана на историческия опит и анализ на всички фактори, оказващи влияние при дадените обстоятелства към датата на изготвяне на </w:t>
      </w:r>
      <w:r w:rsidR="006E475B" w:rsidRPr="008141EC">
        <w:rPr>
          <w:lang w:val="bg-BG"/>
        </w:rPr>
        <w:t>финансовия отчет</w:t>
      </w:r>
      <w:r w:rsidRPr="008141EC">
        <w:rPr>
          <w:lang w:val="bg-BG"/>
        </w:rPr>
        <w:t>. Действителните резултати биха могли да се различават от представените в настоящи</w:t>
      </w:r>
      <w:r w:rsidR="008D4768" w:rsidRPr="008141EC">
        <w:rPr>
          <w:lang w:val="bg-BG"/>
        </w:rPr>
        <w:t xml:space="preserve">я </w:t>
      </w:r>
      <w:r w:rsidR="00E02452" w:rsidRPr="008141EC">
        <w:rPr>
          <w:lang w:val="bg-BG"/>
        </w:rPr>
        <w:t xml:space="preserve">годишен </w:t>
      </w:r>
      <w:r w:rsidR="008D4768" w:rsidRPr="008141EC">
        <w:rPr>
          <w:lang w:val="bg-BG"/>
        </w:rPr>
        <w:t>финансов отчет</w:t>
      </w:r>
      <w:r w:rsidRPr="008141EC">
        <w:rPr>
          <w:lang w:val="bg-BG"/>
        </w:rPr>
        <w:t>.</w:t>
      </w:r>
    </w:p>
    <w:p w:rsidR="00F86AE3" w:rsidRPr="008141EC" w:rsidRDefault="008062E6" w:rsidP="00BA15EB">
      <w:pPr>
        <w:pStyle w:val="Header"/>
        <w:widowControl w:val="0"/>
        <w:rPr>
          <w:sz w:val="18"/>
        </w:rPr>
      </w:pPr>
      <w:r w:rsidRPr="008141EC">
        <w:rPr>
          <w:sz w:val="18"/>
        </w:rPr>
        <w:tab/>
      </w:r>
    </w:p>
    <w:p w:rsidR="00C72A29" w:rsidRPr="008141EC" w:rsidRDefault="00B4210D" w:rsidP="00BA15EB">
      <w:pPr>
        <w:pStyle w:val="Header"/>
        <w:widowControl w:val="0"/>
      </w:pPr>
      <w:r w:rsidRPr="008141EC">
        <w:t>3.</w:t>
      </w:r>
      <w:r w:rsidRPr="008141EC">
        <w:tab/>
      </w:r>
      <w:r w:rsidR="00BB730B" w:rsidRPr="008141EC">
        <w:rPr>
          <w:bCs/>
        </w:rPr>
        <w:t xml:space="preserve">Дефиниция и оценка на елементите на </w:t>
      </w:r>
      <w:r w:rsidR="00AC4867" w:rsidRPr="008141EC">
        <w:rPr>
          <w:bCs/>
        </w:rPr>
        <w:t>финансовия отчет</w:t>
      </w:r>
    </w:p>
    <w:p w:rsidR="00C72A29" w:rsidRPr="008141EC" w:rsidRDefault="00C72A29" w:rsidP="00BA15EB">
      <w:pPr>
        <w:pStyle w:val="point"/>
        <w:spacing w:before="0" w:after="0"/>
        <w:rPr>
          <w:szCs w:val="22"/>
        </w:rPr>
      </w:pPr>
    </w:p>
    <w:p w:rsidR="00C72A29" w:rsidRPr="008141EC" w:rsidRDefault="00B4210D" w:rsidP="00BA15EB">
      <w:pPr>
        <w:tabs>
          <w:tab w:val="left" w:pos="709"/>
        </w:tabs>
        <w:ind w:hanging="567"/>
        <w:rPr>
          <w:b/>
        </w:rPr>
      </w:pPr>
      <w:r w:rsidRPr="008141EC">
        <w:rPr>
          <w:b/>
        </w:rPr>
        <w:t>3.1</w:t>
      </w:r>
      <w:r w:rsidRPr="008141EC">
        <w:tab/>
      </w:r>
      <w:r w:rsidR="008B2239" w:rsidRPr="008141EC">
        <w:rPr>
          <w:b/>
        </w:rPr>
        <w:t xml:space="preserve">Имоти, машини, съоръжения и оборудване и </w:t>
      </w:r>
      <w:r w:rsidR="00CD2F49" w:rsidRPr="008141EC">
        <w:rPr>
          <w:b/>
        </w:rPr>
        <w:t>нетекущи</w:t>
      </w:r>
      <w:r w:rsidR="00C97DD6" w:rsidRPr="008141EC">
        <w:rPr>
          <w:b/>
        </w:rPr>
        <w:t xml:space="preserve"> нематериални </w:t>
      </w:r>
      <w:proofErr w:type="gramStart"/>
      <w:r w:rsidR="00C97DD6" w:rsidRPr="008141EC">
        <w:rPr>
          <w:b/>
        </w:rPr>
        <w:t>активи</w:t>
      </w:r>
    </w:p>
    <w:p w:rsidR="00C72A29" w:rsidRPr="008141EC" w:rsidRDefault="00C72A29" w:rsidP="00BA15EB">
      <w:pPr>
        <w:pStyle w:val="Header"/>
        <w:ind w:right="711" w:firstLine="0"/>
        <w:outlineLvl w:val="0"/>
        <w:rPr>
          <w:sz w:val="20"/>
        </w:rPr>
      </w:pPr>
      <w:proofErr w:type="gramEnd"/>
    </w:p>
    <w:p w:rsidR="00FC5CB4" w:rsidRPr="008141EC" w:rsidRDefault="008B2239" w:rsidP="00BA15EB">
      <w:r w:rsidRPr="008141EC">
        <w:t xml:space="preserve">Имотите, машините, съоръженията и оборудването и </w:t>
      </w:r>
      <w:r w:rsidR="00CD2F49" w:rsidRPr="008141EC">
        <w:t>нетекущи</w:t>
      </w:r>
      <w:r w:rsidRPr="008141EC">
        <w:t>те</w:t>
      </w:r>
      <w:r w:rsidR="00FC5CB4" w:rsidRPr="008141EC">
        <w:t xml:space="preserve"> нематериални активи се признават като първоначално се оценяват по цена на придобиване, която включва покупната цена, мита и невъзстановими данъци, както и всички преки разходи за привеждането на актива в работно състояние и на мястото за предвидената му от Ръководството употреба. След първоначалното им признаване </w:t>
      </w:r>
      <w:r w:rsidR="00CD2F49" w:rsidRPr="008141EC">
        <w:t>нетекущи</w:t>
      </w:r>
      <w:r w:rsidR="00FC5CB4" w:rsidRPr="008141EC">
        <w:t>те материални и нематериални активи се отчитат по цена на придобиване</w:t>
      </w:r>
      <w:r w:rsidR="00D0171E" w:rsidRPr="008141EC">
        <w:t>,</w:t>
      </w:r>
      <w:r w:rsidR="00FC5CB4" w:rsidRPr="008141EC">
        <w:t xml:space="preserve"> намалена с размера на начислената амортизация и евентуални загуби от </w:t>
      </w:r>
      <w:proofErr w:type="spellStart"/>
      <w:r w:rsidR="00FC5CB4" w:rsidRPr="008141EC">
        <w:t>обезценки</w:t>
      </w:r>
      <w:proofErr w:type="spellEnd"/>
      <w:r w:rsidR="00FC5CB4" w:rsidRPr="008141EC">
        <w:t xml:space="preserve">. </w:t>
      </w:r>
    </w:p>
    <w:p w:rsidR="00FC5CB4" w:rsidRPr="008141EC" w:rsidRDefault="00FC5CB4" w:rsidP="00BA15EB">
      <w:pPr>
        <w:rPr>
          <w:szCs w:val="22"/>
        </w:rPr>
      </w:pPr>
    </w:p>
    <w:p w:rsidR="00FC5CB4" w:rsidRPr="008141EC" w:rsidRDefault="00FC5CB4" w:rsidP="00BA15EB">
      <w:r w:rsidRPr="008141EC">
        <w:t xml:space="preserve">Когато в </w:t>
      </w:r>
      <w:r w:rsidR="00CD2F49" w:rsidRPr="008141EC">
        <w:t>нетекущи</w:t>
      </w:r>
      <w:r w:rsidRPr="008141EC">
        <w:t>те материални активи се съдържат съществени компоненти с различна продължителност на полезен живот, тези компоненти се отчитат като самостоятелни активи.</w:t>
      </w:r>
    </w:p>
    <w:p w:rsidR="00FC5CB4" w:rsidRPr="008141EC" w:rsidRDefault="00FC5CB4" w:rsidP="00BA15EB">
      <w:pPr>
        <w:rPr>
          <w:szCs w:val="22"/>
        </w:rPr>
      </w:pPr>
    </w:p>
    <w:p w:rsidR="00FC5CB4" w:rsidRPr="008141EC" w:rsidRDefault="00FC5CB4" w:rsidP="00BA15EB">
      <w:r w:rsidRPr="008141EC">
        <w:t xml:space="preserve">Последващи разходи, включително извършени за замяна на компонент от актива, се капитализират в стойността на </w:t>
      </w:r>
      <w:proofErr w:type="gramStart"/>
      <w:r w:rsidRPr="008141EC">
        <w:t>актива, само ако</w:t>
      </w:r>
      <w:proofErr w:type="gramEnd"/>
      <w:r w:rsidRPr="008141EC">
        <w:t xml:space="preserve"> отговарят на критериите за признаване на дълготраен актив. Балансовата стойност на заменените компоненти се отписва от стойността на актива в съответствие с изискванията на МСС 16 </w:t>
      </w:r>
      <w:r w:rsidRPr="008141EC">
        <w:rPr>
          <w:i/>
        </w:rPr>
        <w:t>Имоти, машини и съоръжения</w:t>
      </w:r>
      <w:r w:rsidRPr="008141EC">
        <w:t xml:space="preserve">. Всички други последващи разходи се признават текущо в годината, през която са направени. </w:t>
      </w:r>
    </w:p>
    <w:p w:rsidR="00FC5CB4" w:rsidRPr="008141EC" w:rsidRDefault="00FC5CB4" w:rsidP="00BA15EB">
      <w:pPr>
        <w:rPr>
          <w:szCs w:val="22"/>
        </w:rPr>
      </w:pPr>
    </w:p>
    <w:p w:rsidR="00FC5CB4" w:rsidRPr="008141EC" w:rsidRDefault="00FC5CB4" w:rsidP="00BA15EB">
      <w:pPr>
        <w:pStyle w:val="BodyText0"/>
        <w:jc w:val="both"/>
        <w:rPr>
          <w:sz w:val="22"/>
          <w:highlight w:val="cyan"/>
        </w:rPr>
      </w:pPr>
      <w:r w:rsidRPr="008141EC">
        <w:rPr>
          <w:sz w:val="22"/>
        </w:rPr>
        <w:t xml:space="preserve">Амортизациите се начисляват на база на определения полезен живот като последователно се прилага линейният метод. Амортизацията се отразява в отчета за </w:t>
      </w:r>
      <w:r w:rsidR="00AC4867" w:rsidRPr="008141EC">
        <w:rPr>
          <w:sz w:val="22"/>
        </w:rPr>
        <w:t xml:space="preserve">всеобхватния доход </w:t>
      </w:r>
      <w:r w:rsidRPr="008141EC">
        <w:rPr>
          <w:sz w:val="22"/>
        </w:rPr>
        <w:t>за текущия период.</w:t>
      </w:r>
    </w:p>
    <w:p w:rsidR="00734CFD" w:rsidRPr="008141EC" w:rsidRDefault="00734CFD" w:rsidP="00BA15EB">
      <w:pPr>
        <w:pStyle w:val="BodyText0"/>
        <w:jc w:val="both"/>
        <w:rPr>
          <w:sz w:val="22"/>
          <w:szCs w:val="22"/>
        </w:rPr>
      </w:pPr>
    </w:p>
    <w:p w:rsidR="006F5D98" w:rsidRPr="008141EC" w:rsidRDefault="006F5D98" w:rsidP="006F5D98">
      <w:pPr>
        <w:pStyle w:val="BodyText0"/>
        <w:jc w:val="both"/>
        <w:rPr>
          <w:sz w:val="22"/>
        </w:rPr>
      </w:pPr>
      <w:r w:rsidRPr="008141EC">
        <w:rPr>
          <w:sz w:val="22"/>
        </w:rPr>
        <w:t>Определеният полезен живот на активите е, както следва:</w:t>
      </w:r>
    </w:p>
    <w:p w:rsidR="006F5D98" w:rsidRPr="008141EC" w:rsidRDefault="006F5D98" w:rsidP="006F5D98">
      <w:pPr>
        <w:pStyle w:val="BodyText0"/>
        <w:jc w:val="both"/>
      </w:pPr>
    </w:p>
    <w:tbl>
      <w:tblPr>
        <w:tblW w:w="9072" w:type="dxa"/>
        <w:tblInd w:w="108" w:type="dxa"/>
        <w:tblLayout w:type="fixed"/>
        <w:tblLook w:val="0000"/>
      </w:tblPr>
      <w:tblGrid>
        <w:gridCol w:w="5245"/>
        <w:gridCol w:w="1843"/>
        <w:gridCol w:w="1984"/>
      </w:tblGrid>
      <w:tr w:rsidR="006F5D98" w:rsidRPr="008141EC" w:rsidTr="00B17EFF">
        <w:tc>
          <w:tcPr>
            <w:tcW w:w="5245" w:type="dxa"/>
            <w:tcBorders>
              <w:bottom w:val="single" w:sz="4" w:space="0" w:color="auto"/>
            </w:tcBorders>
          </w:tcPr>
          <w:p w:rsidR="006F5D98" w:rsidRPr="008141EC" w:rsidRDefault="006F5D98" w:rsidP="006F5D98">
            <w:pPr>
              <w:ind w:left="-18" w:hanging="90"/>
              <w:rPr>
                <w:bCs/>
                <w:sz w:val="20"/>
              </w:rPr>
            </w:pPr>
            <w:r w:rsidRPr="008141EC">
              <w:rPr>
                <w:bCs/>
                <w:sz w:val="20"/>
              </w:rPr>
              <w:t>Полезен живот</w:t>
            </w:r>
          </w:p>
        </w:tc>
        <w:tc>
          <w:tcPr>
            <w:tcW w:w="1843" w:type="dxa"/>
            <w:tcBorders>
              <w:bottom w:val="single" w:sz="4" w:space="0" w:color="auto"/>
            </w:tcBorders>
          </w:tcPr>
          <w:p w:rsidR="006F5D98" w:rsidRPr="008141EC" w:rsidRDefault="006E34C8" w:rsidP="006F5D98">
            <w:pPr>
              <w:ind w:right="-52"/>
              <w:jc w:val="right"/>
              <w:rPr>
                <w:sz w:val="20"/>
              </w:rPr>
            </w:pPr>
            <w:proofErr w:type="gramStart"/>
            <w:r>
              <w:rPr>
                <w:sz w:val="20"/>
              </w:rPr>
              <w:t>2017</w:t>
            </w:r>
            <w:r w:rsidR="006F5D98" w:rsidRPr="008141EC">
              <w:rPr>
                <w:sz w:val="20"/>
              </w:rPr>
              <w:t xml:space="preserve"> </w:t>
            </w:r>
            <w:proofErr w:type="gramEnd"/>
          </w:p>
        </w:tc>
        <w:tc>
          <w:tcPr>
            <w:tcW w:w="1984" w:type="dxa"/>
            <w:tcBorders>
              <w:bottom w:val="single" w:sz="4" w:space="0" w:color="auto"/>
            </w:tcBorders>
          </w:tcPr>
          <w:p w:rsidR="006F5D98" w:rsidRPr="008141EC" w:rsidRDefault="006E34C8" w:rsidP="006F5D98">
            <w:pPr>
              <w:jc w:val="right"/>
              <w:rPr>
                <w:sz w:val="20"/>
              </w:rPr>
            </w:pPr>
            <w:r>
              <w:rPr>
                <w:sz w:val="20"/>
              </w:rPr>
              <w:t>2016</w:t>
            </w:r>
          </w:p>
        </w:tc>
      </w:tr>
      <w:tr w:rsidR="006F5D98" w:rsidRPr="008141EC" w:rsidTr="00B17EFF">
        <w:tc>
          <w:tcPr>
            <w:tcW w:w="5245" w:type="dxa"/>
            <w:tcBorders>
              <w:top w:val="single" w:sz="4" w:space="0" w:color="auto"/>
            </w:tcBorders>
          </w:tcPr>
          <w:p w:rsidR="006F5D98" w:rsidRPr="008141EC" w:rsidRDefault="006F5D98" w:rsidP="006F5D98">
            <w:pPr>
              <w:ind w:left="-18" w:hanging="90"/>
              <w:rPr>
                <w:bCs/>
                <w:sz w:val="20"/>
              </w:rPr>
            </w:pPr>
            <w:r w:rsidRPr="008141EC">
              <w:rPr>
                <w:bCs/>
                <w:sz w:val="20"/>
              </w:rPr>
              <w:br w:type="page"/>
            </w:r>
            <w:r w:rsidRPr="008141EC">
              <w:rPr>
                <w:bCs/>
                <w:sz w:val="20"/>
              </w:rPr>
              <w:br w:type="page"/>
            </w:r>
            <w:r w:rsidRPr="008141EC">
              <w:rPr>
                <w:sz w:val="20"/>
              </w:rPr>
              <w:t>Сгради и съоръжения</w:t>
            </w:r>
          </w:p>
        </w:tc>
        <w:tc>
          <w:tcPr>
            <w:tcW w:w="1843" w:type="dxa"/>
            <w:tcBorders>
              <w:top w:val="single" w:sz="4" w:space="0" w:color="auto"/>
            </w:tcBorders>
            <w:vAlign w:val="bottom"/>
          </w:tcPr>
          <w:p w:rsidR="006F5D98" w:rsidRPr="008141EC" w:rsidRDefault="006F5D98" w:rsidP="006F5D98">
            <w:pPr>
              <w:ind w:right="-52"/>
              <w:jc w:val="right"/>
              <w:rPr>
                <w:sz w:val="20"/>
              </w:rPr>
            </w:pPr>
            <w:r w:rsidRPr="008141EC">
              <w:rPr>
                <w:sz w:val="20"/>
              </w:rPr>
              <w:t>2%</w:t>
            </w:r>
          </w:p>
        </w:tc>
        <w:tc>
          <w:tcPr>
            <w:tcW w:w="1984" w:type="dxa"/>
            <w:tcBorders>
              <w:top w:val="single" w:sz="4" w:space="0" w:color="auto"/>
            </w:tcBorders>
            <w:vAlign w:val="bottom"/>
          </w:tcPr>
          <w:p w:rsidR="006F5D98" w:rsidRPr="008141EC" w:rsidRDefault="006F5D98" w:rsidP="006F5D98">
            <w:pPr>
              <w:ind w:right="-52"/>
              <w:jc w:val="right"/>
              <w:rPr>
                <w:sz w:val="20"/>
              </w:rPr>
            </w:pPr>
            <w:r w:rsidRPr="008141EC">
              <w:rPr>
                <w:sz w:val="20"/>
              </w:rPr>
              <w:t>2%</w:t>
            </w:r>
          </w:p>
        </w:tc>
      </w:tr>
      <w:tr w:rsidR="006F5D98" w:rsidRPr="008141EC" w:rsidTr="00B17EFF">
        <w:tc>
          <w:tcPr>
            <w:tcW w:w="5245" w:type="dxa"/>
            <w:vAlign w:val="bottom"/>
          </w:tcPr>
          <w:p w:rsidR="006F5D98" w:rsidRPr="008141EC" w:rsidRDefault="006F5D98" w:rsidP="006F5D98">
            <w:pPr>
              <w:pStyle w:val="bodytext"/>
              <w:spacing w:before="0" w:after="0"/>
              <w:ind w:hanging="108"/>
              <w:rPr>
                <w:b w:val="0"/>
                <w:bCs/>
                <w:sz w:val="20"/>
              </w:rPr>
            </w:pPr>
            <w:r w:rsidRPr="008141EC">
              <w:rPr>
                <w:b w:val="0"/>
                <w:sz w:val="20"/>
              </w:rPr>
              <w:t>Машини и оборудване</w:t>
            </w:r>
          </w:p>
        </w:tc>
        <w:tc>
          <w:tcPr>
            <w:tcW w:w="1843" w:type="dxa"/>
            <w:vAlign w:val="bottom"/>
          </w:tcPr>
          <w:p w:rsidR="006F5D98" w:rsidRPr="008141EC" w:rsidRDefault="006F5D98" w:rsidP="006F5D98">
            <w:pPr>
              <w:ind w:right="-52"/>
              <w:jc w:val="right"/>
              <w:rPr>
                <w:sz w:val="20"/>
              </w:rPr>
            </w:pPr>
            <w:r w:rsidRPr="008141EC">
              <w:rPr>
                <w:sz w:val="20"/>
              </w:rPr>
              <w:t>10%</w:t>
            </w:r>
          </w:p>
        </w:tc>
        <w:tc>
          <w:tcPr>
            <w:tcW w:w="1984" w:type="dxa"/>
            <w:vAlign w:val="bottom"/>
          </w:tcPr>
          <w:p w:rsidR="006F5D98" w:rsidRPr="008141EC" w:rsidRDefault="006F5D98" w:rsidP="006F5D98">
            <w:pPr>
              <w:ind w:right="-52"/>
              <w:jc w:val="right"/>
              <w:rPr>
                <w:sz w:val="20"/>
              </w:rPr>
            </w:pPr>
            <w:r w:rsidRPr="008141EC">
              <w:rPr>
                <w:sz w:val="20"/>
              </w:rPr>
              <w:t>10%</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Стопански инвентар</w:t>
            </w:r>
          </w:p>
        </w:tc>
        <w:tc>
          <w:tcPr>
            <w:tcW w:w="1843" w:type="dxa"/>
            <w:vAlign w:val="bottom"/>
          </w:tcPr>
          <w:p w:rsidR="006F5D98" w:rsidRPr="008141EC" w:rsidRDefault="006F5D98" w:rsidP="006F5D98">
            <w:pPr>
              <w:ind w:right="-52"/>
              <w:jc w:val="right"/>
              <w:rPr>
                <w:sz w:val="20"/>
              </w:rPr>
            </w:pPr>
            <w:r w:rsidRPr="008141EC">
              <w:rPr>
                <w:sz w:val="20"/>
              </w:rPr>
              <w:t>15%</w:t>
            </w:r>
          </w:p>
        </w:tc>
        <w:tc>
          <w:tcPr>
            <w:tcW w:w="1984" w:type="dxa"/>
            <w:vAlign w:val="bottom"/>
          </w:tcPr>
          <w:p w:rsidR="006F5D98" w:rsidRPr="008141EC" w:rsidRDefault="006F5D98" w:rsidP="006F5D98">
            <w:pPr>
              <w:ind w:right="-52"/>
              <w:jc w:val="right"/>
              <w:rPr>
                <w:sz w:val="20"/>
              </w:rPr>
            </w:pPr>
            <w:r w:rsidRPr="008141EC">
              <w:rPr>
                <w:sz w:val="20"/>
              </w:rPr>
              <w:t>15%</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Компютри, софтуер и право на ползване на софтуер</w:t>
            </w:r>
          </w:p>
        </w:tc>
        <w:tc>
          <w:tcPr>
            <w:tcW w:w="1843" w:type="dxa"/>
            <w:vAlign w:val="bottom"/>
          </w:tcPr>
          <w:p w:rsidR="006F5D98" w:rsidRPr="008141EC" w:rsidRDefault="006F5D98" w:rsidP="006F5D98">
            <w:pPr>
              <w:ind w:right="-52"/>
              <w:jc w:val="right"/>
              <w:rPr>
                <w:sz w:val="20"/>
              </w:rPr>
            </w:pPr>
            <w:r w:rsidRPr="008141EC">
              <w:rPr>
                <w:sz w:val="20"/>
              </w:rPr>
              <w:t>50%</w:t>
            </w:r>
          </w:p>
        </w:tc>
        <w:tc>
          <w:tcPr>
            <w:tcW w:w="1984" w:type="dxa"/>
            <w:vAlign w:val="bottom"/>
          </w:tcPr>
          <w:p w:rsidR="006F5D98" w:rsidRPr="008141EC" w:rsidRDefault="006F5D98" w:rsidP="006F5D98">
            <w:pPr>
              <w:ind w:right="-52"/>
              <w:jc w:val="right"/>
              <w:rPr>
                <w:sz w:val="20"/>
              </w:rPr>
            </w:pPr>
            <w:r w:rsidRPr="008141EC">
              <w:rPr>
                <w:sz w:val="20"/>
              </w:rPr>
              <w:t>50%</w:t>
            </w:r>
          </w:p>
        </w:tc>
      </w:tr>
      <w:tr w:rsidR="006F5D98" w:rsidRPr="008141EC" w:rsidTr="00B17EFF">
        <w:tc>
          <w:tcPr>
            <w:tcW w:w="5245" w:type="dxa"/>
            <w:vAlign w:val="bottom"/>
          </w:tcPr>
          <w:p w:rsidR="006F5D98" w:rsidRPr="008141EC" w:rsidRDefault="006F5D98" w:rsidP="006F5D98">
            <w:pPr>
              <w:ind w:hanging="108"/>
              <w:rPr>
                <w:sz w:val="20"/>
              </w:rPr>
            </w:pPr>
            <w:r w:rsidRPr="008141EC">
              <w:rPr>
                <w:sz w:val="20"/>
              </w:rPr>
              <w:t>Транспортни средства без леки автомобили</w:t>
            </w:r>
          </w:p>
        </w:tc>
        <w:tc>
          <w:tcPr>
            <w:tcW w:w="1843" w:type="dxa"/>
            <w:vAlign w:val="bottom"/>
          </w:tcPr>
          <w:p w:rsidR="006F5D98" w:rsidRPr="008141EC" w:rsidRDefault="006F5D98" w:rsidP="006F5D98">
            <w:pPr>
              <w:ind w:right="-52"/>
              <w:jc w:val="right"/>
              <w:rPr>
                <w:sz w:val="20"/>
              </w:rPr>
            </w:pPr>
            <w:r w:rsidRPr="008141EC">
              <w:rPr>
                <w:sz w:val="20"/>
              </w:rPr>
              <w:t>8%</w:t>
            </w:r>
          </w:p>
        </w:tc>
        <w:tc>
          <w:tcPr>
            <w:tcW w:w="1984" w:type="dxa"/>
            <w:vAlign w:val="bottom"/>
          </w:tcPr>
          <w:p w:rsidR="006F5D98" w:rsidRPr="008141EC" w:rsidRDefault="006F5D98" w:rsidP="006F5D98">
            <w:pPr>
              <w:ind w:right="-52"/>
              <w:jc w:val="right"/>
              <w:rPr>
                <w:sz w:val="20"/>
              </w:rPr>
            </w:pPr>
            <w:r w:rsidRPr="008141EC">
              <w:rPr>
                <w:sz w:val="20"/>
              </w:rPr>
              <w:t>8%</w:t>
            </w:r>
          </w:p>
        </w:tc>
      </w:tr>
      <w:tr w:rsidR="006F5D98" w:rsidRPr="008141EC" w:rsidTr="00B17EFF">
        <w:trPr>
          <w:trHeight w:val="289"/>
        </w:trPr>
        <w:tc>
          <w:tcPr>
            <w:tcW w:w="5245" w:type="dxa"/>
            <w:vAlign w:val="bottom"/>
          </w:tcPr>
          <w:p w:rsidR="006F5D98" w:rsidRPr="008141EC" w:rsidRDefault="006F5D98" w:rsidP="006F5D98">
            <w:pPr>
              <w:ind w:hanging="108"/>
              <w:rPr>
                <w:sz w:val="20"/>
              </w:rPr>
            </w:pPr>
            <w:r w:rsidRPr="008141EC">
              <w:rPr>
                <w:sz w:val="20"/>
              </w:rPr>
              <w:t>Леки автомобили</w:t>
            </w:r>
          </w:p>
        </w:tc>
        <w:tc>
          <w:tcPr>
            <w:tcW w:w="1843" w:type="dxa"/>
            <w:vAlign w:val="bottom"/>
          </w:tcPr>
          <w:p w:rsidR="006F5D98" w:rsidRPr="008141EC" w:rsidRDefault="006F5D98" w:rsidP="006F5D98">
            <w:pPr>
              <w:ind w:right="-52"/>
              <w:jc w:val="right"/>
              <w:rPr>
                <w:sz w:val="20"/>
              </w:rPr>
            </w:pPr>
            <w:r w:rsidRPr="008141EC">
              <w:rPr>
                <w:sz w:val="20"/>
              </w:rPr>
              <w:t>25%</w:t>
            </w:r>
          </w:p>
        </w:tc>
        <w:tc>
          <w:tcPr>
            <w:tcW w:w="1984" w:type="dxa"/>
            <w:vAlign w:val="bottom"/>
          </w:tcPr>
          <w:p w:rsidR="006F5D98" w:rsidRPr="008141EC" w:rsidRDefault="006F5D98" w:rsidP="006F5D98">
            <w:pPr>
              <w:ind w:right="-52"/>
              <w:jc w:val="right"/>
              <w:rPr>
                <w:sz w:val="20"/>
              </w:rPr>
            </w:pPr>
            <w:r w:rsidRPr="008141EC">
              <w:rPr>
                <w:sz w:val="20"/>
              </w:rPr>
              <w:t>25%</w:t>
            </w:r>
          </w:p>
        </w:tc>
      </w:tr>
    </w:tbl>
    <w:p w:rsidR="006F5D98" w:rsidRPr="008141EC" w:rsidRDefault="006F5D98" w:rsidP="006F5D98">
      <w:pPr>
        <w:ind w:hanging="567"/>
        <w:rPr>
          <w:b/>
          <w:sz w:val="20"/>
        </w:rPr>
      </w:pPr>
    </w:p>
    <w:p w:rsidR="00CF53F1" w:rsidRPr="008141EC" w:rsidRDefault="00CF53F1">
      <w:pPr>
        <w:jc w:val="left"/>
        <w:rPr>
          <w:lang/>
        </w:rPr>
      </w:pPr>
      <w:r w:rsidRPr="008141EC">
        <w:br w:type="page"/>
      </w:r>
    </w:p>
    <w:p w:rsidR="00CF53F1" w:rsidRPr="008141EC" w:rsidRDefault="00CF53F1" w:rsidP="00CF53F1">
      <w:pPr>
        <w:pStyle w:val="Header"/>
        <w:widowControl w:val="0"/>
      </w:pPr>
      <w:proofErr w:type="gramStart"/>
      <w:r w:rsidRPr="008141EC">
        <w:lastRenderedPageBreak/>
        <w:t>3.</w:t>
      </w:r>
      <w:r w:rsidRPr="008141EC">
        <w:tab/>
      </w:r>
      <w:proofErr w:type="gramEnd"/>
      <w:r w:rsidRPr="008141EC">
        <w:rPr>
          <w:bCs/>
        </w:rPr>
        <w:t>Дефиниция и оценка на елементите на финансовия отчет (</w:t>
      </w:r>
      <w:proofErr w:type="gramStart"/>
      <w:r w:rsidRPr="008141EC">
        <w:rPr>
          <w:bCs/>
        </w:rPr>
        <w:t>продължение)</w:t>
      </w:r>
    </w:p>
    <w:p w:rsidR="00CF53F1" w:rsidRPr="008141EC" w:rsidRDefault="00CF53F1" w:rsidP="00CF53F1">
      <w:pPr>
        <w:pStyle w:val="point"/>
        <w:spacing w:before="0" w:after="0"/>
        <w:rPr>
          <w:sz w:val="20"/>
          <w:szCs w:val="22"/>
        </w:rPr>
      </w:pPr>
      <w:proofErr w:type="gramEnd"/>
    </w:p>
    <w:p w:rsidR="00C72A29" w:rsidRPr="008141EC" w:rsidRDefault="00B4210D" w:rsidP="00BA15EB">
      <w:pPr>
        <w:pStyle w:val="Header"/>
        <w:ind w:left="-567" w:right="711" w:firstLine="0"/>
        <w:outlineLvl w:val="0"/>
        <w:rPr>
          <w:szCs w:val="22"/>
        </w:rPr>
      </w:pPr>
      <w:r w:rsidRPr="008141EC">
        <w:rPr>
          <w:szCs w:val="22"/>
        </w:rPr>
        <w:t>3.2</w:t>
      </w:r>
      <w:r w:rsidRPr="008141EC">
        <w:rPr>
          <w:szCs w:val="22"/>
        </w:rPr>
        <w:tab/>
      </w:r>
      <w:r w:rsidR="00252622" w:rsidRPr="008141EC">
        <w:rPr>
          <w:szCs w:val="22"/>
        </w:rPr>
        <w:t xml:space="preserve">Биологични </w:t>
      </w:r>
      <w:proofErr w:type="gramStart"/>
      <w:r w:rsidR="00252622" w:rsidRPr="008141EC">
        <w:rPr>
          <w:szCs w:val="22"/>
        </w:rPr>
        <w:t>активи</w:t>
      </w:r>
    </w:p>
    <w:p w:rsidR="00252622" w:rsidRPr="008141EC" w:rsidRDefault="00252622" w:rsidP="00BA15EB">
      <w:pPr>
        <w:pStyle w:val="Header"/>
        <w:ind w:left="-567" w:right="711" w:firstLine="0"/>
        <w:outlineLvl w:val="0"/>
        <w:rPr>
          <w:sz w:val="20"/>
          <w:szCs w:val="22"/>
        </w:rPr>
      </w:pPr>
      <w:proofErr w:type="gramEnd"/>
    </w:p>
    <w:p w:rsidR="00CD45CB" w:rsidRPr="008141EC" w:rsidRDefault="00CD45CB" w:rsidP="00CD45CB">
      <w:pPr>
        <w:rPr>
          <w:szCs w:val="22"/>
        </w:rPr>
      </w:pPr>
      <w:r w:rsidRPr="008141EC">
        <w:rPr>
          <w:szCs w:val="22"/>
        </w:rPr>
        <w:t>МСС 41 ‘Земеделие’ изисква биологичните активи да се оценяват при първоначалното им признаване по справедлива стойност, намалена с приблизителната оценка на разходите за продажба, с изключение на случаи, в които такава цена не може надеждно да бъде оценена. В такъв случай тези биологични активи се оценяват по цена на придобиване (себестойност)</w:t>
      </w:r>
      <w:r w:rsidR="00D0171E" w:rsidRPr="008141EC">
        <w:rPr>
          <w:szCs w:val="22"/>
        </w:rPr>
        <w:t>,</w:t>
      </w:r>
      <w:r w:rsidRPr="008141EC">
        <w:rPr>
          <w:szCs w:val="22"/>
        </w:rPr>
        <w:t xml:space="preserve"> намалена с начислените амортизации и натрупаните загуби от </w:t>
      </w:r>
      <w:proofErr w:type="spellStart"/>
      <w:r w:rsidRPr="008141EC">
        <w:rPr>
          <w:szCs w:val="22"/>
        </w:rPr>
        <w:t>обезценка</w:t>
      </w:r>
      <w:proofErr w:type="spellEnd"/>
      <w:r w:rsidRPr="008141EC">
        <w:rPr>
          <w:szCs w:val="22"/>
        </w:rPr>
        <w:t>, до момента, до когато оценката на справедливата стойност стане възможна.</w:t>
      </w:r>
    </w:p>
    <w:p w:rsidR="00CD45CB" w:rsidRPr="008141EC" w:rsidRDefault="00CD45CB" w:rsidP="00CD45CB">
      <w:pPr>
        <w:rPr>
          <w:sz w:val="20"/>
          <w:szCs w:val="22"/>
        </w:rPr>
      </w:pPr>
    </w:p>
    <w:p w:rsidR="00252622" w:rsidRPr="008141EC" w:rsidRDefault="00CD45CB" w:rsidP="00CD45CB">
      <w:pPr>
        <w:rPr>
          <w:szCs w:val="22"/>
        </w:rPr>
      </w:pPr>
      <w:r w:rsidRPr="008141EC">
        <w:rPr>
          <w:szCs w:val="22"/>
        </w:rPr>
        <w:t xml:space="preserve">Като биологични активи са отчетени </w:t>
      </w:r>
      <w:proofErr w:type="spellStart"/>
      <w:r w:rsidRPr="008141EC">
        <w:rPr>
          <w:szCs w:val="22"/>
        </w:rPr>
        <w:t>плододаващите</w:t>
      </w:r>
      <w:proofErr w:type="spellEnd"/>
      <w:r w:rsidRPr="008141EC">
        <w:rPr>
          <w:szCs w:val="22"/>
        </w:rPr>
        <w:t xml:space="preserve"> черешови насаждения и </w:t>
      </w:r>
      <w:r w:rsidR="002B35D4" w:rsidRPr="008141EC">
        <w:rPr>
          <w:szCs w:val="22"/>
        </w:rPr>
        <w:t xml:space="preserve">подобренията на земите, свързани с черешовите </w:t>
      </w:r>
      <w:proofErr w:type="gramStart"/>
      <w:r w:rsidR="002B35D4" w:rsidRPr="008141EC">
        <w:rPr>
          <w:szCs w:val="22"/>
        </w:rPr>
        <w:t xml:space="preserve">насаждения. </w:t>
      </w:r>
      <w:proofErr w:type="gramEnd"/>
    </w:p>
    <w:p w:rsidR="00CD45CB" w:rsidRPr="008141EC" w:rsidRDefault="00CD45CB" w:rsidP="00CD45CB">
      <w:pPr>
        <w:rPr>
          <w:sz w:val="20"/>
          <w:szCs w:val="22"/>
        </w:rPr>
      </w:pPr>
    </w:p>
    <w:p w:rsidR="002F2280" w:rsidRPr="008141EC" w:rsidRDefault="002F2280" w:rsidP="00CD45CB">
      <w:pPr>
        <w:rPr>
          <w:szCs w:val="22"/>
        </w:rPr>
      </w:pPr>
      <w:r w:rsidRPr="008141EC">
        <w:rPr>
          <w:szCs w:val="22"/>
        </w:rPr>
        <w:t xml:space="preserve">Биологичните активи се амортизират по линеен </w:t>
      </w:r>
      <w:proofErr w:type="gramStart"/>
      <w:r w:rsidRPr="008141EC">
        <w:rPr>
          <w:szCs w:val="22"/>
        </w:rPr>
        <w:t xml:space="preserve">метод. </w:t>
      </w:r>
      <w:proofErr w:type="gramEnd"/>
    </w:p>
    <w:p w:rsidR="002F2280" w:rsidRPr="008141EC" w:rsidRDefault="002F2280" w:rsidP="00CD45CB">
      <w:pPr>
        <w:rPr>
          <w:sz w:val="20"/>
          <w:szCs w:val="22"/>
        </w:rPr>
      </w:pPr>
    </w:p>
    <w:p w:rsidR="00CD45CB" w:rsidRPr="008141EC" w:rsidRDefault="00CD45CB" w:rsidP="00CD45CB">
      <w:pPr>
        <w:rPr>
          <w:szCs w:val="22"/>
        </w:rPr>
      </w:pPr>
      <w:r w:rsidRPr="008141EC">
        <w:rPr>
          <w:szCs w:val="22"/>
        </w:rPr>
        <w:t xml:space="preserve">Полезният живот на </w:t>
      </w:r>
      <w:proofErr w:type="spellStart"/>
      <w:r w:rsidRPr="008141EC">
        <w:rPr>
          <w:szCs w:val="22"/>
        </w:rPr>
        <w:t>плододаващите</w:t>
      </w:r>
      <w:proofErr w:type="spellEnd"/>
      <w:r w:rsidRPr="008141EC">
        <w:rPr>
          <w:szCs w:val="22"/>
        </w:rPr>
        <w:t xml:space="preserve"> насаждения е 6 г.</w:t>
      </w:r>
    </w:p>
    <w:p w:rsidR="00832DD3" w:rsidRPr="008141EC" w:rsidRDefault="00832DD3" w:rsidP="00CD45CB">
      <w:pPr>
        <w:rPr>
          <w:sz w:val="20"/>
          <w:szCs w:val="22"/>
        </w:rPr>
      </w:pPr>
    </w:p>
    <w:p w:rsidR="00252622" w:rsidRPr="008141EC" w:rsidRDefault="00252622" w:rsidP="00252622">
      <w:pPr>
        <w:pStyle w:val="Header"/>
        <w:ind w:left="-567" w:right="711" w:firstLine="0"/>
        <w:outlineLvl w:val="0"/>
        <w:rPr>
          <w:szCs w:val="22"/>
        </w:rPr>
      </w:pPr>
      <w:r w:rsidRPr="008141EC">
        <w:rPr>
          <w:szCs w:val="22"/>
        </w:rPr>
        <w:t>3.3</w:t>
      </w:r>
      <w:r w:rsidRPr="008141EC">
        <w:rPr>
          <w:szCs w:val="22"/>
        </w:rPr>
        <w:tab/>
        <w:t xml:space="preserve">Материални </w:t>
      </w:r>
      <w:proofErr w:type="gramStart"/>
      <w:r w:rsidRPr="008141EC">
        <w:rPr>
          <w:szCs w:val="22"/>
        </w:rPr>
        <w:t>запаси</w:t>
      </w:r>
    </w:p>
    <w:p w:rsidR="00C72A29" w:rsidRPr="008141EC" w:rsidRDefault="00C72A29" w:rsidP="00BA15EB">
      <w:pPr>
        <w:rPr>
          <w:sz w:val="20"/>
          <w:szCs w:val="22"/>
        </w:rPr>
      </w:pPr>
      <w:proofErr w:type="gramEnd"/>
    </w:p>
    <w:p w:rsidR="00B4210D" w:rsidRPr="008141EC" w:rsidRDefault="00C72A29" w:rsidP="00BA15EB">
      <w:pPr>
        <w:rPr>
          <w:szCs w:val="22"/>
        </w:rPr>
      </w:pPr>
      <w:r w:rsidRPr="008141EC">
        <w:rPr>
          <w:szCs w:val="22"/>
        </w:rPr>
        <w:t xml:space="preserve">Материалните запаси се оценяват по по-ниската от тяхната цена на придобиване и нетната им реализируема стойност. </w:t>
      </w:r>
      <w:r w:rsidR="00B4210D" w:rsidRPr="008141EC">
        <w:rPr>
          <w:szCs w:val="22"/>
        </w:rPr>
        <w:t>Цената на придобиване включва покупната цена. Нетната реализ</w:t>
      </w:r>
      <w:r w:rsidR="00BA15EB" w:rsidRPr="008141EC">
        <w:rPr>
          <w:szCs w:val="22"/>
        </w:rPr>
        <w:t>ир</w:t>
      </w:r>
      <w:r w:rsidR="00B4210D" w:rsidRPr="008141EC">
        <w:rPr>
          <w:szCs w:val="22"/>
        </w:rPr>
        <w:t>уема стойност представлява очакваната продажна стойност, намалена с очакваните разходи за продажба.</w:t>
      </w:r>
    </w:p>
    <w:p w:rsidR="00B4210D" w:rsidRPr="008141EC" w:rsidRDefault="00B4210D" w:rsidP="00BA15EB">
      <w:pPr>
        <w:rPr>
          <w:sz w:val="20"/>
          <w:szCs w:val="22"/>
        </w:rPr>
      </w:pPr>
    </w:p>
    <w:p w:rsidR="00832DD3" w:rsidRPr="008141EC" w:rsidRDefault="00832DD3" w:rsidP="00832DD3">
      <w:pPr>
        <w:rPr>
          <w:szCs w:val="22"/>
        </w:rPr>
      </w:pPr>
      <w:r w:rsidRPr="008141EC">
        <w:rPr>
          <w:szCs w:val="22"/>
        </w:rPr>
        <w:t>Готовата продукция и незавършеното производство се оценяват на база основните производствени разходи отчетени за тяхното придобиване.</w:t>
      </w:r>
      <w:r w:rsidR="007F4F62" w:rsidRPr="008141EC">
        <w:rPr>
          <w:szCs w:val="22"/>
        </w:rPr>
        <w:t xml:space="preserve"> </w:t>
      </w:r>
      <w:r w:rsidRPr="008141EC">
        <w:rPr>
          <w:szCs w:val="22"/>
        </w:rPr>
        <w:t>Незавършеното производство е оценено по стойността на основните производствени разходи,</w:t>
      </w:r>
      <w:r w:rsidR="007F4F62" w:rsidRPr="008141EC">
        <w:rPr>
          <w:szCs w:val="22"/>
        </w:rPr>
        <w:t xml:space="preserve"> </w:t>
      </w:r>
      <w:r w:rsidRPr="008141EC">
        <w:rPr>
          <w:szCs w:val="22"/>
        </w:rPr>
        <w:t xml:space="preserve">като включва и съответната част от общозаводските разходи на </w:t>
      </w:r>
      <w:r w:rsidR="007F4F62" w:rsidRPr="008141EC">
        <w:rPr>
          <w:szCs w:val="22"/>
        </w:rPr>
        <w:t>Д</w:t>
      </w:r>
      <w:r w:rsidRPr="008141EC">
        <w:rPr>
          <w:szCs w:val="22"/>
        </w:rPr>
        <w:t>ружеството,</w:t>
      </w:r>
      <w:r w:rsidR="007F4F62" w:rsidRPr="008141EC">
        <w:rPr>
          <w:szCs w:val="22"/>
        </w:rPr>
        <w:t xml:space="preserve"> </w:t>
      </w:r>
      <w:r w:rsidRPr="008141EC">
        <w:rPr>
          <w:szCs w:val="22"/>
        </w:rPr>
        <w:t>разпределени на базата на нормалния оперативен капацитет на производство.</w:t>
      </w:r>
      <w:r w:rsidR="007F4F62" w:rsidRPr="008141EC">
        <w:rPr>
          <w:szCs w:val="22"/>
        </w:rPr>
        <w:t xml:space="preserve"> </w:t>
      </w:r>
      <w:r w:rsidRPr="008141EC">
        <w:rPr>
          <w:szCs w:val="22"/>
        </w:rPr>
        <w:t>За нормален капацитет е прието реалното средно натоварване на производствените мощности през последните 3 години.</w:t>
      </w:r>
    </w:p>
    <w:p w:rsidR="00832DD3" w:rsidRPr="008141EC" w:rsidRDefault="00832DD3" w:rsidP="00BA15EB">
      <w:pPr>
        <w:rPr>
          <w:sz w:val="20"/>
          <w:szCs w:val="22"/>
        </w:rPr>
      </w:pPr>
    </w:p>
    <w:p w:rsidR="00B4210D" w:rsidRPr="008141EC" w:rsidRDefault="00C72A29" w:rsidP="001E4AA1">
      <w:pPr>
        <w:rPr>
          <w:szCs w:val="22"/>
        </w:rPr>
      </w:pPr>
      <w:r w:rsidRPr="008141EC">
        <w:rPr>
          <w:szCs w:val="22"/>
        </w:rPr>
        <w:t>Потреблението на материални запаси се оценява по метода на конкретно определената стойност.</w:t>
      </w:r>
    </w:p>
    <w:p w:rsidR="00832DD3" w:rsidRPr="008141EC" w:rsidRDefault="00832DD3" w:rsidP="00BA15EB">
      <w:pPr>
        <w:pStyle w:val="Header"/>
        <w:widowControl w:val="0"/>
        <w:ind w:left="-567" w:firstLine="0"/>
        <w:rPr>
          <w:sz w:val="20"/>
          <w:szCs w:val="22"/>
        </w:rPr>
      </w:pPr>
    </w:p>
    <w:p w:rsidR="00B4210D" w:rsidRPr="008141EC" w:rsidRDefault="00B4210D" w:rsidP="00BA15EB">
      <w:pPr>
        <w:pStyle w:val="Header"/>
        <w:ind w:left="-567" w:right="711" w:firstLine="0"/>
        <w:outlineLvl w:val="0"/>
        <w:rPr>
          <w:szCs w:val="22"/>
        </w:rPr>
      </w:pPr>
      <w:r w:rsidRPr="008141EC">
        <w:rPr>
          <w:szCs w:val="22"/>
        </w:rPr>
        <w:t>3.</w:t>
      </w:r>
      <w:r w:rsidR="00CD45CB" w:rsidRPr="008141EC">
        <w:rPr>
          <w:szCs w:val="22"/>
        </w:rPr>
        <w:t>4</w:t>
      </w:r>
      <w:r w:rsidRPr="008141EC">
        <w:rPr>
          <w:szCs w:val="22"/>
        </w:rPr>
        <w:tab/>
      </w:r>
      <w:proofErr w:type="spellStart"/>
      <w:r w:rsidRPr="008141EC">
        <w:rPr>
          <w:szCs w:val="22"/>
        </w:rPr>
        <w:t>Обезценка</w:t>
      </w:r>
      <w:proofErr w:type="spellEnd"/>
      <w:r w:rsidRPr="008141EC">
        <w:rPr>
          <w:szCs w:val="22"/>
        </w:rPr>
        <w:t xml:space="preserve"> на </w:t>
      </w:r>
      <w:proofErr w:type="gramStart"/>
      <w:r w:rsidRPr="008141EC">
        <w:rPr>
          <w:szCs w:val="22"/>
        </w:rPr>
        <w:t>активи</w:t>
      </w:r>
    </w:p>
    <w:p w:rsidR="00B4210D" w:rsidRPr="008141EC" w:rsidRDefault="00B4210D" w:rsidP="00BA15EB">
      <w:pPr>
        <w:pStyle w:val="Disclaimer"/>
        <w:spacing w:after="0"/>
        <w:rPr>
          <w:rFonts w:ascii="Times New Roman" w:hAnsi="Times New Roman"/>
          <w:szCs w:val="22"/>
          <w:lang w:val="bg-BG"/>
        </w:rPr>
      </w:pPr>
      <w:proofErr w:type="gramEnd"/>
    </w:p>
    <w:p w:rsidR="00B4210D" w:rsidRPr="008141EC" w:rsidRDefault="00B4210D" w:rsidP="00BA15EB">
      <w:pPr>
        <w:pStyle w:val="Header"/>
        <w:widowControl w:val="0"/>
        <w:ind w:firstLine="0"/>
        <w:rPr>
          <w:b w:val="0"/>
          <w:szCs w:val="22"/>
        </w:rPr>
      </w:pPr>
      <w:r w:rsidRPr="008141EC">
        <w:rPr>
          <w:b w:val="0"/>
          <w:szCs w:val="22"/>
        </w:rPr>
        <w:t xml:space="preserve">В края на годината се извършва преглед на преносната стойност на нетекущите активи, за да се определи дали има признаци за </w:t>
      </w:r>
      <w:proofErr w:type="spellStart"/>
      <w:r w:rsidRPr="008141EC">
        <w:rPr>
          <w:b w:val="0"/>
          <w:szCs w:val="22"/>
        </w:rPr>
        <w:t>обезценка</w:t>
      </w:r>
      <w:proofErr w:type="spellEnd"/>
      <w:r w:rsidRPr="008141EC">
        <w:rPr>
          <w:b w:val="0"/>
          <w:szCs w:val="22"/>
        </w:rPr>
        <w:t xml:space="preserve">. Ако има такива признаци, Дружеството изчислява възстановимата стойност на актива, за да определи размера на загубата от </w:t>
      </w:r>
      <w:proofErr w:type="spellStart"/>
      <w:r w:rsidRPr="008141EC">
        <w:rPr>
          <w:b w:val="0"/>
          <w:szCs w:val="22"/>
        </w:rPr>
        <w:t>обезценка</w:t>
      </w:r>
      <w:proofErr w:type="spellEnd"/>
      <w:r w:rsidRPr="008141EC">
        <w:rPr>
          <w:b w:val="0"/>
          <w:szCs w:val="22"/>
        </w:rPr>
        <w:t xml:space="preserve"> (ако има такава). Когато не е възможно да се изчисли възстановимата стойност на определен актив, Дружеството изчислява възстановимата стойност на генериращия парични постъпления обект, към който активът принадлежи.</w:t>
      </w:r>
    </w:p>
    <w:p w:rsidR="00B17EFF" w:rsidRDefault="00B17EFF" w:rsidP="008141EC">
      <w:pPr>
        <w:pStyle w:val="Header"/>
        <w:widowControl w:val="0"/>
        <w:ind w:firstLine="0"/>
        <w:rPr>
          <w:b w:val="0"/>
          <w:szCs w:val="22"/>
        </w:rPr>
      </w:pPr>
    </w:p>
    <w:p w:rsidR="008141EC" w:rsidRPr="008141EC" w:rsidRDefault="008141EC" w:rsidP="008141EC">
      <w:pPr>
        <w:pStyle w:val="Header"/>
        <w:widowControl w:val="0"/>
        <w:ind w:firstLine="0"/>
        <w:rPr>
          <w:b w:val="0"/>
          <w:szCs w:val="22"/>
        </w:rPr>
      </w:pPr>
      <w:r w:rsidRPr="008141EC">
        <w:rPr>
          <w:b w:val="0"/>
          <w:szCs w:val="22"/>
        </w:rPr>
        <w:t xml:space="preserve">Ако така изчислената възстановима стойност на актива (или генериращия парични постъпления обект) е по-ниска от преносната му стойност, последната се намалява до възстановимата стойност на актива (генериращия парични постъпления обект). Загубата от </w:t>
      </w:r>
      <w:proofErr w:type="spellStart"/>
      <w:r w:rsidRPr="008141EC">
        <w:rPr>
          <w:b w:val="0"/>
          <w:szCs w:val="22"/>
        </w:rPr>
        <w:t>обезценка</w:t>
      </w:r>
      <w:proofErr w:type="spellEnd"/>
      <w:r w:rsidRPr="008141EC">
        <w:rPr>
          <w:b w:val="0"/>
          <w:szCs w:val="22"/>
        </w:rPr>
        <w:t xml:space="preserve"> се признава като разход веднага.</w:t>
      </w:r>
    </w:p>
    <w:p w:rsidR="008141EC" w:rsidRPr="008141EC" w:rsidRDefault="008141EC" w:rsidP="008141EC">
      <w:pPr>
        <w:pStyle w:val="Header"/>
        <w:widowControl w:val="0"/>
        <w:rPr>
          <w:b w:val="0"/>
          <w:szCs w:val="22"/>
        </w:rPr>
      </w:pPr>
    </w:p>
    <w:p w:rsidR="008141EC" w:rsidRPr="008141EC" w:rsidRDefault="008141EC" w:rsidP="008141EC">
      <w:pPr>
        <w:pStyle w:val="Header"/>
        <w:widowControl w:val="0"/>
        <w:ind w:firstLine="0"/>
        <w:rPr>
          <w:b w:val="0"/>
          <w:szCs w:val="22"/>
        </w:rPr>
      </w:pPr>
      <w:r w:rsidRPr="008141EC">
        <w:rPr>
          <w:b w:val="0"/>
          <w:szCs w:val="22"/>
        </w:rPr>
        <w:t xml:space="preserve">Когато загубата от </w:t>
      </w:r>
      <w:proofErr w:type="spellStart"/>
      <w:r w:rsidRPr="008141EC">
        <w:rPr>
          <w:b w:val="0"/>
          <w:szCs w:val="22"/>
        </w:rPr>
        <w:t>обезценка</w:t>
      </w:r>
      <w:proofErr w:type="spellEnd"/>
      <w:r w:rsidRPr="008141EC">
        <w:rPr>
          <w:b w:val="0"/>
          <w:szCs w:val="22"/>
        </w:rPr>
        <w:t xml:space="preserve"> впоследствие се възстанови, преносната стойност на актива (генериращия парични постъпления обект) се увеличава до преизчислената възстановима стойност, така че увеличената преносна стойност да не надвишава стойността, която би била определена, ако не е била призната загуба от </w:t>
      </w:r>
      <w:proofErr w:type="spellStart"/>
      <w:r w:rsidRPr="008141EC">
        <w:rPr>
          <w:b w:val="0"/>
          <w:szCs w:val="22"/>
        </w:rPr>
        <w:t>обезценка</w:t>
      </w:r>
      <w:proofErr w:type="spellEnd"/>
      <w:r w:rsidRPr="008141EC">
        <w:rPr>
          <w:b w:val="0"/>
          <w:szCs w:val="22"/>
        </w:rPr>
        <w:t xml:space="preserve"> в предходни години.</w:t>
      </w:r>
    </w:p>
    <w:p w:rsidR="008141EC" w:rsidRPr="008141EC" w:rsidRDefault="008141EC">
      <w:pPr>
        <w:jc w:val="left"/>
        <w:rPr>
          <w:b/>
          <w:lang/>
        </w:rPr>
      </w:pPr>
      <w:r w:rsidRPr="008141EC">
        <w:br w:type="page"/>
      </w:r>
    </w:p>
    <w:p w:rsidR="00CF53F1" w:rsidRPr="008141EC" w:rsidRDefault="00CF53F1" w:rsidP="00CF53F1">
      <w:pPr>
        <w:pStyle w:val="Header"/>
        <w:widowControl w:val="0"/>
      </w:pPr>
      <w:proofErr w:type="gramStart"/>
      <w:r w:rsidRPr="008141EC">
        <w:lastRenderedPageBreak/>
        <w:t>3.</w:t>
      </w:r>
      <w:r w:rsidRPr="008141EC">
        <w:tab/>
      </w:r>
      <w:proofErr w:type="gramEnd"/>
      <w:r w:rsidRPr="008141EC">
        <w:rPr>
          <w:bCs/>
        </w:rPr>
        <w:t>Дефиниция и оценка на елементите на годишния финансов отчет</w:t>
      </w:r>
      <w:r w:rsidRPr="008141EC">
        <w:t xml:space="preserve"> (</w:t>
      </w:r>
      <w:proofErr w:type="gramStart"/>
      <w:r w:rsidRPr="008141EC">
        <w:t>продължение)</w:t>
      </w:r>
    </w:p>
    <w:p w:rsidR="00CF53F1" w:rsidRPr="008141EC" w:rsidRDefault="00CF53F1" w:rsidP="00CF53F1">
      <w:pPr>
        <w:pStyle w:val="Header"/>
        <w:widowControl w:val="0"/>
        <w:rPr>
          <w:b w:val="0"/>
          <w:sz w:val="16"/>
          <w:szCs w:val="16"/>
        </w:rPr>
      </w:pPr>
      <w:proofErr w:type="gramEnd"/>
    </w:p>
    <w:p w:rsidR="00CF53F1" w:rsidRPr="008141EC" w:rsidRDefault="00CF53F1" w:rsidP="00CF53F1">
      <w:pPr>
        <w:pStyle w:val="Header"/>
        <w:ind w:left="-567" w:right="711" w:firstLine="0"/>
        <w:outlineLvl w:val="0"/>
        <w:rPr>
          <w:szCs w:val="22"/>
        </w:rPr>
      </w:pPr>
      <w:r w:rsidRPr="008141EC">
        <w:rPr>
          <w:szCs w:val="22"/>
        </w:rPr>
        <w:t>3.4</w:t>
      </w:r>
      <w:r w:rsidRPr="008141EC">
        <w:rPr>
          <w:szCs w:val="22"/>
        </w:rPr>
        <w:tab/>
      </w:r>
      <w:proofErr w:type="spellStart"/>
      <w:r w:rsidRPr="008141EC">
        <w:rPr>
          <w:szCs w:val="22"/>
        </w:rPr>
        <w:t>Обезценка</w:t>
      </w:r>
      <w:proofErr w:type="spellEnd"/>
      <w:r w:rsidRPr="008141EC">
        <w:rPr>
          <w:szCs w:val="22"/>
        </w:rPr>
        <w:t xml:space="preserve"> на активи (</w:t>
      </w:r>
      <w:proofErr w:type="gramStart"/>
      <w:r w:rsidRPr="008141EC">
        <w:rPr>
          <w:szCs w:val="22"/>
        </w:rPr>
        <w:t>продължение)</w:t>
      </w:r>
    </w:p>
    <w:p w:rsidR="00B4210D" w:rsidRPr="008141EC" w:rsidRDefault="00B4210D" w:rsidP="00BA15EB">
      <w:pPr>
        <w:pStyle w:val="Header"/>
        <w:widowControl w:val="0"/>
        <w:rPr>
          <w:b w:val="0"/>
          <w:szCs w:val="22"/>
        </w:rPr>
      </w:pPr>
      <w:proofErr w:type="gramEnd"/>
    </w:p>
    <w:p w:rsidR="008141EC" w:rsidRPr="008141EC" w:rsidRDefault="008141EC" w:rsidP="008141EC">
      <w:pPr>
        <w:pStyle w:val="Header"/>
        <w:ind w:firstLine="0"/>
        <w:outlineLvl w:val="0"/>
        <w:rPr>
          <w:szCs w:val="22"/>
        </w:rPr>
      </w:pPr>
      <w:r w:rsidRPr="008141EC">
        <w:rPr>
          <w:b w:val="0"/>
          <w:szCs w:val="22"/>
        </w:rPr>
        <w:t xml:space="preserve">Възстановяването на загуба от </w:t>
      </w:r>
      <w:proofErr w:type="spellStart"/>
      <w:r w:rsidRPr="008141EC">
        <w:rPr>
          <w:b w:val="0"/>
          <w:szCs w:val="22"/>
        </w:rPr>
        <w:t>обезценка</w:t>
      </w:r>
      <w:proofErr w:type="spellEnd"/>
      <w:r w:rsidRPr="008141EC">
        <w:rPr>
          <w:b w:val="0"/>
          <w:szCs w:val="22"/>
        </w:rPr>
        <w:t xml:space="preserve"> се признава като приход веднага, </w:t>
      </w:r>
      <w:proofErr w:type="gramStart"/>
      <w:r w:rsidRPr="008141EC">
        <w:rPr>
          <w:b w:val="0"/>
          <w:szCs w:val="22"/>
        </w:rPr>
        <w:t>освен ако</w:t>
      </w:r>
      <w:proofErr w:type="gramEnd"/>
      <w:r w:rsidRPr="008141EC">
        <w:rPr>
          <w:b w:val="0"/>
          <w:szCs w:val="22"/>
        </w:rPr>
        <w:t xml:space="preserve"> не е свързана с актив, отчитан по преоценена стойност, в който случай възстановяването на загубата се отчита като увеличение от преоценка.</w:t>
      </w:r>
    </w:p>
    <w:p w:rsidR="00B4210D" w:rsidRPr="008141EC" w:rsidRDefault="00B4210D" w:rsidP="00BA15EB">
      <w:pPr>
        <w:pStyle w:val="Header"/>
        <w:ind w:left="-567" w:firstLine="0"/>
        <w:outlineLvl w:val="0"/>
        <w:rPr>
          <w:szCs w:val="22"/>
        </w:rPr>
      </w:pPr>
    </w:p>
    <w:p w:rsidR="0057066F" w:rsidRPr="008141EC" w:rsidRDefault="00CC7934" w:rsidP="00BA15EB">
      <w:pPr>
        <w:pStyle w:val="Header"/>
        <w:ind w:left="-567" w:right="711" w:firstLine="0"/>
        <w:outlineLvl w:val="0"/>
      </w:pPr>
      <w:r w:rsidRPr="008141EC">
        <w:t>3.5</w:t>
      </w:r>
      <w:r w:rsidR="0057066F" w:rsidRPr="008141EC">
        <w:tab/>
        <w:t xml:space="preserve">Финансови </w:t>
      </w:r>
      <w:proofErr w:type="gramStart"/>
      <w:r w:rsidR="0057066F" w:rsidRPr="008141EC">
        <w:t>инструменти</w:t>
      </w:r>
    </w:p>
    <w:p w:rsidR="0057066F" w:rsidRPr="008141EC" w:rsidRDefault="0057066F" w:rsidP="00BA15EB">
      <w:pPr>
        <w:pStyle w:val="Header"/>
        <w:ind w:left="-567" w:right="711" w:firstLine="0"/>
        <w:outlineLvl w:val="0"/>
        <w:rPr>
          <w:sz w:val="16"/>
          <w:szCs w:val="16"/>
        </w:rPr>
      </w:pPr>
      <w:proofErr w:type="gramEnd"/>
    </w:p>
    <w:p w:rsidR="00461B17" w:rsidRPr="008141EC" w:rsidRDefault="00461B17" w:rsidP="00BA15EB">
      <w:pPr>
        <w:pStyle w:val="NormalNotLatin"/>
        <w:jc w:val="both"/>
        <w:rPr>
          <w:lang w:val="bg-BG"/>
        </w:rPr>
      </w:pPr>
      <w:r w:rsidRPr="008141E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rsidR="00461B17" w:rsidRPr="008141EC" w:rsidRDefault="00461B17" w:rsidP="00BA15EB">
      <w:pPr>
        <w:pStyle w:val="NormalNotLatin"/>
        <w:jc w:val="both"/>
        <w:rPr>
          <w:sz w:val="14"/>
          <w:lang w:val="bg-BG"/>
        </w:rPr>
      </w:pPr>
    </w:p>
    <w:p w:rsidR="00461B17" w:rsidRPr="008141EC" w:rsidRDefault="00461B17" w:rsidP="00BA15EB">
      <w:pPr>
        <w:pStyle w:val="NormalNotLatin"/>
        <w:jc w:val="both"/>
        <w:rPr>
          <w:lang w:val="bg-BG"/>
        </w:rPr>
      </w:pPr>
      <w:r w:rsidRPr="008141EC">
        <w:rPr>
          <w:lang w:val="bg-BG"/>
        </w:rPr>
        <w:t xml:space="preserve">Финансовите активи и пасиви се признават в </w:t>
      </w:r>
      <w:r w:rsidR="00AC4867" w:rsidRPr="008141EC">
        <w:rPr>
          <w:lang w:val="bg-BG"/>
        </w:rPr>
        <w:t>отчета за финансовото състояние</w:t>
      </w:r>
      <w:r w:rsidRPr="008141EC">
        <w:rPr>
          <w:lang w:val="bg-BG"/>
        </w:rPr>
        <w:t xml:space="preserve">, когато и само </w:t>
      </w:r>
      <w:proofErr w:type="gramStart"/>
      <w:r w:rsidRPr="008141EC">
        <w:rPr>
          <w:lang w:val="bg-BG"/>
        </w:rPr>
        <w:t>когато  Дружеството</w:t>
      </w:r>
      <w:proofErr w:type="gramEnd"/>
      <w:r w:rsidRPr="008141EC">
        <w:rPr>
          <w:lang w:val="bg-BG"/>
        </w:rPr>
        <w:t xml:space="preserve"> стане страна по договорните условия на инструмента. Финансовите активи се отписват от </w:t>
      </w:r>
      <w:r w:rsidR="00AC4867" w:rsidRPr="008141EC">
        <w:rPr>
          <w:lang w:val="bg-BG"/>
        </w:rPr>
        <w:t>отчета за финансовото състояние</w:t>
      </w:r>
      <w:r w:rsidRPr="008141EC">
        <w:rPr>
          <w:lang w:val="bg-BG"/>
        </w:rPr>
        <w:t>, след като договорните права за получаването на парични потоци са изтекли или активите са прехвърлени и трансферът им отговаря на изискванията за отписване, съгласно изискванията на МСС 39</w:t>
      </w:r>
      <w:r w:rsidRPr="008141EC">
        <w:rPr>
          <w:i/>
          <w:lang w:val="bg-BG"/>
        </w:rPr>
        <w:t xml:space="preserve"> Финансови инструменти: признаване и оценяване</w:t>
      </w:r>
      <w:r w:rsidRPr="008141EC">
        <w:rPr>
          <w:lang w:val="bg-BG"/>
        </w:rPr>
        <w:t xml:space="preserve">. Финансовите пасиви се отписват от </w:t>
      </w:r>
      <w:r w:rsidR="00AC4867" w:rsidRPr="008141EC">
        <w:rPr>
          <w:lang w:val="bg-BG"/>
        </w:rPr>
        <w:t>отчета за финансовото състояние</w:t>
      </w:r>
      <w:r w:rsidRPr="008141EC">
        <w:rPr>
          <w:lang w:val="bg-BG"/>
        </w:rPr>
        <w:t>, когато и само когато са погасени – т.е. задължението, определено в договора е отпаднало, анулирано или срокът му е изтекъл.</w:t>
      </w:r>
    </w:p>
    <w:p w:rsidR="00461B17" w:rsidRPr="008141EC" w:rsidRDefault="00461B17" w:rsidP="00BA15EB">
      <w:pPr>
        <w:pStyle w:val="NormalNotLatin"/>
        <w:jc w:val="both"/>
        <w:rPr>
          <w:sz w:val="14"/>
          <w:lang w:val="bg-BG"/>
        </w:rPr>
      </w:pPr>
    </w:p>
    <w:p w:rsidR="00FC09C5" w:rsidRPr="008141EC" w:rsidRDefault="00461B17" w:rsidP="00F86AE3">
      <w:pPr>
        <w:pStyle w:val="NormalNotLatin"/>
        <w:jc w:val="both"/>
        <w:rPr>
          <w:lang w:val="bg-BG"/>
        </w:rPr>
      </w:pPr>
      <w:r w:rsidRPr="008141EC">
        <w:rPr>
          <w:lang w:val="bg-BG"/>
        </w:rPr>
        <w:t xml:space="preserve">При първоначалното им признаване финансовите активи (пасиви) се оценяват по справедлива стойност и всички разходи по сделката, в </w:t>
      </w:r>
      <w:proofErr w:type="gramStart"/>
      <w:r w:rsidRPr="008141EC">
        <w:rPr>
          <w:lang w:val="bg-BG"/>
        </w:rPr>
        <w:t>резултат на която</w:t>
      </w:r>
      <w:proofErr w:type="gramEnd"/>
      <w:r w:rsidRPr="008141EC">
        <w:rPr>
          <w:lang w:val="bg-BG"/>
        </w:rPr>
        <w:t xml:space="preserve"> възникват финансовите активи (пасиви), с изключение на финансовите активи (пасиви), отчитани по справедлива стойност през отчета за </w:t>
      </w:r>
      <w:r w:rsidR="00AC4867" w:rsidRPr="008141EC">
        <w:rPr>
          <w:lang w:val="bg-BG"/>
        </w:rPr>
        <w:t>всеобхватния доход</w:t>
      </w:r>
      <w:r w:rsidRPr="008141EC">
        <w:rPr>
          <w:lang w:val="bg-BG"/>
        </w:rPr>
        <w:t>.</w:t>
      </w:r>
    </w:p>
    <w:p w:rsidR="001E4AA1" w:rsidRPr="008141EC" w:rsidRDefault="001E4AA1" w:rsidP="002574E2">
      <w:pPr>
        <w:pStyle w:val="NormalNotLatin"/>
        <w:jc w:val="both"/>
        <w:rPr>
          <w:sz w:val="6"/>
          <w:lang w:val="bg-BG"/>
        </w:rPr>
      </w:pPr>
    </w:p>
    <w:p w:rsidR="001E4AA1" w:rsidRPr="008141EC" w:rsidRDefault="001E4AA1" w:rsidP="002574E2">
      <w:pPr>
        <w:pStyle w:val="NormalNotLatin"/>
        <w:jc w:val="both"/>
        <w:rPr>
          <w:sz w:val="16"/>
          <w:lang w:val="bg-BG"/>
        </w:rPr>
      </w:pPr>
    </w:p>
    <w:p w:rsidR="00F86AE3" w:rsidRPr="008141EC" w:rsidRDefault="00461B17" w:rsidP="002574E2">
      <w:pPr>
        <w:pStyle w:val="NormalNotLatin"/>
        <w:jc w:val="both"/>
        <w:rPr>
          <w:lang w:val="bg-BG"/>
        </w:rPr>
      </w:pPr>
      <w:r w:rsidRPr="008141EC">
        <w:rPr>
          <w:lang w:val="bg-BG"/>
        </w:rPr>
        <w:t xml:space="preserve">За целите на последващото оценяване, в съответствие с изискванията на МСС 39 </w:t>
      </w:r>
      <w:r w:rsidRPr="008141EC">
        <w:rPr>
          <w:i/>
          <w:lang w:val="bg-BG"/>
        </w:rPr>
        <w:t>Финансови инструменти: признаване и оценяване</w:t>
      </w:r>
      <w:r w:rsidRPr="008141EC">
        <w:rPr>
          <w:lang w:val="bg-BG"/>
        </w:rPr>
        <w:t xml:space="preserve">, Дружеството класифицира финансовите активи и пасиви в следните категории: финансови активи (пасиви), отчитани по справедлива стойност през отчета за </w:t>
      </w:r>
      <w:r w:rsidR="00AC4867" w:rsidRPr="008141EC">
        <w:rPr>
          <w:lang w:val="bg-BG"/>
        </w:rPr>
        <w:t>всеобхватния доход</w:t>
      </w:r>
      <w:r w:rsidRPr="008141EC">
        <w:rPr>
          <w:lang w:val="bg-BG"/>
        </w:rPr>
        <w:t xml:space="preserve">; предоставени кредити и вземания; финансови активи на разположение за продажба; финансови пасиви по амортизирана </w:t>
      </w:r>
      <w:proofErr w:type="gramStart"/>
      <w:r w:rsidRPr="008141EC">
        <w:rPr>
          <w:lang w:val="bg-BG"/>
        </w:rPr>
        <w:t xml:space="preserve">стойност. </w:t>
      </w:r>
      <w:proofErr w:type="gramEnd"/>
    </w:p>
    <w:p w:rsidR="00F86AE3" w:rsidRPr="008141EC" w:rsidRDefault="00F86AE3" w:rsidP="002574E2">
      <w:pPr>
        <w:pStyle w:val="NormalNotLatin"/>
        <w:jc w:val="both"/>
        <w:rPr>
          <w:sz w:val="10"/>
          <w:lang w:val="bg-BG"/>
        </w:rPr>
      </w:pPr>
    </w:p>
    <w:p w:rsidR="00F86AE3" w:rsidRPr="008141EC" w:rsidRDefault="00F86AE3" w:rsidP="002574E2">
      <w:pPr>
        <w:pStyle w:val="NormalNotLatin"/>
        <w:jc w:val="both"/>
        <w:rPr>
          <w:lang w:val="bg-BG"/>
        </w:rPr>
      </w:pPr>
      <w:r w:rsidRPr="008141EC">
        <w:rPr>
          <w:lang w:val="bg-BG"/>
        </w:rPr>
        <w:t>Класифицирането в съответната кате</w:t>
      </w:r>
      <w:r w:rsidR="0020138A" w:rsidRPr="008141EC">
        <w:rPr>
          <w:lang w:val="bg-BG"/>
        </w:rPr>
        <w:t>гория зависи от целта и срочност</w:t>
      </w:r>
      <w:r w:rsidRPr="008141EC">
        <w:rPr>
          <w:lang w:val="bg-BG"/>
        </w:rPr>
        <w:t xml:space="preserve">та, с която е сключен съответния договор. Дружеството не прилага тази класификация на активите и пасивите за целите на представянето им в отчета за финансовото състояние. Информация за съответните категории финансови инструменти е включена </w:t>
      </w:r>
      <w:r w:rsidRPr="008141EC">
        <w:rPr>
          <w:color w:val="000000"/>
          <w:lang w:val="bg-BG"/>
        </w:rPr>
        <w:t xml:space="preserve">в </w:t>
      </w:r>
      <w:r w:rsidR="008228F6" w:rsidRPr="008141EC">
        <w:rPr>
          <w:color w:val="000000"/>
          <w:lang w:val="bg-BG"/>
        </w:rPr>
        <w:t xml:space="preserve">бел. </w:t>
      </w:r>
      <w:r w:rsidR="00B7610F" w:rsidRPr="008141EC">
        <w:rPr>
          <w:color w:val="000000"/>
          <w:lang w:val="bg-BG"/>
        </w:rPr>
        <w:t>21</w:t>
      </w:r>
      <w:r w:rsidR="008228F6" w:rsidRPr="008141EC">
        <w:rPr>
          <w:color w:val="000000"/>
          <w:lang w:val="bg-BG"/>
        </w:rPr>
        <w:t>.</w:t>
      </w:r>
    </w:p>
    <w:p w:rsidR="001E4AA1" w:rsidRPr="008141EC" w:rsidRDefault="001E4AA1" w:rsidP="002574E2">
      <w:pPr>
        <w:pStyle w:val="NormalNotLatin"/>
        <w:jc w:val="both"/>
        <w:rPr>
          <w:sz w:val="18"/>
          <w:lang w:val="bg-BG"/>
        </w:rPr>
      </w:pPr>
    </w:p>
    <w:p w:rsidR="001E4AA1" w:rsidRPr="008141EC" w:rsidRDefault="001E4AA1" w:rsidP="001E4AA1">
      <w:pPr>
        <w:pStyle w:val="Header"/>
        <w:ind w:left="-567" w:right="711" w:firstLine="567"/>
        <w:outlineLvl w:val="0"/>
      </w:pPr>
      <w:r w:rsidRPr="008141EC">
        <w:rPr>
          <w:b w:val="0"/>
          <w:i/>
        </w:rPr>
        <w:t>Парични средства и парични еквиваленти</w:t>
      </w:r>
    </w:p>
    <w:p w:rsidR="001E4AA1" w:rsidRPr="008141EC" w:rsidRDefault="001E4AA1" w:rsidP="001E4AA1">
      <w:pPr>
        <w:ind w:right="711"/>
        <w:rPr>
          <w:sz w:val="16"/>
        </w:rPr>
      </w:pPr>
    </w:p>
    <w:p w:rsidR="001E4AA1" w:rsidRPr="008141EC" w:rsidRDefault="001E4AA1" w:rsidP="001E4AA1">
      <w:pPr>
        <w:pStyle w:val="Header"/>
        <w:ind w:right="2" w:firstLine="0"/>
        <w:outlineLvl w:val="0"/>
        <w:rPr>
          <w:b w:val="0"/>
        </w:rPr>
      </w:pPr>
      <w:r w:rsidRPr="008141EC">
        <w:rPr>
          <w:b w:val="0"/>
        </w:rPr>
        <w:t>За целите на съставянето на отчета за паричния поток, паричните средства и паричните еквиваленти включват налични парични средства в брой и в банки.</w:t>
      </w:r>
    </w:p>
    <w:p w:rsidR="001E4AA1" w:rsidRPr="008141EC" w:rsidRDefault="001E4AA1" w:rsidP="001E4AA1">
      <w:pPr>
        <w:pStyle w:val="Header"/>
        <w:ind w:left="-567" w:right="711" w:firstLine="0"/>
        <w:outlineLvl w:val="0"/>
        <w:rPr>
          <w:sz w:val="12"/>
          <w:szCs w:val="16"/>
        </w:rPr>
      </w:pPr>
    </w:p>
    <w:p w:rsidR="008141EC" w:rsidRPr="008141EC" w:rsidRDefault="008141EC" w:rsidP="008141EC">
      <w:pPr>
        <w:pStyle w:val="NormalNotLatin"/>
        <w:jc w:val="both"/>
        <w:rPr>
          <w:bCs/>
          <w:i/>
          <w:iCs/>
          <w:lang w:val="bg-BG"/>
        </w:rPr>
      </w:pPr>
      <w:r w:rsidRPr="008141EC">
        <w:rPr>
          <w:bCs/>
          <w:i/>
          <w:iCs/>
          <w:lang w:val="bg-BG"/>
        </w:rPr>
        <w:t xml:space="preserve">Предоставени кредити и </w:t>
      </w:r>
      <w:proofErr w:type="gramStart"/>
      <w:r w:rsidRPr="008141EC">
        <w:rPr>
          <w:bCs/>
          <w:i/>
          <w:iCs/>
          <w:lang w:val="bg-BG"/>
        </w:rPr>
        <w:t>вземания</w:t>
      </w:r>
    </w:p>
    <w:p w:rsidR="008141EC" w:rsidRPr="008141EC" w:rsidRDefault="008141EC" w:rsidP="008141EC">
      <w:pPr>
        <w:pStyle w:val="NormalNotLatin"/>
        <w:jc w:val="both"/>
        <w:rPr>
          <w:sz w:val="14"/>
          <w:szCs w:val="16"/>
          <w:lang w:val="bg-BG"/>
        </w:rPr>
      </w:pPr>
      <w:proofErr w:type="gramEnd"/>
    </w:p>
    <w:p w:rsidR="008141EC" w:rsidRPr="008141EC" w:rsidRDefault="008141EC" w:rsidP="008141EC">
      <w:pPr>
        <w:pStyle w:val="NormalNotLatin"/>
        <w:jc w:val="both"/>
        <w:rPr>
          <w:lang w:val="bg-BG"/>
        </w:rPr>
      </w:pPr>
      <w:r w:rsidRPr="008141EC">
        <w:rPr>
          <w:lang w:val="bg-BG"/>
        </w:rPr>
        <w:t xml:space="preserve">Предоставените кредити и вземанията са </w:t>
      </w:r>
      <w:proofErr w:type="spellStart"/>
      <w:r w:rsidRPr="008141EC">
        <w:rPr>
          <w:lang w:val="bg-BG"/>
        </w:rPr>
        <w:t>недеривативни</w:t>
      </w:r>
      <w:proofErr w:type="spellEnd"/>
      <w:r w:rsidRPr="008141EC">
        <w:rPr>
          <w:lang w:val="bg-BG"/>
        </w:rPr>
        <w:t xml:space="preserve"> финансови активи с фиксирани или </w:t>
      </w:r>
      <w:proofErr w:type="spellStart"/>
      <w:r w:rsidRPr="008141EC">
        <w:rPr>
          <w:lang w:val="bg-BG"/>
        </w:rPr>
        <w:t>определими</w:t>
      </w:r>
      <w:proofErr w:type="spellEnd"/>
      <w:r w:rsidRPr="008141EC">
        <w:rPr>
          <w:lang w:val="bg-BG"/>
        </w:rPr>
        <w:t xml:space="preserve"> срокове за уреждане, които не се котират на активен пазар. В отчета за финансовото състояние на Дружеството активите от тази категория са представени като вземания по лихвени заеми, търговски и други вземания и парични средства.</w:t>
      </w:r>
    </w:p>
    <w:p w:rsidR="00CF53F1" w:rsidRPr="008141EC" w:rsidRDefault="00CF53F1">
      <w:pPr>
        <w:jc w:val="left"/>
        <w:rPr>
          <w:szCs w:val="22"/>
        </w:rPr>
      </w:pPr>
      <w:r w:rsidRPr="008141EC">
        <w:br w:type="page"/>
      </w:r>
    </w:p>
    <w:p w:rsidR="00CF53F1" w:rsidRPr="008141EC" w:rsidRDefault="00CF53F1" w:rsidP="00CF53F1">
      <w:pPr>
        <w:ind w:hanging="567"/>
        <w:rPr>
          <w:b/>
        </w:rPr>
      </w:pPr>
      <w:r w:rsidRPr="008141EC">
        <w:rPr>
          <w:b/>
        </w:rPr>
        <w:lastRenderedPageBreak/>
        <w:t>3.</w:t>
      </w:r>
      <w:r w:rsidRPr="008141EC">
        <w:rPr>
          <w:b/>
        </w:rPr>
        <w:tab/>
      </w:r>
      <w:r w:rsidRPr="008141EC">
        <w:rPr>
          <w:b/>
          <w:bCs/>
        </w:rPr>
        <w:t>Дефиниция и оценка на елементите на годишния финансов отчет</w:t>
      </w:r>
      <w:r w:rsidRPr="008141EC">
        <w:rPr>
          <w:b/>
        </w:rPr>
        <w:t xml:space="preserve"> (продължение)</w:t>
      </w:r>
    </w:p>
    <w:p w:rsidR="00CF53F1" w:rsidRPr="008141EC" w:rsidRDefault="00CF53F1" w:rsidP="00CF53F1">
      <w:pPr>
        <w:pStyle w:val="NormalNotLatin"/>
        <w:jc w:val="both"/>
        <w:rPr>
          <w:sz w:val="12"/>
          <w:lang w:val="bg-BG"/>
        </w:rPr>
      </w:pPr>
    </w:p>
    <w:p w:rsidR="00CF53F1" w:rsidRPr="008141EC" w:rsidRDefault="00CF53F1" w:rsidP="00CF53F1">
      <w:pPr>
        <w:pStyle w:val="Header"/>
        <w:ind w:left="-567" w:right="711" w:firstLine="0"/>
        <w:outlineLvl w:val="0"/>
      </w:pPr>
      <w:r w:rsidRPr="008141EC">
        <w:t>3.5</w:t>
      </w:r>
      <w:r w:rsidRPr="008141EC">
        <w:tab/>
        <w:t>Финансови инструменти (</w:t>
      </w:r>
      <w:proofErr w:type="gramStart"/>
      <w:r w:rsidRPr="008141EC">
        <w:t>продължение)</w:t>
      </w:r>
    </w:p>
    <w:p w:rsidR="00CF53F1" w:rsidRPr="008141EC" w:rsidRDefault="00CF53F1" w:rsidP="005A4C6F">
      <w:pPr>
        <w:pStyle w:val="NormalNotLatin"/>
        <w:jc w:val="both"/>
        <w:rPr>
          <w:sz w:val="12"/>
          <w:lang w:val="bg-BG"/>
        </w:rPr>
      </w:pPr>
      <w:proofErr w:type="gramEnd"/>
    </w:p>
    <w:p w:rsidR="001E4AA1" w:rsidRPr="008141EC" w:rsidRDefault="001E4AA1" w:rsidP="001E4AA1">
      <w:pPr>
        <w:pStyle w:val="BodyTextIndent2"/>
        <w:spacing w:before="0"/>
        <w:ind w:left="0" w:firstLine="0"/>
        <w:rPr>
          <w:b w:val="0"/>
          <w:i/>
          <w:szCs w:val="22"/>
        </w:rPr>
      </w:pPr>
      <w:r w:rsidRPr="008141EC">
        <w:rPr>
          <w:b w:val="0"/>
          <w:i/>
          <w:szCs w:val="22"/>
        </w:rPr>
        <w:t xml:space="preserve">Вземания по лихвени заеми, търговски и други </w:t>
      </w:r>
      <w:proofErr w:type="gramStart"/>
      <w:r w:rsidRPr="008141EC">
        <w:rPr>
          <w:b w:val="0"/>
          <w:i/>
          <w:szCs w:val="22"/>
        </w:rPr>
        <w:t>вземания</w:t>
      </w:r>
    </w:p>
    <w:p w:rsidR="001E4AA1" w:rsidRPr="008141EC" w:rsidRDefault="001E4AA1" w:rsidP="001E4AA1">
      <w:pPr>
        <w:pStyle w:val="BodyTextIndent2"/>
        <w:spacing w:before="0"/>
        <w:ind w:left="0" w:firstLine="0"/>
        <w:rPr>
          <w:b w:val="0"/>
          <w:i/>
          <w:sz w:val="12"/>
          <w:szCs w:val="22"/>
        </w:rPr>
      </w:pPr>
      <w:proofErr w:type="gramEnd"/>
    </w:p>
    <w:p w:rsidR="001E4AA1" w:rsidRPr="008141EC" w:rsidRDefault="001E4AA1" w:rsidP="001E4AA1">
      <w:pPr>
        <w:pStyle w:val="NormalNotLatin"/>
        <w:jc w:val="both"/>
        <w:rPr>
          <w:lang w:val="bg-BG"/>
        </w:rPr>
      </w:pPr>
      <w:r w:rsidRPr="008141EC">
        <w:rPr>
          <w:lang w:val="bg-BG"/>
        </w:rPr>
        <w:t xml:space="preserve">След първоначалното им признаване търговските вземания и вземанията по лихвени заеми се оценяват по амортизирана стойност, изчислена на база метода на ефективния лихвен процент, и намалена с евентуалната загуба от </w:t>
      </w:r>
      <w:proofErr w:type="spellStart"/>
      <w:r w:rsidRPr="008141EC">
        <w:rPr>
          <w:lang w:val="bg-BG"/>
        </w:rPr>
        <w:t>обезценка</w:t>
      </w:r>
      <w:proofErr w:type="spellEnd"/>
      <w:r w:rsidRPr="008141EC">
        <w:rPr>
          <w:lang w:val="bg-BG"/>
        </w:rPr>
        <w:t xml:space="preserve">. Краткосрочните вземания не се амортизират. Загубата от </w:t>
      </w:r>
      <w:proofErr w:type="spellStart"/>
      <w:r w:rsidRPr="008141EC">
        <w:rPr>
          <w:lang w:val="bg-BG"/>
        </w:rPr>
        <w:t>обезценка</w:t>
      </w:r>
      <w:proofErr w:type="spellEnd"/>
      <w:r w:rsidRPr="008141EC">
        <w:rPr>
          <w:lang w:val="bg-BG"/>
        </w:rPr>
        <w:t xml:space="preserve"> се начислява в случай, че съществуват обективни доказателства като например значителни финансови затруднения на длъжника, вероятност длъжникът да изпадне в ликвидация и други.</w:t>
      </w:r>
    </w:p>
    <w:p w:rsidR="001E4AA1" w:rsidRPr="008141EC" w:rsidRDefault="001E4AA1" w:rsidP="001E4AA1">
      <w:pPr>
        <w:pStyle w:val="Header"/>
        <w:ind w:left="-567" w:right="711" w:firstLine="0"/>
        <w:outlineLvl w:val="0"/>
        <w:rPr>
          <w:sz w:val="12"/>
          <w:szCs w:val="22"/>
        </w:rPr>
      </w:pPr>
    </w:p>
    <w:p w:rsidR="001E4AA1" w:rsidRPr="008141EC" w:rsidRDefault="001E4AA1" w:rsidP="005A4C6F">
      <w:pPr>
        <w:pStyle w:val="Header"/>
        <w:ind w:right="711" w:firstLine="0"/>
        <w:outlineLvl w:val="0"/>
        <w:rPr>
          <w:b w:val="0"/>
          <w:i/>
        </w:rPr>
      </w:pPr>
      <w:r w:rsidRPr="008141EC">
        <w:rPr>
          <w:b w:val="0"/>
          <w:i/>
        </w:rPr>
        <w:t>Търговски и други задължения</w:t>
      </w:r>
    </w:p>
    <w:p w:rsidR="001E4AA1" w:rsidRPr="008141EC" w:rsidRDefault="001E4AA1" w:rsidP="001E4AA1">
      <w:pPr>
        <w:rPr>
          <w:sz w:val="14"/>
          <w:szCs w:val="22"/>
        </w:rPr>
      </w:pPr>
    </w:p>
    <w:p w:rsidR="001E4AA1" w:rsidRPr="008141EC" w:rsidRDefault="001E4AA1" w:rsidP="001E4AA1">
      <w:r w:rsidRPr="008141EC">
        <w:t>Търговските и други задължения се отчитат по амортизирана стойност</w:t>
      </w:r>
      <w:r w:rsidRPr="008141EC">
        <w:rPr>
          <w:b/>
        </w:rPr>
        <w:t xml:space="preserve">. </w:t>
      </w:r>
      <w:r w:rsidRPr="008141EC">
        <w:t>Поради това, че тези задължения не са лихвени амортизираната им стойност съвпада с тяхната номинална стойност.</w:t>
      </w:r>
    </w:p>
    <w:p w:rsidR="001E4AA1" w:rsidRPr="008141EC" w:rsidRDefault="001E4AA1" w:rsidP="001E4AA1">
      <w:pPr>
        <w:rPr>
          <w:sz w:val="12"/>
          <w:szCs w:val="22"/>
        </w:rPr>
      </w:pPr>
    </w:p>
    <w:p w:rsidR="001E4AA1" w:rsidRPr="008141EC" w:rsidRDefault="001E4AA1" w:rsidP="001E4AA1">
      <w:pPr>
        <w:rPr>
          <w:i/>
        </w:rPr>
      </w:pPr>
      <w:r w:rsidRPr="008141EC">
        <w:rPr>
          <w:i/>
        </w:rPr>
        <w:t xml:space="preserve">Задължения по лихвени </w:t>
      </w:r>
      <w:proofErr w:type="gramStart"/>
      <w:r w:rsidRPr="008141EC">
        <w:rPr>
          <w:i/>
        </w:rPr>
        <w:t>заеми</w:t>
      </w:r>
    </w:p>
    <w:p w:rsidR="001E4AA1" w:rsidRPr="008141EC" w:rsidRDefault="001E4AA1" w:rsidP="001E4AA1">
      <w:pPr>
        <w:rPr>
          <w:sz w:val="12"/>
          <w:szCs w:val="22"/>
        </w:rPr>
      </w:pPr>
      <w:proofErr w:type="gramEnd"/>
    </w:p>
    <w:p w:rsidR="001E4AA1" w:rsidRPr="008141EC" w:rsidRDefault="001E4AA1" w:rsidP="001E4AA1">
      <w:pPr>
        <w:pStyle w:val="NormalNotLatin"/>
        <w:jc w:val="both"/>
        <w:rPr>
          <w:lang w:val="bg-BG"/>
        </w:rPr>
      </w:pPr>
      <w:r w:rsidRPr="008141EC">
        <w:rPr>
          <w:lang w:val="bg-BG"/>
        </w:rPr>
        <w:t>Лихвените заеми се признават първоначално по справедлива цена, формирана от получените парични постъпления, намалени с присъщите разходи по сделката. След първоначалното им признаване, лихвените заеми се оценяват по амортизирана стойност, като всяка разлика между първоначалната стойност и стойността на падеж се отчита в отчета за всеобхватния доход за периода на ползване на заема на база метода на ефективния лихвен процент. Получените лихвени заеми, при възникването на които не са извършени разходи</w:t>
      </w:r>
      <w:r w:rsidR="00D0171E" w:rsidRPr="008141EC">
        <w:rPr>
          <w:lang w:val="bg-BG"/>
        </w:rPr>
        <w:t>,</w:t>
      </w:r>
      <w:r w:rsidRPr="008141EC">
        <w:rPr>
          <w:lang w:val="bg-BG"/>
        </w:rPr>
        <w:t xml:space="preserve"> свързани със сделката, не се амортизират. </w:t>
      </w:r>
    </w:p>
    <w:p w:rsidR="001E4AA1" w:rsidRPr="008141EC" w:rsidRDefault="001E4AA1" w:rsidP="001E4AA1">
      <w:pPr>
        <w:pStyle w:val="NormalNotLatin"/>
        <w:jc w:val="both"/>
        <w:rPr>
          <w:sz w:val="12"/>
          <w:lang w:val="bg-BG"/>
        </w:rPr>
      </w:pPr>
    </w:p>
    <w:p w:rsidR="00A112BF" w:rsidRPr="008141EC" w:rsidRDefault="001E4AA1" w:rsidP="001E4AA1">
      <w:pPr>
        <w:pStyle w:val="NormalNotLatin"/>
        <w:jc w:val="both"/>
        <w:rPr>
          <w:lang w:val="bg-BG"/>
        </w:rPr>
      </w:pPr>
      <w:r w:rsidRPr="008141EC">
        <w:rPr>
          <w:lang w:val="bg-BG"/>
        </w:rPr>
        <w:t>Лихвените заеми се класифицират като краткосрочни, когато следва да бъдат уредени в рамките на дванадесет месеца от датата на отчета за финансовото състояние.</w:t>
      </w:r>
    </w:p>
    <w:p w:rsidR="00A112BF" w:rsidRPr="008141EC" w:rsidRDefault="00A112BF" w:rsidP="001E4AA1">
      <w:pPr>
        <w:pStyle w:val="NormalNotLatin"/>
        <w:jc w:val="both"/>
        <w:rPr>
          <w:sz w:val="16"/>
          <w:lang w:val="bg-BG"/>
        </w:rPr>
      </w:pPr>
    </w:p>
    <w:p w:rsidR="00A112BF" w:rsidRPr="008141EC" w:rsidRDefault="00CC7934" w:rsidP="00A112BF">
      <w:pPr>
        <w:pStyle w:val="Header"/>
        <w:ind w:left="-567" w:right="711" w:firstLine="0"/>
        <w:outlineLvl w:val="0"/>
      </w:pPr>
      <w:r w:rsidRPr="008141EC">
        <w:t>3.6</w:t>
      </w:r>
      <w:r w:rsidR="00A112BF" w:rsidRPr="008141EC">
        <w:tab/>
        <w:t xml:space="preserve">Основен </w:t>
      </w:r>
      <w:proofErr w:type="gramStart"/>
      <w:r w:rsidR="00A112BF" w:rsidRPr="008141EC">
        <w:t>капитал</w:t>
      </w:r>
    </w:p>
    <w:p w:rsidR="00A112BF" w:rsidRPr="008141EC" w:rsidRDefault="00A112BF" w:rsidP="00A112BF">
      <w:pPr>
        <w:ind w:left="720" w:hanging="720"/>
        <w:rPr>
          <w:sz w:val="16"/>
          <w:szCs w:val="22"/>
        </w:rPr>
      </w:pPr>
      <w:proofErr w:type="gramEnd"/>
    </w:p>
    <w:p w:rsidR="00A112BF" w:rsidRPr="008141EC" w:rsidRDefault="00A112BF" w:rsidP="00A112BF">
      <w:r w:rsidRPr="008141EC">
        <w:t xml:space="preserve">Основният капитал е представен по неговата номинална стойност, съгласно съдебното решение за регистрацията </w:t>
      </w:r>
      <w:proofErr w:type="gramStart"/>
      <w:r w:rsidRPr="008141EC">
        <w:t xml:space="preserve">му. </w:t>
      </w:r>
      <w:proofErr w:type="gramEnd"/>
    </w:p>
    <w:p w:rsidR="005737BE" w:rsidRPr="008141EC" w:rsidRDefault="005737BE" w:rsidP="00F86AE3">
      <w:pPr>
        <w:pStyle w:val="Header"/>
        <w:widowControl w:val="0"/>
        <w:rPr>
          <w:sz w:val="14"/>
        </w:rPr>
      </w:pPr>
    </w:p>
    <w:p w:rsidR="00C72A29" w:rsidRPr="008141EC" w:rsidRDefault="00CC7934" w:rsidP="002574E2">
      <w:pPr>
        <w:pStyle w:val="Header"/>
        <w:ind w:left="-567" w:right="711" w:firstLine="0"/>
        <w:outlineLvl w:val="0"/>
      </w:pPr>
      <w:r w:rsidRPr="008141EC">
        <w:t>3.7</w:t>
      </w:r>
      <w:r w:rsidR="00845C29" w:rsidRPr="008141EC">
        <w:tab/>
      </w:r>
      <w:r w:rsidR="00C72A29" w:rsidRPr="008141EC">
        <w:t xml:space="preserve">Признаване на приходите и </w:t>
      </w:r>
      <w:proofErr w:type="gramStart"/>
      <w:r w:rsidR="00C72A29" w:rsidRPr="008141EC">
        <w:t>разходите</w:t>
      </w:r>
    </w:p>
    <w:p w:rsidR="001E0337" w:rsidRPr="008141EC" w:rsidRDefault="001E0337" w:rsidP="002574E2">
      <w:pPr>
        <w:ind w:right="-96" w:hanging="567"/>
        <w:rPr>
          <w:b/>
          <w:bCs/>
          <w:i/>
          <w:sz w:val="16"/>
          <w:szCs w:val="22"/>
        </w:rPr>
      </w:pPr>
      <w:proofErr w:type="gramEnd"/>
    </w:p>
    <w:p w:rsidR="001E0337" w:rsidRPr="008141EC" w:rsidRDefault="001E0337" w:rsidP="002574E2">
      <w:pPr>
        <w:ind w:right="-96"/>
        <w:rPr>
          <w:b/>
          <w:bCs/>
          <w:i/>
          <w:szCs w:val="22"/>
        </w:rPr>
      </w:pPr>
      <w:r w:rsidRPr="008141EC">
        <w:rPr>
          <w:b/>
          <w:bCs/>
          <w:i/>
          <w:szCs w:val="22"/>
        </w:rPr>
        <w:t>Приходи</w:t>
      </w:r>
      <w:r w:rsidR="001C2EDF" w:rsidRPr="008141EC">
        <w:rPr>
          <w:b/>
          <w:bCs/>
          <w:i/>
          <w:szCs w:val="22"/>
        </w:rPr>
        <w:t xml:space="preserve"> и разходи</w:t>
      </w:r>
      <w:r w:rsidRPr="008141EC">
        <w:rPr>
          <w:b/>
          <w:bCs/>
          <w:i/>
          <w:szCs w:val="22"/>
        </w:rPr>
        <w:t xml:space="preserve"> от продажба на стоки, услуги и други </w:t>
      </w:r>
      <w:proofErr w:type="gramStart"/>
      <w:r w:rsidRPr="008141EC">
        <w:rPr>
          <w:b/>
          <w:bCs/>
          <w:i/>
          <w:szCs w:val="22"/>
        </w:rPr>
        <w:t>приходи</w:t>
      </w:r>
    </w:p>
    <w:p w:rsidR="001E0337" w:rsidRPr="008141EC" w:rsidRDefault="001E0337" w:rsidP="00A112BF">
      <w:pPr>
        <w:rPr>
          <w:sz w:val="14"/>
          <w:szCs w:val="22"/>
        </w:rPr>
      </w:pPr>
      <w:proofErr w:type="gramEnd"/>
    </w:p>
    <w:p w:rsidR="001E0337" w:rsidRPr="008141EC" w:rsidRDefault="001E0337" w:rsidP="00A112BF">
      <w:pPr>
        <w:pStyle w:val="NormalNotLatin"/>
        <w:jc w:val="both"/>
        <w:rPr>
          <w:lang w:val="bg-BG"/>
        </w:rPr>
      </w:pPr>
      <w:r w:rsidRPr="008141EC">
        <w:rPr>
          <w:lang w:val="bg-BG"/>
        </w:rPr>
        <w:t>Приходите и разходите се начисляват в момента на тяхното възникване, независимо от момента на паричните постъпления и плащания. Отчитането им се извършва при спазване на изис</w:t>
      </w:r>
      <w:r w:rsidR="00803EDB" w:rsidRPr="008141EC">
        <w:rPr>
          <w:lang w:val="bg-BG"/>
        </w:rPr>
        <w:t>кването за причинна и следствена</w:t>
      </w:r>
      <w:r w:rsidRPr="008141EC">
        <w:rPr>
          <w:lang w:val="bg-BG"/>
        </w:rPr>
        <w:t xml:space="preserve"> връзка между тях.</w:t>
      </w:r>
    </w:p>
    <w:p w:rsidR="00386819" w:rsidRPr="008141EC" w:rsidRDefault="00386819" w:rsidP="00A112BF">
      <w:pPr>
        <w:pStyle w:val="NormalNotLatin"/>
        <w:jc w:val="both"/>
        <w:rPr>
          <w:b/>
          <w:sz w:val="14"/>
          <w:lang w:val="bg-BG"/>
        </w:rPr>
      </w:pPr>
    </w:p>
    <w:p w:rsidR="001E0337" w:rsidRPr="008141EC" w:rsidRDefault="001E0337" w:rsidP="00A112BF">
      <w:pPr>
        <w:pStyle w:val="NormalNotLatin"/>
        <w:jc w:val="both"/>
        <w:rPr>
          <w:lang w:val="bg-BG"/>
        </w:rPr>
      </w:pPr>
      <w:r w:rsidRPr="008141EC">
        <w:rPr>
          <w:lang w:val="bg-BG"/>
        </w:rPr>
        <w:t>Приходите се оценяват по справедливата стойност на полученото или подлежащото на получаване възнаграждение, намалено със сумата на всички предоставени отстъпки и включват брутните потоци от икономически ползи</w:t>
      </w:r>
      <w:r w:rsidR="002574E2" w:rsidRPr="008141EC">
        <w:rPr>
          <w:lang w:val="bg-BG"/>
        </w:rPr>
        <w:t>,</w:t>
      </w:r>
      <w:r w:rsidRPr="008141EC">
        <w:rPr>
          <w:lang w:val="bg-BG"/>
        </w:rPr>
        <w:t xml:space="preserve"> получени от и</w:t>
      </w:r>
      <w:r w:rsidR="00803EDB" w:rsidRPr="008141EC">
        <w:rPr>
          <w:lang w:val="bg-BG"/>
        </w:rPr>
        <w:t>ли</w:t>
      </w:r>
      <w:r w:rsidRPr="008141EC">
        <w:rPr>
          <w:lang w:val="bg-BG"/>
        </w:rPr>
        <w:t xml:space="preserve"> дължими на Дружеството. Сумите, събрани от името на трети страни, като данъци върху продажбите, какъвто е данъкът върху добавената стойност, се изключват от приходите. </w:t>
      </w:r>
    </w:p>
    <w:p w:rsidR="00B17EFF" w:rsidRDefault="00B17EFF" w:rsidP="008141EC">
      <w:pPr>
        <w:pStyle w:val="NormalNotLatin"/>
        <w:jc w:val="both"/>
        <w:rPr>
          <w:lang w:val="bg-BG"/>
        </w:rPr>
      </w:pPr>
    </w:p>
    <w:p w:rsidR="008141EC" w:rsidRPr="008141EC" w:rsidRDefault="008141EC" w:rsidP="008141EC">
      <w:pPr>
        <w:pStyle w:val="NormalNotLatin"/>
        <w:jc w:val="both"/>
        <w:rPr>
          <w:lang w:val="bg-BG"/>
        </w:rPr>
      </w:pPr>
      <w:r w:rsidRPr="008141EC">
        <w:rPr>
          <w:lang w:val="bg-BG"/>
        </w:rPr>
        <w:t>Приходите от продажба на стоки се признават, когато:</w:t>
      </w:r>
    </w:p>
    <w:p w:rsidR="008141EC" w:rsidRPr="008141EC" w:rsidRDefault="008141EC" w:rsidP="008141EC">
      <w:pPr>
        <w:pStyle w:val="NormalNotLatin"/>
        <w:jc w:val="both"/>
        <w:rPr>
          <w:sz w:val="16"/>
          <w:lang w:val="bg-BG"/>
        </w:rPr>
      </w:pPr>
    </w:p>
    <w:p w:rsidR="008141EC" w:rsidRPr="008141EC" w:rsidRDefault="008141EC" w:rsidP="008141EC">
      <w:pPr>
        <w:pStyle w:val="NormalNotLatin"/>
        <w:numPr>
          <w:ilvl w:val="0"/>
          <w:numId w:val="26"/>
        </w:numPr>
        <w:tabs>
          <w:tab w:val="clear" w:pos="720"/>
          <w:tab w:val="num" w:pos="426"/>
        </w:tabs>
        <w:ind w:left="426" w:hanging="284"/>
        <w:jc w:val="both"/>
        <w:rPr>
          <w:lang w:val="bg-BG"/>
        </w:rPr>
      </w:pPr>
      <w:proofErr w:type="gramStart"/>
      <w:r w:rsidRPr="008141EC">
        <w:rPr>
          <w:lang w:val="bg-BG"/>
        </w:rPr>
        <w:t>значителните</w:t>
      </w:r>
      <w:proofErr w:type="gramEnd"/>
      <w:r w:rsidRPr="008141EC">
        <w:rPr>
          <w:lang w:val="bg-BG"/>
        </w:rPr>
        <w:t xml:space="preserve"> рискове и ползи от собствеността върху стоките са прехвърлени на купувача; </w:t>
      </w:r>
    </w:p>
    <w:p w:rsidR="008141EC" w:rsidRPr="008141EC" w:rsidRDefault="008141EC" w:rsidP="008141EC">
      <w:pPr>
        <w:pStyle w:val="NormalNotLatin"/>
        <w:numPr>
          <w:ilvl w:val="0"/>
          <w:numId w:val="26"/>
        </w:numPr>
        <w:tabs>
          <w:tab w:val="clear" w:pos="720"/>
          <w:tab w:val="num" w:pos="426"/>
        </w:tabs>
        <w:ind w:left="426" w:hanging="284"/>
        <w:jc w:val="both"/>
        <w:rPr>
          <w:lang w:val="bg-BG"/>
        </w:rPr>
      </w:pPr>
      <w:r w:rsidRPr="008141EC">
        <w:rPr>
          <w:lang w:val="bg-BG"/>
        </w:rPr>
        <w:t xml:space="preserve">Дружеството не е запазило продължаващо участие и ефективен контрол върху управлението на продадените </w:t>
      </w:r>
      <w:proofErr w:type="gramStart"/>
      <w:r w:rsidRPr="008141EC">
        <w:rPr>
          <w:lang w:val="bg-BG"/>
        </w:rPr>
        <w:t xml:space="preserve">стоки; </w:t>
      </w:r>
      <w:proofErr w:type="gramEnd"/>
    </w:p>
    <w:p w:rsidR="008141EC" w:rsidRPr="008141EC" w:rsidRDefault="008141EC" w:rsidP="008141EC">
      <w:pPr>
        <w:pStyle w:val="NormalNotLatin"/>
        <w:numPr>
          <w:ilvl w:val="0"/>
          <w:numId w:val="26"/>
        </w:numPr>
        <w:tabs>
          <w:tab w:val="clear" w:pos="720"/>
          <w:tab w:val="num" w:pos="426"/>
        </w:tabs>
        <w:ind w:left="426" w:hanging="284"/>
        <w:jc w:val="both"/>
        <w:rPr>
          <w:lang w:val="bg-BG"/>
        </w:rPr>
      </w:pPr>
      <w:proofErr w:type="gramStart"/>
      <w:r w:rsidRPr="008141EC">
        <w:rPr>
          <w:lang w:val="bg-BG"/>
        </w:rPr>
        <w:t>вероятно</w:t>
      </w:r>
      <w:proofErr w:type="gramEnd"/>
      <w:r w:rsidRPr="008141EC">
        <w:rPr>
          <w:lang w:val="bg-BG"/>
        </w:rPr>
        <w:t xml:space="preserve"> е в резултат на сделката Дружеството да получи икономически изгоди;</w:t>
      </w:r>
    </w:p>
    <w:p w:rsidR="008141EC" w:rsidRPr="008141EC" w:rsidRDefault="008141EC" w:rsidP="008141EC">
      <w:pPr>
        <w:pStyle w:val="NormalNotLatin"/>
        <w:numPr>
          <w:ilvl w:val="0"/>
          <w:numId w:val="26"/>
        </w:numPr>
        <w:tabs>
          <w:tab w:val="clear" w:pos="720"/>
          <w:tab w:val="num" w:pos="426"/>
        </w:tabs>
        <w:ind w:left="426" w:hanging="284"/>
        <w:jc w:val="both"/>
        <w:rPr>
          <w:lang w:val="bg-BG"/>
        </w:rPr>
      </w:pPr>
      <w:proofErr w:type="gramStart"/>
      <w:r w:rsidRPr="008141EC">
        <w:rPr>
          <w:lang w:val="bg-BG"/>
        </w:rPr>
        <w:t>приходите</w:t>
      </w:r>
      <w:proofErr w:type="gramEnd"/>
      <w:r w:rsidRPr="008141EC">
        <w:rPr>
          <w:lang w:val="bg-BG"/>
        </w:rPr>
        <w:t xml:space="preserve"> и разходите, пряко свързани със сделката, могат да бъдат надеждно оценени.</w:t>
      </w:r>
      <w:r w:rsidRPr="008141EC" w:rsidDel="00B127B1">
        <w:rPr>
          <w:lang w:val="bg-BG"/>
        </w:rPr>
        <w:t xml:space="preserve"> </w:t>
      </w:r>
    </w:p>
    <w:p w:rsidR="00CF53F1" w:rsidRPr="008141EC" w:rsidRDefault="00CF53F1">
      <w:pPr>
        <w:jc w:val="left"/>
        <w:rPr>
          <w:b/>
          <w:lang/>
        </w:rPr>
      </w:pPr>
      <w:r w:rsidRPr="008141EC">
        <w:br w:type="page"/>
      </w:r>
    </w:p>
    <w:p w:rsidR="00665EB6" w:rsidRPr="008141EC" w:rsidRDefault="00665EB6" w:rsidP="003F66F3">
      <w:pPr>
        <w:pStyle w:val="Header"/>
        <w:ind w:left="-567" w:right="711" w:firstLine="0"/>
        <w:outlineLvl w:val="0"/>
      </w:pPr>
      <w:proofErr w:type="gramStart"/>
      <w:r w:rsidRPr="008141EC">
        <w:lastRenderedPageBreak/>
        <w:t>3.</w:t>
      </w:r>
      <w:r w:rsidRPr="008141EC">
        <w:tab/>
      </w:r>
      <w:proofErr w:type="gramEnd"/>
      <w:r w:rsidRPr="008141EC">
        <w:t>Дефиниция и оценка на елементите на годишния финансов отчет (</w:t>
      </w:r>
      <w:proofErr w:type="gramStart"/>
      <w:r w:rsidRPr="008141EC">
        <w:t>продължение)</w:t>
      </w:r>
    </w:p>
    <w:p w:rsidR="00665EB6" w:rsidRPr="008141EC" w:rsidRDefault="00665EB6" w:rsidP="00A112BF">
      <w:pPr>
        <w:pStyle w:val="NormalNotLatin"/>
        <w:jc w:val="both"/>
        <w:rPr>
          <w:sz w:val="16"/>
          <w:lang w:val="bg-BG"/>
        </w:rPr>
      </w:pPr>
      <w:proofErr w:type="gramEnd"/>
    </w:p>
    <w:p w:rsidR="00665EB6" w:rsidRPr="008141EC" w:rsidRDefault="00665EB6" w:rsidP="00665EB6">
      <w:pPr>
        <w:pStyle w:val="Header"/>
        <w:ind w:left="-567" w:right="711" w:firstLine="0"/>
        <w:outlineLvl w:val="0"/>
      </w:pPr>
      <w:r w:rsidRPr="008141EC">
        <w:t>3.7</w:t>
      </w:r>
      <w:r w:rsidRPr="008141EC">
        <w:tab/>
        <w:t>Признаване на приходите и разходите (</w:t>
      </w:r>
      <w:proofErr w:type="gramStart"/>
      <w:r w:rsidRPr="008141EC">
        <w:t>продължение)</w:t>
      </w:r>
    </w:p>
    <w:p w:rsidR="001E0337" w:rsidRPr="008141EC" w:rsidRDefault="001E0337" w:rsidP="00A112BF">
      <w:pPr>
        <w:pStyle w:val="NormalNotLatin"/>
        <w:jc w:val="both"/>
        <w:rPr>
          <w:sz w:val="18"/>
          <w:lang w:val="bg-BG"/>
        </w:rPr>
      </w:pPr>
      <w:proofErr w:type="gramEnd"/>
    </w:p>
    <w:p w:rsidR="001E0337" w:rsidRPr="008141EC" w:rsidRDefault="001E0337" w:rsidP="00A112BF">
      <w:pPr>
        <w:pStyle w:val="NormalNotLatin"/>
        <w:jc w:val="both"/>
        <w:rPr>
          <w:lang w:val="bg-BG"/>
        </w:rPr>
      </w:pPr>
      <w:r w:rsidRPr="008141EC">
        <w:rPr>
          <w:lang w:val="bg-BG"/>
        </w:rPr>
        <w:t xml:space="preserve">Когато резултатът от сделката за предоставяне на услуга може да бъде надеждно оценен, приходът се признава в зависимост от етапа на завършеност на сделката към датата на </w:t>
      </w:r>
      <w:r w:rsidR="00AC4867" w:rsidRPr="008141EC">
        <w:rPr>
          <w:lang w:val="bg-BG"/>
        </w:rPr>
        <w:t>отчета за финансовото състояние</w:t>
      </w:r>
      <w:r w:rsidRPr="008141EC">
        <w:rPr>
          <w:lang w:val="bg-BG"/>
        </w:rPr>
        <w:t xml:space="preserve">. В случаите, когато резултатът не може да бъде надеждно оценен, приходът се признава само дотолкова, доколкото направените разходи са възстановими. </w:t>
      </w:r>
    </w:p>
    <w:p w:rsidR="001E0337" w:rsidRPr="008141EC" w:rsidRDefault="001E0337" w:rsidP="002574E2">
      <w:pPr>
        <w:pStyle w:val="NormalNotLatin"/>
        <w:jc w:val="both"/>
        <w:rPr>
          <w:sz w:val="14"/>
          <w:lang w:val="bg-BG"/>
        </w:rPr>
      </w:pPr>
    </w:p>
    <w:p w:rsidR="001E0337" w:rsidRPr="008141EC" w:rsidRDefault="001E0337" w:rsidP="002574E2">
      <w:pPr>
        <w:pStyle w:val="NormalNotLatin"/>
        <w:jc w:val="both"/>
        <w:rPr>
          <w:lang w:val="bg-BG"/>
        </w:rPr>
      </w:pPr>
      <w:r w:rsidRPr="008141EC">
        <w:rPr>
          <w:lang w:val="bg-BG"/>
        </w:rPr>
        <w:t xml:space="preserve">Когато икономическите изгоди се очаква да възникват през няколко отчетни периода и връзката им с приходите може да бъде определена само най-общо или косвено, разходите се признават в отчета за </w:t>
      </w:r>
      <w:r w:rsidR="00AC4867" w:rsidRPr="008141EC">
        <w:rPr>
          <w:lang w:val="bg-BG"/>
        </w:rPr>
        <w:t xml:space="preserve">всеобхватния доход </w:t>
      </w:r>
      <w:r w:rsidRPr="008141EC">
        <w:rPr>
          <w:lang w:val="bg-BG"/>
        </w:rPr>
        <w:t>на базата на процедури за систематично и рационално разпределение.</w:t>
      </w:r>
    </w:p>
    <w:p w:rsidR="001E0337" w:rsidRPr="008141EC" w:rsidRDefault="001E0337" w:rsidP="002574E2">
      <w:pPr>
        <w:pStyle w:val="NormalNotLatin"/>
        <w:jc w:val="both"/>
        <w:rPr>
          <w:sz w:val="16"/>
          <w:lang w:val="bg-BG"/>
        </w:rPr>
      </w:pPr>
    </w:p>
    <w:p w:rsidR="001E0337" w:rsidRPr="008141EC" w:rsidRDefault="001E0337" w:rsidP="00A112BF">
      <w:pPr>
        <w:pStyle w:val="Header"/>
        <w:ind w:right="2" w:firstLine="0"/>
        <w:outlineLvl w:val="0"/>
        <w:rPr>
          <w:b w:val="0"/>
        </w:rPr>
      </w:pPr>
      <w:r w:rsidRPr="008141EC">
        <w:rPr>
          <w:b w:val="0"/>
        </w:rPr>
        <w:t xml:space="preserve">Печалбата (загубата) от продажбата на </w:t>
      </w:r>
      <w:r w:rsidR="00CD2F49" w:rsidRPr="008141EC">
        <w:rPr>
          <w:b w:val="0"/>
        </w:rPr>
        <w:t>нетекущи</w:t>
      </w:r>
      <w:r w:rsidRPr="008141EC">
        <w:rPr>
          <w:b w:val="0"/>
        </w:rPr>
        <w:t xml:space="preserve"> материални и нематериални активи и материали се представя като други приходи (разходи).</w:t>
      </w:r>
    </w:p>
    <w:p w:rsidR="00FC09C5" w:rsidRPr="008141EC" w:rsidRDefault="00FC09C5" w:rsidP="005D65AC">
      <w:pPr>
        <w:rPr>
          <w:sz w:val="16"/>
        </w:rPr>
      </w:pPr>
    </w:p>
    <w:p w:rsidR="00A112BF" w:rsidRPr="008141EC" w:rsidRDefault="00A112BF" w:rsidP="00A112BF">
      <w:pPr>
        <w:ind w:right="-96"/>
        <w:rPr>
          <w:bCs/>
          <w:i/>
          <w:szCs w:val="22"/>
        </w:rPr>
      </w:pPr>
      <w:r w:rsidRPr="008141EC">
        <w:rPr>
          <w:bCs/>
          <w:i/>
          <w:szCs w:val="22"/>
        </w:rPr>
        <w:t xml:space="preserve">Финансови приходи и </w:t>
      </w:r>
      <w:proofErr w:type="gramStart"/>
      <w:r w:rsidRPr="008141EC">
        <w:rPr>
          <w:bCs/>
          <w:i/>
          <w:szCs w:val="22"/>
        </w:rPr>
        <w:t>разходи</w:t>
      </w:r>
    </w:p>
    <w:p w:rsidR="00A112BF" w:rsidRPr="008141EC" w:rsidRDefault="00A112BF" w:rsidP="00A112BF">
      <w:pPr>
        <w:rPr>
          <w:sz w:val="16"/>
          <w:szCs w:val="22"/>
        </w:rPr>
      </w:pPr>
      <w:proofErr w:type="gramEnd"/>
    </w:p>
    <w:p w:rsidR="00A112BF" w:rsidRPr="008141EC" w:rsidRDefault="00A112BF" w:rsidP="00A112BF">
      <w:pPr>
        <w:pStyle w:val="NormalNotLatin"/>
        <w:jc w:val="both"/>
        <w:rPr>
          <w:lang w:val="bg-BG"/>
        </w:rPr>
      </w:pPr>
      <w:r w:rsidRPr="008141EC">
        <w:rPr>
          <w:lang w:val="bg-BG"/>
        </w:rPr>
        <w:t>Приходите от и разходите за лихви се начисляват в отчета за всеобхватния доход за всички инструменти, оценявани по амортизирана стойност чрез използване метода на ефективния лихвен процент.</w:t>
      </w:r>
    </w:p>
    <w:p w:rsidR="00A112BF" w:rsidRPr="008141EC" w:rsidRDefault="00A112BF" w:rsidP="00A112BF">
      <w:pPr>
        <w:pStyle w:val="NormalNotLatin"/>
        <w:jc w:val="both"/>
        <w:rPr>
          <w:sz w:val="18"/>
          <w:lang w:val="bg-BG"/>
        </w:rPr>
      </w:pPr>
    </w:p>
    <w:p w:rsidR="00161968" w:rsidRPr="008141EC" w:rsidRDefault="00A112BF" w:rsidP="005D65AC">
      <w:pPr>
        <w:pStyle w:val="NormalNotLatin"/>
        <w:jc w:val="both"/>
        <w:rPr>
          <w:sz w:val="16"/>
          <w:lang w:val="bg-BG"/>
        </w:rPr>
      </w:pPr>
      <w:r w:rsidRPr="008141EC">
        <w:rPr>
          <w:lang w:val="bg-BG"/>
        </w:rPr>
        <w:t xml:space="preserve">Методът на ефективния лихвен процент е метод за изчисление на амортизираната стойност на един финансов актив или пасив и за разпределение на прихода от или разхода за лихви през съответния период. Ефективният лихвен процент е този, при който се </w:t>
      </w:r>
      <w:proofErr w:type="spellStart"/>
      <w:r w:rsidRPr="008141EC">
        <w:rPr>
          <w:lang w:val="bg-BG"/>
        </w:rPr>
        <w:t>дисконтират</w:t>
      </w:r>
      <w:proofErr w:type="spellEnd"/>
      <w:r w:rsidRPr="008141EC">
        <w:rPr>
          <w:lang w:val="bg-BG"/>
        </w:rPr>
        <w:t xml:space="preserve"> очакваните бъдещи парични плащания или постъпления по време на живота на финансовия инструмент, или при определени случаи за по-кратък период, към нетната балансова стойност на финансовия актив или пасив. При изчислението на ефективния лихвен процент Дружеството преценява паричните потоци, като взема предвид всички договорни условия на финансовия инструмент, но без да включва потенциални бъдещи кредитни загуби от </w:t>
      </w:r>
      <w:proofErr w:type="spellStart"/>
      <w:r w:rsidRPr="008141EC">
        <w:rPr>
          <w:lang w:val="bg-BG"/>
        </w:rPr>
        <w:t>обезценка</w:t>
      </w:r>
      <w:proofErr w:type="spellEnd"/>
      <w:r w:rsidRPr="008141EC">
        <w:rPr>
          <w:lang w:val="bg-BG"/>
        </w:rPr>
        <w:t xml:space="preserve">. Изчислението включва такси, </w:t>
      </w:r>
      <w:proofErr w:type="spellStart"/>
      <w:r w:rsidRPr="008141EC">
        <w:rPr>
          <w:lang w:val="bg-BG"/>
        </w:rPr>
        <w:t>транзакционни</w:t>
      </w:r>
      <w:proofErr w:type="spellEnd"/>
      <w:r w:rsidRPr="008141EC">
        <w:rPr>
          <w:lang w:val="bg-BG"/>
        </w:rPr>
        <w:t xml:space="preserve"> разходи, премии или отстъпки, платени или получени между страните на договора, които са неразделна част от ефективния лихвен процент.</w:t>
      </w:r>
    </w:p>
    <w:p w:rsidR="008141EC" w:rsidRPr="008141EC" w:rsidRDefault="008141EC" w:rsidP="001E4AA1">
      <w:pPr>
        <w:pStyle w:val="Header"/>
        <w:widowControl w:val="0"/>
        <w:rPr>
          <w:sz w:val="16"/>
        </w:rPr>
      </w:pPr>
    </w:p>
    <w:p w:rsidR="008141EC" w:rsidRPr="008141EC" w:rsidRDefault="008141EC" w:rsidP="008141EC">
      <w:pPr>
        <w:pStyle w:val="Header"/>
        <w:ind w:left="-567" w:right="711" w:firstLine="0"/>
        <w:outlineLvl w:val="0"/>
      </w:pPr>
      <w:r w:rsidRPr="008141EC">
        <w:t>3.8</w:t>
      </w:r>
      <w:r w:rsidRPr="008141EC">
        <w:tab/>
      </w:r>
      <w:proofErr w:type="gramStart"/>
      <w:r w:rsidRPr="008141EC">
        <w:t>Провизии</w:t>
      </w:r>
    </w:p>
    <w:p w:rsidR="008141EC" w:rsidRPr="008141EC" w:rsidRDefault="008141EC" w:rsidP="008141EC">
      <w:pPr>
        <w:rPr>
          <w:b/>
          <w:sz w:val="12"/>
          <w:szCs w:val="18"/>
        </w:rPr>
      </w:pPr>
      <w:proofErr w:type="gramEnd"/>
    </w:p>
    <w:p w:rsidR="008141EC" w:rsidRPr="008141EC" w:rsidRDefault="008141EC" w:rsidP="008141EC">
      <w:r w:rsidRPr="008141EC">
        <w:t xml:space="preserve">Провизии се признават, когато Дружеството притежава настоящо задължение като резултат от минало събитие и съществува вероятност Дружеството да уреди това задължение. Провизиите се оценяват на основата на най-добрата преценка, която е направена от Ръководството, необходима за погасяване на задължението към датата на изготвяне на финансовия отчет и се </w:t>
      </w:r>
      <w:proofErr w:type="spellStart"/>
      <w:r w:rsidRPr="008141EC">
        <w:t>дисконтират</w:t>
      </w:r>
      <w:proofErr w:type="spellEnd"/>
      <w:r w:rsidRPr="008141EC">
        <w:t xml:space="preserve"> до настоящата им стойност, когато ефектът е съществен.</w:t>
      </w:r>
    </w:p>
    <w:p w:rsidR="008141EC" w:rsidRPr="008141EC" w:rsidRDefault="008141EC" w:rsidP="001E4AA1">
      <w:pPr>
        <w:pStyle w:val="Header"/>
        <w:widowControl w:val="0"/>
        <w:rPr>
          <w:sz w:val="16"/>
        </w:rPr>
      </w:pPr>
    </w:p>
    <w:p w:rsidR="008141EC" w:rsidRPr="008141EC" w:rsidRDefault="008141EC" w:rsidP="008141EC">
      <w:pPr>
        <w:pStyle w:val="Header"/>
        <w:ind w:left="-567" w:right="711" w:firstLine="0"/>
        <w:outlineLvl w:val="0"/>
      </w:pPr>
      <w:r w:rsidRPr="008141EC">
        <w:t>3.9</w:t>
      </w:r>
      <w:r w:rsidRPr="008141EC">
        <w:tab/>
        <w:t>Задължения при пенсиониране</w:t>
      </w:r>
    </w:p>
    <w:p w:rsidR="008141EC" w:rsidRPr="008141EC" w:rsidRDefault="008141EC" w:rsidP="008141EC">
      <w:pPr>
        <w:pStyle w:val="point"/>
        <w:spacing w:before="0" w:after="0"/>
        <w:rPr>
          <w:b/>
          <w:caps w:val="0"/>
          <w:szCs w:val="22"/>
        </w:rPr>
      </w:pPr>
    </w:p>
    <w:p w:rsidR="008141EC" w:rsidRPr="008141EC" w:rsidRDefault="008141EC" w:rsidP="008141EC">
      <w:pPr>
        <w:pStyle w:val="Header"/>
        <w:widowControl w:val="0"/>
        <w:ind w:firstLine="0"/>
        <w:rPr>
          <w:b w:val="0"/>
        </w:rPr>
      </w:pPr>
      <w:r w:rsidRPr="008141EC">
        <w:rPr>
          <w:b w:val="0"/>
        </w:rPr>
        <w:t>Съгласно Кодекса на труда, персоналът има право на обезщетение при пенсиониране в размер от две до шест работни заплати в зависимост от продължителността на стажа в Дружеството. Изплащането на тези обезщетения зависи не само от финансови променливи, но и от предположения във връзка с демографски фактори. Към датата на изготвяне на финансовия отчет, Ръководството на Дружеството не е в състояние да направи достоверни предположения за тези демографски фактори, които влияят върху размера на обезщетенията при пенсиониране и поради това в настоящия годишен финансов отчет не са начислени провизии за обезщетения при пенсиониране. Ръководството на Дружеството счита, че размерът на тези обезщетения не би бил съществен.</w:t>
      </w:r>
    </w:p>
    <w:p w:rsidR="001E4AA1" w:rsidRPr="008141EC" w:rsidRDefault="00AF5F34" w:rsidP="001E4AA1">
      <w:pPr>
        <w:pStyle w:val="Header"/>
        <w:widowControl w:val="0"/>
      </w:pPr>
      <w:r w:rsidRPr="008141EC">
        <w:rPr>
          <w:sz w:val="16"/>
        </w:rPr>
        <w:br w:type="page"/>
      </w:r>
      <w:proofErr w:type="gramStart"/>
      <w:r w:rsidR="001E4AA1" w:rsidRPr="008141EC">
        <w:lastRenderedPageBreak/>
        <w:t>3.</w:t>
      </w:r>
      <w:r w:rsidR="001E4AA1" w:rsidRPr="008141EC">
        <w:tab/>
      </w:r>
      <w:proofErr w:type="gramEnd"/>
      <w:r w:rsidR="001E4AA1" w:rsidRPr="008141EC">
        <w:rPr>
          <w:bCs/>
        </w:rPr>
        <w:t>Дефиниция и оценка на елементите на годишния финансов отчет</w:t>
      </w:r>
      <w:r w:rsidR="001E4AA1" w:rsidRPr="008141EC">
        <w:t xml:space="preserve"> (</w:t>
      </w:r>
      <w:proofErr w:type="gramStart"/>
      <w:r w:rsidR="001E4AA1" w:rsidRPr="008141EC">
        <w:t>продължение)</w:t>
      </w:r>
    </w:p>
    <w:p w:rsidR="001E4AA1" w:rsidRPr="008141EC" w:rsidRDefault="001E4AA1" w:rsidP="005D65AC">
      <w:pPr>
        <w:pStyle w:val="NormalNotLatin"/>
        <w:jc w:val="both"/>
        <w:rPr>
          <w:lang w:val="bg-BG"/>
        </w:rPr>
      </w:pPr>
      <w:proofErr w:type="gramEnd"/>
    </w:p>
    <w:p w:rsidR="00C72A29" w:rsidRPr="008141EC" w:rsidRDefault="00F826B7" w:rsidP="00F826B7">
      <w:pPr>
        <w:pStyle w:val="Header"/>
        <w:ind w:left="-567" w:right="711" w:firstLine="0"/>
        <w:outlineLvl w:val="0"/>
      </w:pPr>
      <w:r w:rsidRPr="008141EC">
        <w:t>3.</w:t>
      </w:r>
      <w:r w:rsidR="00CC7934" w:rsidRPr="008141EC">
        <w:t>10</w:t>
      </w:r>
      <w:r w:rsidRPr="008141EC">
        <w:tab/>
      </w:r>
      <w:proofErr w:type="gramStart"/>
      <w:r w:rsidR="00C72A29" w:rsidRPr="008141EC">
        <w:t>Д</w:t>
      </w:r>
      <w:r w:rsidR="00EE386A" w:rsidRPr="008141EC">
        <w:t>анъци</w:t>
      </w:r>
    </w:p>
    <w:p w:rsidR="00C72A29" w:rsidRPr="008141EC" w:rsidRDefault="00C72A29">
      <w:pPr>
        <w:rPr>
          <w:szCs w:val="22"/>
        </w:rPr>
      </w:pPr>
      <w:proofErr w:type="gramEnd"/>
    </w:p>
    <w:p w:rsidR="00EE386A" w:rsidRPr="008141EC" w:rsidRDefault="00EE386A" w:rsidP="00EE386A">
      <w:pPr>
        <w:pStyle w:val="NormalNotLatin"/>
        <w:jc w:val="both"/>
        <w:rPr>
          <w:lang w:val="bg-BG"/>
        </w:rPr>
      </w:pPr>
      <w:r w:rsidRPr="008141EC">
        <w:rPr>
          <w:lang w:val="bg-BG"/>
        </w:rPr>
        <w:t>Данъкът върху дохода включва текущия данък върху печалбата и отсрочените данъци.</w:t>
      </w:r>
    </w:p>
    <w:p w:rsidR="004B487B" w:rsidRPr="008141EC" w:rsidRDefault="004B487B">
      <w:pPr>
        <w:rPr>
          <w:szCs w:val="22"/>
        </w:rPr>
      </w:pPr>
    </w:p>
    <w:p w:rsidR="005D65AC" w:rsidRPr="008141EC" w:rsidRDefault="00EE386A">
      <w:r w:rsidRPr="008141EC">
        <w:t xml:space="preserve">Текущият данък се определя въз основа на облагаемата (данъчна) печалба за периода като се прилага ефективната данъчна ставка съгласно данъчното законодателство към датата на </w:t>
      </w:r>
      <w:r w:rsidR="006E475B" w:rsidRPr="008141EC">
        <w:t>финансовия отчет</w:t>
      </w:r>
      <w:r w:rsidRPr="008141EC">
        <w:t xml:space="preserve">. Отсрочените данъци са сумите на дължимите (възстановими) данъци върху печалбата за бъдещи периоди по отношение на облагаемите (приспадащи се) временни разлики. Временните разлики са разликите между балансовата стойност на един актив или пасив и неговата данъчна основа. Отсрочените данъци върху печалбата се изчисляват чрез прилагането на балансовия пасивен метод. Отсрочените данъчни пасиви се изчисляват за всички облагаеми временни разлики, докато отсрочените данъчни активи за приспадащите се временни разлики се </w:t>
      </w:r>
      <w:proofErr w:type="gramStart"/>
      <w:r w:rsidRPr="008141EC">
        <w:t>признават, само ако</w:t>
      </w:r>
      <w:proofErr w:type="gramEnd"/>
      <w:r w:rsidRPr="008141EC">
        <w:t xml:space="preserve"> има вероятност за тяхното обратно проявление и ако Дружеството ще е в състояние в бъдеще да генерира достатъчно печалба, от която те да могат да бъдат приспаднати.</w:t>
      </w:r>
    </w:p>
    <w:p w:rsidR="00EE386A" w:rsidRPr="008141EC" w:rsidRDefault="00EE386A">
      <w:pPr>
        <w:rPr>
          <w:szCs w:val="22"/>
        </w:rPr>
      </w:pPr>
    </w:p>
    <w:p w:rsidR="00EE386A" w:rsidRPr="008141EC" w:rsidRDefault="00EE386A">
      <w:r w:rsidRPr="008141EC">
        <w:t xml:space="preserve">Отсрочените данъчни активи и пасиви се изчисляват като се прилага предполагаемата данъчна ставка за периода, в който те ще се реализират или погасят, съгласно информацията, с която Дружеството разполага към момента на съставяне на </w:t>
      </w:r>
      <w:r w:rsidR="006E475B" w:rsidRPr="008141EC">
        <w:t>финансовия отчет</w:t>
      </w:r>
      <w:r w:rsidRPr="008141EC">
        <w:t xml:space="preserve">. Отсрочените данъци се признават в отчета за </w:t>
      </w:r>
      <w:r w:rsidR="00AC4867" w:rsidRPr="008141EC">
        <w:t>всеобхватния доход</w:t>
      </w:r>
      <w:r w:rsidRPr="008141EC">
        <w:t xml:space="preserve">, освен в случаите, когато възникват във връзка с балансово перо, което се отразява директно в собствения капитал на Дружеството. В този случай и отсроченият данък се посочва директно за сметка на това перо (в капитала), без да намира отражение в отчета за </w:t>
      </w:r>
      <w:r w:rsidR="00AC4867" w:rsidRPr="008141EC">
        <w:t>всеобхватния доход</w:t>
      </w:r>
      <w:r w:rsidRPr="008141EC">
        <w:t>.</w:t>
      </w:r>
    </w:p>
    <w:p w:rsidR="00C72A29" w:rsidRPr="008141EC" w:rsidRDefault="00C72A29">
      <w:pPr>
        <w:rPr>
          <w:szCs w:val="22"/>
        </w:rPr>
      </w:pPr>
    </w:p>
    <w:p w:rsidR="000D3874" w:rsidRPr="008141EC" w:rsidRDefault="000D3874" w:rsidP="000D3874">
      <w:pPr>
        <w:rPr>
          <w:snapToGrid w:val="0"/>
        </w:rPr>
      </w:pPr>
      <w:r w:rsidRPr="008141EC">
        <w:rPr>
          <w:snapToGrid w:val="0"/>
        </w:rPr>
        <w:t>Разходите за текущи данъци представляват сумата на платимия данък според българското законодателство и зако</w:t>
      </w:r>
      <w:r w:rsidRPr="008141EC">
        <w:t>н</w:t>
      </w:r>
      <w:r w:rsidRPr="008141EC">
        <w:rPr>
          <w:snapToGrid w:val="0"/>
        </w:rPr>
        <w:t xml:space="preserve">ните данъчни ставки. Съгласно българското данъчно законодателство за </w:t>
      </w:r>
      <w:r w:rsidR="00C2152D" w:rsidRPr="008141EC">
        <w:rPr>
          <w:snapToGrid w:val="0"/>
        </w:rPr>
        <w:t>201</w:t>
      </w:r>
      <w:r w:rsidR="00475A50">
        <w:rPr>
          <w:snapToGrid w:val="0"/>
        </w:rPr>
        <w:t>7</w:t>
      </w:r>
      <w:r w:rsidR="002F28B6" w:rsidRPr="008141EC">
        <w:rPr>
          <w:snapToGrid w:val="0"/>
        </w:rPr>
        <w:t xml:space="preserve"> и </w:t>
      </w:r>
      <w:r w:rsidR="00C2152D" w:rsidRPr="008141EC">
        <w:rPr>
          <w:snapToGrid w:val="0"/>
        </w:rPr>
        <w:t>201</w:t>
      </w:r>
      <w:r w:rsidR="00475A50">
        <w:rPr>
          <w:snapToGrid w:val="0"/>
        </w:rPr>
        <w:t>6</w:t>
      </w:r>
      <w:r w:rsidRPr="008141EC">
        <w:rPr>
          <w:snapToGrid w:val="0"/>
        </w:rPr>
        <w:t xml:space="preserve">  Дружеството дължи корпоративен данък върху облагаемата печалба в размер на 10% . </w:t>
      </w:r>
    </w:p>
    <w:p w:rsidR="00726B9C" w:rsidRPr="008141EC" w:rsidRDefault="00726B9C" w:rsidP="000D3874">
      <w:pPr>
        <w:rPr>
          <w:snapToGrid w:val="0"/>
          <w:sz w:val="10"/>
          <w:szCs w:val="6"/>
        </w:rPr>
      </w:pPr>
    </w:p>
    <w:p w:rsidR="00984CD7" w:rsidRPr="008141EC" w:rsidRDefault="00984CD7" w:rsidP="000D3874"/>
    <w:p w:rsidR="00C72A29" w:rsidRPr="008141EC" w:rsidRDefault="00F826B7" w:rsidP="00F826B7">
      <w:pPr>
        <w:pStyle w:val="Header"/>
        <w:widowControl w:val="0"/>
        <w:ind w:left="-567" w:firstLine="0"/>
      </w:pPr>
      <w:proofErr w:type="gramStart"/>
      <w:r w:rsidRPr="008141EC">
        <w:t>4</w:t>
      </w:r>
      <w:r w:rsidR="00726B9C" w:rsidRPr="008141EC">
        <w:t>.</w:t>
      </w:r>
      <w:r w:rsidRPr="008141EC">
        <w:tab/>
      </w:r>
      <w:proofErr w:type="gramEnd"/>
      <w:r w:rsidRPr="008141EC">
        <w:t xml:space="preserve">Приходи от </w:t>
      </w:r>
      <w:proofErr w:type="gramStart"/>
      <w:r w:rsidRPr="008141EC">
        <w:t>продажби</w:t>
      </w:r>
    </w:p>
    <w:p w:rsidR="00A112BF" w:rsidRPr="008141EC" w:rsidRDefault="00F95512" w:rsidP="008141EC">
      <w:pPr>
        <w:pStyle w:val="Header"/>
        <w:widowControl w:val="0"/>
        <w:ind w:left="-567" w:firstLine="0"/>
        <w:rPr>
          <w:sz w:val="6"/>
          <w:szCs w:val="6"/>
        </w:rPr>
      </w:pPr>
      <w:proofErr w:type="gramEnd"/>
      <w:r w:rsidRPr="008141EC">
        <w:tab/>
      </w:r>
      <w:r w:rsidR="007210E2" w:rsidRPr="008141EC">
        <w:rPr>
          <w:sz w:val="6"/>
          <w:szCs w:val="6"/>
        </w:rPr>
        <w:tab/>
      </w:r>
    </w:p>
    <w:tbl>
      <w:tblPr>
        <w:tblW w:w="9073" w:type="dxa"/>
        <w:tblInd w:w="107" w:type="dxa"/>
        <w:tblLayout w:type="fixed"/>
        <w:tblCellMar>
          <w:left w:w="107" w:type="dxa"/>
          <w:right w:w="107" w:type="dxa"/>
        </w:tblCellMar>
        <w:tblLook w:val="0000"/>
      </w:tblPr>
      <w:tblGrid>
        <w:gridCol w:w="5529"/>
        <w:gridCol w:w="1701"/>
        <w:gridCol w:w="284"/>
        <w:gridCol w:w="1559"/>
      </w:tblGrid>
      <w:tr w:rsidR="00C72A29" w:rsidRPr="008141EC">
        <w:trPr>
          <w:cantSplit/>
        </w:trPr>
        <w:tc>
          <w:tcPr>
            <w:tcW w:w="5529" w:type="dxa"/>
          </w:tcPr>
          <w:p w:rsidR="00C72A29" w:rsidRPr="008141EC" w:rsidRDefault="00665EB6">
            <w:pPr>
              <w:ind w:left="35"/>
              <w:rPr>
                <w:bCs/>
                <w:sz w:val="20"/>
              </w:rPr>
            </w:pPr>
            <w:r w:rsidRPr="008141EC">
              <w:t xml:space="preserve"> </w:t>
            </w:r>
          </w:p>
        </w:tc>
        <w:tc>
          <w:tcPr>
            <w:tcW w:w="1701" w:type="dxa"/>
          </w:tcPr>
          <w:p w:rsidR="00C72A29" w:rsidRPr="008141EC" w:rsidRDefault="00475A50" w:rsidP="00475A50">
            <w:pPr>
              <w:ind w:left="-249" w:right="35"/>
              <w:jc w:val="center"/>
              <w:rPr>
                <w:bCs/>
                <w:sz w:val="20"/>
                <w:szCs w:val="18"/>
              </w:rPr>
            </w:pPr>
            <w:r>
              <w:rPr>
                <w:bCs/>
                <w:sz w:val="20"/>
                <w:szCs w:val="18"/>
              </w:rPr>
              <w:t xml:space="preserve">    </w:t>
            </w:r>
            <w:proofErr w:type="gramStart"/>
            <w:r w:rsidR="006E34C8">
              <w:rPr>
                <w:bCs/>
                <w:sz w:val="20"/>
                <w:szCs w:val="18"/>
              </w:rPr>
              <w:t xml:space="preserve">Към </w:t>
            </w:r>
            <w:proofErr w:type="gramEnd"/>
          </w:p>
        </w:tc>
        <w:tc>
          <w:tcPr>
            <w:tcW w:w="284" w:type="dxa"/>
          </w:tcPr>
          <w:p w:rsidR="00C72A29" w:rsidRPr="008141EC" w:rsidRDefault="00C72A29" w:rsidP="00E31A60">
            <w:pPr>
              <w:ind w:left="-107" w:right="-57"/>
              <w:jc w:val="right"/>
              <w:rPr>
                <w:bCs/>
                <w:sz w:val="20"/>
                <w:highlight w:val="cyan"/>
              </w:rPr>
            </w:pPr>
          </w:p>
        </w:tc>
        <w:tc>
          <w:tcPr>
            <w:tcW w:w="1559" w:type="dxa"/>
          </w:tcPr>
          <w:p w:rsidR="00C72A29" w:rsidRPr="008141EC" w:rsidRDefault="00475A50" w:rsidP="00475A50">
            <w:pPr>
              <w:ind w:left="-249"/>
              <w:jc w:val="center"/>
              <w:rPr>
                <w:bCs/>
                <w:sz w:val="20"/>
                <w:szCs w:val="18"/>
                <w:highlight w:val="yellow"/>
              </w:rPr>
            </w:pPr>
            <w:r>
              <w:rPr>
                <w:bCs/>
                <w:sz w:val="20"/>
                <w:szCs w:val="18"/>
              </w:rPr>
              <w:t xml:space="preserve"> </w:t>
            </w:r>
            <w:r w:rsidR="006E34C8">
              <w:rPr>
                <w:bCs/>
                <w:sz w:val="20"/>
                <w:szCs w:val="18"/>
              </w:rPr>
              <w:t>Към</w:t>
            </w:r>
          </w:p>
        </w:tc>
      </w:tr>
      <w:tr w:rsidR="00CB117A" w:rsidRPr="008141EC">
        <w:trPr>
          <w:cantSplit/>
        </w:trPr>
        <w:tc>
          <w:tcPr>
            <w:tcW w:w="5529" w:type="dxa"/>
          </w:tcPr>
          <w:p w:rsidR="00CB117A" w:rsidRPr="008141EC" w:rsidRDefault="00CB117A">
            <w:pPr>
              <w:ind w:left="35"/>
              <w:rPr>
                <w:bCs/>
                <w:sz w:val="10"/>
              </w:rPr>
            </w:pPr>
          </w:p>
        </w:tc>
        <w:tc>
          <w:tcPr>
            <w:tcW w:w="1701" w:type="dxa"/>
            <w:tcBorders>
              <w:bottom w:val="single" w:sz="4" w:space="0" w:color="auto"/>
            </w:tcBorders>
          </w:tcPr>
          <w:p w:rsidR="00CB117A" w:rsidRPr="008141EC" w:rsidRDefault="006E34C8" w:rsidP="00F624B1">
            <w:pPr>
              <w:jc w:val="right"/>
              <w:rPr>
                <w:sz w:val="20"/>
              </w:rPr>
            </w:pPr>
            <w:r>
              <w:rPr>
                <w:sz w:val="20"/>
              </w:rPr>
              <w:t>30.06</w:t>
            </w:r>
            <w:r w:rsidR="00CB117A" w:rsidRPr="008141EC">
              <w:rPr>
                <w:sz w:val="20"/>
              </w:rPr>
              <w:t>.201</w:t>
            </w:r>
            <w:r>
              <w:rPr>
                <w:sz w:val="20"/>
              </w:rPr>
              <w:t>7</w:t>
            </w:r>
          </w:p>
        </w:tc>
        <w:tc>
          <w:tcPr>
            <w:tcW w:w="284" w:type="dxa"/>
            <w:vAlign w:val="bottom"/>
          </w:tcPr>
          <w:p w:rsidR="00CB117A" w:rsidRPr="008141EC" w:rsidRDefault="00CB117A" w:rsidP="00D735DD">
            <w:pPr>
              <w:rPr>
                <w:sz w:val="20"/>
              </w:rPr>
            </w:pPr>
          </w:p>
        </w:tc>
        <w:tc>
          <w:tcPr>
            <w:tcW w:w="1559" w:type="dxa"/>
            <w:tcBorders>
              <w:bottom w:val="single" w:sz="4" w:space="0" w:color="auto"/>
            </w:tcBorders>
            <w:vAlign w:val="bottom"/>
          </w:tcPr>
          <w:p w:rsidR="00F45652" w:rsidRPr="008141EC" w:rsidRDefault="006E34C8" w:rsidP="00F624B1">
            <w:pPr>
              <w:jc w:val="right"/>
              <w:rPr>
                <w:sz w:val="20"/>
              </w:rPr>
            </w:pPr>
            <w:r>
              <w:rPr>
                <w:sz w:val="20"/>
              </w:rPr>
              <w:t>30.06</w:t>
            </w:r>
            <w:r w:rsidR="00CB117A" w:rsidRPr="008141EC">
              <w:rPr>
                <w:sz w:val="20"/>
              </w:rPr>
              <w:t>.201</w:t>
            </w:r>
            <w:r>
              <w:rPr>
                <w:sz w:val="20"/>
              </w:rPr>
              <w:t>6</w:t>
            </w:r>
          </w:p>
        </w:tc>
      </w:tr>
      <w:tr w:rsidR="00F624B1" w:rsidRPr="008141EC">
        <w:trPr>
          <w:cantSplit/>
        </w:trPr>
        <w:tc>
          <w:tcPr>
            <w:tcW w:w="5529" w:type="dxa"/>
            <w:vAlign w:val="bottom"/>
          </w:tcPr>
          <w:p w:rsidR="00F624B1" w:rsidRPr="008141EC" w:rsidRDefault="00F624B1" w:rsidP="00F624B1">
            <w:pPr>
              <w:ind w:left="35"/>
              <w:jc w:val="left"/>
              <w:rPr>
                <w:bCs/>
                <w:sz w:val="8"/>
              </w:rPr>
            </w:pPr>
          </w:p>
          <w:p w:rsidR="00F624B1" w:rsidRPr="008141EC" w:rsidRDefault="00F624B1" w:rsidP="00F624B1">
            <w:pPr>
              <w:ind w:left="35"/>
              <w:jc w:val="left"/>
              <w:rPr>
                <w:bCs/>
                <w:sz w:val="20"/>
              </w:rPr>
            </w:pPr>
            <w:r w:rsidRPr="008141EC">
              <w:rPr>
                <w:bCs/>
                <w:sz w:val="20"/>
              </w:rPr>
              <w:t xml:space="preserve">Приходи от продажби на ел. </w:t>
            </w:r>
            <w:proofErr w:type="gramStart"/>
            <w:r w:rsidRPr="008141EC">
              <w:rPr>
                <w:bCs/>
                <w:sz w:val="20"/>
              </w:rPr>
              <w:t xml:space="preserve">енергия </w:t>
            </w:r>
            <w:proofErr w:type="gramEnd"/>
          </w:p>
        </w:tc>
        <w:tc>
          <w:tcPr>
            <w:tcW w:w="1701" w:type="dxa"/>
            <w:vAlign w:val="bottom"/>
          </w:tcPr>
          <w:p w:rsidR="00F624B1" w:rsidRPr="008141EC" w:rsidRDefault="00475A50" w:rsidP="00F624B1">
            <w:pPr>
              <w:ind w:right="35"/>
              <w:jc w:val="right"/>
              <w:rPr>
                <w:bCs/>
                <w:sz w:val="20"/>
              </w:rPr>
            </w:pPr>
            <w:r>
              <w:rPr>
                <w:bCs/>
                <w:sz w:val="20"/>
              </w:rPr>
              <w:t>1,430</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475A50" w:rsidP="00F624B1">
            <w:pPr>
              <w:ind w:right="35"/>
              <w:jc w:val="right"/>
              <w:rPr>
                <w:bCs/>
                <w:sz w:val="20"/>
              </w:rPr>
            </w:pPr>
            <w:r>
              <w:rPr>
                <w:bCs/>
                <w:sz w:val="20"/>
              </w:rPr>
              <w:t>1,134</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продажби на топлоенергия</w:t>
            </w:r>
          </w:p>
        </w:tc>
        <w:tc>
          <w:tcPr>
            <w:tcW w:w="1701" w:type="dxa"/>
            <w:vAlign w:val="bottom"/>
          </w:tcPr>
          <w:p w:rsidR="00F624B1" w:rsidRPr="008141EC" w:rsidRDefault="00475A50" w:rsidP="00F624B1">
            <w:pPr>
              <w:ind w:right="35"/>
              <w:jc w:val="right"/>
              <w:rPr>
                <w:bCs/>
                <w:sz w:val="20"/>
              </w:rPr>
            </w:pPr>
            <w:r>
              <w:rPr>
                <w:bCs/>
                <w:sz w:val="20"/>
              </w:rPr>
              <w:t>-</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475A50" w:rsidP="00F624B1">
            <w:pPr>
              <w:ind w:right="35"/>
              <w:jc w:val="right"/>
              <w:rPr>
                <w:bCs/>
                <w:sz w:val="20"/>
              </w:rPr>
            </w:pPr>
            <w:r>
              <w:rPr>
                <w:bCs/>
                <w:sz w:val="20"/>
              </w:rPr>
              <w:t>401</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продажба на плодове</w:t>
            </w:r>
          </w:p>
        </w:tc>
        <w:tc>
          <w:tcPr>
            <w:tcW w:w="1701" w:type="dxa"/>
            <w:vAlign w:val="bottom"/>
          </w:tcPr>
          <w:p w:rsidR="00F624B1" w:rsidRPr="008141EC" w:rsidRDefault="00475A50" w:rsidP="00F624B1">
            <w:pPr>
              <w:ind w:right="35"/>
              <w:jc w:val="right"/>
              <w:rPr>
                <w:bCs/>
                <w:sz w:val="20"/>
              </w:rPr>
            </w:pPr>
            <w:r>
              <w:rPr>
                <w:bCs/>
                <w:sz w:val="20"/>
              </w:rPr>
              <w:t>55</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475A50" w:rsidP="00F624B1">
            <w:pPr>
              <w:ind w:right="35"/>
              <w:jc w:val="right"/>
              <w:rPr>
                <w:bCs/>
                <w:sz w:val="20"/>
              </w:rPr>
            </w:pPr>
            <w:r>
              <w:rPr>
                <w:bCs/>
                <w:sz w:val="20"/>
              </w:rPr>
              <w:t>74</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Приходи от продажба на ленти и прежди</w:t>
            </w:r>
          </w:p>
        </w:tc>
        <w:tc>
          <w:tcPr>
            <w:tcW w:w="1701" w:type="dxa"/>
            <w:tcBorders>
              <w:bottom w:val="single" w:sz="4" w:space="0" w:color="auto"/>
            </w:tcBorders>
            <w:vAlign w:val="bottom"/>
          </w:tcPr>
          <w:p w:rsidR="00F624B1" w:rsidRPr="008141EC" w:rsidRDefault="00475A50" w:rsidP="00F624B1">
            <w:pPr>
              <w:ind w:right="35"/>
              <w:jc w:val="right"/>
              <w:rPr>
                <w:bCs/>
                <w:sz w:val="20"/>
              </w:rPr>
            </w:pPr>
            <w:r>
              <w:rPr>
                <w:bCs/>
                <w:sz w:val="20"/>
              </w:rPr>
              <w:t>1</w:t>
            </w:r>
          </w:p>
        </w:tc>
        <w:tc>
          <w:tcPr>
            <w:tcW w:w="284" w:type="dxa"/>
            <w:vAlign w:val="bottom"/>
          </w:tcPr>
          <w:p w:rsidR="00F624B1" w:rsidRPr="008141EC" w:rsidRDefault="00F624B1" w:rsidP="00F624B1">
            <w:pPr>
              <w:ind w:left="-107" w:right="-57"/>
              <w:jc w:val="right"/>
              <w:rPr>
                <w:bCs/>
                <w:sz w:val="20"/>
              </w:rPr>
            </w:pPr>
          </w:p>
        </w:tc>
        <w:tc>
          <w:tcPr>
            <w:tcW w:w="1559" w:type="dxa"/>
            <w:tcBorders>
              <w:bottom w:val="single" w:sz="4" w:space="0" w:color="auto"/>
            </w:tcBorders>
            <w:vAlign w:val="bottom"/>
          </w:tcPr>
          <w:p w:rsidR="00F624B1" w:rsidRPr="008141EC" w:rsidRDefault="00475A50" w:rsidP="00F624B1">
            <w:pPr>
              <w:ind w:right="35"/>
              <w:jc w:val="right"/>
              <w:rPr>
                <w:bCs/>
                <w:sz w:val="20"/>
              </w:rPr>
            </w:pPr>
            <w:r>
              <w:rPr>
                <w:bCs/>
                <w:sz w:val="20"/>
              </w:rPr>
              <w:t>-</w:t>
            </w:r>
          </w:p>
        </w:tc>
      </w:tr>
      <w:tr w:rsidR="00F624B1" w:rsidRPr="008141EC">
        <w:trPr>
          <w:cantSplit/>
        </w:trPr>
        <w:tc>
          <w:tcPr>
            <w:tcW w:w="5529" w:type="dxa"/>
            <w:vAlign w:val="bottom"/>
          </w:tcPr>
          <w:p w:rsidR="00F624B1" w:rsidRPr="008141EC" w:rsidRDefault="00F624B1" w:rsidP="00F624B1">
            <w:pPr>
              <w:ind w:left="35"/>
              <w:jc w:val="left"/>
              <w:rPr>
                <w:bCs/>
                <w:sz w:val="20"/>
              </w:rPr>
            </w:pPr>
            <w:r w:rsidRPr="008141EC">
              <w:rPr>
                <w:bCs/>
                <w:sz w:val="20"/>
              </w:rPr>
              <w:t>ОБЩО</w:t>
            </w:r>
          </w:p>
        </w:tc>
        <w:tc>
          <w:tcPr>
            <w:tcW w:w="1701" w:type="dxa"/>
            <w:tcBorders>
              <w:top w:val="single" w:sz="4" w:space="0" w:color="auto"/>
              <w:bottom w:val="double" w:sz="4" w:space="0" w:color="auto"/>
            </w:tcBorders>
            <w:vAlign w:val="bottom"/>
          </w:tcPr>
          <w:p w:rsidR="00F624B1" w:rsidRPr="008141EC" w:rsidRDefault="00475A50" w:rsidP="00F624B1">
            <w:pPr>
              <w:ind w:right="35"/>
              <w:jc w:val="right"/>
              <w:rPr>
                <w:bCs/>
                <w:sz w:val="20"/>
              </w:rPr>
            </w:pPr>
            <w:r>
              <w:rPr>
                <w:bCs/>
                <w:sz w:val="20"/>
              </w:rPr>
              <w:t>1,486</w:t>
            </w:r>
          </w:p>
        </w:tc>
        <w:tc>
          <w:tcPr>
            <w:tcW w:w="284" w:type="dxa"/>
            <w:vAlign w:val="bottom"/>
          </w:tcPr>
          <w:p w:rsidR="00F624B1" w:rsidRPr="008141EC" w:rsidRDefault="00F624B1" w:rsidP="00F624B1">
            <w:pPr>
              <w:pStyle w:val="Header"/>
              <w:ind w:right="-57"/>
              <w:jc w:val="right"/>
              <w:rPr>
                <w:b w:val="0"/>
                <w:bCs/>
                <w:sz w:val="20"/>
                <w:lang w:eastAsia="en-US"/>
              </w:rPr>
            </w:pPr>
          </w:p>
        </w:tc>
        <w:tc>
          <w:tcPr>
            <w:tcW w:w="1559" w:type="dxa"/>
            <w:tcBorders>
              <w:top w:val="single" w:sz="4" w:space="0" w:color="auto"/>
              <w:bottom w:val="double" w:sz="4" w:space="0" w:color="auto"/>
            </w:tcBorders>
            <w:vAlign w:val="bottom"/>
          </w:tcPr>
          <w:p w:rsidR="00F624B1" w:rsidRPr="008141EC" w:rsidRDefault="00475A50" w:rsidP="00F624B1">
            <w:pPr>
              <w:ind w:right="35"/>
              <w:jc w:val="right"/>
              <w:rPr>
                <w:bCs/>
                <w:sz w:val="20"/>
              </w:rPr>
            </w:pPr>
            <w:r>
              <w:rPr>
                <w:bCs/>
                <w:sz w:val="20"/>
              </w:rPr>
              <w:t>1,609</w:t>
            </w:r>
          </w:p>
        </w:tc>
      </w:tr>
    </w:tbl>
    <w:p w:rsidR="00C72A29" w:rsidRPr="008141EC" w:rsidRDefault="00C72A29">
      <w:pPr>
        <w:rPr>
          <w:szCs w:val="22"/>
        </w:rPr>
      </w:pPr>
    </w:p>
    <w:p w:rsidR="00690CC4" w:rsidRPr="008141EC" w:rsidRDefault="00690CC4" w:rsidP="00566BE0">
      <w:pPr>
        <w:rPr>
          <w:sz w:val="4"/>
          <w:szCs w:val="22"/>
        </w:rPr>
      </w:pPr>
    </w:p>
    <w:p w:rsidR="008228F6" w:rsidRPr="008141EC" w:rsidRDefault="00AF5F34" w:rsidP="008228F6">
      <w:pPr>
        <w:pStyle w:val="Header"/>
        <w:widowControl w:val="0"/>
        <w:ind w:left="-567" w:firstLine="0"/>
      </w:pPr>
      <w:proofErr w:type="gramStart"/>
      <w:r w:rsidRPr="008141EC">
        <w:t>5.</w:t>
      </w:r>
      <w:r w:rsidRPr="008141EC">
        <w:tab/>
      </w:r>
      <w:proofErr w:type="gramEnd"/>
      <w:r w:rsidR="00C93503" w:rsidRPr="008141EC">
        <w:t xml:space="preserve">Други </w:t>
      </w:r>
      <w:proofErr w:type="gramStart"/>
      <w:r w:rsidR="00C93503" w:rsidRPr="008141EC">
        <w:t>печалби</w:t>
      </w:r>
    </w:p>
    <w:p w:rsidR="00A112BF" w:rsidRPr="008141EC" w:rsidRDefault="00A112BF" w:rsidP="008228F6">
      <w:pPr>
        <w:pStyle w:val="Header"/>
        <w:widowControl w:val="0"/>
        <w:ind w:left="-567" w:firstLine="0"/>
      </w:pPr>
      <w:proofErr w:type="gramEnd"/>
    </w:p>
    <w:p w:rsidR="008228F6" w:rsidRPr="008141EC" w:rsidRDefault="008228F6" w:rsidP="008228F6">
      <w:pPr>
        <w:pStyle w:val="Header"/>
        <w:widowControl w:val="0"/>
        <w:ind w:left="-567" w:firstLine="0"/>
        <w:rPr>
          <w:sz w:val="6"/>
          <w:szCs w:val="6"/>
        </w:rPr>
      </w:pPr>
      <w:r w:rsidRPr="008141EC">
        <w:tab/>
      </w:r>
    </w:p>
    <w:tbl>
      <w:tblPr>
        <w:tblW w:w="9073" w:type="dxa"/>
        <w:tblInd w:w="107" w:type="dxa"/>
        <w:tblLayout w:type="fixed"/>
        <w:tblCellMar>
          <w:left w:w="107" w:type="dxa"/>
          <w:right w:w="107" w:type="dxa"/>
        </w:tblCellMar>
        <w:tblLook w:val="0000"/>
      </w:tblPr>
      <w:tblGrid>
        <w:gridCol w:w="5529"/>
        <w:gridCol w:w="1701"/>
        <w:gridCol w:w="284"/>
        <w:gridCol w:w="1559"/>
      </w:tblGrid>
      <w:tr w:rsidR="008228F6" w:rsidRPr="008141EC">
        <w:trPr>
          <w:cantSplit/>
        </w:trPr>
        <w:tc>
          <w:tcPr>
            <w:tcW w:w="5529" w:type="dxa"/>
          </w:tcPr>
          <w:p w:rsidR="008228F6" w:rsidRPr="008141EC" w:rsidRDefault="00665EB6" w:rsidP="00F0691B">
            <w:pPr>
              <w:ind w:left="35"/>
              <w:rPr>
                <w:bCs/>
                <w:sz w:val="20"/>
              </w:rPr>
            </w:pPr>
            <w:r w:rsidRPr="008141EC">
              <w:t xml:space="preserve"> </w:t>
            </w:r>
          </w:p>
        </w:tc>
        <w:tc>
          <w:tcPr>
            <w:tcW w:w="1701" w:type="dxa"/>
          </w:tcPr>
          <w:p w:rsidR="008228F6" w:rsidRPr="008141EC" w:rsidRDefault="00475A50" w:rsidP="00F0691B">
            <w:pPr>
              <w:ind w:left="-249" w:right="35"/>
              <w:jc w:val="right"/>
              <w:rPr>
                <w:bCs/>
                <w:sz w:val="20"/>
                <w:szCs w:val="18"/>
              </w:rPr>
            </w:pPr>
            <w:r>
              <w:rPr>
                <w:bCs/>
                <w:sz w:val="20"/>
                <w:szCs w:val="18"/>
              </w:rPr>
              <w:t>Към</w:t>
            </w:r>
          </w:p>
        </w:tc>
        <w:tc>
          <w:tcPr>
            <w:tcW w:w="284" w:type="dxa"/>
          </w:tcPr>
          <w:p w:rsidR="008228F6" w:rsidRPr="008141EC" w:rsidRDefault="008228F6" w:rsidP="00F0691B">
            <w:pPr>
              <w:ind w:left="-107" w:right="-57"/>
              <w:jc w:val="right"/>
              <w:rPr>
                <w:bCs/>
                <w:sz w:val="20"/>
              </w:rPr>
            </w:pPr>
          </w:p>
        </w:tc>
        <w:tc>
          <w:tcPr>
            <w:tcW w:w="1559" w:type="dxa"/>
          </w:tcPr>
          <w:p w:rsidR="008228F6" w:rsidRPr="008141EC" w:rsidRDefault="00475A50" w:rsidP="00F0691B">
            <w:pPr>
              <w:ind w:left="-249"/>
              <w:jc w:val="right"/>
              <w:rPr>
                <w:bCs/>
                <w:sz w:val="20"/>
                <w:szCs w:val="18"/>
              </w:rPr>
            </w:pPr>
            <w:r>
              <w:rPr>
                <w:bCs/>
                <w:sz w:val="20"/>
                <w:szCs w:val="18"/>
              </w:rPr>
              <w:t>Към</w:t>
            </w:r>
          </w:p>
        </w:tc>
      </w:tr>
      <w:tr w:rsidR="00CB117A" w:rsidRPr="008141EC">
        <w:trPr>
          <w:cantSplit/>
        </w:trPr>
        <w:tc>
          <w:tcPr>
            <w:tcW w:w="5529" w:type="dxa"/>
          </w:tcPr>
          <w:p w:rsidR="00CB117A" w:rsidRPr="008141EC" w:rsidRDefault="00CB117A" w:rsidP="00F0691B">
            <w:pPr>
              <w:ind w:left="35"/>
              <w:rPr>
                <w:bCs/>
                <w:sz w:val="10"/>
              </w:rPr>
            </w:pPr>
          </w:p>
        </w:tc>
        <w:tc>
          <w:tcPr>
            <w:tcW w:w="1701" w:type="dxa"/>
            <w:tcBorders>
              <w:bottom w:val="single" w:sz="4" w:space="0" w:color="auto"/>
            </w:tcBorders>
          </w:tcPr>
          <w:p w:rsidR="00CB117A" w:rsidRPr="008141EC" w:rsidRDefault="00475A50" w:rsidP="00F624B1">
            <w:pPr>
              <w:jc w:val="right"/>
              <w:rPr>
                <w:sz w:val="20"/>
              </w:rPr>
            </w:pPr>
            <w:r>
              <w:rPr>
                <w:sz w:val="20"/>
              </w:rPr>
              <w:t>30.06</w:t>
            </w:r>
            <w:r w:rsidR="00CB117A" w:rsidRPr="008141EC">
              <w:rPr>
                <w:sz w:val="20"/>
              </w:rPr>
              <w:t>.201</w:t>
            </w:r>
            <w:r>
              <w:rPr>
                <w:sz w:val="20"/>
              </w:rPr>
              <w:t>7</w:t>
            </w:r>
          </w:p>
        </w:tc>
        <w:tc>
          <w:tcPr>
            <w:tcW w:w="284" w:type="dxa"/>
            <w:vAlign w:val="bottom"/>
          </w:tcPr>
          <w:p w:rsidR="00CB117A" w:rsidRPr="008141EC" w:rsidRDefault="00CB117A" w:rsidP="00F0691B">
            <w:pPr>
              <w:rPr>
                <w:sz w:val="20"/>
              </w:rPr>
            </w:pPr>
          </w:p>
        </w:tc>
        <w:tc>
          <w:tcPr>
            <w:tcW w:w="1559" w:type="dxa"/>
            <w:tcBorders>
              <w:bottom w:val="single" w:sz="4" w:space="0" w:color="auto"/>
            </w:tcBorders>
            <w:vAlign w:val="bottom"/>
          </w:tcPr>
          <w:p w:rsidR="00F45652" w:rsidRPr="008141EC" w:rsidRDefault="00475A50" w:rsidP="00F624B1">
            <w:pPr>
              <w:jc w:val="right"/>
              <w:rPr>
                <w:sz w:val="20"/>
              </w:rPr>
            </w:pPr>
            <w:r>
              <w:rPr>
                <w:sz w:val="20"/>
              </w:rPr>
              <w:t>30.06</w:t>
            </w:r>
            <w:r w:rsidR="00CB117A" w:rsidRPr="008141EC">
              <w:rPr>
                <w:sz w:val="20"/>
              </w:rPr>
              <w:t>.201</w:t>
            </w:r>
            <w:r>
              <w:rPr>
                <w:sz w:val="20"/>
              </w:rPr>
              <w:t>6</w:t>
            </w:r>
          </w:p>
        </w:tc>
      </w:tr>
      <w:tr w:rsidR="00F624B1" w:rsidRPr="008141EC">
        <w:trPr>
          <w:cantSplit/>
        </w:trPr>
        <w:tc>
          <w:tcPr>
            <w:tcW w:w="5529" w:type="dxa"/>
            <w:vAlign w:val="bottom"/>
          </w:tcPr>
          <w:p w:rsidR="00F624B1" w:rsidRPr="008141EC" w:rsidRDefault="00F624B1" w:rsidP="00F624B1">
            <w:pPr>
              <w:ind w:left="35"/>
              <w:jc w:val="left"/>
              <w:rPr>
                <w:color w:val="000000"/>
                <w:sz w:val="20"/>
              </w:rPr>
            </w:pPr>
            <w:r w:rsidRPr="008141EC">
              <w:rPr>
                <w:bCs/>
                <w:sz w:val="20"/>
              </w:rPr>
              <w:t>Печалба от продажба на материали</w:t>
            </w:r>
          </w:p>
        </w:tc>
        <w:tc>
          <w:tcPr>
            <w:tcW w:w="1701" w:type="dxa"/>
            <w:vAlign w:val="bottom"/>
          </w:tcPr>
          <w:p w:rsidR="00F624B1" w:rsidRPr="008141EC" w:rsidRDefault="00A31180" w:rsidP="00F624B1">
            <w:pPr>
              <w:ind w:right="35"/>
              <w:jc w:val="right"/>
              <w:rPr>
                <w:bCs/>
                <w:sz w:val="20"/>
              </w:rPr>
            </w:pPr>
            <w:r w:rsidRPr="008141EC">
              <w:rPr>
                <w:bCs/>
                <w:sz w:val="20"/>
              </w:rPr>
              <w:t>-</w:t>
            </w:r>
          </w:p>
        </w:tc>
        <w:tc>
          <w:tcPr>
            <w:tcW w:w="284" w:type="dxa"/>
            <w:vAlign w:val="bottom"/>
          </w:tcPr>
          <w:p w:rsidR="00F624B1" w:rsidRPr="008141EC" w:rsidRDefault="00F624B1" w:rsidP="00F624B1">
            <w:pPr>
              <w:ind w:left="-107" w:right="-57"/>
              <w:jc w:val="right"/>
              <w:rPr>
                <w:bCs/>
                <w:sz w:val="20"/>
              </w:rPr>
            </w:pPr>
          </w:p>
        </w:tc>
        <w:tc>
          <w:tcPr>
            <w:tcW w:w="1559" w:type="dxa"/>
            <w:vAlign w:val="bottom"/>
          </w:tcPr>
          <w:p w:rsidR="00F624B1" w:rsidRPr="008141EC" w:rsidRDefault="00475A50" w:rsidP="00F624B1">
            <w:pPr>
              <w:ind w:right="35"/>
              <w:jc w:val="right"/>
              <w:rPr>
                <w:bCs/>
                <w:sz w:val="20"/>
              </w:rPr>
            </w:pPr>
            <w:r>
              <w:rPr>
                <w:bCs/>
                <w:sz w:val="20"/>
              </w:rPr>
              <w:t>-</w:t>
            </w:r>
          </w:p>
        </w:tc>
      </w:tr>
      <w:tr w:rsidR="00F624B1" w:rsidRPr="008141EC">
        <w:trPr>
          <w:cantSplit/>
        </w:trPr>
        <w:tc>
          <w:tcPr>
            <w:tcW w:w="5529" w:type="dxa"/>
          </w:tcPr>
          <w:p w:rsidR="00F624B1" w:rsidRPr="008141EC" w:rsidRDefault="00F624B1" w:rsidP="00F624B1">
            <w:pPr>
              <w:ind w:left="35"/>
              <w:jc w:val="left"/>
              <w:rPr>
                <w:bCs/>
                <w:i/>
                <w:sz w:val="20"/>
              </w:rPr>
            </w:pPr>
            <w:r w:rsidRPr="008141EC">
              <w:rPr>
                <w:i/>
                <w:color w:val="000000"/>
                <w:sz w:val="20"/>
              </w:rPr>
              <w:t>Приходи от продажба на материали</w:t>
            </w:r>
          </w:p>
        </w:tc>
        <w:tc>
          <w:tcPr>
            <w:tcW w:w="1701" w:type="dxa"/>
            <w:vAlign w:val="bottom"/>
          </w:tcPr>
          <w:p w:rsidR="00F624B1" w:rsidRPr="008141EC" w:rsidRDefault="00A31180" w:rsidP="00F624B1">
            <w:pPr>
              <w:ind w:right="35"/>
              <w:jc w:val="right"/>
              <w:rPr>
                <w:bCs/>
                <w:i/>
                <w:sz w:val="20"/>
              </w:rPr>
            </w:pPr>
            <w:r w:rsidRPr="008141EC">
              <w:rPr>
                <w:bCs/>
                <w:i/>
                <w:sz w:val="20"/>
              </w:rPr>
              <w:t>-</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475A50" w:rsidP="00F624B1">
            <w:pPr>
              <w:ind w:right="35"/>
              <w:jc w:val="right"/>
              <w:rPr>
                <w:bCs/>
                <w:i/>
                <w:sz w:val="20"/>
              </w:rPr>
            </w:pPr>
            <w:r>
              <w:rPr>
                <w:bCs/>
                <w:i/>
                <w:sz w:val="20"/>
              </w:rPr>
              <w:t>-</w:t>
            </w:r>
          </w:p>
        </w:tc>
      </w:tr>
      <w:tr w:rsidR="00F624B1" w:rsidRPr="008141EC">
        <w:trPr>
          <w:cantSplit/>
        </w:trPr>
        <w:tc>
          <w:tcPr>
            <w:tcW w:w="5529" w:type="dxa"/>
          </w:tcPr>
          <w:p w:rsidR="00F624B1" w:rsidRPr="008141EC" w:rsidRDefault="00F624B1" w:rsidP="00F624B1">
            <w:pPr>
              <w:ind w:left="35"/>
              <w:jc w:val="left"/>
              <w:rPr>
                <w:bCs/>
                <w:i/>
                <w:sz w:val="20"/>
              </w:rPr>
            </w:pPr>
            <w:r w:rsidRPr="008141EC">
              <w:rPr>
                <w:i/>
                <w:color w:val="000000"/>
                <w:sz w:val="20"/>
              </w:rPr>
              <w:t>Балансова стойност на продадените стоки</w:t>
            </w:r>
          </w:p>
        </w:tc>
        <w:tc>
          <w:tcPr>
            <w:tcW w:w="1701" w:type="dxa"/>
            <w:vAlign w:val="bottom"/>
          </w:tcPr>
          <w:p w:rsidR="00F624B1" w:rsidRPr="008141EC" w:rsidRDefault="00A31180" w:rsidP="00F624B1">
            <w:pPr>
              <w:ind w:right="35"/>
              <w:jc w:val="right"/>
              <w:rPr>
                <w:bCs/>
                <w:i/>
                <w:sz w:val="20"/>
              </w:rPr>
            </w:pPr>
            <w:r w:rsidRPr="008141EC">
              <w:rPr>
                <w:bCs/>
                <w:i/>
                <w:sz w:val="20"/>
              </w:rPr>
              <w:t>-</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F624B1" w:rsidP="00F624B1">
            <w:pPr>
              <w:ind w:right="35"/>
              <w:jc w:val="right"/>
              <w:rPr>
                <w:bCs/>
                <w:i/>
                <w:sz w:val="20"/>
              </w:rPr>
            </w:pPr>
            <w:r w:rsidRPr="008141EC">
              <w:rPr>
                <w:bCs/>
                <w:i/>
                <w:sz w:val="20"/>
              </w:rPr>
              <w:t>-</w:t>
            </w:r>
          </w:p>
        </w:tc>
      </w:tr>
      <w:tr w:rsidR="00F624B1" w:rsidRPr="008141EC">
        <w:trPr>
          <w:cantSplit/>
        </w:trPr>
        <w:tc>
          <w:tcPr>
            <w:tcW w:w="5529" w:type="dxa"/>
          </w:tcPr>
          <w:p w:rsidR="00F624B1" w:rsidRPr="008141EC" w:rsidRDefault="00F624B1" w:rsidP="00F624B1">
            <w:pPr>
              <w:ind w:left="35"/>
              <w:jc w:val="left"/>
              <w:rPr>
                <w:color w:val="000000"/>
                <w:sz w:val="20"/>
              </w:rPr>
            </w:pPr>
            <w:r w:rsidRPr="008141EC">
              <w:rPr>
                <w:color w:val="000000"/>
                <w:sz w:val="20"/>
              </w:rPr>
              <w:t>Други</w:t>
            </w:r>
          </w:p>
        </w:tc>
        <w:tc>
          <w:tcPr>
            <w:tcW w:w="1701" w:type="dxa"/>
            <w:vAlign w:val="bottom"/>
          </w:tcPr>
          <w:p w:rsidR="00F624B1" w:rsidRPr="008141EC" w:rsidRDefault="00475A50" w:rsidP="00F624B1">
            <w:pPr>
              <w:ind w:right="35"/>
              <w:jc w:val="right"/>
              <w:rPr>
                <w:bCs/>
                <w:sz w:val="20"/>
              </w:rPr>
            </w:pPr>
            <w:r>
              <w:rPr>
                <w:bCs/>
                <w:sz w:val="20"/>
              </w:rPr>
              <w:t>132</w:t>
            </w:r>
          </w:p>
        </w:tc>
        <w:tc>
          <w:tcPr>
            <w:tcW w:w="284" w:type="dxa"/>
            <w:vAlign w:val="bottom"/>
          </w:tcPr>
          <w:p w:rsidR="00F624B1" w:rsidRPr="008141EC" w:rsidRDefault="00F624B1" w:rsidP="00F624B1">
            <w:pPr>
              <w:ind w:left="-107" w:right="-57"/>
              <w:jc w:val="right"/>
              <w:rPr>
                <w:bCs/>
                <w:i/>
                <w:sz w:val="20"/>
              </w:rPr>
            </w:pPr>
          </w:p>
        </w:tc>
        <w:tc>
          <w:tcPr>
            <w:tcW w:w="1559" w:type="dxa"/>
            <w:vAlign w:val="bottom"/>
          </w:tcPr>
          <w:p w:rsidR="00F624B1" w:rsidRPr="008141EC" w:rsidRDefault="00475A50" w:rsidP="00F624B1">
            <w:pPr>
              <w:ind w:right="35"/>
              <w:jc w:val="right"/>
              <w:rPr>
                <w:bCs/>
                <w:sz w:val="20"/>
              </w:rPr>
            </w:pPr>
            <w:r>
              <w:rPr>
                <w:bCs/>
                <w:sz w:val="20"/>
              </w:rPr>
              <w:t>147</w:t>
            </w:r>
          </w:p>
        </w:tc>
      </w:tr>
      <w:tr w:rsidR="00F624B1" w:rsidRPr="008141EC">
        <w:trPr>
          <w:cantSplit/>
        </w:trPr>
        <w:tc>
          <w:tcPr>
            <w:tcW w:w="5529" w:type="dxa"/>
          </w:tcPr>
          <w:p w:rsidR="00F624B1" w:rsidRPr="008141EC" w:rsidRDefault="00F624B1" w:rsidP="00F624B1">
            <w:pPr>
              <w:ind w:left="35"/>
              <w:jc w:val="left"/>
              <w:rPr>
                <w:bCs/>
                <w:sz w:val="20"/>
              </w:rPr>
            </w:pPr>
            <w:r w:rsidRPr="008141EC">
              <w:rPr>
                <w:color w:val="000000"/>
                <w:sz w:val="20"/>
              </w:rPr>
              <w:t>ОБЩО</w:t>
            </w:r>
          </w:p>
        </w:tc>
        <w:tc>
          <w:tcPr>
            <w:tcW w:w="1701" w:type="dxa"/>
            <w:tcBorders>
              <w:top w:val="single" w:sz="4" w:space="0" w:color="auto"/>
              <w:bottom w:val="double" w:sz="4" w:space="0" w:color="auto"/>
            </w:tcBorders>
            <w:vAlign w:val="bottom"/>
          </w:tcPr>
          <w:p w:rsidR="00F624B1" w:rsidRPr="008141EC" w:rsidRDefault="00475A50" w:rsidP="00F624B1">
            <w:pPr>
              <w:ind w:right="35"/>
              <w:jc w:val="right"/>
              <w:rPr>
                <w:bCs/>
                <w:sz w:val="20"/>
              </w:rPr>
            </w:pPr>
            <w:r>
              <w:rPr>
                <w:bCs/>
                <w:sz w:val="20"/>
              </w:rPr>
              <w:t>132</w:t>
            </w:r>
          </w:p>
        </w:tc>
        <w:tc>
          <w:tcPr>
            <w:tcW w:w="284" w:type="dxa"/>
            <w:vAlign w:val="bottom"/>
          </w:tcPr>
          <w:p w:rsidR="00F624B1" w:rsidRPr="008141EC" w:rsidRDefault="00F624B1" w:rsidP="00F624B1">
            <w:pPr>
              <w:pStyle w:val="Header"/>
              <w:ind w:right="-57"/>
              <w:jc w:val="right"/>
              <w:rPr>
                <w:b w:val="0"/>
                <w:bCs/>
                <w:sz w:val="20"/>
                <w:lang w:eastAsia="en-US"/>
              </w:rPr>
            </w:pPr>
          </w:p>
        </w:tc>
        <w:tc>
          <w:tcPr>
            <w:tcW w:w="1559" w:type="dxa"/>
            <w:tcBorders>
              <w:top w:val="single" w:sz="4" w:space="0" w:color="auto"/>
              <w:bottom w:val="double" w:sz="4" w:space="0" w:color="auto"/>
            </w:tcBorders>
            <w:vAlign w:val="bottom"/>
          </w:tcPr>
          <w:p w:rsidR="00F624B1" w:rsidRPr="008141EC" w:rsidRDefault="00475A50" w:rsidP="00F624B1">
            <w:pPr>
              <w:ind w:right="35"/>
              <w:jc w:val="right"/>
              <w:rPr>
                <w:bCs/>
                <w:sz w:val="20"/>
              </w:rPr>
            </w:pPr>
            <w:r>
              <w:rPr>
                <w:bCs/>
                <w:sz w:val="20"/>
              </w:rPr>
              <w:t>147</w:t>
            </w:r>
          </w:p>
        </w:tc>
      </w:tr>
    </w:tbl>
    <w:p w:rsidR="008141EC" w:rsidRPr="008141EC" w:rsidRDefault="008141EC">
      <w:pPr>
        <w:jc w:val="left"/>
        <w:rPr>
          <w:sz w:val="8"/>
          <w:szCs w:val="22"/>
        </w:rPr>
      </w:pPr>
      <w:r w:rsidRPr="008141EC">
        <w:rPr>
          <w:sz w:val="8"/>
          <w:szCs w:val="22"/>
        </w:rPr>
        <w:br w:type="page"/>
      </w:r>
    </w:p>
    <w:p w:rsidR="00E911E0" w:rsidRPr="008141EC" w:rsidRDefault="008228F6" w:rsidP="00304A15">
      <w:pPr>
        <w:pStyle w:val="Header"/>
        <w:widowControl w:val="0"/>
        <w:ind w:left="-567" w:firstLine="0"/>
      </w:pPr>
      <w:proofErr w:type="gramStart"/>
      <w:r w:rsidRPr="008141EC">
        <w:lastRenderedPageBreak/>
        <w:t>6</w:t>
      </w:r>
      <w:r w:rsidR="00EA1520" w:rsidRPr="008141EC">
        <w:t>.</w:t>
      </w:r>
      <w:r w:rsidR="00EA1520" w:rsidRPr="008141EC">
        <w:tab/>
      </w:r>
      <w:proofErr w:type="gramEnd"/>
      <w:r w:rsidR="00304A15" w:rsidRPr="008141EC">
        <w:t xml:space="preserve">Разходи за </w:t>
      </w:r>
      <w:proofErr w:type="gramStart"/>
      <w:r w:rsidR="00304A15" w:rsidRPr="008141EC">
        <w:t>материали</w:t>
      </w:r>
    </w:p>
    <w:p w:rsidR="00726B9C" w:rsidRPr="008141EC" w:rsidRDefault="00726B9C" w:rsidP="00304A15">
      <w:pPr>
        <w:pStyle w:val="Header"/>
        <w:widowControl w:val="0"/>
        <w:ind w:left="-567" w:firstLine="0"/>
        <w:rPr>
          <w:sz w:val="6"/>
        </w:rPr>
      </w:pPr>
      <w:proofErr w:type="gramEnd"/>
    </w:p>
    <w:tbl>
      <w:tblPr>
        <w:tblW w:w="9073" w:type="dxa"/>
        <w:tblInd w:w="107" w:type="dxa"/>
        <w:tblLayout w:type="fixed"/>
        <w:tblCellMar>
          <w:left w:w="107" w:type="dxa"/>
          <w:right w:w="107" w:type="dxa"/>
        </w:tblCellMar>
        <w:tblLook w:val="0000"/>
      </w:tblPr>
      <w:tblGrid>
        <w:gridCol w:w="5529"/>
        <w:gridCol w:w="1701"/>
        <w:gridCol w:w="284"/>
        <w:gridCol w:w="1559"/>
      </w:tblGrid>
      <w:tr w:rsidR="00C72A29" w:rsidRPr="008141EC" w:rsidTr="007C458C">
        <w:trPr>
          <w:cantSplit/>
          <w:trHeight w:val="20"/>
        </w:trPr>
        <w:tc>
          <w:tcPr>
            <w:tcW w:w="5529" w:type="dxa"/>
          </w:tcPr>
          <w:p w:rsidR="00C72A29" w:rsidRPr="008141EC" w:rsidRDefault="00C72A29">
            <w:pPr>
              <w:ind w:left="35"/>
              <w:rPr>
                <w:sz w:val="20"/>
              </w:rPr>
            </w:pPr>
          </w:p>
        </w:tc>
        <w:tc>
          <w:tcPr>
            <w:tcW w:w="1701" w:type="dxa"/>
          </w:tcPr>
          <w:p w:rsidR="00C72A29" w:rsidRPr="008141EC" w:rsidRDefault="00475A50" w:rsidP="007C285C">
            <w:pPr>
              <w:ind w:left="-249" w:right="35"/>
              <w:jc w:val="right"/>
              <w:rPr>
                <w:sz w:val="20"/>
                <w:szCs w:val="18"/>
              </w:rPr>
            </w:pPr>
            <w:r>
              <w:rPr>
                <w:sz w:val="20"/>
                <w:szCs w:val="18"/>
              </w:rPr>
              <w:t>Към</w:t>
            </w:r>
          </w:p>
        </w:tc>
        <w:tc>
          <w:tcPr>
            <w:tcW w:w="284" w:type="dxa"/>
          </w:tcPr>
          <w:p w:rsidR="00C72A29" w:rsidRPr="008141EC" w:rsidRDefault="00C72A29" w:rsidP="007C285C">
            <w:pPr>
              <w:ind w:left="-249" w:right="35"/>
              <w:jc w:val="right"/>
              <w:rPr>
                <w:sz w:val="20"/>
                <w:szCs w:val="18"/>
              </w:rPr>
            </w:pPr>
          </w:p>
        </w:tc>
        <w:tc>
          <w:tcPr>
            <w:tcW w:w="1559" w:type="dxa"/>
          </w:tcPr>
          <w:p w:rsidR="00C72A29" w:rsidRPr="008141EC" w:rsidRDefault="00475A50" w:rsidP="007C285C">
            <w:pPr>
              <w:ind w:left="-249" w:right="34"/>
              <w:jc w:val="right"/>
              <w:rPr>
                <w:sz w:val="20"/>
                <w:szCs w:val="18"/>
              </w:rPr>
            </w:pPr>
            <w:r>
              <w:rPr>
                <w:sz w:val="20"/>
                <w:szCs w:val="18"/>
              </w:rPr>
              <w:t>Към</w:t>
            </w:r>
          </w:p>
        </w:tc>
      </w:tr>
      <w:tr w:rsidR="00BD535D" w:rsidRPr="008141EC" w:rsidTr="007C458C">
        <w:trPr>
          <w:cantSplit/>
          <w:trHeight w:val="20"/>
        </w:trPr>
        <w:tc>
          <w:tcPr>
            <w:tcW w:w="5529" w:type="dxa"/>
          </w:tcPr>
          <w:p w:rsidR="00BD535D" w:rsidRPr="008141EC" w:rsidRDefault="00BD535D">
            <w:pPr>
              <w:ind w:left="35"/>
              <w:rPr>
                <w:sz w:val="10"/>
              </w:rPr>
            </w:pPr>
          </w:p>
        </w:tc>
        <w:tc>
          <w:tcPr>
            <w:tcW w:w="1701" w:type="dxa"/>
            <w:tcBorders>
              <w:bottom w:val="single" w:sz="4" w:space="0" w:color="auto"/>
            </w:tcBorders>
          </w:tcPr>
          <w:p w:rsidR="00BD535D" w:rsidRPr="008141EC" w:rsidRDefault="00475A50" w:rsidP="007C458C">
            <w:pPr>
              <w:jc w:val="right"/>
              <w:rPr>
                <w:sz w:val="20"/>
              </w:rPr>
            </w:pPr>
            <w:r>
              <w:rPr>
                <w:sz w:val="20"/>
              </w:rPr>
              <w:t>30.06.2017</w:t>
            </w:r>
          </w:p>
        </w:tc>
        <w:tc>
          <w:tcPr>
            <w:tcW w:w="284" w:type="dxa"/>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475A50" w:rsidP="007C458C">
            <w:pPr>
              <w:jc w:val="right"/>
              <w:rPr>
                <w:sz w:val="20"/>
              </w:rPr>
            </w:pPr>
            <w:r>
              <w:rPr>
                <w:sz w:val="20"/>
              </w:rPr>
              <w:t>30.06.2016</w:t>
            </w:r>
          </w:p>
        </w:tc>
      </w:tr>
      <w:tr w:rsidR="00BD535D" w:rsidRPr="008141EC" w:rsidTr="007C458C">
        <w:trPr>
          <w:cantSplit/>
          <w:trHeight w:val="20"/>
        </w:trPr>
        <w:tc>
          <w:tcPr>
            <w:tcW w:w="5529" w:type="dxa"/>
            <w:vAlign w:val="bottom"/>
          </w:tcPr>
          <w:p w:rsidR="00BD535D" w:rsidRPr="008141EC" w:rsidRDefault="00BD535D" w:rsidP="0042212B">
            <w:pPr>
              <w:ind w:left="35"/>
              <w:jc w:val="left"/>
              <w:rPr>
                <w:sz w:val="10"/>
              </w:rPr>
            </w:pPr>
          </w:p>
        </w:tc>
        <w:tc>
          <w:tcPr>
            <w:tcW w:w="1701" w:type="dxa"/>
            <w:vAlign w:val="bottom"/>
          </w:tcPr>
          <w:p w:rsidR="00BD535D" w:rsidRPr="008141EC" w:rsidRDefault="00BD535D" w:rsidP="0042212B">
            <w:pPr>
              <w:ind w:right="35"/>
              <w:jc w:val="right"/>
              <w:rPr>
                <w:sz w:val="10"/>
              </w:rPr>
            </w:pPr>
          </w:p>
        </w:tc>
        <w:tc>
          <w:tcPr>
            <w:tcW w:w="284" w:type="dxa"/>
            <w:vAlign w:val="bottom"/>
          </w:tcPr>
          <w:p w:rsidR="00BD535D" w:rsidRPr="008141EC" w:rsidRDefault="00BD535D" w:rsidP="0042212B">
            <w:pPr>
              <w:ind w:right="35"/>
              <w:jc w:val="right"/>
              <w:rPr>
                <w:sz w:val="10"/>
              </w:rPr>
            </w:pPr>
          </w:p>
        </w:tc>
        <w:tc>
          <w:tcPr>
            <w:tcW w:w="1559" w:type="dxa"/>
            <w:vAlign w:val="bottom"/>
          </w:tcPr>
          <w:p w:rsidR="00BD535D" w:rsidRPr="008141EC" w:rsidRDefault="00BD535D" w:rsidP="00DC6EAA">
            <w:pPr>
              <w:ind w:right="35"/>
              <w:jc w:val="right"/>
              <w:rPr>
                <w:sz w:val="10"/>
              </w:rPr>
            </w:pP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Природен газ</w:t>
            </w:r>
          </w:p>
        </w:tc>
        <w:tc>
          <w:tcPr>
            <w:tcW w:w="1701" w:type="dxa"/>
            <w:vAlign w:val="bottom"/>
          </w:tcPr>
          <w:p w:rsidR="007C458C" w:rsidRPr="00586AC3" w:rsidRDefault="00A82E88" w:rsidP="007C458C">
            <w:pPr>
              <w:jc w:val="right"/>
              <w:rPr>
                <w:sz w:val="20"/>
                <w:lang w:val="en-US"/>
              </w:rPr>
            </w:pPr>
            <w:r>
              <w:rPr>
                <w:sz w:val="20"/>
                <w:lang w:val="en-US"/>
              </w:rPr>
              <w:t>-</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312</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Препарати за растителна защита</w:t>
            </w:r>
          </w:p>
        </w:tc>
        <w:tc>
          <w:tcPr>
            <w:tcW w:w="1701" w:type="dxa"/>
            <w:vAlign w:val="bottom"/>
          </w:tcPr>
          <w:p w:rsidR="007C2E63" w:rsidRPr="00A82E88" w:rsidRDefault="00A82E88" w:rsidP="007C2E63">
            <w:pPr>
              <w:jc w:val="right"/>
              <w:rPr>
                <w:sz w:val="20"/>
                <w:lang w:val="en-US"/>
              </w:rPr>
            </w:pPr>
            <w:r>
              <w:rPr>
                <w:sz w:val="20"/>
                <w:lang w:val="en-US"/>
              </w:rPr>
              <w:t>36</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73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Материали за сортиране на череши</w:t>
            </w:r>
          </w:p>
        </w:tc>
        <w:tc>
          <w:tcPr>
            <w:tcW w:w="1701" w:type="dxa"/>
            <w:vAlign w:val="bottom"/>
          </w:tcPr>
          <w:p w:rsidR="007C458C" w:rsidRPr="00A82E88" w:rsidRDefault="00A82E88" w:rsidP="007C458C">
            <w:pPr>
              <w:jc w:val="right"/>
              <w:rPr>
                <w:sz w:val="20"/>
                <w:lang w:val="en-US"/>
              </w:rPr>
            </w:pPr>
            <w:r>
              <w:rPr>
                <w:sz w:val="20"/>
                <w:lang w:val="en-US"/>
              </w:rPr>
              <w:t>29</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33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Ел. енергия</w:t>
            </w:r>
          </w:p>
        </w:tc>
        <w:tc>
          <w:tcPr>
            <w:tcW w:w="1701" w:type="dxa"/>
            <w:vAlign w:val="bottom"/>
          </w:tcPr>
          <w:p w:rsidR="007C458C" w:rsidRPr="00A82E88" w:rsidRDefault="00A82E88" w:rsidP="007C458C">
            <w:pPr>
              <w:jc w:val="right"/>
              <w:rPr>
                <w:sz w:val="20"/>
                <w:lang w:val="en-US"/>
              </w:rPr>
            </w:pPr>
            <w:r>
              <w:rPr>
                <w:sz w:val="20"/>
                <w:lang w:val="en-US"/>
              </w:rPr>
              <w:t>16</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19</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Гориво за автомобили</w:t>
            </w:r>
          </w:p>
        </w:tc>
        <w:tc>
          <w:tcPr>
            <w:tcW w:w="1701" w:type="dxa"/>
            <w:vAlign w:val="bottom"/>
          </w:tcPr>
          <w:p w:rsidR="007C458C" w:rsidRPr="00A82E88" w:rsidRDefault="00A82E88" w:rsidP="007C458C">
            <w:pPr>
              <w:jc w:val="right"/>
              <w:rPr>
                <w:sz w:val="20"/>
                <w:lang w:val="en-US"/>
              </w:rPr>
            </w:pPr>
            <w:r>
              <w:rPr>
                <w:sz w:val="20"/>
                <w:lang w:val="en-US"/>
              </w:rPr>
              <w:t>8</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13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Амбалаж</w:t>
            </w:r>
          </w:p>
        </w:tc>
        <w:tc>
          <w:tcPr>
            <w:tcW w:w="1701" w:type="dxa"/>
            <w:vAlign w:val="bottom"/>
          </w:tcPr>
          <w:p w:rsidR="007C458C" w:rsidRPr="00A82E88" w:rsidRDefault="00A82E88" w:rsidP="007C458C">
            <w:pPr>
              <w:jc w:val="right"/>
              <w:rPr>
                <w:sz w:val="20"/>
                <w:lang w:val="en-US"/>
              </w:rPr>
            </w:pPr>
            <w:r>
              <w:rPr>
                <w:sz w:val="20"/>
                <w:lang w:val="en-US"/>
              </w:rPr>
              <w:t>1</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4</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Спомагателни материали</w:t>
            </w:r>
          </w:p>
        </w:tc>
        <w:tc>
          <w:tcPr>
            <w:tcW w:w="1701" w:type="dxa"/>
            <w:vAlign w:val="bottom"/>
          </w:tcPr>
          <w:p w:rsidR="007C458C" w:rsidRPr="008141EC" w:rsidRDefault="00475A50" w:rsidP="007C458C">
            <w:pPr>
              <w:jc w:val="right"/>
              <w:rPr>
                <w:sz w:val="20"/>
              </w:rPr>
            </w:pPr>
            <w:r>
              <w:rPr>
                <w:sz w:val="20"/>
              </w:rPr>
              <w:t>-</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11</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Малотрайни малоценни предмети</w:t>
            </w:r>
          </w:p>
        </w:tc>
        <w:tc>
          <w:tcPr>
            <w:tcW w:w="1701" w:type="dxa"/>
            <w:vAlign w:val="bottom"/>
          </w:tcPr>
          <w:p w:rsidR="007C458C" w:rsidRPr="008141EC" w:rsidRDefault="00475A50" w:rsidP="007C458C">
            <w:pPr>
              <w:jc w:val="right"/>
              <w:rPr>
                <w:sz w:val="20"/>
              </w:rPr>
            </w:pPr>
            <w:r>
              <w:rPr>
                <w:sz w:val="20"/>
              </w:rPr>
              <w:t>-</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3</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Резервни части</w:t>
            </w:r>
          </w:p>
        </w:tc>
        <w:tc>
          <w:tcPr>
            <w:tcW w:w="1701" w:type="dxa"/>
            <w:vAlign w:val="bottom"/>
          </w:tcPr>
          <w:p w:rsidR="007C458C" w:rsidRPr="005C3175" w:rsidRDefault="005C3175" w:rsidP="007C458C">
            <w:pPr>
              <w:jc w:val="right"/>
              <w:rPr>
                <w:sz w:val="20"/>
                <w:lang w:val="en-US"/>
              </w:rPr>
            </w:pPr>
            <w:r>
              <w:rPr>
                <w:sz w:val="20"/>
                <w:lang w:val="en-US"/>
              </w:rPr>
              <w:t>4</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475A50" w:rsidP="007C458C">
            <w:pPr>
              <w:jc w:val="right"/>
              <w:rPr>
                <w:sz w:val="20"/>
              </w:rPr>
            </w:pPr>
            <w:r>
              <w:rPr>
                <w:sz w:val="20"/>
              </w:rPr>
              <w:t>9</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Канцеларски материали</w:t>
            </w:r>
          </w:p>
        </w:tc>
        <w:tc>
          <w:tcPr>
            <w:tcW w:w="1701" w:type="dxa"/>
            <w:vAlign w:val="bottom"/>
          </w:tcPr>
          <w:p w:rsidR="007C458C" w:rsidRPr="008141EC" w:rsidRDefault="00475A50" w:rsidP="007C458C">
            <w:pPr>
              <w:jc w:val="right"/>
              <w:rPr>
                <w:sz w:val="20"/>
              </w:rPr>
            </w:pPr>
            <w:r>
              <w:rPr>
                <w:sz w:val="20"/>
              </w:rPr>
              <w:t>-</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9531FD" w:rsidRDefault="009531FD" w:rsidP="007C458C">
            <w:pPr>
              <w:jc w:val="right"/>
              <w:rPr>
                <w:sz w:val="20"/>
                <w:lang w:val="en-US"/>
              </w:rPr>
            </w:pPr>
            <w:r>
              <w:rPr>
                <w:sz w:val="20"/>
                <w:lang w:val="en-US"/>
              </w:rPr>
              <w:t>1</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Други</w:t>
            </w:r>
          </w:p>
        </w:tc>
        <w:tc>
          <w:tcPr>
            <w:tcW w:w="1701" w:type="dxa"/>
            <w:vAlign w:val="bottom"/>
          </w:tcPr>
          <w:p w:rsidR="007C458C" w:rsidRPr="005C3175" w:rsidRDefault="005C3175" w:rsidP="007C458C">
            <w:pPr>
              <w:jc w:val="right"/>
              <w:rPr>
                <w:sz w:val="20"/>
                <w:lang w:val="en-US"/>
              </w:rPr>
            </w:pPr>
            <w:r>
              <w:rPr>
                <w:sz w:val="20"/>
                <w:lang w:val="en-US"/>
              </w:rPr>
              <w:t>6</w:t>
            </w:r>
          </w:p>
        </w:tc>
        <w:tc>
          <w:tcPr>
            <w:tcW w:w="284" w:type="dxa"/>
            <w:vAlign w:val="bottom"/>
          </w:tcPr>
          <w:p w:rsidR="007C458C" w:rsidRPr="008141EC" w:rsidRDefault="007C458C" w:rsidP="007C458C">
            <w:pPr>
              <w:ind w:right="35"/>
              <w:jc w:val="right"/>
              <w:rPr>
                <w:sz w:val="20"/>
              </w:rPr>
            </w:pPr>
          </w:p>
        </w:tc>
        <w:tc>
          <w:tcPr>
            <w:tcW w:w="1559" w:type="dxa"/>
            <w:vAlign w:val="bottom"/>
          </w:tcPr>
          <w:p w:rsidR="007C458C" w:rsidRPr="008141EC" w:rsidRDefault="007C458C" w:rsidP="007C458C">
            <w:pPr>
              <w:jc w:val="right"/>
              <w:rPr>
                <w:sz w:val="20"/>
              </w:rPr>
            </w:pPr>
            <w:r w:rsidRPr="008141EC">
              <w:rPr>
                <w:sz w:val="20"/>
              </w:rPr>
              <w:t>11</w:t>
            </w:r>
          </w:p>
        </w:tc>
      </w:tr>
      <w:tr w:rsidR="007C458C" w:rsidRPr="008141EC" w:rsidTr="007C458C">
        <w:trPr>
          <w:cantSplit/>
          <w:trHeight w:val="20"/>
        </w:trPr>
        <w:tc>
          <w:tcPr>
            <w:tcW w:w="5529" w:type="dxa"/>
            <w:vAlign w:val="bottom"/>
          </w:tcPr>
          <w:p w:rsidR="007C458C" w:rsidRPr="008141EC" w:rsidRDefault="007C458C" w:rsidP="007C458C">
            <w:pPr>
              <w:rPr>
                <w:sz w:val="20"/>
              </w:rPr>
            </w:pPr>
            <w:r w:rsidRPr="008141EC">
              <w:rPr>
                <w:sz w:val="20"/>
              </w:rPr>
              <w:t>Материали за лозов масив</w:t>
            </w:r>
          </w:p>
        </w:tc>
        <w:tc>
          <w:tcPr>
            <w:tcW w:w="1701" w:type="dxa"/>
            <w:tcBorders>
              <w:bottom w:val="single" w:sz="4" w:space="0" w:color="auto"/>
            </w:tcBorders>
            <w:vAlign w:val="bottom"/>
          </w:tcPr>
          <w:p w:rsidR="007C458C" w:rsidRPr="005C3175" w:rsidRDefault="005C3175" w:rsidP="007C458C">
            <w:pPr>
              <w:jc w:val="right"/>
              <w:rPr>
                <w:sz w:val="20"/>
                <w:lang w:val="en-US"/>
              </w:rPr>
            </w:pPr>
            <w:r>
              <w:rPr>
                <w:sz w:val="20"/>
                <w:lang w:val="en-US"/>
              </w:rPr>
              <w:t>13</w:t>
            </w:r>
          </w:p>
        </w:tc>
        <w:tc>
          <w:tcPr>
            <w:tcW w:w="284" w:type="dxa"/>
            <w:vAlign w:val="bottom"/>
          </w:tcPr>
          <w:p w:rsidR="007C458C" w:rsidRPr="008141EC" w:rsidRDefault="007C458C" w:rsidP="007C458C">
            <w:pPr>
              <w:ind w:right="35"/>
              <w:jc w:val="right"/>
              <w:rPr>
                <w:sz w:val="20"/>
              </w:rPr>
            </w:pPr>
          </w:p>
        </w:tc>
        <w:tc>
          <w:tcPr>
            <w:tcW w:w="1559" w:type="dxa"/>
            <w:tcBorders>
              <w:bottom w:val="single" w:sz="4" w:space="0" w:color="auto"/>
            </w:tcBorders>
            <w:vAlign w:val="bottom"/>
          </w:tcPr>
          <w:p w:rsidR="007C458C" w:rsidRPr="008141EC" w:rsidRDefault="00475A50" w:rsidP="007C458C">
            <w:pPr>
              <w:jc w:val="right"/>
              <w:rPr>
                <w:sz w:val="20"/>
              </w:rPr>
            </w:pPr>
            <w:r>
              <w:rPr>
                <w:sz w:val="20"/>
              </w:rPr>
              <w:t>-</w:t>
            </w:r>
          </w:p>
        </w:tc>
      </w:tr>
      <w:tr w:rsidR="007C458C" w:rsidRPr="008141EC" w:rsidTr="007C458C">
        <w:trPr>
          <w:cantSplit/>
          <w:trHeight w:val="20"/>
        </w:trPr>
        <w:tc>
          <w:tcPr>
            <w:tcW w:w="5529" w:type="dxa"/>
            <w:vAlign w:val="bottom"/>
          </w:tcPr>
          <w:p w:rsidR="007C458C" w:rsidRPr="008141EC" w:rsidRDefault="007C458C" w:rsidP="007C458C">
            <w:pPr>
              <w:spacing w:before="40"/>
              <w:ind w:left="35"/>
              <w:jc w:val="left"/>
              <w:rPr>
                <w:sz w:val="20"/>
              </w:rPr>
            </w:pPr>
            <w:r w:rsidRPr="008141EC">
              <w:rPr>
                <w:sz w:val="20"/>
              </w:rPr>
              <w:t>ОБЩО</w:t>
            </w:r>
          </w:p>
        </w:tc>
        <w:tc>
          <w:tcPr>
            <w:tcW w:w="1701" w:type="dxa"/>
            <w:tcBorders>
              <w:top w:val="single" w:sz="4" w:space="0" w:color="auto"/>
              <w:bottom w:val="double" w:sz="4" w:space="0" w:color="auto"/>
            </w:tcBorders>
            <w:vAlign w:val="bottom"/>
          </w:tcPr>
          <w:p w:rsidR="007C458C" w:rsidRPr="008141EC" w:rsidRDefault="00B45881" w:rsidP="007C458C">
            <w:pPr>
              <w:spacing w:before="40"/>
              <w:ind w:right="35"/>
              <w:jc w:val="right"/>
              <w:rPr>
                <w:sz w:val="20"/>
              </w:rPr>
            </w:pPr>
            <w:r>
              <w:rPr>
                <w:sz w:val="20"/>
              </w:rPr>
              <w:t>113</w:t>
            </w:r>
          </w:p>
        </w:tc>
        <w:tc>
          <w:tcPr>
            <w:tcW w:w="284" w:type="dxa"/>
            <w:vAlign w:val="bottom"/>
          </w:tcPr>
          <w:p w:rsidR="007C458C" w:rsidRPr="008141EC" w:rsidRDefault="007C458C" w:rsidP="007C458C">
            <w:pPr>
              <w:pStyle w:val="Header"/>
              <w:spacing w:before="40"/>
              <w:ind w:right="35"/>
              <w:jc w:val="right"/>
              <w:rPr>
                <w:b w:val="0"/>
                <w:sz w:val="20"/>
                <w:lang w:eastAsia="en-US"/>
              </w:rPr>
            </w:pPr>
          </w:p>
        </w:tc>
        <w:tc>
          <w:tcPr>
            <w:tcW w:w="1559" w:type="dxa"/>
            <w:tcBorders>
              <w:top w:val="single" w:sz="4" w:space="0" w:color="auto"/>
              <w:bottom w:val="double" w:sz="4" w:space="0" w:color="auto"/>
            </w:tcBorders>
            <w:vAlign w:val="bottom"/>
          </w:tcPr>
          <w:p w:rsidR="007C458C" w:rsidRPr="008141EC" w:rsidRDefault="00475A50" w:rsidP="007C458C">
            <w:pPr>
              <w:spacing w:before="40"/>
              <w:ind w:right="35"/>
              <w:jc w:val="right"/>
              <w:rPr>
                <w:sz w:val="20"/>
              </w:rPr>
            </w:pPr>
            <w:r>
              <w:rPr>
                <w:sz w:val="20"/>
              </w:rPr>
              <w:t>489</w:t>
            </w:r>
          </w:p>
        </w:tc>
      </w:tr>
    </w:tbl>
    <w:p w:rsidR="008141EC" w:rsidRPr="008141EC" w:rsidRDefault="008141EC" w:rsidP="00304A15">
      <w:pPr>
        <w:pStyle w:val="Header"/>
        <w:widowControl w:val="0"/>
        <w:ind w:left="-567" w:firstLine="0"/>
        <w:rPr>
          <w:sz w:val="12"/>
        </w:rPr>
      </w:pPr>
    </w:p>
    <w:p w:rsidR="006B0FCF" w:rsidRPr="008141EC" w:rsidRDefault="008228F6" w:rsidP="00304A15">
      <w:pPr>
        <w:pStyle w:val="Header"/>
        <w:widowControl w:val="0"/>
        <w:ind w:left="-567" w:firstLine="0"/>
      </w:pPr>
      <w:proofErr w:type="gramStart"/>
      <w:r w:rsidRPr="008141EC">
        <w:t>7</w:t>
      </w:r>
      <w:r w:rsidR="00EA1520" w:rsidRPr="008141EC">
        <w:t>.</w:t>
      </w:r>
      <w:r w:rsidR="00EA1520" w:rsidRPr="008141EC">
        <w:tab/>
      </w:r>
      <w:proofErr w:type="gramEnd"/>
      <w:r w:rsidR="00EA1520" w:rsidRPr="008141EC">
        <w:t xml:space="preserve">Разходи за външни </w:t>
      </w:r>
      <w:proofErr w:type="gramStart"/>
      <w:r w:rsidR="00EA1520" w:rsidRPr="008141EC">
        <w:t>услуги</w:t>
      </w:r>
    </w:p>
    <w:p w:rsidR="00726B9C" w:rsidRPr="008141EC" w:rsidRDefault="00726B9C" w:rsidP="00304A15">
      <w:pPr>
        <w:pStyle w:val="Header"/>
        <w:widowControl w:val="0"/>
        <w:ind w:left="-567" w:firstLine="0"/>
        <w:rPr>
          <w:sz w:val="10"/>
        </w:rPr>
      </w:pPr>
      <w:proofErr w:type="gramEnd"/>
    </w:p>
    <w:tbl>
      <w:tblPr>
        <w:tblW w:w="9068" w:type="dxa"/>
        <w:tblInd w:w="108" w:type="dxa"/>
        <w:tblBorders>
          <w:bottom w:val="double" w:sz="4" w:space="0" w:color="auto"/>
        </w:tblBorders>
        <w:tblLayout w:type="fixed"/>
        <w:tblLook w:val="0000"/>
      </w:tblPr>
      <w:tblGrid>
        <w:gridCol w:w="5529"/>
        <w:gridCol w:w="1701"/>
        <w:gridCol w:w="279"/>
        <w:gridCol w:w="1559"/>
      </w:tblGrid>
      <w:tr w:rsidR="00C72A29" w:rsidRPr="008141EC">
        <w:tc>
          <w:tcPr>
            <w:tcW w:w="5529" w:type="dxa"/>
          </w:tcPr>
          <w:p w:rsidR="00C72A29" w:rsidRPr="008141EC" w:rsidRDefault="00C72A29">
            <w:pPr>
              <w:pStyle w:val="Header"/>
              <w:ind w:left="34"/>
              <w:rPr>
                <w:b w:val="0"/>
                <w:caps/>
                <w:lang w:eastAsia="en-US"/>
              </w:rPr>
            </w:pPr>
          </w:p>
        </w:tc>
        <w:tc>
          <w:tcPr>
            <w:tcW w:w="1701" w:type="dxa"/>
            <w:tcBorders>
              <w:bottom w:val="nil"/>
            </w:tcBorders>
          </w:tcPr>
          <w:p w:rsidR="00C72A29" w:rsidRPr="008141EC" w:rsidRDefault="00475A50" w:rsidP="007C285C">
            <w:pPr>
              <w:ind w:left="-249" w:right="51"/>
              <w:jc w:val="right"/>
              <w:rPr>
                <w:sz w:val="20"/>
                <w:szCs w:val="18"/>
              </w:rPr>
            </w:pPr>
            <w:r>
              <w:rPr>
                <w:sz w:val="20"/>
                <w:szCs w:val="18"/>
              </w:rPr>
              <w:t>Към</w:t>
            </w:r>
          </w:p>
        </w:tc>
        <w:tc>
          <w:tcPr>
            <w:tcW w:w="279" w:type="dxa"/>
            <w:tcBorders>
              <w:bottom w:val="nil"/>
            </w:tcBorders>
          </w:tcPr>
          <w:p w:rsidR="00C72A29" w:rsidRPr="008141EC" w:rsidRDefault="00C72A29" w:rsidP="007C285C">
            <w:pPr>
              <w:ind w:left="-249" w:right="156"/>
              <w:jc w:val="right"/>
              <w:rPr>
                <w:sz w:val="20"/>
                <w:szCs w:val="18"/>
              </w:rPr>
            </w:pPr>
          </w:p>
        </w:tc>
        <w:tc>
          <w:tcPr>
            <w:tcW w:w="1559" w:type="dxa"/>
            <w:tcBorders>
              <w:bottom w:val="nil"/>
            </w:tcBorders>
          </w:tcPr>
          <w:p w:rsidR="00C72A29" w:rsidRPr="008141EC" w:rsidRDefault="00475A50" w:rsidP="007C285C">
            <w:pPr>
              <w:ind w:left="-249" w:right="33"/>
              <w:jc w:val="right"/>
              <w:rPr>
                <w:sz w:val="20"/>
                <w:szCs w:val="18"/>
              </w:rPr>
            </w:pPr>
            <w:r>
              <w:rPr>
                <w:sz w:val="20"/>
                <w:szCs w:val="18"/>
              </w:rPr>
              <w:t>Към</w:t>
            </w:r>
          </w:p>
        </w:tc>
      </w:tr>
      <w:tr w:rsidR="00BD535D" w:rsidRPr="008141EC">
        <w:trPr>
          <w:trHeight w:val="108"/>
        </w:trPr>
        <w:tc>
          <w:tcPr>
            <w:tcW w:w="5529" w:type="dxa"/>
          </w:tcPr>
          <w:p w:rsidR="00BD535D" w:rsidRPr="008141EC" w:rsidRDefault="00BD535D">
            <w:pPr>
              <w:pStyle w:val="Header"/>
              <w:ind w:left="34"/>
              <w:rPr>
                <w:b w:val="0"/>
                <w:caps/>
                <w:sz w:val="12"/>
                <w:lang w:eastAsia="en-US"/>
              </w:rPr>
            </w:pPr>
          </w:p>
        </w:tc>
        <w:tc>
          <w:tcPr>
            <w:tcW w:w="1701" w:type="dxa"/>
            <w:tcBorders>
              <w:bottom w:val="single" w:sz="4" w:space="0" w:color="auto"/>
            </w:tcBorders>
          </w:tcPr>
          <w:p w:rsidR="00BD535D" w:rsidRPr="008141EC" w:rsidRDefault="00475A50" w:rsidP="00227C33">
            <w:pPr>
              <w:jc w:val="right"/>
              <w:rPr>
                <w:sz w:val="20"/>
              </w:rPr>
            </w:pPr>
            <w:r>
              <w:rPr>
                <w:sz w:val="20"/>
              </w:rPr>
              <w:t>30.06.2017</w:t>
            </w:r>
          </w:p>
        </w:tc>
        <w:tc>
          <w:tcPr>
            <w:tcW w:w="279" w:type="dxa"/>
            <w:tcBorders>
              <w:bottom w:val="nil"/>
            </w:tcBorders>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475A50" w:rsidP="00227C33">
            <w:pPr>
              <w:jc w:val="right"/>
              <w:rPr>
                <w:sz w:val="20"/>
              </w:rPr>
            </w:pPr>
            <w:r>
              <w:rPr>
                <w:sz w:val="20"/>
              </w:rPr>
              <w:t>30.06.2016</w:t>
            </w:r>
          </w:p>
        </w:tc>
      </w:tr>
      <w:tr w:rsidR="00BD535D" w:rsidRPr="008141EC">
        <w:tc>
          <w:tcPr>
            <w:tcW w:w="5529" w:type="dxa"/>
            <w:vAlign w:val="bottom"/>
          </w:tcPr>
          <w:p w:rsidR="00BD535D" w:rsidRPr="008141EC" w:rsidRDefault="00BD535D" w:rsidP="0042212B">
            <w:pPr>
              <w:pStyle w:val="heads"/>
              <w:jc w:val="left"/>
              <w:rPr>
                <w:sz w:val="10"/>
              </w:rPr>
            </w:pPr>
          </w:p>
        </w:tc>
        <w:tc>
          <w:tcPr>
            <w:tcW w:w="1701" w:type="dxa"/>
            <w:vAlign w:val="bottom"/>
          </w:tcPr>
          <w:p w:rsidR="00BD535D" w:rsidRPr="008141EC" w:rsidRDefault="00BD535D" w:rsidP="0042212B">
            <w:pPr>
              <w:ind w:right="35"/>
              <w:jc w:val="right"/>
              <w:rPr>
                <w:sz w:val="10"/>
              </w:rPr>
            </w:pPr>
          </w:p>
        </w:tc>
        <w:tc>
          <w:tcPr>
            <w:tcW w:w="279" w:type="dxa"/>
            <w:tcBorders>
              <w:bottom w:val="nil"/>
            </w:tcBorders>
            <w:vAlign w:val="bottom"/>
          </w:tcPr>
          <w:p w:rsidR="00BD535D" w:rsidRPr="008141EC" w:rsidRDefault="00BD535D" w:rsidP="0042212B">
            <w:pPr>
              <w:ind w:right="35"/>
              <w:jc w:val="right"/>
              <w:rPr>
                <w:sz w:val="10"/>
              </w:rPr>
            </w:pPr>
          </w:p>
        </w:tc>
        <w:tc>
          <w:tcPr>
            <w:tcW w:w="1559" w:type="dxa"/>
            <w:vAlign w:val="bottom"/>
          </w:tcPr>
          <w:p w:rsidR="00BD535D" w:rsidRPr="008141EC" w:rsidRDefault="00BD535D" w:rsidP="00DC6EAA">
            <w:pPr>
              <w:ind w:right="35"/>
              <w:jc w:val="right"/>
              <w:rPr>
                <w:sz w:val="10"/>
              </w:rPr>
            </w:pPr>
          </w:p>
        </w:tc>
      </w:tr>
      <w:tr w:rsidR="00227C33" w:rsidRPr="008141EC">
        <w:tc>
          <w:tcPr>
            <w:tcW w:w="5529" w:type="dxa"/>
            <w:vAlign w:val="bottom"/>
          </w:tcPr>
          <w:p w:rsidR="00227C33" w:rsidRPr="008141EC" w:rsidRDefault="00227C33" w:rsidP="00227C33">
            <w:pPr>
              <w:rPr>
                <w:sz w:val="20"/>
              </w:rPr>
            </w:pPr>
            <w:r w:rsidRPr="008141EC">
              <w:rPr>
                <w:sz w:val="20"/>
              </w:rPr>
              <w:t xml:space="preserve">Текущи </w:t>
            </w:r>
            <w:proofErr w:type="gramStart"/>
            <w:r w:rsidRPr="008141EC">
              <w:rPr>
                <w:sz w:val="20"/>
              </w:rPr>
              <w:t xml:space="preserve">ремонти </w:t>
            </w:r>
            <w:proofErr w:type="gramEnd"/>
          </w:p>
        </w:tc>
        <w:tc>
          <w:tcPr>
            <w:tcW w:w="1701" w:type="dxa"/>
            <w:vAlign w:val="bottom"/>
          </w:tcPr>
          <w:p w:rsidR="00227C33" w:rsidRPr="005C3175" w:rsidRDefault="005C3175" w:rsidP="00227C33">
            <w:pPr>
              <w:jc w:val="right"/>
              <w:rPr>
                <w:sz w:val="20"/>
                <w:lang w:val="en-US"/>
              </w:rPr>
            </w:pPr>
            <w:r>
              <w:rPr>
                <w:sz w:val="20"/>
                <w:lang w:val="en-US"/>
              </w:rPr>
              <w:t>24</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12</w:t>
            </w:r>
          </w:p>
        </w:tc>
      </w:tr>
      <w:tr w:rsidR="00227C33" w:rsidRPr="008141EC">
        <w:tc>
          <w:tcPr>
            <w:tcW w:w="5529" w:type="dxa"/>
            <w:vAlign w:val="bottom"/>
          </w:tcPr>
          <w:p w:rsidR="00227C33" w:rsidRPr="008141EC" w:rsidRDefault="00227C33" w:rsidP="00227C33">
            <w:pPr>
              <w:rPr>
                <w:sz w:val="20"/>
              </w:rPr>
            </w:pPr>
            <w:r w:rsidRPr="008141EC">
              <w:rPr>
                <w:sz w:val="20"/>
              </w:rPr>
              <w:t>Охрана</w:t>
            </w:r>
          </w:p>
        </w:tc>
        <w:tc>
          <w:tcPr>
            <w:tcW w:w="1701" w:type="dxa"/>
            <w:vAlign w:val="bottom"/>
          </w:tcPr>
          <w:p w:rsidR="00227C33" w:rsidRPr="005C3175" w:rsidRDefault="005C3175" w:rsidP="00227C33">
            <w:pPr>
              <w:jc w:val="right"/>
              <w:rPr>
                <w:sz w:val="20"/>
                <w:lang w:val="en-US"/>
              </w:rPr>
            </w:pPr>
            <w:r>
              <w:rPr>
                <w:sz w:val="20"/>
                <w:lang w:val="en-US"/>
              </w:rPr>
              <w:t>42</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42</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Наеми</w:t>
            </w:r>
          </w:p>
        </w:tc>
        <w:tc>
          <w:tcPr>
            <w:tcW w:w="1701" w:type="dxa"/>
            <w:tcBorders>
              <w:bottom w:val="nil"/>
            </w:tcBorders>
            <w:vAlign w:val="bottom"/>
          </w:tcPr>
          <w:p w:rsidR="00227C33" w:rsidRPr="005C3175" w:rsidRDefault="005C3175" w:rsidP="00227C33">
            <w:pPr>
              <w:jc w:val="right"/>
              <w:rPr>
                <w:sz w:val="20"/>
                <w:lang w:val="en-US"/>
              </w:rPr>
            </w:pPr>
            <w:r>
              <w:rPr>
                <w:sz w:val="20"/>
                <w:lang w:val="en-US"/>
              </w:rPr>
              <w:t>4</w:t>
            </w:r>
          </w:p>
        </w:tc>
        <w:tc>
          <w:tcPr>
            <w:tcW w:w="279" w:type="dxa"/>
            <w:tcBorders>
              <w:bottom w:val="nil"/>
            </w:tcBorders>
            <w:vAlign w:val="bottom"/>
          </w:tcPr>
          <w:p w:rsidR="00227C33" w:rsidRPr="008141EC" w:rsidRDefault="00227C33" w:rsidP="00227C33">
            <w:pPr>
              <w:ind w:right="35"/>
              <w:jc w:val="right"/>
              <w:rPr>
                <w:sz w:val="20"/>
              </w:rPr>
            </w:pPr>
          </w:p>
        </w:tc>
        <w:tc>
          <w:tcPr>
            <w:tcW w:w="1559" w:type="dxa"/>
            <w:tcBorders>
              <w:bottom w:val="nil"/>
            </w:tcBorders>
            <w:vAlign w:val="bottom"/>
          </w:tcPr>
          <w:p w:rsidR="00227C33" w:rsidRPr="008141EC" w:rsidRDefault="00475A50" w:rsidP="00227C33">
            <w:pPr>
              <w:jc w:val="right"/>
              <w:rPr>
                <w:sz w:val="20"/>
              </w:rPr>
            </w:pPr>
            <w:r>
              <w:rPr>
                <w:sz w:val="20"/>
              </w:rPr>
              <w:t>7</w:t>
            </w:r>
          </w:p>
        </w:tc>
      </w:tr>
      <w:tr w:rsidR="00227C33" w:rsidRPr="008141EC">
        <w:tc>
          <w:tcPr>
            <w:tcW w:w="5529" w:type="dxa"/>
            <w:vAlign w:val="bottom"/>
          </w:tcPr>
          <w:p w:rsidR="00227C33" w:rsidRPr="008141EC" w:rsidRDefault="00227C33" w:rsidP="00227C33">
            <w:pPr>
              <w:rPr>
                <w:sz w:val="20"/>
              </w:rPr>
            </w:pPr>
            <w:r w:rsidRPr="008141EC">
              <w:rPr>
                <w:sz w:val="20"/>
              </w:rPr>
              <w:t xml:space="preserve">Счетоводни и </w:t>
            </w:r>
            <w:proofErr w:type="spellStart"/>
            <w:r w:rsidRPr="008141EC">
              <w:rPr>
                <w:sz w:val="20"/>
              </w:rPr>
              <w:t>одиторски</w:t>
            </w:r>
            <w:proofErr w:type="spellEnd"/>
            <w:r w:rsidRPr="008141EC">
              <w:rPr>
                <w:sz w:val="20"/>
              </w:rPr>
              <w:t xml:space="preserve"> услуги</w:t>
            </w:r>
          </w:p>
        </w:tc>
        <w:tc>
          <w:tcPr>
            <w:tcW w:w="1701" w:type="dxa"/>
            <w:vAlign w:val="bottom"/>
          </w:tcPr>
          <w:p w:rsidR="00227C33" w:rsidRPr="005C3175" w:rsidRDefault="005C3175" w:rsidP="00227C33">
            <w:pPr>
              <w:jc w:val="right"/>
              <w:rPr>
                <w:sz w:val="20"/>
                <w:lang w:val="en-US"/>
              </w:rPr>
            </w:pPr>
            <w:r>
              <w:rPr>
                <w:sz w:val="20"/>
                <w:lang w:val="en-US"/>
              </w:rPr>
              <w:t>21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21</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Транспортни услуги</w:t>
            </w:r>
          </w:p>
        </w:tc>
        <w:tc>
          <w:tcPr>
            <w:tcW w:w="1701" w:type="dxa"/>
            <w:tcBorders>
              <w:bottom w:val="nil"/>
            </w:tcBorders>
            <w:vAlign w:val="bottom"/>
          </w:tcPr>
          <w:p w:rsidR="00227C33" w:rsidRPr="005C3175" w:rsidRDefault="005C3175" w:rsidP="00227C33">
            <w:pPr>
              <w:jc w:val="right"/>
              <w:rPr>
                <w:sz w:val="20"/>
                <w:lang w:val="en-US"/>
              </w:rPr>
            </w:pPr>
            <w:r>
              <w:rPr>
                <w:sz w:val="20"/>
                <w:lang w:val="en-US"/>
              </w:rPr>
              <w:t>5</w:t>
            </w:r>
          </w:p>
        </w:tc>
        <w:tc>
          <w:tcPr>
            <w:tcW w:w="279" w:type="dxa"/>
            <w:tcBorders>
              <w:bottom w:val="nil"/>
            </w:tcBorders>
            <w:vAlign w:val="bottom"/>
          </w:tcPr>
          <w:p w:rsidR="00227C33" w:rsidRPr="008141EC" w:rsidRDefault="00227C33" w:rsidP="00227C33">
            <w:pPr>
              <w:ind w:right="35"/>
              <w:jc w:val="right"/>
              <w:rPr>
                <w:sz w:val="20"/>
              </w:rPr>
            </w:pPr>
          </w:p>
        </w:tc>
        <w:tc>
          <w:tcPr>
            <w:tcW w:w="1559" w:type="dxa"/>
            <w:tcBorders>
              <w:bottom w:val="nil"/>
            </w:tcBorders>
            <w:vAlign w:val="bottom"/>
          </w:tcPr>
          <w:p w:rsidR="00227C33" w:rsidRPr="008141EC" w:rsidRDefault="00475A50" w:rsidP="00227C33">
            <w:pPr>
              <w:jc w:val="right"/>
              <w:rPr>
                <w:sz w:val="20"/>
              </w:rPr>
            </w:pPr>
            <w:r>
              <w:rPr>
                <w:sz w:val="20"/>
              </w:rPr>
              <w:t>11</w:t>
            </w:r>
          </w:p>
        </w:tc>
      </w:tr>
      <w:tr w:rsidR="00227C33" w:rsidRPr="008141EC">
        <w:tc>
          <w:tcPr>
            <w:tcW w:w="5529" w:type="dxa"/>
            <w:tcBorders>
              <w:top w:val="nil"/>
            </w:tcBorders>
            <w:vAlign w:val="bottom"/>
          </w:tcPr>
          <w:p w:rsidR="00227C33" w:rsidRPr="008141EC" w:rsidRDefault="00227C33" w:rsidP="00227C33">
            <w:pPr>
              <w:rPr>
                <w:sz w:val="20"/>
              </w:rPr>
            </w:pPr>
            <w:r w:rsidRPr="008141EC">
              <w:rPr>
                <w:sz w:val="20"/>
              </w:rPr>
              <w:t>Такси КФН, ЦД, БФБ</w:t>
            </w:r>
          </w:p>
        </w:tc>
        <w:tc>
          <w:tcPr>
            <w:tcW w:w="1701" w:type="dxa"/>
            <w:tcBorders>
              <w:top w:val="nil"/>
            </w:tcBorders>
            <w:vAlign w:val="bottom"/>
          </w:tcPr>
          <w:p w:rsidR="00227C33" w:rsidRPr="005C3175" w:rsidRDefault="005C3175" w:rsidP="00227C33">
            <w:pPr>
              <w:jc w:val="right"/>
              <w:rPr>
                <w:sz w:val="20"/>
                <w:lang w:val="en-US"/>
              </w:rPr>
            </w:pPr>
            <w:r>
              <w:rPr>
                <w:sz w:val="20"/>
                <w:lang w:val="en-US"/>
              </w:rPr>
              <w:t>1</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tcBorders>
            <w:vAlign w:val="bottom"/>
          </w:tcPr>
          <w:p w:rsidR="00227C33" w:rsidRPr="008141EC" w:rsidRDefault="00475A50" w:rsidP="00227C33">
            <w:pPr>
              <w:jc w:val="right"/>
              <w:rPr>
                <w:sz w:val="20"/>
              </w:rPr>
            </w:pPr>
            <w:r>
              <w:rPr>
                <w:sz w:val="20"/>
              </w:rPr>
              <w:t>1</w:t>
            </w:r>
          </w:p>
        </w:tc>
      </w:tr>
      <w:tr w:rsidR="00227C33" w:rsidRPr="008141EC">
        <w:tc>
          <w:tcPr>
            <w:tcW w:w="5529" w:type="dxa"/>
            <w:vAlign w:val="bottom"/>
          </w:tcPr>
          <w:p w:rsidR="00227C33" w:rsidRPr="008141EC" w:rsidRDefault="00227C33" w:rsidP="00227C33">
            <w:pPr>
              <w:rPr>
                <w:sz w:val="20"/>
              </w:rPr>
            </w:pPr>
            <w:r w:rsidRPr="008141EC">
              <w:rPr>
                <w:sz w:val="20"/>
              </w:rPr>
              <w:t xml:space="preserve">Услуги за </w:t>
            </w:r>
            <w:proofErr w:type="spellStart"/>
            <w:r w:rsidRPr="008141EC">
              <w:rPr>
                <w:sz w:val="20"/>
              </w:rPr>
              <w:t>парова</w:t>
            </w:r>
            <w:proofErr w:type="spellEnd"/>
            <w:r w:rsidRPr="008141EC">
              <w:rPr>
                <w:sz w:val="20"/>
              </w:rPr>
              <w:t xml:space="preserve"> централа</w:t>
            </w:r>
          </w:p>
        </w:tc>
        <w:tc>
          <w:tcPr>
            <w:tcW w:w="1701" w:type="dxa"/>
            <w:vAlign w:val="bottom"/>
          </w:tcPr>
          <w:p w:rsidR="00227C33" w:rsidRPr="005C3175" w:rsidRDefault="005C3175" w:rsidP="00227C33">
            <w:pPr>
              <w:jc w:val="right"/>
              <w:rPr>
                <w:sz w:val="20"/>
                <w:lang w:val="en-US"/>
              </w:rPr>
            </w:pPr>
            <w:r>
              <w:rPr>
                <w:sz w:val="20"/>
                <w:lang w:val="en-US"/>
              </w:rPr>
              <w:t>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27</w:t>
            </w:r>
          </w:p>
        </w:tc>
      </w:tr>
      <w:tr w:rsidR="00227C33" w:rsidRPr="008141EC">
        <w:tc>
          <w:tcPr>
            <w:tcW w:w="5529" w:type="dxa"/>
            <w:vAlign w:val="bottom"/>
          </w:tcPr>
          <w:p w:rsidR="00227C33" w:rsidRPr="008141EC" w:rsidRDefault="00227C33" w:rsidP="00227C33">
            <w:pPr>
              <w:rPr>
                <w:sz w:val="20"/>
              </w:rPr>
            </w:pPr>
            <w:r w:rsidRPr="008141EC">
              <w:rPr>
                <w:sz w:val="20"/>
              </w:rPr>
              <w:t>Услуги за овощна градина</w:t>
            </w:r>
          </w:p>
        </w:tc>
        <w:tc>
          <w:tcPr>
            <w:tcW w:w="1701" w:type="dxa"/>
            <w:vAlign w:val="bottom"/>
          </w:tcPr>
          <w:p w:rsidR="00227C33" w:rsidRPr="005C3175" w:rsidRDefault="005C3175" w:rsidP="00227C33">
            <w:pPr>
              <w:jc w:val="right"/>
              <w:rPr>
                <w:sz w:val="20"/>
                <w:lang w:val="en-US"/>
              </w:rPr>
            </w:pPr>
            <w:r>
              <w:rPr>
                <w:sz w:val="20"/>
                <w:lang w:val="en-US"/>
              </w:rPr>
              <w:t>19</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14</w:t>
            </w:r>
          </w:p>
        </w:tc>
      </w:tr>
      <w:tr w:rsidR="00227C33" w:rsidRPr="008141EC">
        <w:tc>
          <w:tcPr>
            <w:tcW w:w="5529" w:type="dxa"/>
            <w:vAlign w:val="bottom"/>
          </w:tcPr>
          <w:p w:rsidR="00227C33" w:rsidRPr="008141EC" w:rsidRDefault="00227C33" w:rsidP="00227C33">
            <w:pPr>
              <w:rPr>
                <w:sz w:val="20"/>
              </w:rPr>
            </w:pPr>
            <w:r w:rsidRPr="008141EC">
              <w:rPr>
                <w:sz w:val="20"/>
              </w:rPr>
              <w:t xml:space="preserve">Почистване </w:t>
            </w:r>
            <w:proofErr w:type="spellStart"/>
            <w:r w:rsidRPr="008141EC">
              <w:rPr>
                <w:sz w:val="20"/>
              </w:rPr>
              <w:t>водохващания</w:t>
            </w:r>
            <w:proofErr w:type="spellEnd"/>
            <w:r w:rsidRPr="008141EC">
              <w:rPr>
                <w:sz w:val="20"/>
              </w:rPr>
              <w:t xml:space="preserve"> и басейни</w:t>
            </w:r>
          </w:p>
        </w:tc>
        <w:tc>
          <w:tcPr>
            <w:tcW w:w="1701" w:type="dxa"/>
            <w:vAlign w:val="bottom"/>
          </w:tcPr>
          <w:p w:rsidR="00227C33" w:rsidRPr="005C3175" w:rsidRDefault="005C3175" w:rsidP="00227C33">
            <w:pPr>
              <w:jc w:val="right"/>
              <w:rPr>
                <w:sz w:val="20"/>
                <w:lang w:val="en-US"/>
              </w:rPr>
            </w:pPr>
            <w:r>
              <w:rPr>
                <w:sz w:val="20"/>
                <w:lang w:val="en-US"/>
              </w:rPr>
              <w:t>7</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w:t>
            </w:r>
          </w:p>
        </w:tc>
      </w:tr>
      <w:tr w:rsidR="00227C33" w:rsidRPr="008141EC">
        <w:tc>
          <w:tcPr>
            <w:tcW w:w="5529" w:type="dxa"/>
            <w:vAlign w:val="bottom"/>
          </w:tcPr>
          <w:p w:rsidR="00227C33" w:rsidRPr="008141EC" w:rsidRDefault="00227C33" w:rsidP="00227C33">
            <w:pPr>
              <w:rPr>
                <w:sz w:val="20"/>
              </w:rPr>
            </w:pPr>
            <w:r w:rsidRPr="008141EC">
              <w:rPr>
                <w:sz w:val="20"/>
              </w:rPr>
              <w:t>Профилактика съоръжения</w:t>
            </w:r>
          </w:p>
        </w:tc>
        <w:tc>
          <w:tcPr>
            <w:tcW w:w="1701" w:type="dxa"/>
            <w:vAlign w:val="bottom"/>
          </w:tcPr>
          <w:p w:rsidR="00227C33" w:rsidRPr="008141EC" w:rsidRDefault="00B45881" w:rsidP="00227C33">
            <w:pPr>
              <w:jc w:val="right"/>
              <w:rPr>
                <w:sz w:val="20"/>
              </w:rPr>
            </w:pPr>
            <w:r>
              <w:rPr>
                <w:sz w:val="20"/>
              </w:rPr>
              <w:t>-</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7</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Застраховки</w:t>
            </w:r>
          </w:p>
        </w:tc>
        <w:tc>
          <w:tcPr>
            <w:tcW w:w="1701" w:type="dxa"/>
            <w:tcBorders>
              <w:top w:val="nil"/>
              <w:left w:val="nil"/>
              <w:bottom w:val="nil"/>
            </w:tcBorders>
            <w:vAlign w:val="bottom"/>
          </w:tcPr>
          <w:p w:rsidR="00227C33" w:rsidRPr="005C3175" w:rsidRDefault="005C3175" w:rsidP="00227C33">
            <w:pPr>
              <w:jc w:val="right"/>
              <w:rPr>
                <w:sz w:val="20"/>
                <w:lang w:val="en-US"/>
              </w:rPr>
            </w:pPr>
            <w:r>
              <w:rPr>
                <w:sz w:val="20"/>
                <w:lang w:val="en-US"/>
              </w:rPr>
              <w:t>15</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475A50" w:rsidP="00227C33">
            <w:pPr>
              <w:jc w:val="right"/>
              <w:rPr>
                <w:sz w:val="20"/>
              </w:rPr>
            </w:pPr>
            <w:r>
              <w:rPr>
                <w:sz w:val="20"/>
              </w:rPr>
              <w:t>20</w:t>
            </w:r>
          </w:p>
        </w:tc>
      </w:tr>
      <w:tr w:rsidR="00227C33" w:rsidRPr="008141EC">
        <w:tc>
          <w:tcPr>
            <w:tcW w:w="5529" w:type="dxa"/>
            <w:vAlign w:val="bottom"/>
          </w:tcPr>
          <w:p w:rsidR="00227C33" w:rsidRPr="008141EC" w:rsidRDefault="00227C33" w:rsidP="00227C33">
            <w:pPr>
              <w:rPr>
                <w:sz w:val="20"/>
              </w:rPr>
            </w:pPr>
            <w:r w:rsidRPr="008141EC">
              <w:rPr>
                <w:sz w:val="20"/>
              </w:rPr>
              <w:t>Данък сгради и такса смет</w:t>
            </w:r>
          </w:p>
        </w:tc>
        <w:tc>
          <w:tcPr>
            <w:tcW w:w="1701" w:type="dxa"/>
            <w:vAlign w:val="bottom"/>
          </w:tcPr>
          <w:p w:rsidR="00227C33" w:rsidRPr="005C3175" w:rsidRDefault="005C3175" w:rsidP="00227C33">
            <w:pPr>
              <w:jc w:val="right"/>
              <w:rPr>
                <w:sz w:val="20"/>
                <w:lang w:val="en-US"/>
              </w:rPr>
            </w:pPr>
            <w:r>
              <w:rPr>
                <w:sz w:val="20"/>
                <w:lang w:val="en-US"/>
              </w:rPr>
              <w:t>19</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18</w:t>
            </w:r>
          </w:p>
        </w:tc>
      </w:tr>
      <w:tr w:rsidR="00227C33" w:rsidRPr="008141EC">
        <w:tc>
          <w:tcPr>
            <w:tcW w:w="5529" w:type="dxa"/>
            <w:vAlign w:val="bottom"/>
          </w:tcPr>
          <w:p w:rsidR="00227C33" w:rsidRPr="008141EC" w:rsidRDefault="00227C33" w:rsidP="00227C33">
            <w:pPr>
              <w:rPr>
                <w:sz w:val="20"/>
              </w:rPr>
            </w:pPr>
            <w:r w:rsidRPr="008141EC">
              <w:rPr>
                <w:sz w:val="20"/>
              </w:rPr>
              <w:t xml:space="preserve">Такса </w:t>
            </w:r>
            <w:proofErr w:type="spellStart"/>
            <w:r w:rsidRPr="008141EC">
              <w:rPr>
                <w:sz w:val="20"/>
              </w:rPr>
              <w:t>водоползване</w:t>
            </w:r>
            <w:proofErr w:type="spellEnd"/>
          </w:p>
        </w:tc>
        <w:tc>
          <w:tcPr>
            <w:tcW w:w="1701" w:type="dxa"/>
            <w:vAlign w:val="bottom"/>
          </w:tcPr>
          <w:p w:rsidR="00227C33" w:rsidRPr="005C3175" w:rsidRDefault="005C3175" w:rsidP="00227C33">
            <w:pPr>
              <w:jc w:val="right"/>
              <w:rPr>
                <w:sz w:val="20"/>
                <w:lang w:val="en-US"/>
              </w:rPr>
            </w:pPr>
            <w:r>
              <w:rPr>
                <w:sz w:val="20"/>
                <w:lang w:val="en-US"/>
              </w:rPr>
              <w:t>20</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586AC3" w:rsidRDefault="00586AC3" w:rsidP="00227C33">
            <w:pPr>
              <w:jc w:val="right"/>
              <w:rPr>
                <w:sz w:val="20"/>
                <w:lang w:val="en-US"/>
              </w:rPr>
            </w:pPr>
            <w:r>
              <w:rPr>
                <w:sz w:val="20"/>
                <w:lang w:val="en-US"/>
              </w:rPr>
              <w:t>24</w:t>
            </w:r>
          </w:p>
        </w:tc>
      </w:tr>
      <w:tr w:rsidR="00227C33" w:rsidRPr="008141EC">
        <w:tc>
          <w:tcPr>
            <w:tcW w:w="5529" w:type="dxa"/>
            <w:vAlign w:val="bottom"/>
          </w:tcPr>
          <w:p w:rsidR="00227C33" w:rsidRPr="008141EC" w:rsidRDefault="00227C33" w:rsidP="00227C33">
            <w:pPr>
              <w:rPr>
                <w:sz w:val="20"/>
              </w:rPr>
            </w:pPr>
            <w:r w:rsidRPr="008141EC">
              <w:rPr>
                <w:sz w:val="20"/>
              </w:rPr>
              <w:t>Телефонни услуги</w:t>
            </w:r>
          </w:p>
        </w:tc>
        <w:tc>
          <w:tcPr>
            <w:tcW w:w="1701" w:type="dxa"/>
            <w:vAlign w:val="bottom"/>
          </w:tcPr>
          <w:p w:rsidR="00227C33" w:rsidRPr="005C3175" w:rsidRDefault="005C3175" w:rsidP="00227C33">
            <w:pPr>
              <w:jc w:val="right"/>
              <w:rPr>
                <w:sz w:val="20"/>
                <w:lang w:val="en-US"/>
              </w:rPr>
            </w:pPr>
            <w:r>
              <w:rPr>
                <w:sz w:val="20"/>
                <w:lang w:val="en-US"/>
              </w:rPr>
              <w:t>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586AC3" w:rsidRDefault="00586AC3" w:rsidP="00227C33">
            <w:pPr>
              <w:jc w:val="right"/>
              <w:rPr>
                <w:sz w:val="20"/>
                <w:lang w:val="en-US"/>
              </w:rPr>
            </w:pPr>
            <w:r>
              <w:rPr>
                <w:sz w:val="20"/>
                <w:lang w:val="en-US"/>
              </w:rPr>
              <w:t>-</w:t>
            </w:r>
          </w:p>
        </w:tc>
      </w:tr>
      <w:tr w:rsidR="00227C33" w:rsidRPr="008141EC">
        <w:tc>
          <w:tcPr>
            <w:tcW w:w="5529" w:type="dxa"/>
            <w:tcBorders>
              <w:bottom w:val="nil"/>
            </w:tcBorders>
            <w:vAlign w:val="bottom"/>
          </w:tcPr>
          <w:p w:rsidR="00227C33" w:rsidRPr="008141EC" w:rsidRDefault="00227C33" w:rsidP="00227C33">
            <w:pPr>
              <w:rPr>
                <w:sz w:val="20"/>
              </w:rPr>
            </w:pPr>
            <w:r w:rsidRPr="008141EC">
              <w:rPr>
                <w:sz w:val="20"/>
              </w:rPr>
              <w:t>Абонаментно обслужване компютри</w:t>
            </w:r>
          </w:p>
        </w:tc>
        <w:tc>
          <w:tcPr>
            <w:tcW w:w="1701" w:type="dxa"/>
            <w:vAlign w:val="bottom"/>
          </w:tcPr>
          <w:p w:rsidR="00227C33" w:rsidRPr="005C3175" w:rsidRDefault="005C3175" w:rsidP="00227C33">
            <w:pPr>
              <w:jc w:val="right"/>
              <w:rPr>
                <w:sz w:val="20"/>
                <w:lang w:val="en-US"/>
              </w:rPr>
            </w:pPr>
            <w:r>
              <w:rPr>
                <w:sz w:val="20"/>
                <w:lang w:val="en-US"/>
              </w:rPr>
              <w:t>3</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1</w:t>
            </w:r>
          </w:p>
        </w:tc>
      </w:tr>
      <w:tr w:rsidR="00227C33" w:rsidRPr="008141EC">
        <w:tc>
          <w:tcPr>
            <w:tcW w:w="5529" w:type="dxa"/>
            <w:vAlign w:val="bottom"/>
          </w:tcPr>
          <w:p w:rsidR="00227C33" w:rsidRPr="008141EC" w:rsidRDefault="00227C33" w:rsidP="00227C33">
            <w:pPr>
              <w:rPr>
                <w:sz w:val="20"/>
              </w:rPr>
            </w:pPr>
            <w:r w:rsidRPr="008141EC">
              <w:rPr>
                <w:sz w:val="20"/>
              </w:rPr>
              <w:t>Абонаментно обслужване и мониторинг генератори ВЕЦ</w:t>
            </w:r>
          </w:p>
        </w:tc>
        <w:tc>
          <w:tcPr>
            <w:tcW w:w="1701" w:type="dxa"/>
            <w:vAlign w:val="bottom"/>
          </w:tcPr>
          <w:p w:rsidR="00227C33" w:rsidRPr="005C3175" w:rsidRDefault="005C3175" w:rsidP="00227C33">
            <w:pPr>
              <w:jc w:val="right"/>
              <w:rPr>
                <w:sz w:val="20"/>
                <w:lang w:val="en-US"/>
              </w:rPr>
            </w:pPr>
            <w:r>
              <w:rPr>
                <w:sz w:val="20"/>
                <w:lang w:val="en-US"/>
              </w:rPr>
              <w:t>3</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475A50" w:rsidP="00227C33">
            <w:pPr>
              <w:jc w:val="right"/>
              <w:rPr>
                <w:sz w:val="20"/>
              </w:rPr>
            </w:pPr>
            <w:r>
              <w:rPr>
                <w:sz w:val="20"/>
              </w:rPr>
              <w:t>3</w:t>
            </w:r>
          </w:p>
        </w:tc>
      </w:tr>
      <w:tr w:rsidR="00227C33" w:rsidRPr="008141EC">
        <w:tc>
          <w:tcPr>
            <w:tcW w:w="5529" w:type="dxa"/>
            <w:vAlign w:val="bottom"/>
          </w:tcPr>
          <w:p w:rsidR="00227C33" w:rsidRPr="008141EC" w:rsidRDefault="00227C33" w:rsidP="00227C33">
            <w:pPr>
              <w:rPr>
                <w:sz w:val="20"/>
              </w:rPr>
            </w:pPr>
            <w:r w:rsidRPr="008141EC">
              <w:rPr>
                <w:sz w:val="20"/>
              </w:rPr>
              <w:t>Правни услуги</w:t>
            </w:r>
          </w:p>
        </w:tc>
        <w:tc>
          <w:tcPr>
            <w:tcW w:w="1701" w:type="dxa"/>
            <w:vAlign w:val="bottom"/>
          </w:tcPr>
          <w:p w:rsidR="00227C33" w:rsidRPr="005C3175" w:rsidRDefault="005C3175" w:rsidP="00227C33">
            <w:pPr>
              <w:jc w:val="right"/>
              <w:rPr>
                <w:sz w:val="20"/>
                <w:lang w:val="en-US"/>
              </w:rPr>
            </w:pPr>
            <w:r>
              <w:rPr>
                <w:sz w:val="20"/>
                <w:lang w:val="en-US"/>
              </w:rPr>
              <w:t>4</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B45881" w:rsidP="00227C33">
            <w:pPr>
              <w:jc w:val="right"/>
              <w:rPr>
                <w:sz w:val="20"/>
              </w:rPr>
            </w:pPr>
            <w:r>
              <w:rPr>
                <w:sz w:val="20"/>
              </w:rPr>
              <w:t>2</w:t>
            </w:r>
          </w:p>
        </w:tc>
      </w:tr>
      <w:tr w:rsidR="00227C33" w:rsidRPr="008141EC">
        <w:tc>
          <w:tcPr>
            <w:tcW w:w="5529" w:type="dxa"/>
            <w:vAlign w:val="bottom"/>
          </w:tcPr>
          <w:p w:rsidR="00227C33" w:rsidRPr="008141EC" w:rsidRDefault="00227C33" w:rsidP="00227C33">
            <w:pPr>
              <w:rPr>
                <w:sz w:val="20"/>
              </w:rPr>
            </w:pPr>
            <w:r w:rsidRPr="008141EC">
              <w:rPr>
                <w:sz w:val="20"/>
              </w:rPr>
              <w:t>Такси КЕВР</w:t>
            </w:r>
          </w:p>
        </w:tc>
        <w:tc>
          <w:tcPr>
            <w:tcW w:w="1701" w:type="dxa"/>
            <w:vAlign w:val="bottom"/>
          </w:tcPr>
          <w:p w:rsidR="00227C33" w:rsidRPr="005C3175" w:rsidRDefault="005C3175" w:rsidP="00227C33">
            <w:pPr>
              <w:jc w:val="right"/>
              <w:rPr>
                <w:sz w:val="20"/>
                <w:lang w:val="en-US"/>
              </w:rPr>
            </w:pPr>
            <w:r>
              <w:rPr>
                <w:sz w:val="20"/>
                <w:lang w:val="en-US"/>
              </w:rPr>
              <w:t>3</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3</w:t>
            </w:r>
          </w:p>
        </w:tc>
      </w:tr>
      <w:tr w:rsidR="00227C33" w:rsidRPr="008141EC">
        <w:tc>
          <w:tcPr>
            <w:tcW w:w="5529" w:type="dxa"/>
            <w:vAlign w:val="bottom"/>
          </w:tcPr>
          <w:p w:rsidR="00227C33" w:rsidRPr="008141EC" w:rsidRDefault="00227C33" w:rsidP="00227C33">
            <w:pPr>
              <w:rPr>
                <w:sz w:val="20"/>
              </w:rPr>
            </w:pPr>
            <w:r w:rsidRPr="008141EC">
              <w:rPr>
                <w:sz w:val="20"/>
              </w:rPr>
              <w:t>Пощенски и куриерски услуги</w:t>
            </w:r>
          </w:p>
        </w:tc>
        <w:tc>
          <w:tcPr>
            <w:tcW w:w="1701" w:type="dxa"/>
            <w:vAlign w:val="bottom"/>
          </w:tcPr>
          <w:p w:rsidR="00227C33" w:rsidRPr="005C3175" w:rsidRDefault="005C3175" w:rsidP="00227C33">
            <w:pPr>
              <w:jc w:val="right"/>
              <w:rPr>
                <w:sz w:val="20"/>
                <w:lang w:val="en-US"/>
              </w:rPr>
            </w:pPr>
            <w:r>
              <w:rPr>
                <w:sz w:val="20"/>
                <w:lang w:val="en-US"/>
              </w:rPr>
              <w:t>1</w:t>
            </w:r>
          </w:p>
        </w:tc>
        <w:tc>
          <w:tcPr>
            <w:tcW w:w="279" w:type="dxa"/>
            <w:tcBorders>
              <w:bottom w:val="nil"/>
            </w:tcBorders>
            <w:vAlign w:val="bottom"/>
          </w:tcPr>
          <w:p w:rsidR="00227C33" w:rsidRPr="008141EC" w:rsidRDefault="00227C33" w:rsidP="00227C33">
            <w:pPr>
              <w:ind w:right="35"/>
              <w:jc w:val="right"/>
              <w:rPr>
                <w:sz w:val="20"/>
              </w:rPr>
            </w:pPr>
          </w:p>
        </w:tc>
        <w:tc>
          <w:tcPr>
            <w:tcW w:w="1559" w:type="dxa"/>
            <w:vAlign w:val="bottom"/>
          </w:tcPr>
          <w:p w:rsidR="00227C33" w:rsidRPr="008141EC" w:rsidRDefault="00227C33" w:rsidP="00227C33">
            <w:pPr>
              <w:jc w:val="right"/>
              <w:rPr>
                <w:sz w:val="20"/>
              </w:rPr>
            </w:pPr>
            <w:r w:rsidRPr="008141EC">
              <w:rPr>
                <w:sz w:val="20"/>
              </w:rPr>
              <w:t>2</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Разходи за балансиране ел. енергия</w:t>
            </w:r>
          </w:p>
        </w:tc>
        <w:tc>
          <w:tcPr>
            <w:tcW w:w="1701" w:type="dxa"/>
            <w:tcBorders>
              <w:top w:val="nil"/>
              <w:left w:val="nil"/>
              <w:bottom w:val="nil"/>
            </w:tcBorders>
            <w:vAlign w:val="bottom"/>
          </w:tcPr>
          <w:p w:rsidR="00227C33" w:rsidRPr="005C3175" w:rsidRDefault="005C3175" w:rsidP="00227C33">
            <w:pPr>
              <w:jc w:val="right"/>
              <w:rPr>
                <w:sz w:val="20"/>
                <w:lang w:val="en-US"/>
              </w:rPr>
            </w:pPr>
            <w:r>
              <w:rPr>
                <w:sz w:val="20"/>
                <w:lang w:val="en-US"/>
              </w:rPr>
              <w:t>50</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B45881" w:rsidP="00227C33">
            <w:pPr>
              <w:jc w:val="right"/>
              <w:rPr>
                <w:sz w:val="20"/>
              </w:rPr>
            </w:pPr>
            <w:r>
              <w:rPr>
                <w:sz w:val="20"/>
              </w:rPr>
              <w:t>76</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Разходи за разпределение и достъп</w:t>
            </w:r>
          </w:p>
        </w:tc>
        <w:tc>
          <w:tcPr>
            <w:tcW w:w="1701" w:type="dxa"/>
            <w:tcBorders>
              <w:top w:val="nil"/>
              <w:left w:val="nil"/>
              <w:bottom w:val="nil"/>
            </w:tcBorders>
            <w:vAlign w:val="bottom"/>
          </w:tcPr>
          <w:p w:rsidR="00227C33" w:rsidRPr="005C3175" w:rsidRDefault="005C3175" w:rsidP="00227C33">
            <w:pPr>
              <w:jc w:val="right"/>
              <w:rPr>
                <w:sz w:val="20"/>
                <w:lang w:val="en-US"/>
              </w:rPr>
            </w:pPr>
            <w:r>
              <w:rPr>
                <w:sz w:val="20"/>
                <w:lang w:val="en-US"/>
              </w:rPr>
              <w:t>8</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B45881" w:rsidP="00227C33">
            <w:pPr>
              <w:jc w:val="right"/>
              <w:rPr>
                <w:sz w:val="20"/>
              </w:rPr>
            </w:pPr>
            <w:r>
              <w:rPr>
                <w:sz w:val="20"/>
              </w:rPr>
              <w:t>4</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 xml:space="preserve">Разходи </w:t>
            </w:r>
            <w:proofErr w:type="gramStart"/>
            <w:r w:rsidRPr="008141EC">
              <w:rPr>
                <w:sz w:val="20"/>
              </w:rPr>
              <w:t>за  Фонд</w:t>
            </w:r>
            <w:proofErr w:type="gramEnd"/>
            <w:r w:rsidRPr="008141EC">
              <w:rPr>
                <w:sz w:val="20"/>
              </w:rPr>
              <w:t xml:space="preserve"> сигурност на ел. системата</w:t>
            </w:r>
          </w:p>
        </w:tc>
        <w:tc>
          <w:tcPr>
            <w:tcW w:w="1701" w:type="dxa"/>
            <w:tcBorders>
              <w:top w:val="nil"/>
              <w:left w:val="nil"/>
              <w:bottom w:val="nil"/>
            </w:tcBorders>
            <w:vAlign w:val="bottom"/>
          </w:tcPr>
          <w:p w:rsidR="00227C33" w:rsidRPr="005C3175" w:rsidRDefault="005C3175" w:rsidP="00227C33">
            <w:pPr>
              <w:jc w:val="right"/>
              <w:rPr>
                <w:sz w:val="20"/>
                <w:lang w:val="en-US"/>
              </w:rPr>
            </w:pPr>
            <w:r>
              <w:rPr>
                <w:sz w:val="20"/>
                <w:lang w:val="en-US"/>
              </w:rPr>
              <w:t>69</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B45881" w:rsidP="00227C33">
            <w:pPr>
              <w:jc w:val="right"/>
              <w:rPr>
                <w:sz w:val="20"/>
              </w:rPr>
            </w:pPr>
            <w:r>
              <w:rPr>
                <w:sz w:val="20"/>
              </w:rPr>
              <w:t>54</w:t>
            </w:r>
          </w:p>
        </w:tc>
      </w:tr>
      <w:tr w:rsidR="00227C33" w:rsidRPr="008141EC">
        <w:tc>
          <w:tcPr>
            <w:tcW w:w="5529" w:type="dxa"/>
            <w:tcBorders>
              <w:bottom w:val="nil"/>
              <w:right w:val="nil"/>
            </w:tcBorders>
            <w:vAlign w:val="bottom"/>
          </w:tcPr>
          <w:p w:rsidR="00227C33" w:rsidRPr="008141EC" w:rsidRDefault="00227C33" w:rsidP="00227C33">
            <w:pPr>
              <w:rPr>
                <w:sz w:val="20"/>
              </w:rPr>
            </w:pPr>
            <w:r w:rsidRPr="008141EC">
              <w:rPr>
                <w:sz w:val="20"/>
              </w:rPr>
              <w:t>Други</w:t>
            </w:r>
          </w:p>
        </w:tc>
        <w:tc>
          <w:tcPr>
            <w:tcW w:w="1701" w:type="dxa"/>
            <w:tcBorders>
              <w:top w:val="nil"/>
              <w:left w:val="nil"/>
              <w:bottom w:val="nil"/>
            </w:tcBorders>
            <w:vAlign w:val="bottom"/>
          </w:tcPr>
          <w:p w:rsidR="00227C33" w:rsidRPr="005C3175" w:rsidRDefault="005C3175" w:rsidP="00227C33">
            <w:pPr>
              <w:jc w:val="right"/>
              <w:rPr>
                <w:sz w:val="20"/>
                <w:lang w:val="en-US"/>
              </w:rPr>
            </w:pPr>
            <w:r>
              <w:rPr>
                <w:sz w:val="20"/>
                <w:lang w:val="en-US"/>
              </w:rPr>
              <w:t>28</w:t>
            </w:r>
          </w:p>
        </w:tc>
        <w:tc>
          <w:tcPr>
            <w:tcW w:w="279" w:type="dxa"/>
            <w:tcBorders>
              <w:top w:val="nil"/>
              <w:bottom w:val="nil"/>
            </w:tcBorders>
            <w:vAlign w:val="bottom"/>
          </w:tcPr>
          <w:p w:rsidR="00227C33" w:rsidRPr="008141EC" w:rsidRDefault="00227C33" w:rsidP="00227C33">
            <w:pPr>
              <w:ind w:right="35"/>
              <w:jc w:val="right"/>
              <w:rPr>
                <w:sz w:val="20"/>
              </w:rPr>
            </w:pPr>
          </w:p>
        </w:tc>
        <w:tc>
          <w:tcPr>
            <w:tcW w:w="1559" w:type="dxa"/>
            <w:tcBorders>
              <w:top w:val="nil"/>
              <w:left w:val="nil"/>
              <w:bottom w:val="nil"/>
            </w:tcBorders>
            <w:vAlign w:val="bottom"/>
          </w:tcPr>
          <w:p w:rsidR="00227C33" w:rsidRPr="008141EC" w:rsidRDefault="00B45881" w:rsidP="00227C33">
            <w:pPr>
              <w:jc w:val="right"/>
              <w:rPr>
                <w:sz w:val="20"/>
              </w:rPr>
            </w:pPr>
            <w:r>
              <w:rPr>
                <w:sz w:val="20"/>
              </w:rPr>
              <w:t>2</w:t>
            </w:r>
          </w:p>
        </w:tc>
      </w:tr>
      <w:tr w:rsidR="00227C33" w:rsidRPr="008141EC">
        <w:tc>
          <w:tcPr>
            <w:tcW w:w="5529" w:type="dxa"/>
            <w:tcBorders>
              <w:bottom w:val="nil"/>
            </w:tcBorders>
            <w:vAlign w:val="bottom"/>
          </w:tcPr>
          <w:p w:rsidR="00227C33" w:rsidRPr="008141EC" w:rsidRDefault="00227C33" w:rsidP="00227C33">
            <w:pPr>
              <w:spacing w:before="40"/>
              <w:ind w:left="35" w:hanging="1"/>
              <w:jc w:val="left"/>
              <w:rPr>
                <w:sz w:val="20"/>
              </w:rPr>
            </w:pPr>
            <w:r w:rsidRPr="008141EC">
              <w:rPr>
                <w:sz w:val="20"/>
              </w:rPr>
              <w:t>ОБЩО</w:t>
            </w:r>
          </w:p>
        </w:tc>
        <w:tc>
          <w:tcPr>
            <w:tcW w:w="1701" w:type="dxa"/>
            <w:tcBorders>
              <w:top w:val="single" w:sz="4" w:space="0" w:color="auto"/>
            </w:tcBorders>
            <w:vAlign w:val="bottom"/>
          </w:tcPr>
          <w:p w:rsidR="00227C33" w:rsidRPr="008141EC" w:rsidRDefault="00B45881" w:rsidP="00227C33">
            <w:pPr>
              <w:spacing w:before="40"/>
              <w:ind w:right="35"/>
              <w:jc w:val="right"/>
              <w:rPr>
                <w:sz w:val="20"/>
              </w:rPr>
            </w:pPr>
            <w:r>
              <w:rPr>
                <w:sz w:val="20"/>
              </w:rPr>
              <w:t>348</w:t>
            </w:r>
          </w:p>
        </w:tc>
        <w:tc>
          <w:tcPr>
            <w:tcW w:w="279" w:type="dxa"/>
            <w:tcBorders>
              <w:top w:val="nil"/>
              <w:bottom w:val="nil"/>
            </w:tcBorders>
            <w:vAlign w:val="bottom"/>
          </w:tcPr>
          <w:p w:rsidR="00227C33" w:rsidRPr="008141EC" w:rsidRDefault="00227C33" w:rsidP="00227C33">
            <w:pPr>
              <w:pStyle w:val="Header"/>
              <w:spacing w:before="40"/>
              <w:ind w:right="156"/>
              <w:jc w:val="right"/>
              <w:rPr>
                <w:b w:val="0"/>
                <w:sz w:val="20"/>
                <w:lang w:eastAsia="en-US"/>
              </w:rPr>
            </w:pPr>
          </w:p>
        </w:tc>
        <w:tc>
          <w:tcPr>
            <w:tcW w:w="1559" w:type="dxa"/>
            <w:tcBorders>
              <w:top w:val="single" w:sz="4" w:space="0" w:color="auto"/>
            </w:tcBorders>
            <w:vAlign w:val="bottom"/>
          </w:tcPr>
          <w:p w:rsidR="00227C33" w:rsidRPr="008141EC" w:rsidRDefault="00B45881" w:rsidP="00227C33">
            <w:pPr>
              <w:spacing w:before="40"/>
              <w:ind w:right="35"/>
              <w:jc w:val="right"/>
              <w:rPr>
                <w:sz w:val="20"/>
              </w:rPr>
            </w:pPr>
            <w:r>
              <w:rPr>
                <w:sz w:val="20"/>
              </w:rPr>
              <w:t>351</w:t>
            </w:r>
          </w:p>
        </w:tc>
      </w:tr>
    </w:tbl>
    <w:p w:rsidR="00726B9C" w:rsidRPr="008141EC" w:rsidRDefault="00726B9C" w:rsidP="002D7B5E">
      <w:pPr>
        <w:tabs>
          <w:tab w:val="left" w:pos="6570"/>
        </w:tabs>
        <w:ind w:right="711"/>
        <w:rPr>
          <w:sz w:val="2"/>
        </w:rPr>
      </w:pPr>
    </w:p>
    <w:p w:rsidR="008B1079" w:rsidRPr="008141EC" w:rsidRDefault="008B1079" w:rsidP="002D7B5E">
      <w:pPr>
        <w:tabs>
          <w:tab w:val="left" w:pos="6570"/>
        </w:tabs>
        <w:ind w:right="711"/>
        <w:rPr>
          <w:sz w:val="2"/>
        </w:rPr>
      </w:pPr>
    </w:p>
    <w:p w:rsidR="008141EC" w:rsidRPr="008141EC" w:rsidRDefault="008141EC">
      <w:pPr>
        <w:jc w:val="left"/>
        <w:rPr>
          <w:b/>
          <w:sz w:val="2"/>
          <w:lang/>
        </w:rPr>
      </w:pPr>
    </w:p>
    <w:p w:rsidR="005C2AFA" w:rsidRPr="008141EC" w:rsidRDefault="008228F6" w:rsidP="00304A15">
      <w:pPr>
        <w:pStyle w:val="Header"/>
        <w:widowControl w:val="0"/>
        <w:ind w:left="-567" w:firstLine="0"/>
      </w:pPr>
      <w:proofErr w:type="gramStart"/>
      <w:r w:rsidRPr="008141EC">
        <w:t>8</w:t>
      </w:r>
      <w:r w:rsidR="00EA1520" w:rsidRPr="008141EC">
        <w:t>.</w:t>
      </w:r>
      <w:r w:rsidR="00EA1520" w:rsidRPr="008141EC">
        <w:tab/>
      </w:r>
      <w:proofErr w:type="gramEnd"/>
      <w:r w:rsidR="00C72A29" w:rsidRPr="008141EC">
        <w:t xml:space="preserve">Разходи за </w:t>
      </w:r>
      <w:proofErr w:type="gramStart"/>
      <w:r w:rsidR="00C72A29" w:rsidRPr="008141EC">
        <w:t>персонала</w:t>
      </w:r>
    </w:p>
    <w:p w:rsidR="00726B9C" w:rsidRPr="008141EC" w:rsidRDefault="00726B9C" w:rsidP="00304A15">
      <w:pPr>
        <w:pStyle w:val="Header"/>
        <w:widowControl w:val="0"/>
        <w:ind w:left="-567" w:firstLine="0"/>
      </w:pPr>
      <w:proofErr w:type="gramEnd"/>
    </w:p>
    <w:tbl>
      <w:tblPr>
        <w:tblW w:w="9072" w:type="dxa"/>
        <w:tblInd w:w="108" w:type="dxa"/>
        <w:tblLayout w:type="fixed"/>
        <w:tblLook w:val="0000"/>
      </w:tblPr>
      <w:tblGrid>
        <w:gridCol w:w="5529"/>
        <w:gridCol w:w="1701"/>
        <w:gridCol w:w="283"/>
        <w:gridCol w:w="1559"/>
      </w:tblGrid>
      <w:tr w:rsidR="00C72A29" w:rsidRPr="008141EC">
        <w:tc>
          <w:tcPr>
            <w:tcW w:w="5529" w:type="dxa"/>
          </w:tcPr>
          <w:p w:rsidR="00C72A29" w:rsidRPr="008141EC" w:rsidRDefault="00C72A29">
            <w:pPr>
              <w:pStyle w:val="heads"/>
            </w:pPr>
          </w:p>
        </w:tc>
        <w:tc>
          <w:tcPr>
            <w:tcW w:w="1701" w:type="dxa"/>
          </w:tcPr>
          <w:p w:rsidR="00C72A29" w:rsidRPr="008141EC" w:rsidRDefault="00B45881" w:rsidP="00F103AE">
            <w:pPr>
              <w:ind w:left="-249" w:right="35"/>
              <w:jc w:val="right"/>
              <w:rPr>
                <w:bCs/>
                <w:sz w:val="20"/>
                <w:szCs w:val="18"/>
              </w:rPr>
            </w:pPr>
            <w:proofErr w:type="gramStart"/>
            <w:r>
              <w:rPr>
                <w:bCs/>
                <w:sz w:val="20"/>
                <w:szCs w:val="18"/>
              </w:rPr>
              <w:t xml:space="preserve">Към </w:t>
            </w:r>
            <w:proofErr w:type="gramEnd"/>
          </w:p>
        </w:tc>
        <w:tc>
          <w:tcPr>
            <w:tcW w:w="283" w:type="dxa"/>
          </w:tcPr>
          <w:p w:rsidR="00C72A29" w:rsidRPr="008141EC" w:rsidRDefault="00C72A29" w:rsidP="00F103AE">
            <w:pPr>
              <w:ind w:left="-249" w:right="177"/>
              <w:jc w:val="right"/>
              <w:rPr>
                <w:bCs/>
                <w:sz w:val="20"/>
                <w:szCs w:val="18"/>
              </w:rPr>
            </w:pPr>
          </w:p>
        </w:tc>
        <w:tc>
          <w:tcPr>
            <w:tcW w:w="1559" w:type="dxa"/>
          </w:tcPr>
          <w:p w:rsidR="00C72A29" w:rsidRPr="008141EC" w:rsidRDefault="00B45881" w:rsidP="00F103AE">
            <w:pPr>
              <w:ind w:left="-249" w:right="34"/>
              <w:jc w:val="right"/>
              <w:rPr>
                <w:bCs/>
                <w:sz w:val="20"/>
                <w:szCs w:val="18"/>
              </w:rPr>
            </w:pPr>
            <w:r>
              <w:rPr>
                <w:bCs/>
                <w:sz w:val="20"/>
                <w:szCs w:val="18"/>
              </w:rPr>
              <w:t>Към</w:t>
            </w:r>
          </w:p>
        </w:tc>
      </w:tr>
      <w:tr w:rsidR="00BD535D" w:rsidRPr="008141EC">
        <w:trPr>
          <w:trHeight w:val="182"/>
        </w:trPr>
        <w:tc>
          <w:tcPr>
            <w:tcW w:w="5529" w:type="dxa"/>
          </w:tcPr>
          <w:p w:rsidR="00BD535D" w:rsidRPr="008141EC" w:rsidRDefault="00BD535D">
            <w:pPr>
              <w:rPr>
                <w:sz w:val="20"/>
              </w:rPr>
            </w:pPr>
          </w:p>
        </w:tc>
        <w:tc>
          <w:tcPr>
            <w:tcW w:w="1701" w:type="dxa"/>
            <w:tcBorders>
              <w:bottom w:val="single" w:sz="4" w:space="0" w:color="auto"/>
            </w:tcBorders>
          </w:tcPr>
          <w:p w:rsidR="00BD535D" w:rsidRPr="008141EC" w:rsidRDefault="00B45881" w:rsidP="00656C1E">
            <w:pPr>
              <w:jc w:val="right"/>
              <w:rPr>
                <w:sz w:val="20"/>
              </w:rPr>
            </w:pPr>
            <w:r>
              <w:rPr>
                <w:sz w:val="20"/>
              </w:rPr>
              <w:t>30.06.2017</w:t>
            </w:r>
          </w:p>
        </w:tc>
        <w:tc>
          <w:tcPr>
            <w:tcW w:w="283" w:type="dxa"/>
            <w:vAlign w:val="bottom"/>
          </w:tcPr>
          <w:p w:rsidR="00BD535D" w:rsidRPr="008141EC" w:rsidRDefault="00BD535D" w:rsidP="00D735DD">
            <w:pPr>
              <w:rPr>
                <w:sz w:val="20"/>
              </w:rPr>
            </w:pPr>
          </w:p>
        </w:tc>
        <w:tc>
          <w:tcPr>
            <w:tcW w:w="1559" w:type="dxa"/>
            <w:tcBorders>
              <w:bottom w:val="single" w:sz="4" w:space="0" w:color="auto"/>
            </w:tcBorders>
            <w:vAlign w:val="bottom"/>
          </w:tcPr>
          <w:p w:rsidR="00F45652" w:rsidRPr="008141EC" w:rsidRDefault="00B45881" w:rsidP="00656C1E">
            <w:pPr>
              <w:jc w:val="right"/>
              <w:rPr>
                <w:sz w:val="20"/>
              </w:rPr>
            </w:pPr>
            <w:r>
              <w:rPr>
                <w:sz w:val="20"/>
              </w:rPr>
              <w:t>30.6.2016</w:t>
            </w:r>
          </w:p>
        </w:tc>
      </w:tr>
      <w:tr w:rsidR="00BD535D" w:rsidRPr="008141EC">
        <w:tc>
          <w:tcPr>
            <w:tcW w:w="5529" w:type="dxa"/>
            <w:vAlign w:val="bottom"/>
          </w:tcPr>
          <w:p w:rsidR="00BD535D" w:rsidRPr="008141EC" w:rsidRDefault="00BD535D" w:rsidP="00F103AE">
            <w:pPr>
              <w:jc w:val="left"/>
              <w:rPr>
                <w:sz w:val="10"/>
              </w:rPr>
            </w:pPr>
          </w:p>
        </w:tc>
        <w:tc>
          <w:tcPr>
            <w:tcW w:w="1701" w:type="dxa"/>
            <w:vAlign w:val="bottom"/>
          </w:tcPr>
          <w:p w:rsidR="00BD535D" w:rsidRPr="008141EC" w:rsidRDefault="00BD535D" w:rsidP="00F103AE">
            <w:pPr>
              <w:ind w:right="35"/>
              <w:jc w:val="right"/>
              <w:rPr>
                <w:bCs/>
                <w:sz w:val="10"/>
              </w:rPr>
            </w:pPr>
          </w:p>
        </w:tc>
        <w:tc>
          <w:tcPr>
            <w:tcW w:w="283" w:type="dxa"/>
            <w:vAlign w:val="bottom"/>
          </w:tcPr>
          <w:p w:rsidR="00BD535D" w:rsidRPr="008141EC" w:rsidRDefault="00BD535D" w:rsidP="00F103AE">
            <w:pPr>
              <w:ind w:right="177"/>
              <w:jc w:val="right"/>
              <w:rPr>
                <w:bCs/>
                <w:sz w:val="10"/>
              </w:rPr>
            </w:pPr>
          </w:p>
        </w:tc>
        <w:tc>
          <w:tcPr>
            <w:tcW w:w="1559" w:type="dxa"/>
            <w:vAlign w:val="bottom"/>
          </w:tcPr>
          <w:p w:rsidR="00BD535D" w:rsidRPr="008141EC" w:rsidRDefault="00BD535D" w:rsidP="00DC6EAA">
            <w:pPr>
              <w:ind w:right="35"/>
              <w:jc w:val="right"/>
              <w:rPr>
                <w:bCs/>
                <w:sz w:val="10"/>
              </w:rPr>
            </w:pPr>
          </w:p>
        </w:tc>
      </w:tr>
      <w:tr w:rsidR="00656C1E" w:rsidRPr="008141EC">
        <w:tc>
          <w:tcPr>
            <w:tcW w:w="5529" w:type="dxa"/>
            <w:vAlign w:val="bottom"/>
          </w:tcPr>
          <w:p w:rsidR="00656C1E" w:rsidRPr="008141EC" w:rsidRDefault="00656C1E" w:rsidP="00656C1E">
            <w:pPr>
              <w:jc w:val="left"/>
              <w:rPr>
                <w:sz w:val="20"/>
              </w:rPr>
            </w:pPr>
            <w:r w:rsidRPr="008141EC">
              <w:rPr>
                <w:sz w:val="20"/>
              </w:rPr>
              <w:t>Разходи за заплати</w:t>
            </w:r>
          </w:p>
        </w:tc>
        <w:tc>
          <w:tcPr>
            <w:tcW w:w="1701" w:type="dxa"/>
            <w:vAlign w:val="bottom"/>
          </w:tcPr>
          <w:p w:rsidR="00656C1E" w:rsidRPr="008141EC" w:rsidRDefault="00B45881" w:rsidP="00656C1E">
            <w:pPr>
              <w:ind w:right="35"/>
              <w:jc w:val="right"/>
              <w:rPr>
                <w:bCs/>
                <w:sz w:val="20"/>
              </w:rPr>
            </w:pPr>
            <w:r>
              <w:rPr>
                <w:bCs/>
                <w:sz w:val="20"/>
              </w:rPr>
              <w:t>195</w:t>
            </w:r>
          </w:p>
        </w:tc>
        <w:tc>
          <w:tcPr>
            <w:tcW w:w="283" w:type="dxa"/>
            <w:vAlign w:val="bottom"/>
          </w:tcPr>
          <w:p w:rsidR="00656C1E" w:rsidRPr="008141EC" w:rsidRDefault="00656C1E" w:rsidP="00656C1E">
            <w:pPr>
              <w:ind w:right="177"/>
              <w:jc w:val="right"/>
              <w:rPr>
                <w:bCs/>
                <w:sz w:val="20"/>
              </w:rPr>
            </w:pPr>
          </w:p>
        </w:tc>
        <w:tc>
          <w:tcPr>
            <w:tcW w:w="1559" w:type="dxa"/>
            <w:vAlign w:val="bottom"/>
          </w:tcPr>
          <w:p w:rsidR="00656C1E" w:rsidRPr="008141EC" w:rsidRDefault="00B45881" w:rsidP="00656C1E">
            <w:pPr>
              <w:ind w:right="35"/>
              <w:jc w:val="right"/>
              <w:rPr>
                <w:bCs/>
                <w:sz w:val="20"/>
              </w:rPr>
            </w:pPr>
            <w:r>
              <w:rPr>
                <w:bCs/>
                <w:sz w:val="20"/>
              </w:rPr>
              <w:t>212</w:t>
            </w:r>
          </w:p>
        </w:tc>
      </w:tr>
      <w:tr w:rsidR="00656C1E" w:rsidRPr="008141EC">
        <w:tc>
          <w:tcPr>
            <w:tcW w:w="5529" w:type="dxa"/>
            <w:vAlign w:val="bottom"/>
          </w:tcPr>
          <w:p w:rsidR="00656C1E" w:rsidRPr="008141EC" w:rsidRDefault="00656C1E" w:rsidP="00656C1E">
            <w:pPr>
              <w:jc w:val="left"/>
              <w:rPr>
                <w:sz w:val="20"/>
              </w:rPr>
            </w:pPr>
            <w:r w:rsidRPr="008141EC">
              <w:rPr>
                <w:sz w:val="20"/>
              </w:rPr>
              <w:t>Разходи за обществено осигуряване</w:t>
            </w:r>
          </w:p>
        </w:tc>
        <w:tc>
          <w:tcPr>
            <w:tcW w:w="1701" w:type="dxa"/>
            <w:tcBorders>
              <w:bottom w:val="single" w:sz="4" w:space="0" w:color="auto"/>
            </w:tcBorders>
            <w:vAlign w:val="bottom"/>
          </w:tcPr>
          <w:p w:rsidR="00656C1E" w:rsidRPr="008141EC" w:rsidRDefault="00B45881" w:rsidP="00656C1E">
            <w:pPr>
              <w:ind w:right="35"/>
              <w:jc w:val="right"/>
              <w:rPr>
                <w:bCs/>
                <w:sz w:val="20"/>
              </w:rPr>
            </w:pPr>
            <w:r>
              <w:rPr>
                <w:bCs/>
                <w:sz w:val="20"/>
              </w:rPr>
              <w:t>36</w:t>
            </w:r>
          </w:p>
        </w:tc>
        <w:tc>
          <w:tcPr>
            <w:tcW w:w="283" w:type="dxa"/>
            <w:vAlign w:val="bottom"/>
          </w:tcPr>
          <w:p w:rsidR="00656C1E" w:rsidRPr="008141EC" w:rsidRDefault="00656C1E" w:rsidP="00656C1E">
            <w:pPr>
              <w:ind w:right="177"/>
              <w:jc w:val="right"/>
              <w:rPr>
                <w:bCs/>
                <w:sz w:val="20"/>
              </w:rPr>
            </w:pPr>
          </w:p>
        </w:tc>
        <w:tc>
          <w:tcPr>
            <w:tcW w:w="1559" w:type="dxa"/>
            <w:tcBorders>
              <w:bottom w:val="single" w:sz="4" w:space="0" w:color="auto"/>
            </w:tcBorders>
            <w:vAlign w:val="bottom"/>
          </w:tcPr>
          <w:p w:rsidR="00656C1E" w:rsidRPr="008141EC" w:rsidRDefault="00B45881" w:rsidP="00656C1E">
            <w:pPr>
              <w:ind w:right="35"/>
              <w:jc w:val="right"/>
              <w:rPr>
                <w:bCs/>
                <w:sz w:val="20"/>
              </w:rPr>
            </w:pPr>
            <w:r>
              <w:rPr>
                <w:bCs/>
                <w:sz w:val="20"/>
              </w:rPr>
              <w:t>36</w:t>
            </w:r>
          </w:p>
        </w:tc>
      </w:tr>
      <w:tr w:rsidR="00656C1E" w:rsidRPr="008141EC">
        <w:tblPrEx>
          <w:tblCellMar>
            <w:left w:w="107" w:type="dxa"/>
            <w:right w:w="107" w:type="dxa"/>
          </w:tblCellMar>
        </w:tblPrEx>
        <w:tc>
          <w:tcPr>
            <w:tcW w:w="5529" w:type="dxa"/>
            <w:vAlign w:val="bottom"/>
          </w:tcPr>
          <w:p w:rsidR="00656C1E" w:rsidRPr="008141EC" w:rsidRDefault="00656C1E" w:rsidP="00656C1E">
            <w:pPr>
              <w:spacing w:before="120"/>
              <w:jc w:val="left"/>
              <w:rPr>
                <w:sz w:val="20"/>
              </w:rPr>
            </w:pPr>
            <w:r w:rsidRPr="008141EC">
              <w:rPr>
                <w:sz w:val="20"/>
              </w:rPr>
              <w:t>ОБЩО</w:t>
            </w:r>
          </w:p>
        </w:tc>
        <w:tc>
          <w:tcPr>
            <w:tcW w:w="1701" w:type="dxa"/>
            <w:tcBorders>
              <w:bottom w:val="double" w:sz="4" w:space="0" w:color="auto"/>
            </w:tcBorders>
            <w:vAlign w:val="bottom"/>
          </w:tcPr>
          <w:p w:rsidR="00656C1E" w:rsidRPr="008141EC" w:rsidRDefault="00B45881" w:rsidP="00656C1E">
            <w:pPr>
              <w:spacing w:before="120"/>
              <w:ind w:right="35"/>
              <w:jc w:val="right"/>
              <w:rPr>
                <w:bCs/>
                <w:sz w:val="20"/>
              </w:rPr>
            </w:pPr>
            <w:r>
              <w:rPr>
                <w:bCs/>
                <w:sz w:val="20"/>
              </w:rPr>
              <w:t>231</w:t>
            </w:r>
          </w:p>
        </w:tc>
        <w:tc>
          <w:tcPr>
            <w:tcW w:w="283" w:type="dxa"/>
            <w:vAlign w:val="bottom"/>
          </w:tcPr>
          <w:p w:rsidR="00656C1E" w:rsidRPr="008141EC" w:rsidRDefault="00656C1E" w:rsidP="00656C1E">
            <w:pPr>
              <w:pStyle w:val="Header"/>
              <w:spacing w:before="120"/>
              <w:ind w:right="177"/>
              <w:jc w:val="right"/>
              <w:rPr>
                <w:b w:val="0"/>
                <w:bCs/>
                <w:sz w:val="20"/>
                <w:lang w:eastAsia="en-US"/>
              </w:rPr>
            </w:pPr>
          </w:p>
        </w:tc>
        <w:tc>
          <w:tcPr>
            <w:tcW w:w="1559" w:type="dxa"/>
            <w:tcBorders>
              <w:bottom w:val="double" w:sz="4" w:space="0" w:color="auto"/>
            </w:tcBorders>
            <w:vAlign w:val="bottom"/>
          </w:tcPr>
          <w:p w:rsidR="00656C1E" w:rsidRPr="008141EC" w:rsidRDefault="00B45881" w:rsidP="00656C1E">
            <w:pPr>
              <w:spacing w:before="120"/>
              <w:ind w:right="35"/>
              <w:jc w:val="right"/>
              <w:rPr>
                <w:bCs/>
                <w:sz w:val="20"/>
              </w:rPr>
            </w:pPr>
            <w:r>
              <w:rPr>
                <w:bCs/>
                <w:sz w:val="20"/>
              </w:rPr>
              <w:t>248</w:t>
            </w:r>
          </w:p>
        </w:tc>
      </w:tr>
    </w:tbl>
    <w:p w:rsidR="00C42285" w:rsidRPr="008141EC" w:rsidRDefault="00C42285"/>
    <w:p w:rsidR="006D536D" w:rsidRPr="008141EC" w:rsidRDefault="006D536D" w:rsidP="006D536D">
      <w:pPr>
        <w:pStyle w:val="Header"/>
        <w:widowControl w:val="0"/>
        <w:ind w:left="-567" w:firstLine="0"/>
      </w:pPr>
      <w:proofErr w:type="gramStart"/>
      <w:r w:rsidRPr="008141EC">
        <w:t>9.</w:t>
      </w:r>
      <w:r w:rsidRPr="008141EC">
        <w:tab/>
      </w:r>
      <w:proofErr w:type="gramEnd"/>
      <w:r w:rsidRPr="008141EC">
        <w:t xml:space="preserve">Финансови </w:t>
      </w:r>
      <w:proofErr w:type="gramStart"/>
      <w:r w:rsidRPr="008141EC">
        <w:t>приходи</w:t>
      </w:r>
    </w:p>
    <w:p w:rsidR="006D536D" w:rsidRPr="008141EC" w:rsidRDefault="006D536D" w:rsidP="006D536D">
      <w:pPr>
        <w:pStyle w:val="Header"/>
        <w:widowControl w:val="0"/>
        <w:ind w:left="-567" w:firstLine="0"/>
        <w:rPr>
          <w:szCs w:val="22"/>
        </w:rPr>
      </w:pPr>
      <w:proofErr w:type="gramEnd"/>
    </w:p>
    <w:tbl>
      <w:tblPr>
        <w:tblW w:w="9072" w:type="dxa"/>
        <w:tblInd w:w="107" w:type="dxa"/>
        <w:tblLayout w:type="fixed"/>
        <w:tblCellMar>
          <w:left w:w="107" w:type="dxa"/>
          <w:right w:w="107" w:type="dxa"/>
        </w:tblCellMar>
        <w:tblLook w:val="0000"/>
      </w:tblPr>
      <w:tblGrid>
        <w:gridCol w:w="5527"/>
        <w:gridCol w:w="1702"/>
        <w:gridCol w:w="284"/>
        <w:gridCol w:w="1559"/>
      </w:tblGrid>
      <w:tr w:rsidR="006D536D" w:rsidRPr="008141EC">
        <w:trPr>
          <w:cantSplit/>
        </w:trPr>
        <w:tc>
          <w:tcPr>
            <w:tcW w:w="5527" w:type="dxa"/>
          </w:tcPr>
          <w:p w:rsidR="006D536D" w:rsidRPr="008141EC" w:rsidRDefault="006D536D" w:rsidP="006759F1">
            <w:pPr>
              <w:ind w:left="35"/>
              <w:rPr>
                <w:bCs/>
                <w:sz w:val="20"/>
              </w:rPr>
            </w:pPr>
          </w:p>
        </w:tc>
        <w:tc>
          <w:tcPr>
            <w:tcW w:w="1702" w:type="dxa"/>
          </w:tcPr>
          <w:p w:rsidR="006D536D" w:rsidRPr="008141EC" w:rsidRDefault="00F42697" w:rsidP="006759F1">
            <w:pPr>
              <w:ind w:left="-249"/>
              <w:jc w:val="right"/>
              <w:rPr>
                <w:bCs/>
                <w:sz w:val="20"/>
                <w:szCs w:val="18"/>
              </w:rPr>
            </w:pPr>
            <w:r>
              <w:rPr>
                <w:bCs/>
                <w:sz w:val="20"/>
                <w:szCs w:val="18"/>
              </w:rPr>
              <w:t>Към</w:t>
            </w:r>
          </w:p>
        </w:tc>
        <w:tc>
          <w:tcPr>
            <w:tcW w:w="284" w:type="dxa"/>
          </w:tcPr>
          <w:p w:rsidR="006D536D" w:rsidRPr="008141EC" w:rsidRDefault="006D536D" w:rsidP="006759F1">
            <w:pPr>
              <w:ind w:left="-249" w:right="176"/>
              <w:jc w:val="right"/>
              <w:rPr>
                <w:bCs/>
                <w:sz w:val="20"/>
                <w:szCs w:val="18"/>
              </w:rPr>
            </w:pPr>
          </w:p>
        </w:tc>
        <w:tc>
          <w:tcPr>
            <w:tcW w:w="1559" w:type="dxa"/>
          </w:tcPr>
          <w:p w:rsidR="006D536D" w:rsidRPr="008141EC" w:rsidRDefault="00F42697" w:rsidP="006759F1">
            <w:pPr>
              <w:ind w:left="-249" w:right="34"/>
              <w:jc w:val="right"/>
              <w:rPr>
                <w:bCs/>
                <w:sz w:val="20"/>
                <w:szCs w:val="18"/>
              </w:rPr>
            </w:pPr>
            <w:r>
              <w:rPr>
                <w:bCs/>
                <w:sz w:val="20"/>
                <w:szCs w:val="18"/>
              </w:rPr>
              <w:t>Към</w:t>
            </w:r>
          </w:p>
        </w:tc>
      </w:tr>
      <w:tr w:rsidR="00BD535D" w:rsidRPr="008141EC">
        <w:trPr>
          <w:cantSplit/>
          <w:trHeight w:val="166"/>
        </w:trPr>
        <w:tc>
          <w:tcPr>
            <w:tcW w:w="5527" w:type="dxa"/>
          </w:tcPr>
          <w:p w:rsidR="00BD535D" w:rsidRPr="008141EC" w:rsidRDefault="00BD535D" w:rsidP="006759F1">
            <w:pPr>
              <w:ind w:left="35"/>
              <w:rPr>
                <w:bCs/>
                <w:sz w:val="4"/>
              </w:rPr>
            </w:pPr>
          </w:p>
        </w:tc>
        <w:tc>
          <w:tcPr>
            <w:tcW w:w="1702" w:type="dxa"/>
            <w:tcBorders>
              <w:bottom w:val="single" w:sz="4" w:space="0" w:color="auto"/>
            </w:tcBorders>
          </w:tcPr>
          <w:p w:rsidR="00BD535D" w:rsidRPr="008141EC" w:rsidRDefault="00F42697" w:rsidP="00012519">
            <w:pPr>
              <w:jc w:val="right"/>
              <w:rPr>
                <w:sz w:val="20"/>
              </w:rPr>
            </w:pPr>
            <w:r>
              <w:rPr>
                <w:sz w:val="20"/>
              </w:rPr>
              <w:t>30.06.2017</w:t>
            </w:r>
          </w:p>
        </w:tc>
        <w:tc>
          <w:tcPr>
            <w:tcW w:w="284" w:type="dxa"/>
            <w:vAlign w:val="bottom"/>
          </w:tcPr>
          <w:p w:rsidR="00BD535D" w:rsidRPr="008141EC" w:rsidRDefault="00BD535D" w:rsidP="006759F1">
            <w:pPr>
              <w:rPr>
                <w:sz w:val="20"/>
              </w:rPr>
            </w:pPr>
          </w:p>
        </w:tc>
        <w:tc>
          <w:tcPr>
            <w:tcW w:w="1559" w:type="dxa"/>
            <w:tcBorders>
              <w:bottom w:val="single" w:sz="4" w:space="0" w:color="auto"/>
            </w:tcBorders>
            <w:vAlign w:val="bottom"/>
          </w:tcPr>
          <w:p w:rsidR="00F45652" w:rsidRPr="008141EC" w:rsidRDefault="00F42697" w:rsidP="00012519">
            <w:pPr>
              <w:jc w:val="right"/>
              <w:rPr>
                <w:sz w:val="20"/>
              </w:rPr>
            </w:pPr>
            <w:r>
              <w:rPr>
                <w:sz w:val="20"/>
              </w:rPr>
              <w:t>30.06.2016</w:t>
            </w:r>
          </w:p>
        </w:tc>
      </w:tr>
      <w:tr w:rsidR="00BD535D" w:rsidRPr="008141EC">
        <w:trPr>
          <w:cantSplit/>
        </w:trPr>
        <w:tc>
          <w:tcPr>
            <w:tcW w:w="5527" w:type="dxa"/>
            <w:vAlign w:val="bottom"/>
          </w:tcPr>
          <w:p w:rsidR="00BD535D" w:rsidRPr="008141EC" w:rsidRDefault="00BD535D" w:rsidP="006759F1">
            <w:pPr>
              <w:ind w:left="-73"/>
              <w:rPr>
                <w:bCs/>
                <w:iCs/>
                <w:sz w:val="20"/>
              </w:rPr>
            </w:pPr>
            <w:r w:rsidRPr="008141EC">
              <w:rPr>
                <w:bCs/>
                <w:iCs/>
                <w:sz w:val="20"/>
              </w:rPr>
              <w:t>ФИНАНСОВИ ПРИХОДИ</w:t>
            </w:r>
          </w:p>
        </w:tc>
        <w:tc>
          <w:tcPr>
            <w:tcW w:w="1702" w:type="dxa"/>
            <w:vAlign w:val="bottom"/>
          </w:tcPr>
          <w:p w:rsidR="00BD535D" w:rsidRPr="008141EC" w:rsidRDefault="00BD535D" w:rsidP="006759F1">
            <w:pPr>
              <w:jc w:val="right"/>
              <w:rPr>
                <w:i/>
                <w:sz w:val="20"/>
              </w:rPr>
            </w:pPr>
          </w:p>
        </w:tc>
        <w:tc>
          <w:tcPr>
            <w:tcW w:w="284" w:type="dxa"/>
            <w:vAlign w:val="bottom"/>
          </w:tcPr>
          <w:p w:rsidR="00BD535D" w:rsidRPr="008141EC" w:rsidRDefault="00BD535D" w:rsidP="006759F1">
            <w:pPr>
              <w:jc w:val="right"/>
              <w:rPr>
                <w:sz w:val="20"/>
              </w:rPr>
            </w:pPr>
          </w:p>
        </w:tc>
        <w:tc>
          <w:tcPr>
            <w:tcW w:w="1559" w:type="dxa"/>
            <w:vAlign w:val="bottom"/>
          </w:tcPr>
          <w:p w:rsidR="00BD535D" w:rsidRPr="008141EC" w:rsidRDefault="00BD535D" w:rsidP="00DC6EAA">
            <w:pPr>
              <w:jc w:val="right"/>
              <w:rPr>
                <w:i/>
                <w:sz w:val="20"/>
              </w:rPr>
            </w:pP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 xml:space="preserve">Приходи от </w:t>
            </w:r>
            <w:proofErr w:type="gramStart"/>
            <w:r w:rsidRPr="008141EC">
              <w:rPr>
                <w:bCs/>
                <w:sz w:val="20"/>
              </w:rPr>
              <w:t xml:space="preserve">лихви </w:t>
            </w:r>
            <w:proofErr w:type="gramEnd"/>
          </w:p>
        </w:tc>
        <w:tc>
          <w:tcPr>
            <w:tcW w:w="1702" w:type="dxa"/>
            <w:vAlign w:val="bottom"/>
          </w:tcPr>
          <w:p w:rsidR="00012519" w:rsidRPr="008141EC" w:rsidRDefault="00F42697" w:rsidP="00012519">
            <w:pPr>
              <w:jc w:val="right"/>
              <w:rPr>
                <w:sz w:val="20"/>
              </w:rPr>
            </w:pPr>
            <w:r>
              <w:rPr>
                <w:sz w:val="20"/>
              </w:rPr>
              <w:t>21</w:t>
            </w:r>
          </w:p>
        </w:tc>
        <w:tc>
          <w:tcPr>
            <w:tcW w:w="284" w:type="dxa"/>
            <w:vAlign w:val="bottom"/>
          </w:tcPr>
          <w:p w:rsidR="00012519" w:rsidRPr="008141EC" w:rsidRDefault="00012519" w:rsidP="00012519">
            <w:pPr>
              <w:jc w:val="right"/>
              <w:rPr>
                <w:sz w:val="20"/>
              </w:rPr>
            </w:pPr>
          </w:p>
        </w:tc>
        <w:tc>
          <w:tcPr>
            <w:tcW w:w="1559" w:type="dxa"/>
            <w:vAlign w:val="bottom"/>
          </w:tcPr>
          <w:p w:rsidR="00012519" w:rsidRPr="008141EC" w:rsidRDefault="00F42697" w:rsidP="00012519">
            <w:pPr>
              <w:jc w:val="right"/>
              <w:rPr>
                <w:sz w:val="20"/>
              </w:rPr>
            </w:pPr>
            <w:r>
              <w:rPr>
                <w:sz w:val="20"/>
              </w:rPr>
              <w:t>31</w:t>
            </w:r>
          </w:p>
        </w:tc>
      </w:tr>
      <w:tr w:rsidR="00012519" w:rsidRPr="008141EC">
        <w:trPr>
          <w:cantSplit/>
        </w:trPr>
        <w:tc>
          <w:tcPr>
            <w:tcW w:w="5527" w:type="dxa"/>
            <w:vAlign w:val="bottom"/>
          </w:tcPr>
          <w:p w:rsidR="00012519" w:rsidRPr="008141EC" w:rsidRDefault="00012519" w:rsidP="00012519">
            <w:pPr>
              <w:spacing w:before="120"/>
              <w:jc w:val="left"/>
              <w:rPr>
                <w:sz w:val="20"/>
              </w:rPr>
            </w:pPr>
            <w:r w:rsidRPr="008141EC">
              <w:rPr>
                <w:sz w:val="20"/>
              </w:rPr>
              <w:t>ОБЩО ФИНАНСОВИ ПРИХОДИ</w:t>
            </w:r>
          </w:p>
        </w:tc>
        <w:tc>
          <w:tcPr>
            <w:tcW w:w="1702" w:type="dxa"/>
            <w:tcBorders>
              <w:top w:val="single" w:sz="4" w:space="0" w:color="auto"/>
              <w:bottom w:val="double" w:sz="4" w:space="0" w:color="auto"/>
            </w:tcBorders>
            <w:vAlign w:val="bottom"/>
          </w:tcPr>
          <w:p w:rsidR="00012519" w:rsidRPr="008141EC" w:rsidRDefault="00F42697" w:rsidP="00012519">
            <w:pPr>
              <w:spacing w:before="120"/>
              <w:jc w:val="right"/>
              <w:rPr>
                <w:sz w:val="20"/>
              </w:rPr>
            </w:pPr>
            <w:r>
              <w:rPr>
                <w:sz w:val="20"/>
              </w:rPr>
              <w:t>21</w:t>
            </w:r>
          </w:p>
        </w:tc>
        <w:tc>
          <w:tcPr>
            <w:tcW w:w="284" w:type="dxa"/>
            <w:vAlign w:val="bottom"/>
          </w:tcPr>
          <w:p w:rsidR="00012519" w:rsidRPr="008141EC" w:rsidRDefault="00012519" w:rsidP="00012519">
            <w:pPr>
              <w:spacing w:before="120"/>
              <w:jc w:val="left"/>
              <w:rPr>
                <w:sz w:val="20"/>
              </w:rPr>
            </w:pPr>
          </w:p>
        </w:tc>
        <w:tc>
          <w:tcPr>
            <w:tcW w:w="1559" w:type="dxa"/>
            <w:tcBorders>
              <w:top w:val="single" w:sz="4" w:space="0" w:color="auto"/>
              <w:bottom w:val="double" w:sz="4" w:space="0" w:color="auto"/>
            </w:tcBorders>
            <w:vAlign w:val="bottom"/>
          </w:tcPr>
          <w:p w:rsidR="00012519" w:rsidRPr="008141EC" w:rsidRDefault="00F42697" w:rsidP="00012519">
            <w:pPr>
              <w:spacing w:before="120"/>
              <w:jc w:val="right"/>
              <w:rPr>
                <w:sz w:val="20"/>
              </w:rPr>
            </w:pPr>
            <w:r>
              <w:rPr>
                <w:sz w:val="20"/>
              </w:rPr>
              <w:t>31</w:t>
            </w:r>
          </w:p>
        </w:tc>
      </w:tr>
      <w:tr w:rsidR="006D536D" w:rsidRPr="008141EC">
        <w:trPr>
          <w:cantSplit/>
        </w:trPr>
        <w:tc>
          <w:tcPr>
            <w:tcW w:w="5527" w:type="dxa"/>
            <w:vAlign w:val="bottom"/>
          </w:tcPr>
          <w:p w:rsidR="006D536D" w:rsidRPr="008141EC" w:rsidRDefault="006D536D" w:rsidP="006759F1">
            <w:pPr>
              <w:ind w:left="35"/>
              <w:jc w:val="left"/>
              <w:rPr>
                <w:b/>
                <w:bCs/>
                <w:i/>
                <w:iCs/>
                <w:sz w:val="8"/>
              </w:rPr>
            </w:pPr>
          </w:p>
        </w:tc>
        <w:tc>
          <w:tcPr>
            <w:tcW w:w="1702" w:type="dxa"/>
            <w:tcBorders>
              <w:top w:val="double" w:sz="4" w:space="0" w:color="auto"/>
            </w:tcBorders>
            <w:vAlign w:val="bottom"/>
          </w:tcPr>
          <w:p w:rsidR="006D536D" w:rsidRPr="008141EC" w:rsidRDefault="006D536D" w:rsidP="006759F1">
            <w:pPr>
              <w:jc w:val="right"/>
              <w:rPr>
                <w:sz w:val="8"/>
              </w:rPr>
            </w:pPr>
          </w:p>
        </w:tc>
        <w:tc>
          <w:tcPr>
            <w:tcW w:w="284" w:type="dxa"/>
            <w:vAlign w:val="bottom"/>
          </w:tcPr>
          <w:p w:rsidR="006D536D" w:rsidRPr="008141EC" w:rsidRDefault="006D536D" w:rsidP="006759F1">
            <w:pPr>
              <w:jc w:val="right"/>
              <w:rPr>
                <w:sz w:val="8"/>
              </w:rPr>
            </w:pPr>
          </w:p>
        </w:tc>
        <w:tc>
          <w:tcPr>
            <w:tcW w:w="1559" w:type="dxa"/>
            <w:tcBorders>
              <w:top w:val="double" w:sz="4" w:space="0" w:color="auto"/>
            </w:tcBorders>
            <w:vAlign w:val="bottom"/>
          </w:tcPr>
          <w:p w:rsidR="006D536D" w:rsidRPr="008141EC" w:rsidRDefault="006D536D" w:rsidP="006759F1">
            <w:pPr>
              <w:jc w:val="right"/>
              <w:rPr>
                <w:sz w:val="8"/>
              </w:rPr>
            </w:pPr>
          </w:p>
        </w:tc>
      </w:tr>
    </w:tbl>
    <w:p w:rsidR="00771BD7" w:rsidRPr="008141EC" w:rsidRDefault="00771BD7" w:rsidP="00771BD7"/>
    <w:p w:rsidR="00BA6ABB" w:rsidRPr="008141EC" w:rsidRDefault="00BA6ABB" w:rsidP="00771BD7">
      <w:r w:rsidRPr="008141EC">
        <w:t>През 2016 Дружеството подписва нов д</w:t>
      </w:r>
      <w:r w:rsidR="00F470C8" w:rsidRPr="008141EC">
        <w:t>оговор с Дружеството-майка за уреждане на вземания</w:t>
      </w:r>
      <w:r w:rsidRPr="008141EC">
        <w:t xml:space="preserve"> от продажби на активи, въз</w:t>
      </w:r>
      <w:r w:rsidR="00EB4259" w:rsidRPr="008141EC">
        <w:t>лизащи на 17,029</w:t>
      </w:r>
      <w:r w:rsidR="00F470C8" w:rsidRPr="008141EC">
        <w:t xml:space="preserve"> хил. </w:t>
      </w:r>
      <w:proofErr w:type="gramStart"/>
      <w:r w:rsidR="00F470C8" w:rsidRPr="008141EC">
        <w:t>лв.</w:t>
      </w:r>
      <w:r w:rsidRPr="008141EC">
        <w:t xml:space="preserve"> (бел</w:t>
      </w:r>
      <w:proofErr w:type="gramEnd"/>
      <w:r w:rsidRPr="008141EC">
        <w:t>. 16)</w:t>
      </w:r>
      <w:r w:rsidR="00F470C8" w:rsidRPr="008141EC">
        <w:t xml:space="preserve">. </w:t>
      </w:r>
      <w:r w:rsidR="00EB4259" w:rsidRPr="008141EC">
        <w:t>Съгласно</w:t>
      </w:r>
      <w:r w:rsidR="00F470C8" w:rsidRPr="008141EC">
        <w:t xml:space="preserve"> договора, вземането </w:t>
      </w:r>
      <w:proofErr w:type="spellStart"/>
      <w:r w:rsidR="00F470C8" w:rsidRPr="008141EC">
        <w:t>падежира</w:t>
      </w:r>
      <w:proofErr w:type="spellEnd"/>
      <w:r w:rsidR="00F470C8" w:rsidRPr="008141EC">
        <w:t xml:space="preserve"> на 31 декември 2024 и е безлихвено. Според изискванията на МСС 39 Финансови инструменти: Признаване и Оценяване, параграф 43, Дружеството следва да признае вземането по неговата справедлива (сегашна) стойност. В резултат на това</w:t>
      </w:r>
      <w:r w:rsidR="00EB01F9" w:rsidRPr="008141EC">
        <w:t xml:space="preserve">, вземането е </w:t>
      </w:r>
      <w:proofErr w:type="spellStart"/>
      <w:r w:rsidR="00EB01F9" w:rsidRPr="008141EC">
        <w:t>дисконтирано</w:t>
      </w:r>
      <w:proofErr w:type="spellEnd"/>
      <w:r w:rsidR="00EB01F9" w:rsidRPr="008141EC">
        <w:t xml:space="preserve"> към 01 януари 2016, съгласно условията на договора, и е признато по неговата справедлива цена, възлизаща на 12,826 хил. лв. Използваният </w:t>
      </w:r>
      <w:proofErr w:type="spellStart"/>
      <w:r w:rsidR="00EB01F9" w:rsidRPr="008141EC">
        <w:t>дисконтов</w:t>
      </w:r>
      <w:proofErr w:type="spellEnd"/>
      <w:r w:rsidR="00EB01F9" w:rsidRPr="008141EC">
        <w:t xml:space="preserve"> фактор е 3,2%. Ефектът от 4,204 хил. лв., който представлява разлика между номиналната стойност на вземането и неговата справедлива цена, е отразен като разпределение към Дружеството-майка (виж отчет за промените в собствения капитал), съгласно изискванията на горепосочен</w:t>
      </w:r>
      <w:r w:rsidR="00F42697">
        <w:t>ия параграф от МСС 39. През 2016</w:t>
      </w:r>
      <w:r w:rsidR="00EB01F9" w:rsidRPr="008141EC">
        <w:t xml:space="preserve"> Дружеството признава и приход от лихви по това вземане, възлизащ на 410 хил. лв.</w:t>
      </w:r>
      <w:r w:rsidR="000F7242" w:rsidRPr="008141EC">
        <w:t>, к</w:t>
      </w:r>
      <w:r w:rsidR="00F42697">
        <w:t xml:space="preserve">ато към 30 юни  2017 </w:t>
      </w:r>
      <w:r w:rsidR="000F7242" w:rsidRPr="008141EC">
        <w:t xml:space="preserve"> справедливата цена на вземането възлиза на 13,236 хил. лв.</w:t>
      </w:r>
    </w:p>
    <w:p w:rsidR="006D536D" w:rsidRPr="008141EC" w:rsidRDefault="006D536D">
      <w:pPr>
        <w:rPr>
          <w:szCs w:val="22"/>
        </w:rPr>
      </w:pPr>
    </w:p>
    <w:p w:rsidR="0032166A" w:rsidRPr="008141EC" w:rsidRDefault="006D536D" w:rsidP="0018377D">
      <w:pPr>
        <w:pStyle w:val="Header"/>
        <w:widowControl w:val="0"/>
        <w:ind w:left="-567" w:firstLine="0"/>
        <w:rPr>
          <w:szCs w:val="22"/>
        </w:rPr>
      </w:pPr>
      <w:r w:rsidRPr="008141EC">
        <w:rPr>
          <w:szCs w:val="22"/>
        </w:rPr>
        <w:t>10</w:t>
      </w:r>
      <w:r w:rsidR="00EA1520" w:rsidRPr="008141EC">
        <w:rPr>
          <w:szCs w:val="22"/>
        </w:rPr>
        <w:t>.</w:t>
      </w:r>
      <w:r w:rsidR="00EA1520" w:rsidRPr="008141EC">
        <w:rPr>
          <w:szCs w:val="22"/>
        </w:rPr>
        <w:tab/>
        <w:t>Финансови</w:t>
      </w:r>
      <w:r w:rsidR="00742392" w:rsidRPr="008141EC">
        <w:rPr>
          <w:szCs w:val="22"/>
        </w:rPr>
        <w:t xml:space="preserve"> </w:t>
      </w:r>
      <w:proofErr w:type="gramStart"/>
      <w:r w:rsidR="00742392" w:rsidRPr="008141EC">
        <w:rPr>
          <w:szCs w:val="22"/>
        </w:rPr>
        <w:t>разходи</w:t>
      </w:r>
    </w:p>
    <w:p w:rsidR="0029007A" w:rsidRPr="008141EC" w:rsidRDefault="0029007A" w:rsidP="0018377D">
      <w:pPr>
        <w:pStyle w:val="Header"/>
        <w:widowControl w:val="0"/>
        <w:ind w:left="-567" w:firstLine="0"/>
        <w:rPr>
          <w:szCs w:val="22"/>
        </w:rPr>
      </w:pPr>
      <w:proofErr w:type="gramEnd"/>
    </w:p>
    <w:tbl>
      <w:tblPr>
        <w:tblW w:w="9072" w:type="dxa"/>
        <w:tblInd w:w="107" w:type="dxa"/>
        <w:tblLayout w:type="fixed"/>
        <w:tblCellMar>
          <w:left w:w="107" w:type="dxa"/>
          <w:right w:w="107" w:type="dxa"/>
        </w:tblCellMar>
        <w:tblLook w:val="0000"/>
      </w:tblPr>
      <w:tblGrid>
        <w:gridCol w:w="5527"/>
        <w:gridCol w:w="1702"/>
        <w:gridCol w:w="284"/>
        <w:gridCol w:w="1559"/>
      </w:tblGrid>
      <w:tr w:rsidR="00C72A29" w:rsidRPr="008141EC">
        <w:trPr>
          <w:cantSplit/>
        </w:trPr>
        <w:tc>
          <w:tcPr>
            <w:tcW w:w="5527" w:type="dxa"/>
          </w:tcPr>
          <w:p w:rsidR="00C72A29" w:rsidRPr="008141EC" w:rsidRDefault="00C72A29">
            <w:pPr>
              <w:ind w:left="35"/>
              <w:rPr>
                <w:bCs/>
                <w:sz w:val="20"/>
              </w:rPr>
            </w:pPr>
          </w:p>
        </w:tc>
        <w:tc>
          <w:tcPr>
            <w:tcW w:w="1702" w:type="dxa"/>
          </w:tcPr>
          <w:p w:rsidR="00C72A29" w:rsidRPr="008141EC" w:rsidRDefault="00F42697" w:rsidP="00D85E2C">
            <w:pPr>
              <w:ind w:left="-249"/>
              <w:jc w:val="right"/>
              <w:rPr>
                <w:bCs/>
                <w:sz w:val="20"/>
                <w:szCs w:val="18"/>
              </w:rPr>
            </w:pPr>
            <w:r>
              <w:rPr>
                <w:bCs/>
                <w:sz w:val="20"/>
                <w:szCs w:val="18"/>
              </w:rPr>
              <w:t>Към</w:t>
            </w:r>
          </w:p>
        </w:tc>
        <w:tc>
          <w:tcPr>
            <w:tcW w:w="284" w:type="dxa"/>
          </w:tcPr>
          <w:p w:rsidR="00C72A29" w:rsidRPr="008141EC" w:rsidRDefault="00C72A29" w:rsidP="00D85E2C">
            <w:pPr>
              <w:ind w:left="-249" w:right="176"/>
              <w:jc w:val="right"/>
              <w:rPr>
                <w:bCs/>
                <w:sz w:val="20"/>
                <w:szCs w:val="18"/>
              </w:rPr>
            </w:pPr>
          </w:p>
        </w:tc>
        <w:tc>
          <w:tcPr>
            <w:tcW w:w="1559" w:type="dxa"/>
          </w:tcPr>
          <w:p w:rsidR="00C72A29" w:rsidRPr="008141EC" w:rsidRDefault="00F42697" w:rsidP="00D85E2C">
            <w:pPr>
              <w:ind w:left="-249" w:right="34"/>
              <w:jc w:val="right"/>
              <w:rPr>
                <w:bCs/>
                <w:sz w:val="20"/>
                <w:szCs w:val="18"/>
              </w:rPr>
            </w:pPr>
            <w:r>
              <w:rPr>
                <w:bCs/>
                <w:sz w:val="20"/>
                <w:szCs w:val="18"/>
              </w:rPr>
              <w:t>Към</w:t>
            </w:r>
          </w:p>
        </w:tc>
      </w:tr>
      <w:tr w:rsidR="0049032B" w:rsidRPr="008141EC">
        <w:trPr>
          <w:cantSplit/>
          <w:trHeight w:val="166"/>
        </w:trPr>
        <w:tc>
          <w:tcPr>
            <w:tcW w:w="5527" w:type="dxa"/>
          </w:tcPr>
          <w:p w:rsidR="0049032B" w:rsidRPr="008141EC" w:rsidRDefault="0049032B">
            <w:pPr>
              <w:ind w:left="35"/>
              <w:rPr>
                <w:bCs/>
                <w:sz w:val="4"/>
              </w:rPr>
            </w:pPr>
          </w:p>
        </w:tc>
        <w:tc>
          <w:tcPr>
            <w:tcW w:w="1702" w:type="dxa"/>
            <w:tcBorders>
              <w:bottom w:val="single" w:sz="4" w:space="0" w:color="auto"/>
            </w:tcBorders>
          </w:tcPr>
          <w:p w:rsidR="0049032B" w:rsidRPr="008141EC" w:rsidRDefault="00F42697" w:rsidP="00012519">
            <w:pPr>
              <w:jc w:val="right"/>
              <w:rPr>
                <w:sz w:val="20"/>
              </w:rPr>
            </w:pPr>
            <w:r>
              <w:rPr>
                <w:sz w:val="20"/>
              </w:rPr>
              <w:t>30.06</w:t>
            </w:r>
            <w:r w:rsidR="0049032B" w:rsidRPr="008141EC">
              <w:rPr>
                <w:sz w:val="20"/>
              </w:rPr>
              <w:t>.201</w:t>
            </w:r>
            <w:r>
              <w:rPr>
                <w:sz w:val="20"/>
              </w:rPr>
              <w:t>7</w:t>
            </w:r>
          </w:p>
        </w:tc>
        <w:tc>
          <w:tcPr>
            <w:tcW w:w="284" w:type="dxa"/>
            <w:vAlign w:val="bottom"/>
          </w:tcPr>
          <w:p w:rsidR="0049032B" w:rsidRPr="008141EC" w:rsidRDefault="0049032B" w:rsidP="00D735DD">
            <w:pPr>
              <w:rPr>
                <w:sz w:val="20"/>
              </w:rPr>
            </w:pPr>
          </w:p>
        </w:tc>
        <w:tc>
          <w:tcPr>
            <w:tcW w:w="1559" w:type="dxa"/>
            <w:tcBorders>
              <w:bottom w:val="single" w:sz="4" w:space="0" w:color="auto"/>
            </w:tcBorders>
            <w:vAlign w:val="bottom"/>
          </w:tcPr>
          <w:p w:rsidR="00F45652" w:rsidRPr="008141EC" w:rsidRDefault="00F42697" w:rsidP="00012519">
            <w:pPr>
              <w:jc w:val="right"/>
              <w:rPr>
                <w:sz w:val="20"/>
              </w:rPr>
            </w:pPr>
            <w:r>
              <w:rPr>
                <w:sz w:val="20"/>
              </w:rPr>
              <w:t>30.06</w:t>
            </w:r>
            <w:r w:rsidR="0049032B" w:rsidRPr="008141EC">
              <w:rPr>
                <w:sz w:val="20"/>
              </w:rPr>
              <w:t>.201</w:t>
            </w:r>
            <w:r>
              <w:rPr>
                <w:sz w:val="20"/>
              </w:rPr>
              <w:t>6</w:t>
            </w:r>
          </w:p>
        </w:tc>
      </w:tr>
      <w:tr w:rsidR="0049032B" w:rsidRPr="008141EC">
        <w:trPr>
          <w:cantSplit/>
        </w:trPr>
        <w:tc>
          <w:tcPr>
            <w:tcW w:w="5527" w:type="dxa"/>
            <w:vAlign w:val="bottom"/>
          </w:tcPr>
          <w:p w:rsidR="0049032B" w:rsidRPr="008141EC" w:rsidRDefault="0049032B" w:rsidP="007A290E">
            <w:pPr>
              <w:ind w:left="35" w:hanging="142"/>
              <w:jc w:val="left"/>
              <w:rPr>
                <w:bCs/>
                <w:sz w:val="20"/>
              </w:rPr>
            </w:pPr>
            <w:r w:rsidRPr="008141EC">
              <w:rPr>
                <w:bCs/>
                <w:iCs/>
                <w:sz w:val="20"/>
              </w:rPr>
              <w:t>ФИНАНСОВИ РАЗХОДИ</w:t>
            </w:r>
          </w:p>
        </w:tc>
        <w:tc>
          <w:tcPr>
            <w:tcW w:w="1702" w:type="dxa"/>
            <w:vAlign w:val="bottom"/>
          </w:tcPr>
          <w:p w:rsidR="0049032B" w:rsidRPr="008141EC" w:rsidRDefault="0049032B" w:rsidP="000317D9">
            <w:pPr>
              <w:jc w:val="right"/>
              <w:rPr>
                <w:sz w:val="20"/>
              </w:rPr>
            </w:pPr>
          </w:p>
        </w:tc>
        <w:tc>
          <w:tcPr>
            <w:tcW w:w="284" w:type="dxa"/>
            <w:vAlign w:val="bottom"/>
          </w:tcPr>
          <w:p w:rsidR="0049032B" w:rsidRPr="008141EC" w:rsidRDefault="0049032B" w:rsidP="0078136F">
            <w:pPr>
              <w:jc w:val="right"/>
              <w:rPr>
                <w:sz w:val="20"/>
              </w:rPr>
            </w:pPr>
          </w:p>
        </w:tc>
        <w:tc>
          <w:tcPr>
            <w:tcW w:w="1559" w:type="dxa"/>
            <w:vAlign w:val="bottom"/>
          </w:tcPr>
          <w:p w:rsidR="0049032B" w:rsidRPr="008141EC" w:rsidRDefault="0049032B" w:rsidP="00006A97">
            <w:pPr>
              <w:jc w:val="right"/>
              <w:rPr>
                <w:sz w:val="20"/>
              </w:rPr>
            </w:pP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Разходи за лихви</w:t>
            </w:r>
          </w:p>
        </w:tc>
        <w:tc>
          <w:tcPr>
            <w:tcW w:w="1702" w:type="dxa"/>
            <w:vAlign w:val="bottom"/>
          </w:tcPr>
          <w:p w:rsidR="00012519" w:rsidRPr="008141EC" w:rsidRDefault="00F42697" w:rsidP="00012519">
            <w:pPr>
              <w:jc w:val="right"/>
              <w:rPr>
                <w:sz w:val="20"/>
              </w:rPr>
            </w:pPr>
            <w:r>
              <w:rPr>
                <w:sz w:val="20"/>
              </w:rPr>
              <w:t>195</w:t>
            </w:r>
          </w:p>
        </w:tc>
        <w:tc>
          <w:tcPr>
            <w:tcW w:w="284" w:type="dxa"/>
            <w:vAlign w:val="bottom"/>
          </w:tcPr>
          <w:p w:rsidR="00012519" w:rsidRPr="008141EC" w:rsidRDefault="00012519" w:rsidP="00012519">
            <w:pPr>
              <w:jc w:val="right"/>
              <w:rPr>
                <w:sz w:val="20"/>
              </w:rPr>
            </w:pPr>
          </w:p>
        </w:tc>
        <w:tc>
          <w:tcPr>
            <w:tcW w:w="1559" w:type="dxa"/>
            <w:vAlign w:val="bottom"/>
          </w:tcPr>
          <w:p w:rsidR="00012519" w:rsidRPr="008141EC" w:rsidRDefault="00F42697" w:rsidP="00012519">
            <w:pPr>
              <w:jc w:val="right"/>
              <w:rPr>
                <w:sz w:val="20"/>
              </w:rPr>
            </w:pPr>
            <w:r>
              <w:rPr>
                <w:sz w:val="20"/>
              </w:rPr>
              <w:t>191</w:t>
            </w:r>
          </w:p>
        </w:tc>
      </w:tr>
      <w:tr w:rsidR="00012519" w:rsidRPr="008141EC">
        <w:trPr>
          <w:cantSplit/>
        </w:trPr>
        <w:tc>
          <w:tcPr>
            <w:tcW w:w="5527" w:type="dxa"/>
            <w:vAlign w:val="bottom"/>
          </w:tcPr>
          <w:p w:rsidR="00012519" w:rsidRPr="008141EC" w:rsidRDefault="00012519" w:rsidP="00012519">
            <w:pPr>
              <w:ind w:left="35"/>
              <w:jc w:val="left"/>
              <w:rPr>
                <w:bCs/>
                <w:sz w:val="20"/>
              </w:rPr>
            </w:pPr>
            <w:r w:rsidRPr="008141EC">
              <w:rPr>
                <w:bCs/>
                <w:sz w:val="20"/>
              </w:rPr>
              <w:t>Други</w:t>
            </w:r>
          </w:p>
        </w:tc>
        <w:tc>
          <w:tcPr>
            <w:tcW w:w="1702" w:type="dxa"/>
            <w:tcBorders>
              <w:bottom w:val="single" w:sz="4" w:space="0" w:color="auto"/>
            </w:tcBorders>
            <w:vAlign w:val="bottom"/>
          </w:tcPr>
          <w:p w:rsidR="00012519" w:rsidRPr="008141EC" w:rsidRDefault="00F42697" w:rsidP="00012519">
            <w:pPr>
              <w:jc w:val="right"/>
              <w:rPr>
                <w:sz w:val="20"/>
              </w:rPr>
            </w:pPr>
            <w:r>
              <w:rPr>
                <w:sz w:val="20"/>
              </w:rPr>
              <w:t>2</w:t>
            </w:r>
          </w:p>
        </w:tc>
        <w:tc>
          <w:tcPr>
            <w:tcW w:w="284" w:type="dxa"/>
            <w:vAlign w:val="bottom"/>
          </w:tcPr>
          <w:p w:rsidR="00012519" w:rsidRPr="008141EC" w:rsidRDefault="00012519" w:rsidP="00012519">
            <w:pPr>
              <w:ind w:right="176"/>
              <w:jc w:val="right"/>
              <w:rPr>
                <w:bCs/>
                <w:sz w:val="20"/>
              </w:rPr>
            </w:pPr>
          </w:p>
        </w:tc>
        <w:tc>
          <w:tcPr>
            <w:tcW w:w="1559" w:type="dxa"/>
            <w:tcBorders>
              <w:bottom w:val="single" w:sz="4" w:space="0" w:color="auto"/>
            </w:tcBorders>
            <w:vAlign w:val="bottom"/>
          </w:tcPr>
          <w:p w:rsidR="00012519" w:rsidRPr="008141EC" w:rsidRDefault="00F42697" w:rsidP="00012519">
            <w:pPr>
              <w:jc w:val="right"/>
              <w:rPr>
                <w:sz w:val="20"/>
              </w:rPr>
            </w:pPr>
            <w:r>
              <w:rPr>
                <w:sz w:val="20"/>
              </w:rPr>
              <w:t>11</w:t>
            </w:r>
          </w:p>
        </w:tc>
      </w:tr>
      <w:tr w:rsidR="00012519" w:rsidRPr="008141EC">
        <w:trPr>
          <w:cantSplit/>
        </w:trPr>
        <w:tc>
          <w:tcPr>
            <w:tcW w:w="5527" w:type="dxa"/>
            <w:vAlign w:val="bottom"/>
          </w:tcPr>
          <w:p w:rsidR="00012519" w:rsidRPr="008141EC" w:rsidRDefault="00012519" w:rsidP="00012519">
            <w:pPr>
              <w:spacing w:before="120"/>
              <w:jc w:val="left"/>
              <w:rPr>
                <w:sz w:val="20"/>
              </w:rPr>
            </w:pPr>
            <w:r w:rsidRPr="008141EC">
              <w:rPr>
                <w:sz w:val="20"/>
              </w:rPr>
              <w:t>ОБЩО ФИНАНСОВИ РАЗХОДИ</w:t>
            </w:r>
          </w:p>
        </w:tc>
        <w:tc>
          <w:tcPr>
            <w:tcW w:w="1702" w:type="dxa"/>
            <w:tcBorders>
              <w:top w:val="single" w:sz="4" w:space="0" w:color="auto"/>
              <w:bottom w:val="double" w:sz="4" w:space="0" w:color="auto"/>
            </w:tcBorders>
            <w:vAlign w:val="bottom"/>
          </w:tcPr>
          <w:p w:rsidR="00012519" w:rsidRPr="008141EC" w:rsidRDefault="00F42697" w:rsidP="00012519">
            <w:pPr>
              <w:spacing w:before="120"/>
              <w:jc w:val="right"/>
              <w:rPr>
                <w:sz w:val="20"/>
              </w:rPr>
            </w:pPr>
            <w:r>
              <w:rPr>
                <w:sz w:val="20"/>
              </w:rPr>
              <w:t>197</w:t>
            </w:r>
          </w:p>
        </w:tc>
        <w:tc>
          <w:tcPr>
            <w:tcW w:w="284" w:type="dxa"/>
            <w:vAlign w:val="bottom"/>
          </w:tcPr>
          <w:p w:rsidR="00012519" w:rsidRPr="008141EC" w:rsidRDefault="00012519" w:rsidP="00012519">
            <w:pPr>
              <w:spacing w:before="120"/>
              <w:jc w:val="left"/>
              <w:rPr>
                <w:sz w:val="20"/>
              </w:rPr>
            </w:pPr>
          </w:p>
        </w:tc>
        <w:tc>
          <w:tcPr>
            <w:tcW w:w="1559" w:type="dxa"/>
            <w:tcBorders>
              <w:top w:val="single" w:sz="4" w:space="0" w:color="auto"/>
              <w:bottom w:val="double" w:sz="4" w:space="0" w:color="auto"/>
            </w:tcBorders>
            <w:vAlign w:val="bottom"/>
          </w:tcPr>
          <w:p w:rsidR="00012519" w:rsidRPr="008141EC" w:rsidRDefault="00F42697" w:rsidP="00012519">
            <w:pPr>
              <w:spacing w:before="120"/>
              <w:jc w:val="right"/>
              <w:rPr>
                <w:sz w:val="20"/>
              </w:rPr>
            </w:pPr>
            <w:r>
              <w:rPr>
                <w:sz w:val="20"/>
              </w:rPr>
              <w:t>202</w:t>
            </w:r>
          </w:p>
        </w:tc>
      </w:tr>
    </w:tbl>
    <w:p w:rsidR="00FD68E8" w:rsidRPr="008141EC" w:rsidRDefault="00FD68E8">
      <w:pPr>
        <w:rPr>
          <w:sz w:val="4"/>
          <w:szCs w:val="4"/>
        </w:rPr>
      </w:pPr>
    </w:p>
    <w:p w:rsidR="00A757B6" w:rsidRPr="008141EC" w:rsidRDefault="00A757B6">
      <w:pPr>
        <w:pStyle w:val="Header"/>
      </w:pPr>
    </w:p>
    <w:p w:rsidR="00C72A29" w:rsidRPr="008141EC" w:rsidRDefault="008228F6">
      <w:pPr>
        <w:pStyle w:val="Header"/>
      </w:pPr>
      <w:proofErr w:type="gramStart"/>
      <w:r w:rsidRPr="008141EC">
        <w:t>11</w:t>
      </w:r>
      <w:r w:rsidR="00C72A29" w:rsidRPr="008141EC">
        <w:t>.</w:t>
      </w:r>
      <w:r w:rsidR="00C72A29" w:rsidRPr="008141EC">
        <w:tab/>
      </w:r>
      <w:r w:rsidR="001E27BF" w:rsidRPr="008141EC">
        <w:t>Данъци</w:t>
      </w:r>
    </w:p>
    <w:p w:rsidR="0018377D" w:rsidRPr="008141EC" w:rsidRDefault="0018377D" w:rsidP="0018377D">
      <w:pPr>
        <w:pStyle w:val="Header"/>
        <w:ind w:firstLine="0"/>
        <w:rPr>
          <w:sz w:val="12"/>
          <w:szCs w:val="22"/>
        </w:rPr>
      </w:pPr>
      <w:proofErr w:type="gramEnd"/>
    </w:p>
    <w:p w:rsidR="005504B4" w:rsidRPr="008141EC" w:rsidRDefault="00C72A29" w:rsidP="00150BB7">
      <w:r w:rsidRPr="008141EC">
        <w:t>Изчисленията за ефектив</w:t>
      </w:r>
      <w:r w:rsidR="00F42697">
        <w:t xml:space="preserve">ния данъчен процент </w:t>
      </w:r>
      <w:proofErr w:type="gramStart"/>
      <w:r w:rsidR="00F42697">
        <w:t>за  към</w:t>
      </w:r>
      <w:proofErr w:type="gramEnd"/>
      <w:r w:rsidR="00F42697">
        <w:t xml:space="preserve">  30 юни</w:t>
      </w:r>
      <w:r w:rsidRPr="008141EC">
        <w:t xml:space="preserve"> </w:t>
      </w:r>
      <w:r w:rsidR="00C2152D" w:rsidRPr="008141EC">
        <w:t>201</w:t>
      </w:r>
      <w:r w:rsidR="00F42697">
        <w:t>7</w:t>
      </w:r>
      <w:r w:rsidRPr="008141EC">
        <w:t xml:space="preserve"> и </w:t>
      </w:r>
      <w:r w:rsidR="00C2152D" w:rsidRPr="008141EC">
        <w:t>201</w:t>
      </w:r>
      <w:r w:rsidR="00F42697">
        <w:t>6</w:t>
      </w:r>
      <w:r w:rsidRPr="008141EC">
        <w:t>, са представени в следната таблица:</w:t>
      </w:r>
    </w:p>
    <w:p w:rsidR="007A290E" w:rsidRPr="008141EC" w:rsidRDefault="007A290E" w:rsidP="00150BB7">
      <w:pPr>
        <w:rPr>
          <w:sz w:val="4"/>
          <w:szCs w:val="4"/>
        </w:rPr>
      </w:pPr>
    </w:p>
    <w:tbl>
      <w:tblPr>
        <w:tblW w:w="9072" w:type="dxa"/>
        <w:tblInd w:w="30" w:type="dxa"/>
        <w:tblLayout w:type="fixed"/>
        <w:tblCellMar>
          <w:left w:w="30" w:type="dxa"/>
          <w:right w:w="30" w:type="dxa"/>
        </w:tblCellMar>
        <w:tblLook w:val="0000"/>
      </w:tblPr>
      <w:tblGrid>
        <w:gridCol w:w="5529"/>
        <w:gridCol w:w="1701"/>
        <w:gridCol w:w="283"/>
        <w:gridCol w:w="1559"/>
      </w:tblGrid>
      <w:tr w:rsidR="00C72A29" w:rsidRPr="008141EC" w:rsidTr="00012519">
        <w:tc>
          <w:tcPr>
            <w:tcW w:w="5529" w:type="dxa"/>
            <w:tcBorders>
              <w:top w:val="nil"/>
              <w:left w:val="nil"/>
              <w:bottom w:val="nil"/>
              <w:right w:val="nil"/>
            </w:tcBorders>
          </w:tcPr>
          <w:p w:rsidR="00C72A29" w:rsidRPr="008141EC" w:rsidRDefault="00C72A29" w:rsidP="003702EF">
            <w:pPr>
              <w:ind w:left="112" w:hanging="112"/>
              <w:jc w:val="right"/>
              <w:rPr>
                <w:rFonts w:eastAsia="Arial Unicode MS"/>
                <w:sz w:val="20"/>
              </w:rPr>
            </w:pPr>
          </w:p>
        </w:tc>
        <w:tc>
          <w:tcPr>
            <w:tcW w:w="1701" w:type="dxa"/>
            <w:tcBorders>
              <w:top w:val="nil"/>
              <w:left w:val="nil"/>
              <w:bottom w:val="single" w:sz="4" w:space="0" w:color="auto"/>
              <w:right w:val="nil"/>
            </w:tcBorders>
          </w:tcPr>
          <w:p w:rsidR="00C72A29" w:rsidRPr="008141EC" w:rsidRDefault="00F42697" w:rsidP="00F42697">
            <w:pPr>
              <w:ind w:right="67"/>
              <w:jc w:val="right"/>
              <w:rPr>
                <w:rFonts w:eastAsia="Arial Unicode MS"/>
                <w:sz w:val="20"/>
              </w:rPr>
            </w:pPr>
            <w:r>
              <w:rPr>
                <w:sz w:val="20"/>
              </w:rPr>
              <w:t>Към</w:t>
            </w:r>
            <w:r w:rsidR="00C72A29" w:rsidRPr="008141EC">
              <w:rPr>
                <w:sz w:val="20"/>
              </w:rPr>
              <w:t xml:space="preserve"> </w:t>
            </w:r>
            <w:r w:rsidR="00C72A29" w:rsidRPr="008141EC">
              <w:rPr>
                <w:sz w:val="20"/>
              </w:rPr>
              <w:br/>
            </w:r>
            <w:r>
              <w:rPr>
                <w:sz w:val="20"/>
              </w:rPr>
              <w:t>30.06.2017</w:t>
            </w:r>
          </w:p>
        </w:tc>
        <w:tc>
          <w:tcPr>
            <w:tcW w:w="283" w:type="dxa"/>
            <w:tcBorders>
              <w:top w:val="nil"/>
              <w:left w:val="nil"/>
              <w:bottom w:val="nil"/>
              <w:right w:val="nil"/>
            </w:tcBorders>
          </w:tcPr>
          <w:p w:rsidR="00C72A29" w:rsidRPr="008141EC" w:rsidRDefault="00C72A29" w:rsidP="003702EF">
            <w:pPr>
              <w:tabs>
                <w:tab w:val="left" w:pos="34"/>
              </w:tabs>
              <w:jc w:val="right"/>
              <w:rPr>
                <w:sz w:val="20"/>
              </w:rPr>
            </w:pPr>
          </w:p>
        </w:tc>
        <w:tc>
          <w:tcPr>
            <w:tcW w:w="1559" w:type="dxa"/>
            <w:tcBorders>
              <w:top w:val="nil"/>
              <w:left w:val="nil"/>
              <w:bottom w:val="single" w:sz="4" w:space="0" w:color="auto"/>
              <w:right w:val="nil"/>
            </w:tcBorders>
          </w:tcPr>
          <w:p w:rsidR="00F42697" w:rsidRDefault="00F42697" w:rsidP="00012519">
            <w:pPr>
              <w:jc w:val="right"/>
              <w:rPr>
                <w:sz w:val="20"/>
              </w:rPr>
            </w:pPr>
            <w:r>
              <w:rPr>
                <w:sz w:val="20"/>
              </w:rPr>
              <w:t>Към</w:t>
            </w:r>
          </w:p>
          <w:p w:rsidR="00F45652" w:rsidRPr="008141EC" w:rsidRDefault="00C72A29" w:rsidP="00F42697">
            <w:pPr>
              <w:jc w:val="right"/>
              <w:rPr>
                <w:sz w:val="20"/>
              </w:rPr>
            </w:pPr>
            <w:r w:rsidRPr="008141EC">
              <w:rPr>
                <w:sz w:val="20"/>
              </w:rPr>
              <w:t xml:space="preserve"> </w:t>
            </w:r>
            <w:r w:rsidR="00F42697">
              <w:rPr>
                <w:sz w:val="20"/>
              </w:rPr>
              <w:t>30.06.2016</w:t>
            </w:r>
          </w:p>
        </w:tc>
      </w:tr>
      <w:tr w:rsidR="00C72A29" w:rsidRPr="008141EC" w:rsidTr="00012519">
        <w:tc>
          <w:tcPr>
            <w:tcW w:w="5529" w:type="dxa"/>
            <w:tcBorders>
              <w:top w:val="nil"/>
              <w:left w:val="nil"/>
              <w:bottom w:val="nil"/>
              <w:right w:val="nil"/>
            </w:tcBorders>
          </w:tcPr>
          <w:p w:rsidR="00C72A29" w:rsidRPr="008141EC" w:rsidRDefault="00C72A29" w:rsidP="003702EF">
            <w:pPr>
              <w:ind w:left="112" w:hanging="112"/>
              <w:rPr>
                <w:sz w:val="10"/>
              </w:rPr>
            </w:pPr>
          </w:p>
        </w:tc>
        <w:tc>
          <w:tcPr>
            <w:tcW w:w="1701" w:type="dxa"/>
            <w:tcBorders>
              <w:top w:val="nil"/>
              <w:left w:val="nil"/>
              <w:bottom w:val="nil"/>
              <w:right w:val="nil"/>
            </w:tcBorders>
          </w:tcPr>
          <w:p w:rsidR="00C72A29" w:rsidRPr="008141EC" w:rsidRDefault="00C72A29" w:rsidP="003702EF">
            <w:pPr>
              <w:ind w:right="67"/>
              <w:jc w:val="right"/>
              <w:rPr>
                <w:sz w:val="10"/>
              </w:rPr>
            </w:pPr>
          </w:p>
        </w:tc>
        <w:tc>
          <w:tcPr>
            <w:tcW w:w="283" w:type="dxa"/>
            <w:tcBorders>
              <w:top w:val="nil"/>
              <w:left w:val="nil"/>
              <w:right w:val="nil"/>
            </w:tcBorders>
          </w:tcPr>
          <w:p w:rsidR="00C72A29" w:rsidRPr="008141EC" w:rsidRDefault="00C72A29" w:rsidP="003702EF">
            <w:pPr>
              <w:jc w:val="right"/>
              <w:rPr>
                <w:snapToGrid w:val="0"/>
                <w:color w:val="000000"/>
                <w:sz w:val="10"/>
              </w:rPr>
            </w:pPr>
          </w:p>
        </w:tc>
        <w:tc>
          <w:tcPr>
            <w:tcW w:w="1559" w:type="dxa"/>
            <w:tcBorders>
              <w:top w:val="nil"/>
              <w:left w:val="nil"/>
              <w:bottom w:val="nil"/>
              <w:right w:val="nil"/>
            </w:tcBorders>
          </w:tcPr>
          <w:p w:rsidR="00C72A29" w:rsidRPr="008141EC" w:rsidRDefault="00C72A29" w:rsidP="003702EF">
            <w:pPr>
              <w:ind w:right="112"/>
              <w:jc w:val="right"/>
              <w:rPr>
                <w:snapToGrid w:val="0"/>
                <w:color w:val="000000"/>
                <w:sz w:val="10"/>
              </w:rPr>
            </w:pP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Печалба преди данъчно облагане</w:t>
            </w:r>
          </w:p>
        </w:tc>
        <w:tc>
          <w:tcPr>
            <w:tcW w:w="1701" w:type="dxa"/>
            <w:tcBorders>
              <w:top w:val="nil"/>
              <w:left w:val="nil"/>
              <w:right w:val="nil"/>
            </w:tcBorders>
            <w:vAlign w:val="bottom"/>
          </w:tcPr>
          <w:p w:rsidR="00012519" w:rsidRPr="00F42697" w:rsidRDefault="00F42697" w:rsidP="00012519">
            <w:pPr>
              <w:ind w:right="67"/>
              <w:jc w:val="right"/>
              <w:rPr>
                <w:sz w:val="20"/>
                <w:lang w:val="en-US"/>
              </w:rPr>
            </w:pPr>
            <w:r>
              <w:rPr>
                <w:sz w:val="20"/>
                <w:lang w:val="en-US"/>
              </w:rPr>
              <w:t>463</w:t>
            </w:r>
          </w:p>
        </w:tc>
        <w:tc>
          <w:tcPr>
            <w:tcW w:w="283" w:type="dxa"/>
            <w:tcBorders>
              <w:top w:val="nil"/>
              <w:left w:val="nil"/>
              <w:right w:val="nil"/>
            </w:tcBorders>
            <w:vAlign w:val="bottom"/>
          </w:tcPr>
          <w:p w:rsidR="00012519" w:rsidRPr="008141EC" w:rsidRDefault="00012519" w:rsidP="00012519">
            <w:pPr>
              <w:jc w:val="right"/>
              <w:rPr>
                <w:snapToGrid w:val="0"/>
                <w:color w:val="000000"/>
                <w:sz w:val="20"/>
              </w:rPr>
            </w:pPr>
          </w:p>
        </w:tc>
        <w:tc>
          <w:tcPr>
            <w:tcW w:w="1559" w:type="dxa"/>
            <w:tcBorders>
              <w:top w:val="nil"/>
              <w:left w:val="nil"/>
              <w:right w:val="nil"/>
            </w:tcBorders>
            <w:vAlign w:val="bottom"/>
          </w:tcPr>
          <w:p w:rsidR="00012519" w:rsidRPr="008141EC" w:rsidRDefault="00F42697" w:rsidP="00012519">
            <w:pPr>
              <w:ind w:right="67"/>
              <w:jc w:val="right"/>
              <w:rPr>
                <w:sz w:val="20"/>
              </w:rPr>
            </w:pPr>
            <w:r>
              <w:rPr>
                <w:sz w:val="20"/>
              </w:rPr>
              <w:t>260</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napToGrid w:val="0"/>
                <w:color w:val="000000"/>
                <w:sz w:val="20"/>
              </w:rPr>
            </w:pPr>
            <w:r w:rsidRPr="008141EC">
              <w:rPr>
                <w:sz w:val="20"/>
              </w:rPr>
              <w:t>Данъчна ставка</w:t>
            </w:r>
          </w:p>
        </w:tc>
        <w:tc>
          <w:tcPr>
            <w:tcW w:w="1701" w:type="dxa"/>
            <w:tcBorders>
              <w:top w:val="nil"/>
              <w:left w:val="nil"/>
              <w:bottom w:val="single" w:sz="4" w:space="0" w:color="auto"/>
              <w:right w:val="nil"/>
            </w:tcBorders>
            <w:vAlign w:val="bottom"/>
          </w:tcPr>
          <w:p w:rsidR="00012519" w:rsidRPr="008141EC" w:rsidRDefault="00DB5F3D" w:rsidP="00012519">
            <w:pPr>
              <w:ind w:right="67"/>
              <w:jc w:val="right"/>
              <w:rPr>
                <w:sz w:val="20"/>
              </w:rPr>
            </w:pPr>
            <w:r w:rsidRPr="008141EC">
              <w:rPr>
                <w:sz w:val="20"/>
              </w:rPr>
              <w:t>10%</w:t>
            </w:r>
          </w:p>
        </w:tc>
        <w:tc>
          <w:tcPr>
            <w:tcW w:w="283" w:type="dxa"/>
            <w:tcBorders>
              <w:top w:val="nil"/>
              <w:left w:val="nil"/>
              <w:right w:val="nil"/>
            </w:tcBorders>
            <w:vAlign w:val="bottom"/>
          </w:tcPr>
          <w:p w:rsidR="00012519" w:rsidRPr="008141EC" w:rsidRDefault="00012519" w:rsidP="00012519">
            <w:pPr>
              <w:jc w:val="right"/>
              <w:rPr>
                <w:snapToGrid w:val="0"/>
                <w:color w:val="000000"/>
                <w:sz w:val="20"/>
              </w:rPr>
            </w:pPr>
          </w:p>
        </w:tc>
        <w:tc>
          <w:tcPr>
            <w:tcW w:w="1559" w:type="dxa"/>
            <w:tcBorders>
              <w:top w:val="nil"/>
              <w:left w:val="nil"/>
              <w:bottom w:val="single" w:sz="4" w:space="0" w:color="auto"/>
              <w:right w:val="nil"/>
            </w:tcBorders>
            <w:vAlign w:val="bottom"/>
          </w:tcPr>
          <w:p w:rsidR="00012519" w:rsidRPr="008141EC" w:rsidRDefault="00012519" w:rsidP="00012519">
            <w:pPr>
              <w:ind w:right="67"/>
              <w:jc w:val="right"/>
              <w:rPr>
                <w:sz w:val="20"/>
              </w:rPr>
            </w:pPr>
            <w:r w:rsidRPr="008141EC">
              <w:rPr>
                <w:sz w:val="20"/>
              </w:rPr>
              <w:t>10%</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Разход за данъци</w:t>
            </w:r>
          </w:p>
        </w:tc>
        <w:tc>
          <w:tcPr>
            <w:tcW w:w="1701" w:type="dxa"/>
            <w:tcBorders>
              <w:top w:val="single" w:sz="4" w:space="0" w:color="auto"/>
              <w:left w:val="nil"/>
              <w:bottom w:val="nil"/>
              <w:right w:val="nil"/>
            </w:tcBorders>
            <w:vAlign w:val="bottom"/>
          </w:tcPr>
          <w:p w:rsidR="00012519" w:rsidRPr="008141EC" w:rsidRDefault="00DB5F3D" w:rsidP="00F42697">
            <w:pPr>
              <w:ind w:right="67"/>
              <w:jc w:val="right"/>
              <w:rPr>
                <w:sz w:val="20"/>
              </w:rPr>
            </w:pPr>
            <w:r w:rsidRPr="008141EC">
              <w:rPr>
                <w:sz w:val="20"/>
              </w:rPr>
              <w:t>(</w:t>
            </w:r>
            <w:r w:rsidR="00F42697">
              <w:rPr>
                <w:sz w:val="20"/>
                <w:lang w:val="en-US"/>
              </w:rPr>
              <w:t>46</w:t>
            </w:r>
            <w:r w:rsidRPr="008141EC">
              <w:rPr>
                <w:sz w:val="20"/>
              </w:rPr>
              <w:t>)</w:t>
            </w:r>
          </w:p>
        </w:tc>
        <w:tc>
          <w:tcPr>
            <w:tcW w:w="283" w:type="dxa"/>
            <w:tcBorders>
              <w:left w:val="nil"/>
              <w:bottom w:val="nil"/>
              <w:right w:val="nil"/>
            </w:tcBorders>
            <w:vAlign w:val="bottom"/>
          </w:tcPr>
          <w:p w:rsidR="00012519" w:rsidRPr="008141EC" w:rsidRDefault="00012519" w:rsidP="00012519">
            <w:pPr>
              <w:pStyle w:val="xl24"/>
              <w:spacing w:before="0" w:after="0"/>
              <w:jc w:val="right"/>
              <w:textAlignment w:val="auto"/>
              <w:rPr>
                <w:rFonts w:eastAsia="Times New Roman"/>
                <w:b w:val="0"/>
                <w:snapToGrid w:val="0"/>
                <w:sz w:val="20"/>
              </w:rPr>
            </w:pPr>
          </w:p>
        </w:tc>
        <w:tc>
          <w:tcPr>
            <w:tcW w:w="1559" w:type="dxa"/>
            <w:tcBorders>
              <w:top w:val="single" w:sz="4" w:space="0" w:color="auto"/>
              <w:left w:val="nil"/>
              <w:bottom w:val="nil"/>
              <w:right w:val="nil"/>
            </w:tcBorders>
            <w:vAlign w:val="bottom"/>
          </w:tcPr>
          <w:p w:rsidR="00012519" w:rsidRPr="008141EC" w:rsidRDefault="00012519" w:rsidP="00F42697">
            <w:pPr>
              <w:ind w:right="67"/>
              <w:jc w:val="right"/>
              <w:rPr>
                <w:sz w:val="20"/>
              </w:rPr>
            </w:pPr>
            <w:r w:rsidRPr="008141EC">
              <w:rPr>
                <w:sz w:val="20"/>
              </w:rPr>
              <w:t>(</w:t>
            </w:r>
            <w:r w:rsidR="00F42697">
              <w:rPr>
                <w:sz w:val="20"/>
              </w:rPr>
              <w:t>26</w:t>
            </w:r>
            <w:r w:rsidRPr="008141EC">
              <w:rPr>
                <w:sz w:val="20"/>
              </w:rPr>
              <w:t>)</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10"/>
                <w:szCs w:val="10"/>
              </w:rPr>
            </w:pPr>
          </w:p>
        </w:tc>
        <w:tc>
          <w:tcPr>
            <w:tcW w:w="1701" w:type="dxa"/>
            <w:tcBorders>
              <w:top w:val="nil"/>
              <w:left w:val="nil"/>
              <w:bottom w:val="nil"/>
              <w:right w:val="nil"/>
            </w:tcBorders>
            <w:vAlign w:val="bottom"/>
          </w:tcPr>
          <w:p w:rsidR="00012519" w:rsidRPr="008141EC" w:rsidRDefault="00012519" w:rsidP="00012519">
            <w:pPr>
              <w:tabs>
                <w:tab w:val="decimal" w:pos="1413"/>
              </w:tabs>
              <w:ind w:right="67"/>
              <w:jc w:val="right"/>
              <w:rPr>
                <w:snapToGrid w:val="0"/>
                <w:color w:val="000000"/>
                <w:sz w:val="10"/>
                <w:szCs w:val="10"/>
              </w:rPr>
            </w:pPr>
          </w:p>
        </w:tc>
        <w:tc>
          <w:tcPr>
            <w:tcW w:w="283" w:type="dxa"/>
            <w:tcBorders>
              <w:top w:val="nil"/>
              <w:left w:val="nil"/>
              <w:bottom w:val="nil"/>
              <w:right w:val="nil"/>
            </w:tcBorders>
            <w:vAlign w:val="bottom"/>
          </w:tcPr>
          <w:p w:rsidR="00012519" w:rsidRPr="008141EC" w:rsidRDefault="00012519" w:rsidP="00012519">
            <w:pPr>
              <w:jc w:val="right"/>
              <w:rPr>
                <w:snapToGrid w:val="0"/>
                <w:color w:val="000000"/>
                <w:sz w:val="10"/>
                <w:szCs w:val="10"/>
              </w:rPr>
            </w:pPr>
          </w:p>
        </w:tc>
        <w:tc>
          <w:tcPr>
            <w:tcW w:w="1559" w:type="dxa"/>
            <w:tcBorders>
              <w:top w:val="nil"/>
              <w:left w:val="nil"/>
              <w:bottom w:val="nil"/>
              <w:right w:val="nil"/>
            </w:tcBorders>
            <w:vAlign w:val="bottom"/>
          </w:tcPr>
          <w:p w:rsidR="00012519" w:rsidRPr="008141EC" w:rsidRDefault="00012519" w:rsidP="00012519">
            <w:pPr>
              <w:tabs>
                <w:tab w:val="decimal" w:pos="1413"/>
              </w:tabs>
              <w:ind w:right="67"/>
              <w:jc w:val="right"/>
              <w:rPr>
                <w:snapToGrid w:val="0"/>
                <w:color w:val="000000"/>
                <w:sz w:val="10"/>
                <w:szCs w:val="10"/>
              </w:rPr>
            </w:pP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Ефект от постоянни разлики</w:t>
            </w:r>
          </w:p>
        </w:tc>
        <w:tc>
          <w:tcPr>
            <w:tcW w:w="1701" w:type="dxa"/>
            <w:tcBorders>
              <w:top w:val="nil"/>
              <w:left w:val="nil"/>
              <w:bottom w:val="nil"/>
              <w:right w:val="nil"/>
            </w:tcBorders>
            <w:vAlign w:val="bottom"/>
          </w:tcPr>
          <w:p w:rsidR="00012519" w:rsidRPr="00F42697" w:rsidRDefault="00F42697" w:rsidP="00012519">
            <w:pPr>
              <w:ind w:right="67"/>
              <w:jc w:val="right"/>
              <w:rPr>
                <w:sz w:val="20"/>
                <w:lang w:val="en-US"/>
              </w:rPr>
            </w:pPr>
            <w:r>
              <w:rPr>
                <w:sz w:val="20"/>
                <w:lang w:val="en-US"/>
              </w:rPr>
              <w:t>-</w:t>
            </w:r>
          </w:p>
        </w:tc>
        <w:tc>
          <w:tcPr>
            <w:tcW w:w="283" w:type="dxa"/>
            <w:tcBorders>
              <w:top w:val="nil"/>
              <w:left w:val="nil"/>
              <w:bottom w:val="nil"/>
              <w:right w:val="nil"/>
            </w:tcBorders>
            <w:vAlign w:val="bottom"/>
          </w:tcPr>
          <w:p w:rsidR="00012519" w:rsidRPr="008141EC" w:rsidRDefault="00012519" w:rsidP="00012519">
            <w:pPr>
              <w:pStyle w:val="xl27"/>
              <w:spacing w:before="0" w:after="0"/>
              <w:rPr>
                <w:rFonts w:eastAsia="Times New Roman"/>
                <w:b w:val="0"/>
                <w:snapToGrid w:val="0"/>
                <w:sz w:val="20"/>
              </w:rPr>
            </w:pPr>
          </w:p>
        </w:tc>
        <w:tc>
          <w:tcPr>
            <w:tcW w:w="1559" w:type="dxa"/>
            <w:tcBorders>
              <w:top w:val="nil"/>
              <w:left w:val="nil"/>
              <w:bottom w:val="nil"/>
              <w:right w:val="nil"/>
            </w:tcBorders>
            <w:vAlign w:val="bottom"/>
          </w:tcPr>
          <w:p w:rsidR="00012519" w:rsidRPr="008141EC" w:rsidRDefault="00F42697" w:rsidP="00012519">
            <w:pPr>
              <w:ind w:right="67"/>
              <w:jc w:val="right"/>
              <w:rPr>
                <w:sz w:val="20"/>
              </w:rPr>
            </w:pPr>
            <w:r>
              <w:rPr>
                <w:sz w:val="20"/>
              </w:rPr>
              <w:t>-</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z w:val="20"/>
              </w:rPr>
            </w:pPr>
            <w:r w:rsidRPr="008141EC">
              <w:rPr>
                <w:sz w:val="20"/>
              </w:rPr>
              <w:t>Приход от / (Разход за) данък</w:t>
            </w:r>
          </w:p>
        </w:tc>
        <w:tc>
          <w:tcPr>
            <w:tcW w:w="1701" w:type="dxa"/>
            <w:tcBorders>
              <w:top w:val="single" w:sz="4" w:space="0" w:color="auto"/>
              <w:left w:val="nil"/>
              <w:bottom w:val="double" w:sz="6" w:space="0" w:color="auto"/>
              <w:right w:val="nil"/>
            </w:tcBorders>
            <w:vAlign w:val="bottom"/>
          </w:tcPr>
          <w:p w:rsidR="00012519" w:rsidRPr="008141EC" w:rsidRDefault="00DB5F3D" w:rsidP="00F42697">
            <w:pPr>
              <w:ind w:right="67"/>
              <w:jc w:val="right"/>
              <w:rPr>
                <w:sz w:val="20"/>
              </w:rPr>
            </w:pPr>
            <w:r w:rsidRPr="008141EC">
              <w:rPr>
                <w:sz w:val="20"/>
              </w:rPr>
              <w:t>(</w:t>
            </w:r>
            <w:r w:rsidR="00F42697">
              <w:rPr>
                <w:sz w:val="20"/>
                <w:lang w:val="en-US"/>
              </w:rPr>
              <w:t>46</w:t>
            </w:r>
            <w:r w:rsidRPr="008141EC">
              <w:rPr>
                <w:sz w:val="20"/>
              </w:rPr>
              <w:t>)</w:t>
            </w:r>
          </w:p>
        </w:tc>
        <w:tc>
          <w:tcPr>
            <w:tcW w:w="283" w:type="dxa"/>
            <w:tcBorders>
              <w:left w:val="nil"/>
              <w:right w:val="nil"/>
            </w:tcBorders>
            <w:vAlign w:val="bottom"/>
          </w:tcPr>
          <w:p w:rsidR="00012519" w:rsidRPr="008141EC" w:rsidRDefault="00012519" w:rsidP="00012519">
            <w:pPr>
              <w:jc w:val="right"/>
              <w:rPr>
                <w:rFonts w:eastAsia="Arial Unicode MS"/>
                <w:color w:val="000000"/>
                <w:sz w:val="20"/>
              </w:rPr>
            </w:pPr>
          </w:p>
        </w:tc>
        <w:tc>
          <w:tcPr>
            <w:tcW w:w="1559" w:type="dxa"/>
            <w:tcBorders>
              <w:top w:val="single" w:sz="4" w:space="0" w:color="auto"/>
              <w:left w:val="nil"/>
              <w:bottom w:val="double" w:sz="6" w:space="0" w:color="auto"/>
              <w:right w:val="nil"/>
            </w:tcBorders>
            <w:vAlign w:val="bottom"/>
          </w:tcPr>
          <w:p w:rsidR="00012519" w:rsidRPr="00F42697" w:rsidRDefault="00F42697" w:rsidP="00012519">
            <w:pPr>
              <w:ind w:right="67"/>
              <w:jc w:val="right"/>
              <w:rPr>
                <w:sz w:val="20"/>
                <w:lang w:val="en-US"/>
              </w:rPr>
            </w:pPr>
            <w:r>
              <w:rPr>
                <w:sz w:val="20"/>
                <w:lang w:val="en-US"/>
              </w:rPr>
              <w:t>(26)</w:t>
            </w:r>
          </w:p>
        </w:tc>
      </w:tr>
      <w:tr w:rsidR="00012519" w:rsidRPr="008141EC" w:rsidTr="00012519">
        <w:tc>
          <w:tcPr>
            <w:tcW w:w="5529" w:type="dxa"/>
            <w:tcBorders>
              <w:top w:val="nil"/>
              <w:left w:val="nil"/>
              <w:bottom w:val="nil"/>
              <w:right w:val="nil"/>
            </w:tcBorders>
            <w:vAlign w:val="bottom"/>
          </w:tcPr>
          <w:p w:rsidR="00012519" w:rsidRPr="008141EC" w:rsidRDefault="00012519" w:rsidP="00012519">
            <w:pPr>
              <w:ind w:left="112" w:hanging="112"/>
              <w:jc w:val="left"/>
              <w:rPr>
                <w:snapToGrid w:val="0"/>
                <w:color w:val="000000"/>
                <w:sz w:val="20"/>
              </w:rPr>
            </w:pPr>
            <w:r w:rsidRPr="008141EC">
              <w:rPr>
                <w:sz w:val="20"/>
              </w:rPr>
              <w:t>Ефективна данъчна ставка</w:t>
            </w:r>
          </w:p>
        </w:tc>
        <w:tc>
          <w:tcPr>
            <w:tcW w:w="1701" w:type="dxa"/>
            <w:tcBorders>
              <w:top w:val="double" w:sz="6" w:space="0" w:color="auto"/>
              <w:left w:val="nil"/>
              <w:right w:val="nil"/>
            </w:tcBorders>
            <w:vAlign w:val="bottom"/>
          </w:tcPr>
          <w:p w:rsidR="00012519" w:rsidRPr="008141EC" w:rsidRDefault="00F42697" w:rsidP="00012519">
            <w:pPr>
              <w:ind w:right="67"/>
              <w:jc w:val="right"/>
              <w:rPr>
                <w:sz w:val="20"/>
              </w:rPr>
            </w:pPr>
            <w:r>
              <w:rPr>
                <w:sz w:val="20"/>
                <w:lang w:val="en-US"/>
              </w:rPr>
              <w:t>10</w:t>
            </w:r>
            <w:r w:rsidR="00DB5F3D" w:rsidRPr="008141EC">
              <w:rPr>
                <w:sz w:val="20"/>
              </w:rPr>
              <w:t>%</w:t>
            </w:r>
          </w:p>
        </w:tc>
        <w:tc>
          <w:tcPr>
            <w:tcW w:w="283" w:type="dxa"/>
            <w:tcBorders>
              <w:left w:val="nil"/>
              <w:right w:val="nil"/>
            </w:tcBorders>
            <w:vAlign w:val="bottom"/>
          </w:tcPr>
          <w:p w:rsidR="00012519" w:rsidRPr="008141EC" w:rsidRDefault="00012519" w:rsidP="00012519">
            <w:pPr>
              <w:jc w:val="right"/>
              <w:rPr>
                <w:rFonts w:eastAsia="Arial Unicode MS"/>
                <w:color w:val="000000"/>
                <w:sz w:val="20"/>
              </w:rPr>
            </w:pPr>
          </w:p>
        </w:tc>
        <w:tc>
          <w:tcPr>
            <w:tcW w:w="1559" w:type="dxa"/>
            <w:tcBorders>
              <w:top w:val="double" w:sz="6" w:space="0" w:color="auto"/>
              <w:left w:val="nil"/>
              <w:right w:val="nil"/>
            </w:tcBorders>
            <w:vAlign w:val="bottom"/>
          </w:tcPr>
          <w:p w:rsidR="00012519" w:rsidRPr="00F42697" w:rsidRDefault="00F42697" w:rsidP="00012519">
            <w:pPr>
              <w:ind w:right="67"/>
              <w:jc w:val="right"/>
              <w:rPr>
                <w:sz w:val="20"/>
                <w:lang w:val="en-US"/>
              </w:rPr>
            </w:pPr>
            <w:r>
              <w:rPr>
                <w:sz w:val="20"/>
                <w:lang w:val="en-US"/>
              </w:rPr>
              <w:t>10%</w:t>
            </w:r>
          </w:p>
        </w:tc>
      </w:tr>
    </w:tbl>
    <w:p w:rsidR="007A290E" w:rsidRPr="008141EC" w:rsidRDefault="007A290E">
      <w:pPr>
        <w:pStyle w:val="Header"/>
        <w:rPr>
          <w:szCs w:val="22"/>
        </w:rPr>
      </w:pPr>
    </w:p>
    <w:p w:rsidR="007C1B4A" w:rsidRPr="008141EC" w:rsidRDefault="007E0EA7" w:rsidP="007E0EA7">
      <w:pPr>
        <w:pStyle w:val="Header"/>
        <w:ind w:firstLine="0"/>
        <w:rPr>
          <w:b w:val="0"/>
          <w:lang w:eastAsia="en-US"/>
        </w:rPr>
      </w:pPr>
      <w:r w:rsidRPr="008141EC">
        <w:rPr>
          <w:b w:val="0"/>
          <w:lang w:eastAsia="en-US"/>
        </w:rPr>
        <w:t xml:space="preserve">Отсрочените данъчни пасиви се отнасят за имоти, машини и съоръжения за разликата между счетоводната балансова стойност и данъчната балансова </w:t>
      </w:r>
      <w:proofErr w:type="gramStart"/>
      <w:r w:rsidRPr="008141EC">
        <w:rPr>
          <w:b w:val="0"/>
          <w:lang w:eastAsia="en-US"/>
        </w:rPr>
        <w:t xml:space="preserve">стойност. </w:t>
      </w:r>
      <w:proofErr w:type="gramEnd"/>
    </w:p>
    <w:p w:rsidR="007E0EA7" w:rsidRPr="008141EC" w:rsidRDefault="007E0EA7" w:rsidP="007E0EA7">
      <w:pPr>
        <w:pStyle w:val="Header"/>
        <w:ind w:firstLine="0"/>
        <w:rPr>
          <w:b w:val="0"/>
          <w:lang w:eastAsia="en-US"/>
        </w:rPr>
      </w:pPr>
    </w:p>
    <w:p w:rsidR="008141EC" w:rsidRPr="008141EC" w:rsidRDefault="008141EC">
      <w:pPr>
        <w:jc w:val="left"/>
        <w:rPr>
          <w:b/>
          <w:lang/>
        </w:rPr>
      </w:pPr>
      <w:r w:rsidRPr="008141EC">
        <w:br w:type="page"/>
      </w:r>
    </w:p>
    <w:p w:rsidR="00725A80" w:rsidRPr="008141EC" w:rsidRDefault="00725A80" w:rsidP="00725A80">
      <w:pPr>
        <w:pStyle w:val="Header"/>
      </w:pPr>
      <w:proofErr w:type="gramStart"/>
      <w:r w:rsidRPr="008141EC">
        <w:lastRenderedPageBreak/>
        <w:t>12.</w:t>
      </w:r>
      <w:r w:rsidRPr="008141EC">
        <w:tab/>
      </w:r>
      <w:proofErr w:type="gramEnd"/>
      <w:r w:rsidRPr="008141EC">
        <w:t xml:space="preserve">Имоти, машини, съоръжения и </w:t>
      </w:r>
      <w:proofErr w:type="gramStart"/>
      <w:r w:rsidRPr="008141EC">
        <w:t>оборудване</w:t>
      </w:r>
    </w:p>
    <w:p w:rsidR="00725A80" w:rsidRPr="008141EC" w:rsidRDefault="00725A80" w:rsidP="00725A80">
      <w:pPr>
        <w:pStyle w:val="bodytext"/>
        <w:spacing w:before="0" w:after="0"/>
        <w:rPr>
          <w:sz w:val="16"/>
        </w:rPr>
      </w:pPr>
      <w:proofErr w:type="gramEnd"/>
    </w:p>
    <w:p w:rsidR="00725A80" w:rsidRPr="008141EC" w:rsidRDefault="00725A80" w:rsidP="00725A80">
      <w:pPr>
        <w:pStyle w:val="bodytext"/>
        <w:spacing w:before="0" w:after="0"/>
        <w:rPr>
          <w:sz w:val="16"/>
        </w:rPr>
      </w:pPr>
    </w:p>
    <w:tbl>
      <w:tblPr>
        <w:tblW w:w="10269" w:type="dxa"/>
        <w:tblInd w:w="-822" w:type="dxa"/>
        <w:tblLayout w:type="fixed"/>
        <w:tblCellMar>
          <w:left w:w="29" w:type="dxa"/>
          <w:right w:w="29" w:type="dxa"/>
        </w:tblCellMar>
        <w:tblLook w:val="0000"/>
      </w:tblPr>
      <w:tblGrid>
        <w:gridCol w:w="1655"/>
        <w:gridCol w:w="1161"/>
        <w:gridCol w:w="78"/>
        <w:gridCol w:w="702"/>
        <w:gridCol w:w="143"/>
        <w:gridCol w:w="1004"/>
        <w:gridCol w:w="144"/>
        <w:gridCol w:w="858"/>
        <w:gridCol w:w="144"/>
        <w:gridCol w:w="1147"/>
        <w:gridCol w:w="144"/>
        <w:gridCol w:w="1003"/>
        <w:gridCol w:w="144"/>
        <w:gridCol w:w="1147"/>
        <w:gridCol w:w="144"/>
        <w:gridCol w:w="651"/>
      </w:tblGrid>
      <w:tr w:rsidR="00725A80" w:rsidRPr="008141EC" w:rsidTr="002E0EB9">
        <w:trPr>
          <w:cantSplit/>
          <w:trHeight w:val="20"/>
        </w:trPr>
        <w:tc>
          <w:tcPr>
            <w:tcW w:w="1655" w:type="dxa"/>
          </w:tcPr>
          <w:p w:rsidR="00725A80" w:rsidRPr="008141EC" w:rsidRDefault="00725A80" w:rsidP="002E0EB9">
            <w:pPr>
              <w:ind w:right="61"/>
              <w:jc w:val="left"/>
              <w:rPr>
                <w:sz w:val="18"/>
                <w:szCs w:val="18"/>
              </w:rPr>
            </w:pPr>
          </w:p>
          <w:p w:rsidR="00725A80" w:rsidRPr="008141EC" w:rsidRDefault="00725A80" w:rsidP="002E0EB9">
            <w:pPr>
              <w:ind w:right="61"/>
              <w:jc w:val="left"/>
              <w:rPr>
                <w:sz w:val="18"/>
                <w:szCs w:val="18"/>
              </w:rPr>
            </w:pPr>
          </w:p>
        </w:tc>
        <w:tc>
          <w:tcPr>
            <w:tcW w:w="1161" w:type="dxa"/>
            <w:tcBorders>
              <w:bottom w:val="single" w:sz="4" w:space="0" w:color="auto"/>
            </w:tcBorders>
          </w:tcPr>
          <w:p w:rsidR="00725A80" w:rsidRPr="008141EC" w:rsidRDefault="00725A80" w:rsidP="002E0EB9">
            <w:pPr>
              <w:jc w:val="center"/>
              <w:rPr>
                <w:sz w:val="18"/>
                <w:szCs w:val="18"/>
              </w:rPr>
            </w:pPr>
            <w:r w:rsidRPr="008141EC">
              <w:rPr>
                <w:sz w:val="18"/>
                <w:szCs w:val="18"/>
              </w:rPr>
              <w:t>Земи</w:t>
            </w:r>
          </w:p>
        </w:tc>
        <w:tc>
          <w:tcPr>
            <w:tcW w:w="78" w:type="dxa"/>
          </w:tcPr>
          <w:p w:rsidR="00725A80" w:rsidRPr="008141EC" w:rsidRDefault="00725A80" w:rsidP="002E0EB9">
            <w:pPr>
              <w:jc w:val="center"/>
              <w:rPr>
                <w:sz w:val="18"/>
                <w:szCs w:val="18"/>
              </w:rPr>
            </w:pPr>
          </w:p>
        </w:tc>
        <w:tc>
          <w:tcPr>
            <w:tcW w:w="702" w:type="dxa"/>
            <w:tcBorders>
              <w:bottom w:val="single" w:sz="4" w:space="0" w:color="auto"/>
            </w:tcBorders>
          </w:tcPr>
          <w:p w:rsidR="00725A80" w:rsidRPr="008141EC" w:rsidRDefault="00725A80" w:rsidP="002E0EB9">
            <w:pPr>
              <w:jc w:val="center"/>
              <w:rPr>
                <w:sz w:val="18"/>
                <w:szCs w:val="18"/>
              </w:rPr>
            </w:pPr>
            <w:r w:rsidRPr="008141EC">
              <w:rPr>
                <w:sz w:val="18"/>
                <w:szCs w:val="18"/>
              </w:rPr>
              <w:t>Сгради</w:t>
            </w:r>
          </w:p>
        </w:tc>
        <w:tc>
          <w:tcPr>
            <w:tcW w:w="143" w:type="dxa"/>
          </w:tcPr>
          <w:p w:rsidR="00725A80" w:rsidRPr="008141EC" w:rsidRDefault="00725A80" w:rsidP="002E0EB9">
            <w:pPr>
              <w:jc w:val="center"/>
              <w:rPr>
                <w:sz w:val="18"/>
                <w:szCs w:val="18"/>
              </w:rPr>
            </w:pPr>
          </w:p>
        </w:tc>
        <w:tc>
          <w:tcPr>
            <w:tcW w:w="1004" w:type="dxa"/>
            <w:tcBorders>
              <w:bottom w:val="single" w:sz="4" w:space="0" w:color="auto"/>
            </w:tcBorders>
          </w:tcPr>
          <w:p w:rsidR="00725A80" w:rsidRPr="008141EC" w:rsidRDefault="00725A80" w:rsidP="002E0EB9">
            <w:pPr>
              <w:jc w:val="center"/>
              <w:rPr>
                <w:sz w:val="18"/>
                <w:szCs w:val="18"/>
              </w:rPr>
            </w:pPr>
            <w:r w:rsidRPr="008141EC">
              <w:rPr>
                <w:sz w:val="18"/>
                <w:szCs w:val="18"/>
              </w:rPr>
              <w:t>Машини</w:t>
            </w:r>
          </w:p>
          <w:p w:rsidR="00725A80" w:rsidRPr="008141EC" w:rsidRDefault="00725A80" w:rsidP="002E0EB9">
            <w:pPr>
              <w:jc w:val="center"/>
              <w:rPr>
                <w:sz w:val="18"/>
                <w:szCs w:val="18"/>
              </w:rPr>
            </w:pPr>
            <w:proofErr w:type="gramStart"/>
            <w:r w:rsidRPr="008141EC">
              <w:rPr>
                <w:sz w:val="18"/>
                <w:szCs w:val="18"/>
              </w:rPr>
              <w:t>и</w:t>
            </w:r>
            <w:proofErr w:type="gramEnd"/>
            <w:r w:rsidRPr="008141EC">
              <w:rPr>
                <w:sz w:val="18"/>
                <w:szCs w:val="18"/>
              </w:rPr>
              <w:t xml:space="preserve"> оборудване</w:t>
            </w:r>
          </w:p>
        </w:tc>
        <w:tc>
          <w:tcPr>
            <w:tcW w:w="144" w:type="dxa"/>
          </w:tcPr>
          <w:p w:rsidR="00725A80" w:rsidRPr="008141EC" w:rsidRDefault="00725A80" w:rsidP="002E0EB9">
            <w:pPr>
              <w:jc w:val="center"/>
              <w:rPr>
                <w:sz w:val="18"/>
                <w:szCs w:val="18"/>
              </w:rPr>
            </w:pPr>
          </w:p>
        </w:tc>
        <w:tc>
          <w:tcPr>
            <w:tcW w:w="858" w:type="dxa"/>
            <w:tcBorders>
              <w:bottom w:val="single" w:sz="4" w:space="0" w:color="auto"/>
            </w:tcBorders>
          </w:tcPr>
          <w:p w:rsidR="00725A80" w:rsidRPr="008141EC" w:rsidRDefault="00725A80" w:rsidP="002E0EB9">
            <w:pPr>
              <w:jc w:val="center"/>
              <w:rPr>
                <w:sz w:val="18"/>
                <w:szCs w:val="18"/>
              </w:rPr>
            </w:pPr>
            <w:proofErr w:type="spellStart"/>
            <w:r w:rsidRPr="008141EC">
              <w:rPr>
                <w:sz w:val="18"/>
                <w:szCs w:val="18"/>
              </w:rPr>
              <w:t>Съоръ</w:t>
            </w:r>
            <w:proofErr w:type="spellEnd"/>
          </w:p>
          <w:p w:rsidR="00725A80" w:rsidRPr="008141EC" w:rsidRDefault="00725A80" w:rsidP="002E0EB9">
            <w:pPr>
              <w:jc w:val="center"/>
              <w:rPr>
                <w:sz w:val="18"/>
                <w:szCs w:val="18"/>
              </w:rPr>
            </w:pPr>
            <w:proofErr w:type="spellStart"/>
            <w:proofErr w:type="gramStart"/>
            <w:r w:rsidRPr="008141EC">
              <w:rPr>
                <w:sz w:val="18"/>
                <w:szCs w:val="18"/>
              </w:rPr>
              <w:t>жения</w:t>
            </w:r>
            <w:proofErr w:type="spellEnd"/>
            <w:proofErr w:type="gramEnd"/>
          </w:p>
        </w:tc>
        <w:tc>
          <w:tcPr>
            <w:tcW w:w="144" w:type="dxa"/>
          </w:tcPr>
          <w:p w:rsidR="00725A80" w:rsidRPr="008141EC" w:rsidRDefault="00725A80" w:rsidP="002E0EB9">
            <w:pPr>
              <w:jc w:val="center"/>
              <w:rPr>
                <w:sz w:val="18"/>
                <w:szCs w:val="18"/>
              </w:rPr>
            </w:pPr>
          </w:p>
        </w:tc>
        <w:tc>
          <w:tcPr>
            <w:tcW w:w="1147" w:type="dxa"/>
            <w:tcBorders>
              <w:bottom w:val="single" w:sz="4" w:space="0" w:color="auto"/>
            </w:tcBorders>
          </w:tcPr>
          <w:p w:rsidR="00725A80" w:rsidRPr="008141EC" w:rsidRDefault="00725A80" w:rsidP="002E0EB9">
            <w:pPr>
              <w:jc w:val="center"/>
              <w:rPr>
                <w:sz w:val="18"/>
                <w:szCs w:val="18"/>
              </w:rPr>
            </w:pPr>
            <w:r w:rsidRPr="008141EC">
              <w:rPr>
                <w:sz w:val="18"/>
                <w:szCs w:val="18"/>
              </w:rPr>
              <w:t>Транспортни средства</w:t>
            </w:r>
          </w:p>
        </w:tc>
        <w:tc>
          <w:tcPr>
            <w:tcW w:w="144" w:type="dxa"/>
          </w:tcPr>
          <w:p w:rsidR="00725A80" w:rsidRPr="008141EC" w:rsidRDefault="00725A80" w:rsidP="002E0EB9">
            <w:pPr>
              <w:jc w:val="center"/>
              <w:rPr>
                <w:sz w:val="18"/>
                <w:szCs w:val="18"/>
              </w:rPr>
            </w:pPr>
          </w:p>
        </w:tc>
        <w:tc>
          <w:tcPr>
            <w:tcW w:w="1003" w:type="dxa"/>
            <w:tcBorders>
              <w:bottom w:val="single" w:sz="4" w:space="0" w:color="auto"/>
            </w:tcBorders>
          </w:tcPr>
          <w:p w:rsidR="00725A80" w:rsidRPr="008141EC" w:rsidRDefault="00725A80" w:rsidP="002E0EB9">
            <w:pPr>
              <w:jc w:val="center"/>
              <w:rPr>
                <w:sz w:val="18"/>
                <w:szCs w:val="18"/>
              </w:rPr>
            </w:pPr>
            <w:r w:rsidRPr="008141EC">
              <w:rPr>
                <w:sz w:val="18"/>
                <w:szCs w:val="18"/>
              </w:rPr>
              <w:t>Стопански инвентар</w:t>
            </w:r>
          </w:p>
        </w:tc>
        <w:tc>
          <w:tcPr>
            <w:tcW w:w="144" w:type="dxa"/>
          </w:tcPr>
          <w:p w:rsidR="00725A80" w:rsidRPr="008141EC" w:rsidRDefault="00725A80" w:rsidP="002E0EB9">
            <w:pPr>
              <w:jc w:val="center"/>
              <w:rPr>
                <w:sz w:val="18"/>
                <w:szCs w:val="18"/>
              </w:rPr>
            </w:pPr>
          </w:p>
        </w:tc>
        <w:tc>
          <w:tcPr>
            <w:tcW w:w="1147" w:type="dxa"/>
            <w:tcBorders>
              <w:bottom w:val="single" w:sz="4" w:space="0" w:color="auto"/>
            </w:tcBorders>
          </w:tcPr>
          <w:p w:rsidR="00725A80" w:rsidRPr="008141EC" w:rsidRDefault="00725A80" w:rsidP="002E0EB9">
            <w:pPr>
              <w:jc w:val="center"/>
              <w:rPr>
                <w:sz w:val="18"/>
                <w:szCs w:val="18"/>
              </w:rPr>
            </w:pPr>
            <w:r w:rsidRPr="008141EC">
              <w:rPr>
                <w:sz w:val="18"/>
                <w:szCs w:val="18"/>
              </w:rPr>
              <w:t>Разходи</w:t>
            </w:r>
          </w:p>
          <w:p w:rsidR="00725A80" w:rsidRPr="008141EC" w:rsidRDefault="00725A80" w:rsidP="002E0EB9">
            <w:pPr>
              <w:jc w:val="center"/>
              <w:rPr>
                <w:sz w:val="18"/>
                <w:szCs w:val="18"/>
              </w:rPr>
            </w:pPr>
            <w:r w:rsidRPr="008141EC">
              <w:rPr>
                <w:sz w:val="18"/>
                <w:szCs w:val="18"/>
              </w:rPr>
              <w:t xml:space="preserve"> </w:t>
            </w:r>
            <w:proofErr w:type="gramStart"/>
            <w:r w:rsidRPr="008141EC">
              <w:rPr>
                <w:sz w:val="18"/>
                <w:szCs w:val="18"/>
              </w:rPr>
              <w:t>за</w:t>
            </w:r>
            <w:proofErr w:type="gramEnd"/>
            <w:r w:rsidRPr="008141EC">
              <w:rPr>
                <w:sz w:val="18"/>
                <w:szCs w:val="18"/>
              </w:rPr>
              <w:t xml:space="preserve"> придобиване</w:t>
            </w:r>
          </w:p>
        </w:tc>
        <w:tc>
          <w:tcPr>
            <w:tcW w:w="144" w:type="dxa"/>
          </w:tcPr>
          <w:p w:rsidR="00725A80" w:rsidRPr="008141EC" w:rsidRDefault="00725A80" w:rsidP="002E0EB9">
            <w:pPr>
              <w:jc w:val="center"/>
              <w:rPr>
                <w:sz w:val="18"/>
                <w:szCs w:val="18"/>
              </w:rPr>
            </w:pPr>
          </w:p>
        </w:tc>
        <w:tc>
          <w:tcPr>
            <w:tcW w:w="651" w:type="dxa"/>
            <w:tcBorders>
              <w:bottom w:val="single" w:sz="4" w:space="0" w:color="auto"/>
            </w:tcBorders>
          </w:tcPr>
          <w:p w:rsidR="00725A80" w:rsidRPr="008141EC" w:rsidRDefault="00725A80" w:rsidP="002E0EB9">
            <w:pPr>
              <w:jc w:val="center"/>
              <w:rPr>
                <w:sz w:val="18"/>
                <w:szCs w:val="18"/>
              </w:rPr>
            </w:pPr>
            <w:r w:rsidRPr="008141EC">
              <w:rPr>
                <w:sz w:val="18"/>
                <w:szCs w:val="18"/>
              </w:rPr>
              <w:t>Общо</w:t>
            </w: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ОТЧЕТНА СТОЙНОСТ</w:t>
            </w:r>
          </w:p>
        </w:tc>
        <w:tc>
          <w:tcPr>
            <w:tcW w:w="1161" w:type="dxa"/>
            <w:vAlign w:val="bottom"/>
          </w:tcPr>
          <w:p w:rsidR="00725A80" w:rsidRPr="008141EC" w:rsidRDefault="00725A80" w:rsidP="002E0EB9">
            <w:pPr>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0"/>
                <w:szCs w:val="10"/>
              </w:rPr>
            </w:pPr>
          </w:p>
        </w:tc>
        <w:tc>
          <w:tcPr>
            <w:tcW w:w="1161" w:type="dxa"/>
            <w:vAlign w:val="bottom"/>
          </w:tcPr>
          <w:p w:rsidR="00725A80" w:rsidRPr="008141EC" w:rsidRDefault="00725A80" w:rsidP="002E0EB9">
            <w:pPr>
              <w:jc w:val="right"/>
              <w:rPr>
                <w:position w:val="10"/>
                <w:sz w:val="10"/>
                <w:szCs w:val="10"/>
              </w:rPr>
            </w:pPr>
          </w:p>
        </w:tc>
        <w:tc>
          <w:tcPr>
            <w:tcW w:w="78" w:type="dxa"/>
            <w:vAlign w:val="bottom"/>
          </w:tcPr>
          <w:p w:rsidR="00725A80" w:rsidRPr="008141EC" w:rsidRDefault="00725A80" w:rsidP="002E0EB9">
            <w:pPr>
              <w:jc w:val="right"/>
              <w:rPr>
                <w:position w:val="10"/>
                <w:sz w:val="10"/>
                <w:szCs w:val="10"/>
              </w:rPr>
            </w:pPr>
          </w:p>
        </w:tc>
        <w:tc>
          <w:tcPr>
            <w:tcW w:w="702" w:type="dxa"/>
            <w:vAlign w:val="bottom"/>
          </w:tcPr>
          <w:p w:rsidR="00725A80" w:rsidRPr="008141EC" w:rsidRDefault="00725A80" w:rsidP="002E0EB9">
            <w:pPr>
              <w:jc w:val="right"/>
              <w:rPr>
                <w:position w:val="10"/>
                <w:sz w:val="10"/>
                <w:szCs w:val="10"/>
              </w:rPr>
            </w:pPr>
          </w:p>
        </w:tc>
        <w:tc>
          <w:tcPr>
            <w:tcW w:w="143" w:type="dxa"/>
            <w:vAlign w:val="bottom"/>
          </w:tcPr>
          <w:p w:rsidR="00725A80" w:rsidRPr="008141EC" w:rsidRDefault="00725A80" w:rsidP="002E0EB9">
            <w:pPr>
              <w:jc w:val="right"/>
              <w:rPr>
                <w:position w:val="10"/>
                <w:sz w:val="10"/>
                <w:szCs w:val="10"/>
              </w:rPr>
            </w:pPr>
          </w:p>
        </w:tc>
        <w:tc>
          <w:tcPr>
            <w:tcW w:w="1004"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858" w:type="dxa"/>
            <w:vAlign w:val="bottom"/>
          </w:tcPr>
          <w:p w:rsidR="00725A80" w:rsidRPr="008141EC" w:rsidRDefault="00725A80" w:rsidP="002E0EB9">
            <w:pPr>
              <w:jc w:val="right"/>
              <w:rPr>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003"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651" w:type="dxa"/>
            <w:vAlign w:val="bottom"/>
          </w:tcPr>
          <w:p w:rsidR="00725A80" w:rsidRPr="008141EC" w:rsidRDefault="00725A80" w:rsidP="002E0EB9">
            <w:pPr>
              <w:jc w:val="right"/>
              <w:rPr>
                <w:position w:val="10"/>
                <w:sz w:val="10"/>
                <w:szCs w:val="10"/>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proofErr w:type="gramStart"/>
            <w:r w:rsidRPr="008141EC">
              <w:rPr>
                <w:sz w:val="18"/>
                <w:szCs w:val="18"/>
              </w:rPr>
              <w:t xml:space="preserve">КЪМ </w:t>
            </w:r>
            <w:proofErr w:type="gramEnd"/>
          </w:p>
          <w:p w:rsidR="00725A80" w:rsidRPr="00F42697" w:rsidRDefault="00F42697" w:rsidP="002E0EB9">
            <w:pPr>
              <w:ind w:left="113" w:hanging="142"/>
              <w:jc w:val="left"/>
              <w:rPr>
                <w:sz w:val="18"/>
                <w:szCs w:val="18"/>
                <w:lang w:val="en-US"/>
              </w:rPr>
            </w:pPr>
            <w:r>
              <w:rPr>
                <w:sz w:val="18"/>
                <w:szCs w:val="18"/>
              </w:rPr>
              <w:t>1 ЯНУАРИ 201</w:t>
            </w:r>
            <w:r>
              <w:rPr>
                <w:sz w:val="18"/>
                <w:szCs w:val="18"/>
                <w:lang w:val="en-US"/>
              </w:rPr>
              <w:t>6</w:t>
            </w:r>
          </w:p>
        </w:tc>
        <w:tc>
          <w:tcPr>
            <w:tcW w:w="1161" w:type="dxa"/>
            <w:tcBorders>
              <w:bottom w:val="single" w:sz="4" w:space="0" w:color="auto"/>
            </w:tcBorders>
            <w:vAlign w:val="bottom"/>
          </w:tcPr>
          <w:p w:rsidR="00725A80" w:rsidRPr="009D5E37" w:rsidRDefault="009D5E37" w:rsidP="00DB5F3D">
            <w:pPr>
              <w:tabs>
                <w:tab w:val="decimal" w:pos="933"/>
              </w:tabs>
              <w:jc w:val="right"/>
              <w:rPr>
                <w:sz w:val="18"/>
                <w:szCs w:val="18"/>
                <w:lang w:val="en-US"/>
              </w:rPr>
            </w:pPr>
            <w:r>
              <w:rPr>
                <w:sz w:val="18"/>
                <w:szCs w:val="18"/>
                <w:lang w:val="en-US"/>
              </w:rPr>
              <w:t>939</w:t>
            </w:r>
          </w:p>
        </w:tc>
        <w:tc>
          <w:tcPr>
            <w:tcW w:w="78" w:type="dxa"/>
            <w:vAlign w:val="bottom"/>
          </w:tcPr>
          <w:p w:rsidR="00725A80" w:rsidRPr="008141EC" w:rsidRDefault="00725A80" w:rsidP="002E0EB9">
            <w:pPr>
              <w:jc w:val="right"/>
              <w:rPr>
                <w:sz w:val="18"/>
                <w:szCs w:val="18"/>
              </w:rPr>
            </w:pPr>
          </w:p>
        </w:tc>
        <w:tc>
          <w:tcPr>
            <w:tcW w:w="702"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F42697" w:rsidRDefault="00F42697" w:rsidP="002E0EB9">
            <w:pPr>
              <w:jc w:val="right"/>
              <w:rPr>
                <w:sz w:val="18"/>
                <w:szCs w:val="18"/>
                <w:lang w:val="en-US"/>
              </w:rPr>
            </w:pPr>
            <w:r>
              <w:rPr>
                <w:sz w:val="18"/>
                <w:szCs w:val="18"/>
                <w:lang w:val="en-US"/>
              </w:rPr>
              <w:t>4</w:t>
            </w:r>
            <w:r>
              <w:rPr>
                <w:sz w:val="18"/>
                <w:szCs w:val="18"/>
              </w:rPr>
              <w:t>,</w:t>
            </w:r>
            <w:r>
              <w:rPr>
                <w:sz w:val="18"/>
                <w:szCs w:val="18"/>
                <w:lang w:val="en-US"/>
              </w:rPr>
              <w:t>471</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F42697" w:rsidRDefault="00F42697" w:rsidP="002E0EB9">
            <w:pPr>
              <w:jc w:val="right"/>
              <w:rPr>
                <w:sz w:val="18"/>
                <w:szCs w:val="18"/>
                <w:lang w:val="en-US"/>
              </w:rPr>
            </w:pPr>
            <w:r>
              <w:rPr>
                <w:sz w:val="18"/>
                <w:szCs w:val="18"/>
                <w:lang w:val="en-US"/>
              </w:rPr>
              <w:t>10</w:t>
            </w:r>
            <w:r>
              <w:rPr>
                <w:sz w:val="18"/>
                <w:szCs w:val="18"/>
              </w:rPr>
              <w:t>,</w:t>
            </w:r>
            <w:r>
              <w:rPr>
                <w:sz w:val="18"/>
                <w:szCs w:val="18"/>
                <w:lang w:val="en-US"/>
              </w:rPr>
              <w:t>925</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262</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F42697" w:rsidRDefault="00F42697" w:rsidP="002E0EB9">
            <w:pPr>
              <w:jc w:val="right"/>
              <w:rPr>
                <w:sz w:val="18"/>
                <w:szCs w:val="18"/>
                <w:lang w:val="en-US"/>
              </w:rPr>
            </w:pPr>
            <w:r>
              <w:rPr>
                <w:sz w:val="18"/>
                <w:szCs w:val="18"/>
                <w:lang w:val="en-US"/>
              </w:rPr>
              <w:t>585</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F42697" w:rsidRDefault="00F42697" w:rsidP="002E0EB9">
            <w:pPr>
              <w:jc w:val="right"/>
              <w:rPr>
                <w:sz w:val="18"/>
                <w:szCs w:val="18"/>
              </w:rPr>
            </w:pPr>
            <w:r>
              <w:rPr>
                <w:sz w:val="18"/>
                <w:szCs w:val="18"/>
                <w:lang w:val="en-US"/>
              </w:rPr>
              <w:t>2</w:t>
            </w:r>
            <w:r>
              <w:rPr>
                <w:sz w:val="18"/>
                <w:szCs w:val="18"/>
              </w:rPr>
              <w:t>,060</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F42697" w:rsidP="002E0EB9">
            <w:pPr>
              <w:jc w:val="right"/>
              <w:rPr>
                <w:sz w:val="18"/>
                <w:szCs w:val="18"/>
              </w:rPr>
            </w:pPr>
            <w:r>
              <w:rPr>
                <w:sz w:val="18"/>
                <w:szCs w:val="18"/>
              </w:rPr>
              <w:t>22,012</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Придобити</w:t>
            </w:r>
          </w:p>
        </w:tc>
        <w:tc>
          <w:tcPr>
            <w:tcW w:w="1161" w:type="dxa"/>
            <w:tcBorders>
              <w:top w:val="single" w:sz="4" w:space="0" w:color="auto"/>
            </w:tcBorders>
            <w:vAlign w:val="bottom"/>
          </w:tcPr>
          <w:p w:rsidR="00725A80" w:rsidRPr="009D5E37" w:rsidRDefault="009D5E37" w:rsidP="00DB5F3D">
            <w:pPr>
              <w:tabs>
                <w:tab w:val="decimal" w:pos="933"/>
              </w:tabs>
              <w:jc w:val="right"/>
              <w:rPr>
                <w:sz w:val="18"/>
                <w:szCs w:val="18"/>
                <w:lang w:val="en-US"/>
              </w:rPr>
            </w:pPr>
            <w:r>
              <w:rPr>
                <w:sz w:val="18"/>
                <w:szCs w:val="18"/>
                <w:lang w:val="en-US"/>
              </w:rPr>
              <w:t>-</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F42697" w:rsidP="002E0EB9">
            <w:pPr>
              <w:jc w:val="right"/>
              <w:rPr>
                <w:sz w:val="18"/>
                <w:szCs w:val="18"/>
              </w:rPr>
            </w:pPr>
            <w:r>
              <w:rPr>
                <w:sz w:val="18"/>
                <w:szCs w:val="18"/>
              </w:rPr>
              <w:t>-</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9D5E37" w:rsidP="002E0EB9">
            <w:pPr>
              <w:jc w:val="right"/>
              <w:rPr>
                <w:sz w:val="18"/>
                <w:szCs w:val="18"/>
              </w:rPr>
            </w:pPr>
            <w:r>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B43353" w:rsidP="002E0EB9">
            <w:pPr>
              <w:jc w:val="right"/>
              <w:rPr>
                <w:sz w:val="18"/>
                <w:szCs w:val="18"/>
              </w:rPr>
            </w:pPr>
            <w:r>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9D5E37" w:rsidP="002E0EB9">
            <w:pPr>
              <w:jc w:val="right"/>
              <w:rPr>
                <w:sz w:val="18"/>
                <w:szCs w:val="18"/>
              </w:rPr>
            </w:pPr>
            <w:r>
              <w:rPr>
                <w:sz w:val="18"/>
                <w:szCs w:val="18"/>
              </w:rPr>
              <w:t>781</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B43353" w:rsidP="002E0EB9">
            <w:pPr>
              <w:jc w:val="right"/>
              <w:rPr>
                <w:sz w:val="18"/>
                <w:szCs w:val="18"/>
              </w:rPr>
            </w:pPr>
            <w:r>
              <w:rPr>
                <w:sz w:val="18"/>
                <w:szCs w:val="18"/>
              </w:rPr>
              <w:t>781</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Прехвърлени</w:t>
            </w:r>
          </w:p>
        </w:tc>
        <w:tc>
          <w:tcPr>
            <w:tcW w:w="1161" w:type="dxa"/>
            <w:vAlign w:val="bottom"/>
          </w:tcPr>
          <w:p w:rsidR="00725A80" w:rsidRPr="008141EC" w:rsidRDefault="00DB5F3D" w:rsidP="00DB5F3D">
            <w:pPr>
              <w:tabs>
                <w:tab w:val="decimal" w:pos="933"/>
              </w:tabs>
              <w:jc w:val="right"/>
              <w:rPr>
                <w:sz w:val="18"/>
                <w:szCs w:val="18"/>
              </w:rPr>
            </w:pPr>
            <w:r w:rsidRPr="008141EC">
              <w:rPr>
                <w:sz w:val="18"/>
                <w:szCs w:val="18"/>
              </w:rPr>
              <w:t>-</w:t>
            </w: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F42697" w:rsidP="002E0EB9">
            <w:pPr>
              <w:jc w:val="right"/>
              <w:rPr>
                <w:sz w:val="18"/>
                <w:szCs w:val="18"/>
              </w:rPr>
            </w:pPr>
            <w:r>
              <w:rPr>
                <w:sz w:val="18"/>
                <w:szCs w:val="18"/>
              </w:rPr>
              <w:t>1,623</w:t>
            </w:r>
          </w:p>
        </w:tc>
        <w:tc>
          <w:tcPr>
            <w:tcW w:w="144" w:type="dxa"/>
            <w:vAlign w:val="bottom"/>
          </w:tcPr>
          <w:p w:rsidR="00725A80" w:rsidRPr="008141EC" w:rsidRDefault="00725A80" w:rsidP="002E0EB9">
            <w:pPr>
              <w:rPr>
                <w:sz w:val="18"/>
                <w:szCs w:val="18"/>
              </w:rPr>
            </w:pPr>
          </w:p>
        </w:tc>
        <w:tc>
          <w:tcPr>
            <w:tcW w:w="858" w:type="dxa"/>
            <w:vAlign w:val="bottom"/>
          </w:tcPr>
          <w:p w:rsidR="00725A80" w:rsidRPr="008141EC" w:rsidRDefault="009D5E37" w:rsidP="002E0EB9">
            <w:pPr>
              <w:jc w:val="right"/>
              <w:rPr>
                <w:sz w:val="18"/>
                <w:szCs w:val="18"/>
              </w:rPr>
            </w:pPr>
            <w:r>
              <w:rPr>
                <w:sz w:val="18"/>
                <w:szCs w:val="18"/>
              </w:rPr>
              <w:t>150</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B43353" w:rsidP="002E0EB9">
            <w:pPr>
              <w:jc w:val="right"/>
              <w:rPr>
                <w:sz w:val="18"/>
                <w:szCs w:val="18"/>
              </w:rPr>
            </w:pPr>
            <w:r>
              <w:rPr>
                <w:sz w:val="18"/>
                <w:szCs w:val="18"/>
              </w:rPr>
              <w:t>7</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9D5E37">
            <w:pPr>
              <w:jc w:val="right"/>
              <w:rPr>
                <w:sz w:val="18"/>
                <w:szCs w:val="18"/>
              </w:rPr>
            </w:pPr>
            <w:r w:rsidRPr="008141EC">
              <w:rPr>
                <w:sz w:val="18"/>
                <w:szCs w:val="18"/>
              </w:rPr>
              <w:t>(</w:t>
            </w:r>
            <w:r w:rsidR="009D5E37">
              <w:rPr>
                <w:sz w:val="18"/>
                <w:szCs w:val="18"/>
              </w:rPr>
              <w:t>1,780</w:t>
            </w: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B43353" w:rsidP="002E0EB9">
            <w:pPr>
              <w:jc w:val="right"/>
              <w:rPr>
                <w:sz w:val="18"/>
                <w:szCs w:val="18"/>
              </w:rPr>
            </w:pPr>
            <w:r>
              <w:rPr>
                <w:sz w:val="18"/>
                <w:szCs w:val="18"/>
              </w:rPr>
              <w:t>-</w:t>
            </w:r>
          </w:p>
        </w:tc>
      </w:tr>
      <w:tr w:rsidR="00F42697" w:rsidRPr="008141EC" w:rsidTr="002E0EB9">
        <w:trPr>
          <w:cantSplit/>
          <w:trHeight w:val="20"/>
        </w:trPr>
        <w:tc>
          <w:tcPr>
            <w:tcW w:w="1655" w:type="dxa"/>
            <w:vAlign w:val="bottom"/>
          </w:tcPr>
          <w:p w:rsidR="00F42697" w:rsidRPr="008141EC" w:rsidRDefault="00F42697" w:rsidP="002E0EB9">
            <w:pPr>
              <w:ind w:left="113" w:hanging="142"/>
              <w:jc w:val="left"/>
              <w:rPr>
                <w:sz w:val="18"/>
                <w:szCs w:val="18"/>
              </w:rPr>
            </w:pPr>
            <w:r>
              <w:rPr>
                <w:sz w:val="18"/>
                <w:szCs w:val="18"/>
              </w:rPr>
              <w:t>Отписани</w:t>
            </w:r>
          </w:p>
        </w:tc>
        <w:tc>
          <w:tcPr>
            <w:tcW w:w="1161" w:type="dxa"/>
            <w:vAlign w:val="bottom"/>
          </w:tcPr>
          <w:p w:rsidR="00F42697" w:rsidRPr="008141EC" w:rsidRDefault="00F42697" w:rsidP="00DB5F3D">
            <w:pPr>
              <w:tabs>
                <w:tab w:val="decimal" w:pos="933"/>
              </w:tabs>
              <w:jc w:val="right"/>
              <w:rPr>
                <w:sz w:val="18"/>
                <w:szCs w:val="18"/>
              </w:rPr>
            </w:pPr>
          </w:p>
        </w:tc>
        <w:tc>
          <w:tcPr>
            <w:tcW w:w="78" w:type="dxa"/>
            <w:vAlign w:val="bottom"/>
          </w:tcPr>
          <w:p w:rsidR="00F42697" w:rsidRPr="008141EC" w:rsidRDefault="00F42697" w:rsidP="002E0EB9">
            <w:pPr>
              <w:jc w:val="right"/>
              <w:rPr>
                <w:sz w:val="18"/>
                <w:szCs w:val="18"/>
              </w:rPr>
            </w:pPr>
          </w:p>
        </w:tc>
        <w:tc>
          <w:tcPr>
            <w:tcW w:w="702" w:type="dxa"/>
            <w:vAlign w:val="bottom"/>
          </w:tcPr>
          <w:p w:rsidR="00F42697" w:rsidRPr="008141EC" w:rsidRDefault="00F42697" w:rsidP="002E0EB9">
            <w:pPr>
              <w:jc w:val="right"/>
              <w:rPr>
                <w:sz w:val="18"/>
                <w:szCs w:val="18"/>
              </w:rPr>
            </w:pPr>
          </w:p>
        </w:tc>
        <w:tc>
          <w:tcPr>
            <w:tcW w:w="143" w:type="dxa"/>
            <w:vAlign w:val="bottom"/>
          </w:tcPr>
          <w:p w:rsidR="00F42697" w:rsidRPr="008141EC" w:rsidRDefault="00F42697" w:rsidP="002E0EB9">
            <w:pPr>
              <w:jc w:val="right"/>
              <w:rPr>
                <w:sz w:val="18"/>
                <w:szCs w:val="18"/>
              </w:rPr>
            </w:pPr>
          </w:p>
        </w:tc>
        <w:tc>
          <w:tcPr>
            <w:tcW w:w="1004" w:type="dxa"/>
            <w:vAlign w:val="bottom"/>
          </w:tcPr>
          <w:p w:rsidR="00F42697" w:rsidRPr="00F42697" w:rsidRDefault="00F42697" w:rsidP="002E0EB9">
            <w:pPr>
              <w:jc w:val="right"/>
              <w:rPr>
                <w:sz w:val="18"/>
                <w:szCs w:val="18"/>
                <w:lang w:val="en-US"/>
              </w:rPr>
            </w:pPr>
            <w:r>
              <w:rPr>
                <w:sz w:val="18"/>
                <w:szCs w:val="18"/>
                <w:lang w:val="en-US"/>
              </w:rPr>
              <w:t>(925)</w:t>
            </w:r>
          </w:p>
        </w:tc>
        <w:tc>
          <w:tcPr>
            <w:tcW w:w="144" w:type="dxa"/>
            <w:vAlign w:val="bottom"/>
          </w:tcPr>
          <w:p w:rsidR="00F42697" w:rsidRPr="008141EC" w:rsidRDefault="00F42697" w:rsidP="002E0EB9">
            <w:pPr>
              <w:rPr>
                <w:sz w:val="18"/>
                <w:szCs w:val="18"/>
              </w:rPr>
            </w:pPr>
          </w:p>
        </w:tc>
        <w:tc>
          <w:tcPr>
            <w:tcW w:w="858" w:type="dxa"/>
            <w:vAlign w:val="bottom"/>
          </w:tcPr>
          <w:p w:rsidR="00F42697" w:rsidRPr="008141EC" w:rsidRDefault="00F42697" w:rsidP="002E0EB9">
            <w:pPr>
              <w:jc w:val="right"/>
              <w:rPr>
                <w:sz w:val="18"/>
                <w:szCs w:val="18"/>
              </w:rPr>
            </w:pPr>
          </w:p>
        </w:tc>
        <w:tc>
          <w:tcPr>
            <w:tcW w:w="144" w:type="dxa"/>
            <w:vAlign w:val="bottom"/>
          </w:tcPr>
          <w:p w:rsidR="00F42697" w:rsidRPr="008141EC" w:rsidRDefault="00F42697" w:rsidP="002E0EB9">
            <w:pPr>
              <w:jc w:val="right"/>
              <w:rPr>
                <w:sz w:val="18"/>
                <w:szCs w:val="18"/>
              </w:rPr>
            </w:pPr>
          </w:p>
        </w:tc>
        <w:tc>
          <w:tcPr>
            <w:tcW w:w="1147" w:type="dxa"/>
            <w:vAlign w:val="bottom"/>
          </w:tcPr>
          <w:p w:rsidR="00F42697" w:rsidRPr="008141EC" w:rsidRDefault="00F42697" w:rsidP="002E0EB9">
            <w:pPr>
              <w:jc w:val="right"/>
              <w:rPr>
                <w:sz w:val="18"/>
                <w:szCs w:val="18"/>
              </w:rPr>
            </w:pPr>
          </w:p>
        </w:tc>
        <w:tc>
          <w:tcPr>
            <w:tcW w:w="144" w:type="dxa"/>
            <w:vAlign w:val="bottom"/>
          </w:tcPr>
          <w:p w:rsidR="00F42697" w:rsidRPr="008141EC" w:rsidRDefault="00F42697" w:rsidP="002E0EB9">
            <w:pPr>
              <w:jc w:val="right"/>
              <w:rPr>
                <w:sz w:val="18"/>
                <w:szCs w:val="18"/>
              </w:rPr>
            </w:pPr>
          </w:p>
        </w:tc>
        <w:tc>
          <w:tcPr>
            <w:tcW w:w="1003" w:type="dxa"/>
            <w:vAlign w:val="bottom"/>
          </w:tcPr>
          <w:p w:rsidR="00F42697" w:rsidRPr="008141EC" w:rsidRDefault="00F42697" w:rsidP="002E0EB9">
            <w:pPr>
              <w:jc w:val="right"/>
              <w:rPr>
                <w:sz w:val="18"/>
                <w:szCs w:val="18"/>
              </w:rPr>
            </w:pPr>
          </w:p>
        </w:tc>
        <w:tc>
          <w:tcPr>
            <w:tcW w:w="144" w:type="dxa"/>
            <w:vAlign w:val="bottom"/>
          </w:tcPr>
          <w:p w:rsidR="00F42697" w:rsidRPr="008141EC" w:rsidRDefault="00F42697" w:rsidP="002E0EB9">
            <w:pPr>
              <w:jc w:val="right"/>
              <w:rPr>
                <w:sz w:val="18"/>
                <w:szCs w:val="18"/>
              </w:rPr>
            </w:pPr>
          </w:p>
        </w:tc>
        <w:tc>
          <w:tcPr>
            <w:tcW w:w="1147" w:type="dxa"/>
            <w:vAlign w:val="bottom"/>
          </w:tcPr>
          <w:p w:rsidR="00F42697" w:rsidRPr="008141EC" w:rsidRDefault="00F42697" w:rsidP="002E0EB9">
            <w:pPr>
              <w:jc w:val="right"/>
              <w:rPr>
                <w:sz w:val="18"/>
                <w:szCs w:val="18"/>
              </w:rPr>
            </w:pPr>
          </w:p>
        </w:tc>
        <w:tc>
          <w:tcPr>
            <w:tcW w:w="144" w:type="dxa"/>
            <w:vAlign w:val="bottom"/>
          </w:tcPr>
          <w:p w:rsidR="00F42697" w:rsidRPr="008141EC" w:rsidRDefault="00F42697" w:rsidP="002E0EB9">
            <w:pPr>
              <w:jc w:val="right"/>
              <w:rPr>
                <w:sz w:val="18"/>
                <w:szCs w:val="18"/>
              </w:rPr>
            </w:pPr>
          </w:p>
        </w:tc>
        <w:tc>
          <w:tcPr>
            <w:tcW w:w="651" w:type="dxa"/>
            <w:vAlign w:val="bottom"/>
          </w:tcPr>
          <w:p w:rsidR="00F42697" w:rsidRPr="00B43353" w:rsidRDefault="00B43353" w:rsidP="002E0EB9">
            <w:pPr>
              <w:jc w:val="right"/>
              <w:rPr>
                <w:sz w:val="18"/>
                <w:szCs w:val="18"/>
                <w:lang w:val="en-US"/>
              </w:rPr>
            </w:pPr>
            <w:r>
              <w:rPr>
                <w:sz w:val="18"/>
                <w:szCs w:val="18"/>
                <w:lang w:val="en-US"/>
              </w:rPr>
              <w:t>(925)</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proofErr w:type="gramStart"/>
            <w:r w:rsidRPr="008141EC">
              <w:rPr>
                <w:sz w:val="18"/>
                <w:szCs w:val="18"/>
              </w:rPr>
              <w:t xml:space="preserve">КЪМ </w:t>
            </w:r>
            <w:proofErr w:type="gramEnd"/>
          </w:p>
          <w:p w:rsidR="00725A80" w:rsidRPr="008141EC" w:rsidRDefault="00725A80" w:rsidP="002E0EB9">
            <w:pPr>
              <w:ind w:left="113" w:hanging="142"/>
              <w:jc w:val="left"/>
              <w:rPr>
                <w:sz w:val="18"/>
                <w:szCs w:val="18"/>
              </w:rPr>
            </w:pPr>
            <w:r w:rsidRPr="008141EC">
              <w:rPr>
                <w:sz w:val="18"/>
                <w:szCs w:val="18"/>
              </w:rPr>
              <w:t>31 Д</w:t>
            </w:r>
            <w:r w:rsidR="00F42697">
              <w:rPr>
                <w:sz w:val="18"/>
                <w:szCs w:val="18"/>
              </w:rPr>
              <w:t xml:space="preserve">ЕКЕМВРИ </w:t>
            </w:r>
            <w:proofErr w:type="gramStart"/>
            <w:r w:rsidR="00F42697">
              <w:rPr>
                <w:sz w:val="18"/>
                <w:szCs w:val="18"/>
              </w:rPr>
              <w:t>201</w:t>
            </w:r>
            <w:r w:rsidR="00F42697">
              <w:rPr>
                <w:sz w:val="18"/>
                <w:szCs w:val="18"/>
                <w:lang w:val="en-US"/>
              </w:rPr>
              <w:t>6</w:t>
            </w:r>
            <w:r w:rsidRPr="008141EC">
              <w:rPr>
                <w:sz w:val="18"/>
                <w:szCs w:val="18"/>
              </w:rPr>
              <w:t xml:space="preserve"> </w:t>
            </w:r>
            <w:proofErr w:type="gramEnd"/>
          </w:p>
        </w:tc>
        <w:tc>
          <w:tcPr>
            <w:tcW w:w="1161"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939</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9D5E37" w:rsidRDefault="009D5E37" w:rsidP="002E0EB9">
            <w:pPr>
              <w:jc w:val="right"/>
              <w:rPr>
                <w:sz w:val="18"/>
                <w:szCs w:val="18"/>
              </w:rPr>
            </w:pPr>
            <w:r>
              <w:rPr>
                <w:sz w:val="18"/>
                <w:szCs w:val="18"/>
                <w:lang w:val="en-US"/>
              </w:rPr>
              <w:t>5</w:t>
            </w:r>
            <w:r>
              <w:rPr>
                <w:sz w:val="18"/>
                <w:szCs w:val="18"/>
              </w:rPr>
              <w:t>,169</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9D5E37" w:rsidP="002E0EB9">
            <w:pPr>
              <w:jc w:val="right"/>
              <w:rPr>
                <w:sz w:val="18"/>
                <w:szCs w:val="18"/>
              </w:rPr>
            </w:pPr>
            <w:r>
              <w:rPr>
                <w:sz w:val="18"/>
                <w:szCs w:val="18"/>
              </w:rPr>
              <w:t>11,075</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262</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9D5E37" w:rsidP="002E0EB9">
            <w:pPr>
              <w:jc w:val="right"/>
              <w:rPr>
                <w:sz w:val="18"/>
                <w:szCs w:val="18"/>
              </w:rPr>
            </w:pPr>
            <w:r>
              <w:rPr>
                <w:sz w:val="18"/>
                <w:szCs w:val="18"/>
              </w:rPr>
              <w:t>592</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9D5E37" w:rsidP="00E8401C">
            <w:pPr>
              <w:jc w:val="right"/>
              <w:rPr>
                <w:sz w:val="18"/>
                <w:szCs w:val="18"/>
              </w:rPr>
            </w:pPr>
            <w:r>
              <w:rPr>
                <w:sz w:val="18"/>
                <w:szCs w:val="18"/>
              </w:rPr>
              <w:t>1,061</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B43353" w:rsidRDefault="00B43353" w:rsidP="002E0EB9">
            <w:pPr>
              <w:jc w:val="right"/>
              <w:rPr>
                <w:sz w:val="18"/>
                <w:szCs w:val="18"/>
              </w:rPr>
            </w:pPr>
            <w:r>
              <w:rPr>
                <w:sz w:val="18"/>
                <w:szCs w:val="18"/>
                <w:lang w:val="en-US"/>
              </w:rPr>
              <w:t>21</w:t>
            </w:r>
            <w:r>
              <w:rPr>
                <w:sz w:val="18"/>
                <w:szCs w:val="18"/>
              </w:rPr>
              <w:t>,868</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Придобити</w:t>
            </w:r>
          </w:p>
        </w:tc>
        <w:tc>
          <w:tcPr>
            <w:tcW w:w="1161" w:type="dxa"/>
            <w:tcBorders>
              <w:top w:val="single" w:sz="4" w:space="0" w:color="auto"/>
            </w:tcBorders>
            <w:vAlign w:val="bottom"/>
          </w:tcPr>
          <w:p w:rsidR="00725A80" w:rsidRPr="008141EC" w:rsidRDefault="0059778E" w:rsidP="0059778E">
            <w:pPr>
              <w:tabs>
                <w:tab w:val="decimal" w:pos="933"/>
              </w:tabs>
              <w:jc w:val="left"/>
              <w:rPr>
                <w:sz w:val="18"/>
                <w:szCs w:val="18"/>
              </w:rPr>
            </w:pPr>
            <w:r>
              <w:rPr>
                <w:sz w:val="18"/>
                <w:szCs w:val="18"/>
              </w:rPr>
              <w:t xml:space="preserve">      14</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59778E" w:rsidP="000A4371">
            <w:pPr>
              <w:jc w:val="right"/>
              <w:rPr>
                <w:sz w:val="18"/>
                <w:szCs w:val="18"/>
              </w:rPr>
            </w:pPr>
            <w:r>
              <w:rPr>
                <w:sz w:val="18"/>
                <w:szCs w:val="18"/>
              </w:rPr>
              <w:t>1</w:t>
            </w:r>
            <w:r w:rsidR="000A4371">
              <w:rPr>
                <w:sz w:val="18"/>
                <w:szCs w:val="18"/>
              </w:rPr>
              <w:t>1</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59778E" w:rsidRDefault="0059778E" w:rsidP="002E0EB9">
            <w:pPr>
              <w:jc w:val="right"/>
              <w:rPr>
                <w:sz w:val="18"/>
                <w:szCs w:val="18"/>
                <w:lang w:val="en-US"/>
              </w:rPr>
            </w:pPr>
            <w:r>
              <w:rPr>
                <w:sz w:val="18"/>
                <w:szCs w:val="18"/>
                <w:lang w:val="en-US"/>
              </w:rPr>
              <w:t>13</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59778E" w:rsidRDefault="00725A80" w:rsidP="002E0EB9">
            <w:pPr>
              <w:jc w:val="right"/>
              <w:rPr>
                <w:sz w:val="18"/>
                <w:szCs w:val="18"/>
                <w:lang w:val="en-US"/>
              </w:rPr>
            </w:pP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4B7CB6" w:rsidRDefault="000A4371" w:rsidP="000A4371">
            <w:pPr>
              <w:jc w:val="right"/>
              <w:rPr>
                <w:sz w:val="18"/>
                <w:szCs w:val="18"/>
              </w:rPr>
            </w:pPr>
            <w:r>
              <w:rPr>
                <w:sz w:val="18"/>
                <w:szCs w:val="18"/>
              </w:rPr>
              <w:t>367</w:t>
            </w:r>
          </w:p>
        </w:tc>
        <w:tc>
          <w:tcPr>
            <w:tcW w:w="144" w:type="dxa"/>
            <w:vAlign w:val="bottom"/>
          </w:tcPr>
          <w:p w:rsidR="00725A80" w:rsidRPr="008141EC" w:rsidRDefault="00725A80" w:rsidP="000A4371">
            <w:pPr>
              <w:rPr>
                <w:sz w:val="18"/>
                <w:szCs w:val="18"/>
              </w:rPr>
            </w:pPr>
          </w:p>
        </w:tc>
        <w:tc>
          <w:tcPr>
            <w:tcW w:w="651" w:type="dxa"/>
            <w:tcBorders>
              <w:top w:val="single" w:sz="4" w:space="0" w:color="auto"/>
            </w:tcBorders>
            <w:vAlign w:val="bottom"/>
          </w:tcPr>
          <w:p w:rsidR="00725A80" w:rsidRPr="00335C30" w:rsidRDefault="004B7CB6" w:rsidP="00335C30">
            <w:pPr>
              <w:jc w:val="right"/>
              <w:rPr>
                <w:sz w:val="18"/>
                <w:szCs w:val="18"/>
                <w:lang w:val="en-US"/>
              </w:rPr>
            </w:pPr>
            <w:r>
              <w:rPr>
                <w:sz w:val="18"/>
                <w:szCs w:val="18"/>
              </w:rPr>
              <w:t>40</w:t>
            </w:r>
            <w:r w:rsidR="00335C30">
              <w:rPr>
                <w:sz w:val="18"/>
                <w:szCs w:val="18"/>
                <w:lang w:val="en-US"/>
              </w:rPr>
              <w:t>5</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Прехвърлени</w:t>
            </w:r>
          </w:p>
        </w:tc>
        <w:tc>
          <w:tcPr>
            <w:tcW w:w="1161" w:type="dxa"/>
            <w:vAlign w:val="bottom"/>
          </w:tcPr>
          <w:p w:rsidR="00725A80" w:rsidRPr="008141EC" w:rsidRDefault="00725A80" w:rsidP="002E0EB9">
            <w:pPr>
              <w:tabs>
                <w:tab w:val="decimal" w:pos="933"/>
              </w:tabs>
              <w:jc w:val="lef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9D5E37" w:rsidP="00E8401C">
            <w:pPr>
              <w:jc w:val="right"/>
              <w:rPr>
                <w:sz w:val="18"/>
                <w:szCs w:val="18"/>
              </w:rPr>
            </w:pPr>
            <w:r>
              <w:rPr>
                <w:sz w:val="18"/>
                <w:szCs w:val="18"/>
              </w:rPr>
              <w:t>-</w:t>
            </w:r>
          </w:p>
        </w:tc>
        <w:tc>
          <w:tcPr>
            <w:tcW w:w="144" w:type="dxa"/>
            <w:vAlign w:val="bottom"/>
          </w:tcPr>
          <w:p w:rsidR="00725A80" w:rsidRPr="008141EC" w:rsidRDefault="00725A80" w:rsidP="002E0EB9">
            <w:pPr>
              <w:rPr>
                <w:sz w:val="18"/>
                <w:szCs w:val="18"/>
              </w:rPr>
            </w:pPr>
          </w:p>
        </w:tc>
        <w:tc>
          <w:tcPr>
            <w:tcW w:w="858" w:type="dxa"/>
            <w:vAlign w:val="bottom"/>
          </w:tcPr>
          <w:p w:rsidR="00725A80" w:rsidRPr="008141EC" w:rsidRDefault="009D5E37" w:rsidP="002E0EB9">
            <w:pPr>
              <w:jc w:val="right"/>
              <w:rPr>
                <w:sz w:val="18"/>
                <w:szCs w:val="18"/>
              </w:rPr>
            </w:pPr>
            <w:r>
              <w:rPr>
                <w:sz w:val="18"/>
                <w:szCs w:val="18"/>
              </w:rPr>
              <w:t>-</w:t>
            </w: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59778E" w:rsidRDefault="0059778E" w:rsidP="007D3314">
            <w:pPr>
              <w:jc w:val="right"/>
              <w:rPr>
                <w:sz w:val="18"/>
                <w:szCs w:val="18"/>
                <w:lang w:val="en-US"/>
              </w:rPr>
            </w:pPr>
            <w:r>
              <w:rPr>
                <w:sz w:val="18"/>
                <w:szCs w:val="18"/>
                <w:lang w:val="en-US"/>
              </w:rPr>
              <w:t>3</w:t>
            </w:r>
            <w:r w:rsidR="007D3314">
              <w:rPr>
                <w:sz w:val="18"/>
                <w:szCs w:val="18"/>
                <w:lang w:val="en-US"/>
              </w:rPr>
              <w:t>57</w:t>
            </w: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59778E" w:rsidRDefault="0059778E" w:rsidP="002E0EB9">
            <w:pPr>
              <w:jc w:val="right"/>
              <w:rPr>
                <w:sz w:val="18"/>
                <w:szCs w:val="18"/>
                <w:lang w:val="en-US"/>
              </w:rPr>
            </w:pPr>
            <w:r>
              <w:rPr>
                <w:sz w:val="18"/>
                <w:szCs w:val="18"/>
                <w:lang w:val="en-US"/>
              </w:rPr>
              <w:t>42</w:t>
            </w:r>
          </w:p>
        </w:tc>
        <w:tc>
          <w:tcPr>
            <w:tcW w:w="144" w:type="dxa"/>
            <w:vAlign w:val="bottom"/>
          </w:tcPr>
          <w:p w:rsidR="00725A80" w:rsidRPr="008141EC" w:rsidRDefault="00725A80" w:rsidP="002E0EB9">
            <w:pPr>
              <w:jc w:val="right"/>
              <w:rPr>
                <w:sz w:val="18"/>
                <w:szCs w:val="18"/>
              </w:rPr>
            </w:pPr>
            <w:r w:rsidRPr="008141EC">
              <w:rPr>
                <w:sz w:val="18"/>
                <w:szCs w:val="18"/>
              </w:rPr>
              <w:t xml:space="preserve"> </w:t>
            </w:r>
          </w:p>
        </w:tc>
        <w:tc>
          <w:tcPr>
            <w:tcW w:w="1147" w:type="dxa"/>
            <w:vAlign w:val="bottom"/>
          </w:tcPr>
          <w:p w:rsidR="00725A80" w:rsidRPr="0001200E" w:rsidRDefault="0001200E" w:rsidP="004B7CB6">
            <w:pPr>
              <w:jc w:val="right"/>
              <w:rPr>
                <w:sz w:val="18"/>
                <w:szCs w:val="18"/>
                <w:lang w:val="en-US"/>
              </w:rPr>
            </w:pPr>
            <w:r>
              <w:rPr>
                <w:sz w:val="18"/>
                <w:szCs w:val="18"/>
                <w:lang w:val="en-US"/>
              </w:rPr>
              <w:t>(</w:t>
            </w:r>
            <w:r w:rsidR="004B7CB6">
              <w:rPr>
                <w:sz w:val="18"/>
                <w:szCs w:val="18"/>
              </w:rPr>
              <w:t>660</w:t>
            </w:r>
            <w:r>
              <w:rPr>
                <w:sz w:val="18"/>
                <w:szCs w:val="18"/>
                <w:lang w:val="en-US"/>
              </w:rPr>
              <w:t>)</w:t>
            </w: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4B7CB6" w:rsidRDefault="004B7CB6" w:rsidP="004B7CB6">
            <w:pPr>
              <w:jc w:val="center"/>
              <w:rPr>
                <w:sz w:val="18"/>
                <w:szCs w:val="18"/>
                <w:lang w:val="en-US"/>
              </w:rPr>
            </w:pPr>
            <w:r>
              <w:rPr>
                <w:sz w:val="18"/>
                <w:szCs w:val="18"/>
                <w:lang w:val="en-US"/>
              </w:rPr>
              <w:t xml:space="preserve">    (</w:t>
            </w:r>
            <w:r>
              <w:rPr>
                <w:sz w:val="18"/>
                <w:szCs w:val="18"/>
              </w:rPr>
              <w:t>261</w:t>
            </w:r>
            <w:r>
              <w:rPr>
                <w:sz w:val="18"/>
                <w:szCs w:val="18"/>
                <w:lang w:val="en-US"/>
              </w:rPr>
              <w:t>)</w:t>
            </w:r>
          </w:p>
        </w:tc>
      </w:tr>
      <w:tr w:rsidR="00725A80" w:rsidRPr="008141EC" w:rsidTr="002E0EB9">
        <w:trPr>
          <w:cantSplit/>
          <w:trHeight w:val="20"/>
        </w:trPr>
        <w:tc>
          <w:tcPr>
            <w:tcW w:w="1655" w:type="dxa"/>
            <w:vAlign w:val="bottom"/>
          </w:tcPr>
          <w:p w:rsidR="00725A80" w:rsidRPr="008141EC" w:rsidRDefault="00725A80" w:rsidP="004B7CB6">
            <w:pPr>
              <w:jc w:val="left"/>
              <w:rPr>
                <w:sz w:val="18"/>
                <w:szCs w:val="18"/>
              </w:rPr>
            </w:pPr>
            <w:r w:rsidRPr="008141EC">
              <w:rPr>
                <w:sz w:val="18"/>
                <w:szCs w:val="18"/>
              </w:rPr>
              <w:t>Отписани</w:t>
            </w:r>
          </w:p>
        </w:tc>
        <w:tc>
          <w:tcPr>
            <w:tcW w:w="1161" w:type="dxa"/>
            <w:tcBorders>
              <w:bottom w:val="single" w:sz="4" w:space="0" w:color="auto"/>
            </w:tcBorders>
            <w:vAlign w:val="bottom"/>
          </w:tcPr>
          <w:p w:rsidR="00725A80" w:rsidRPr="008141EC" w:rsidRDefault="00DB5F3D" w:rsidP="002E0EB9">
            <w:pPr>
              <w:tabs>
                <w:tab w:val="decimal" w:pos="933"/>
              </w:tabs>
              <w:jc w:val="right"/>
              <w:rPr>
                <w:sz w:val="18"/>
                <w:szCs w:val="18"/>
              </w:rPr>
            </w:pPr>
            <w:r w:rsidRPr="008141EC">
              <w:rPr>
                <w:sz w:val="18"/>
                <w:szCs w:val="18"/>
              </w:rPr>
              <w:t>-</w:t>
            </w:r>
          </w:p>
        </w:tc>
        <w:tc>
          <w:tcPr>
            <w:tcW w:w="78" w:type="dxa"/>
            <w:vAlign w:val="bottom"/>
          </w:tcPr>
          <w:p w:rsidR="00725A80" w:rsidRPr="008141EC" w:rsidRDefault="00725A80" w:rsidP="002E0EB9">
            <w:pPr>
              <w:jc w:val="right"/>
              <w:rPr>
                <w:sz w:val="18"/>
                <w:szCs w:val="18"/>
              </w:rPr>
            </w:pPr>
          </w:p>
        </w:tc>
        <w:tc>
          <w:tcPr>
            <w:tcW w:w="702"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59778E" w:rsidRDefault="0059778E" w:rsidP="000A4371">
            <w:pPr>
              <w:jc w:val="right"/>
              <w:rPr>
                <w:sz w:val="18"/>
                <w:szCs w:val="18"/>
                <w:lang w:val="en-US"/>
              </w:rPr>
            </w:pPr>
            <w:r>
              <w:rPr>
                <w:sz w:val="18"/>
                <w:szCs w:val="18"/>
                <w:lang w:val="en-US"/>
              </w:rPr>
              <w:t>(</w:t>
            </w:r>
            <w:r w:rsidR="000A4371">
              <w:rPr>
                <w:sz w:val="18"/>
                <w:szCs w:val="18"/>
              </w:rPr>
              <w:t>3</w:t>
            </w:r>
            <w:r>
              <w:rPr>
                <w:sz w:val="18"/>
                <w:szCs w:val="18"/>
                <w:lang w:val="en-US"/>
              </w:rPr>
              <w:t>)</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335C30" w:rsidRDefault="00335C30" w:rsidP="009D5E37">
            <w:pPr>
              <w:jc w:val="right"/>
              <w:rPr>
                <w:sz w:val="18"/>
                <w:szCs w:val="18"/>
                <w:lang w:val="en-US"/>
              </w:rPr>
            </w:pPr>
            <w:r>
              <w:rPr>
                <w:sz w:val="18"/>
                <w:szCs w:val="18"/>
                <w:lang w:val="en-US"/>
              </w:rPr>
              <w:t>(3)</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proofErr w:type="gramStart"/>
            <w:r w:rsidRPr="008141EC">
              <w:rPr>
                <w:sz w:val="18"/>
                <w:szCs w:val="18"/>
              </w:rPr>
              <w:t xml:space="preserve">КЪМ </w:t>
            </w:r>
            <w:proofErr w:type="gramEnd"/>
          </w:p>
          <w:p w:rsidR="00725A80" w:rsidRPr="008141EC" w:rsidRDefault="00B43353" w:rsidP="002E0EB9">
            <w:pPr>
              <w:ind w:left="113" w:hanging="142"/>
              <w:jc w:val="left"/>
              <w:rPr>
                <w:sz w:val="18"/>
                <w:szCs w:val="18"/>
              </w:rPr>
            </w:pPr>
            <w:r>
              <w:rPr>
                <w:sz w:val="18"/>
                <w:szCs w:val="18"/>
              </w:rPr>
              <w:t>30 Юни 2017</w:t>
            </w:r>
          </w:p>
        </w:tc>
        <w:tc>
          <w:tcPr>
            <w:tcW w:w="1161" w:type="dxa"/>
            <w:tcBorders>
              <w:top w:val="single" w:sz="4" w:space="0" w:color="auto"/>
              <w:bottom w:val="double" w:sz="4" w:space="0" w:color="auto"/>
            </w:tcBorders>
            <w:vAlign w:val="bottom"/>
          </w:tcPr>
          <w:p w:rsidR="00725A80" w:rsidRPr="008141EC" w:rsidRDefault="0059778E" w:rsidP="002E0EB9">
            <w:pPr>
              <w:jc w:val="right"/>
              <w:rPr>
                <w:sz w:val="18"/>
                <w:szCs w:val="18"/>
              </w:rPr>
            </w:pPr>
            <w:r>
              <w:rPr>
                <w:sz w:val="18"/>
                <w:szCs w:val="18"/>
              </w:rPr>
              <w:t>953</w:t>
            </w:r>
          </w:p>
        </w:tc>
        <w:tc>
          <w:tcPr>
            <w:tcW w:w="78" w:type="dxa"/>
            <w:vAlign w:val="bottom"/>
          </w:tcPr>
          <w:p w:rsidR="00725A80" w:rsidRPr="008141EC" w:rsidRDefault="00725A80" w:rsidP="002E0EB9">
            <w:pPr>
              <w:jc w:val="right"/>
              <w:rPr>
                <w:sz w:val="18"/>
                <w:szCs w:val="18"/>
              </w:rPr>
            </w:pPr>
          </w:p>
        </w:tc>
        <w:tc>
          <w:tcPr>
            <w:tcW w:w="702"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2,770</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0A4371" w:rsidRDefault="00725A80" w:rsidP="000A4371">
            <w:pPr>
              <w:jc w:val="right"/>
              <w:rPr>
                <w:sz w:val="18"/>
                <w:szCs w:val="18"/>
              </w:rPr>
            </w:pPr>
            <w:r w:rsidRPr="008141EC">
              <w:rPr>
                <w:sz w:val="18"/>
                <w:szCs w:val="18"/>
              </w:rPr>
              <w:t>5,</w:t>
            </w:r>
            <w:r w:rsidR="0059778E">
              <w:rPr>
                <w:sz w:val="18"/>
                <w:szCs w:val="18"/>
                <w:lang w:val="en-US"/>
              </w:rPr>
              <w:t>17</w:t>
            </w:r>
            <w:r w:rsidR="000A4371">
              <w:rPr>
                <w:sz w:val="18"/>
                <w:szCs w:val="18"/>
              </w:rPr>
              <w:t>7</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59778E" w:rsidRDefault="00725A80" w:rsidP="0059778E">
            <w:pPr>
              <w:jc w:val="right"/>
              <w:rPr>
                <w:sz w:val="18"/>
                <w:szCs w:val="18"/>
                <w:lang w:val="en-US"/>
              </w:rPr>
            </w:pPr>
            <w:r w:rsidRPr="008141EC">
              <w:rPr>
                <w:sz w:val="18"/>
                <w:szCs w:val="18"/>
              </w:rPr>
              <w:t>11,0</w:t>
            </w:r>
            <w:r w:rsidR="0059778E">
              <w:rPr>
                <w:sz w:val="18"/>
                <w:szCs w:val="18"/>
                <w:lang w:val="en-US"/>
              </w:rPr>
              <w:t>88</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59778E" w:rsidRDefault="0059778E" w:rsidP="002E0EB9">
            <w:pPr>
              <w:jc w:val="right"/>
              <w:rPr>
                <w:sz w:val="18"/>
                <w:szCs w:val="18"/>
                <w:lang w:val="en-US"/>
              </w:rPr>
            </w:pPr>
            <w:r>
              <w:rPr>
                <w:sz w:val="18"/>
                <w:szCs w:val="18"/>
                <w:lang w:val="en-US"/>
              </w:rPr>
              <w:t>624</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59778E" w:rsidRDefault="0059778E" w:rsidP="002E0EB9">
            <w:pPr>
              <w:jc w:val="right"/>
              <w:rPr>
                <w:sz w:val="18"/>
                <w:szCs w:val="18"/>
                <w:lang w:val="en-US"/>
              </w:rPr>
            </w:pPr>
            <w:r>
              <w:rPr>
                <w:sz w:val="18"/>
                <w:szCs w:val="18"/>
                <w:lang w:val="en-US"/>
              </w:rPr>
              <w:t>634</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0A4371" w:rsidP="002E0EB9">
            <w:pPr>
              <w:jc w:val="right"/>
              <w:rPr>
                <w:sz w:val="18"/>
                <w:szCs w:val="18"/>
              </w:rPr>
            </w:pPr>
            <w:r>
              <w:rPr>
                <w:sz w:val="18"/>
                <w:szCs w:val="18"/>
              </w:rPr>
              <w:t>768</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335C30" w:rsidRDefault="00725A80" w:rsidP="00335C30">
            <w:pPr>
              <w:jc w:val="right"/>
              <w:rPr>
                <w:sz w:val="18"/>
                <w:szCs w:val="18"/>
              </w:rPr>
            </w:pPr>
            <w:r w:rsidRPr="008141EC">
              <w:rPr>
                <w:sz w:val="18"/>
                <w:szCs w:val="18"/>
              </w:rPr>
              <w:t>2</w:t>
            </w:r>
            <w:r w:rsidR="004B7CB6">
              <w:rPr>
                <w:sz w:val="18"/>
                <w:szCs w:val="18"/>
                <w:lang w:val="en-US"/>
              </w:rPr>
              <w:t>2</w:t>
            </w:r>
            <w:r w:rsidRPr="008141EC">
              <w:rPr>
                <w:sz w:val="18"/>
                <w:szCs w:val="18"/>
              </w:rPr>
              <w:t>,</w:t>
            </w:r>
            <w:r w:rsidR="004B7CB6">
              <w:rPr>
                <w:sz w:val="18"/>
                <w:szCs w:val="18"/>
                <w:lang w:val="en-US"/>
              </w:rPr>
              <w:t>01</w:t>
            </w:r>
            <w:r w:rsidR="00335C30">
              <w:rPr>
                <w:sz w:val="18"/>
                <w:szCs w:val="18"/>
              </w:rPr>
              <w:t>4</w:t>
            </w: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p>
        </w:tc>
        <w:tc>
          <w:tcPr>
            <w:tcW w:w="1161" w:type="dxa"/>
            <w:tcBorders>
              <w:top w:val="double" w:sz="4" w:space="0" w:color="auto"/>
            </w:tcBorders>
            <w:vAlign w:val="bottom"/>
          </w:tcPr>
          <w:p w:rsidR="00725A80" w:rsidRPr="008141EC" w:rsidRDefault="00725A80" w:rsidP="002E0EB9">
            <w:pPr>
              <w:tabs>
                <w:tab w:val="decimal" w:pos="933"/>
              </w:tabs>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tcBorders>
              <w:top w:val="double" w:sz="4" w:space="0" w:color="auto"/>
            </w:tcBorders>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tcBorders>
              <w:top w:val="double" w:sz="4" w:space="0" w:color="auto"/>
            </w:tcBorders>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tcBorders>
              <w:top w:val="double" w:sz="4" w:space="0" w:color="auto"/>
            </w:tcBorders>
            <w:vAlign w:val="bottom"/>
          </w:tcPr>
          <w:p w:rsidR="00725A80" w:rsidRPr="008141EC" w:rsidRDefault="00725A80" w:rsidP="002E0EB9">
            <w:pPr>
              <w:jc w:val="right"/>
              <w:rPr>
                <w:sz w:val="18"/>
                <w:szCs w:val="18"/>
              </w:rPr>
            </w:pP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НАТРУПАНА АМОРТИЗАЦИЯ</w:t>
            </w:r>
          </w:p>
        </w:tc>
        <w:tc>
          <w:tcPr>
            <w:tcW w:w="1161" w:type="dxa"/>
            <w:vAlign w:val="bottom"/>
          </w:tcPr>
          <w:p w:rsidR="00725A80" w:rsidRPr="008141EC" w:rsidRDefault="00725A80" w:rsidP="002E0EB9">
            <w:pPr>
              <w:tabs>
                <w:tab w:val="decimal" w:pos="933"/>
              </w:tabs>
              <w:jc w:val="right"/>
              <w:rPr>
                <w:sz w:val="18"/>
                <w:szCs w:val="18"/>
              </w:rPr>
            </w:pPr>
          </w:p>
        </w:tc>
        <w:tc>
          <w:tcPr>
            <w:tcW w:w="78" w:type="dxa"/>
            <w:vAlign w:val="bottom"/>
          </w:tcPr>
          <w:p w:rsidR="00725A80" w:rsidRPr="008141EC" w:rsidRDefault="00725A80" w:rsidP="002E0EB9">
            <w:pPr>
              <w:jc w:val="right"/>
              <w:rPr>
                <w:sz w:val="18"/>
                <w:szCs w:val="18"/>
              </w:rPr>
            </w:pPr>
          </w:p>
        </w:tc>
        <w:tc>
          <w:tcPr>
            <w:tcW w:w="702" w:type="dxa"/>
            <w:vAlign w:val="bottom"/>
          </w:tcPr>
          <w:p w:rsidR="00725A80" w:rsidRPr="008141EC" w:rsidRDefault="00725A80" w:rsidP="002E0EB9">
            <w:pPr>
              <w:jc w:val="right"/>
              <w:rPr>
                <w:sz w:val="18"/>
                <w:szCs w:val="18"/>
              </w:rPr>
            </w:pPr>
          </w:p>
        </w:tc>
        <w:tc>
          <w:tcPr>
            <w:tcW w:w="143" w:type="dxa"/>
            <w:vAlign w:val="bottom"/>
          </w:tcPr>
          <w:p w:rsidR="00725A80" w:rsidRPr="008141EC" w:rsidRDefault="00725A80" w:rsidP="002E0EB9">
            <w:pPr>
              <w:jc w:val="right"/>
              <w:rPr>
                <w:sz w:val="18"/>
                <w:szCs w:val="18"/>
              </w:rPr>
            </w:pPr>
          </w:p>
        </w:tc>
        <w:tc>
          <w:tcPr>
            <w:tcW w:w="1004"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858"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003"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1147" w:type="dxa"/>
            <w:vAlign w:val="bottom"/>
          </w:tcPr>
          <w:p w:rsidR="00725A80" w:rsidRPr="008141EC" w:rsidRDefault="00725A80" w:rsidP="002E0EB9">
            <w:pPr>
              <w:jc w:val="right"/>
              <w:rPr>
                <w:sz w:val="18"/>
                <w:szCs w:val="18"/>
              </w:rPr>
            </w:pPr>
          </w:p>
        </w:tc>
        <w:tc>
          <w:tcPr>
            <w:tcW w:w="144" w:type="dxa"/>
            <w:vAlign w:val="bottom"/>
          </w:tcPr>
          <w:p w:rsidR="00725A80" w:rsidRPr="008141EC" w:rsidRDefault="00725A80" w:rsidP="002E0EB9">
            <w:pPr>
              <w:jc w:val="right"/>
              <w:rPr>
                <w:sz w:val="18"/>
                <w:szCs w:val="18"/>
              </w:rPr>
            </w:pPr>
          </w:p>
        </w:tc>
        <w:tc>
          <w:tcPr>
            <w:tcW w:w="651" w:type="dxa"/>
            <w:vAlign w:val="bottom"/>
          </w:tcPr>
          <w:p w:rsidR="00725A80" w:rsidRPr="008141EC" w:rsidRDefault="00725A80" w:rsidP="002E0EB9">
            <w:pPr>
              <w:jc w:val="right"/>
              <w:rPr>
                <w:sz w:val="18"/>
                <w:szCs w:val="18"/>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0"/>
                <w:szCs w:val="10"/>
              </w:rPr>
            </w:pPr>
          </w:p>
        </w:tc>
        <w:tc>
          <w:tcPr>
            <w:tcW w:w="1161" w:type="dxa"/>
            <w:vAlign w:val="bottom"/>
          </w:tcPr>
          <w:p w:rsidR="00725A80" w:rsidRPr="008141EC" w:rsidRDefault="00725A80" w:rsidP="002E0EB9">
            <w:pPr>
              <w:tabs>
                <w:tab w:val="decimal" w:pos="933"/>
              </w:tabs>
              <w:jc w:val="right"/>
              <w:rPr>
                <w:position w:val="10"/>
                <w:sz w:val="10"/>
                <w:szCs w:val="10"/>
              </w:rPr>
            </w:pPr>
          </w:p>
        </w:tc>
        <w:tc>
          <w:tcPr>
            <w:tcW w:w="78" w:type="dxa"/>
            <w:vAlign w:val="bottom"/>
          </w:tcPr>
          <w:p w:rsidR="00725A80" w:rsidRPr="008141EC" w:rsidRDefault="00725A80" w:rsidP="002E0EB9">
            <w:pPr>
              <w:jc w:val="right"/>
              <w:rPr>
                <w:position w:val="10"/>
                <w:sz w:val="10"/>
                <w:szCs w:val="10"/>
              </w:rPr>
            </w:pPr>
          </w:p>
        </w:tc>
        <w:tc>
          <w:tcPr>
            <w:tcW w:w="702" w:type="dxa"/>
            <w:vAlign w:val="bottom"/>
          </w:tcPr>
          <w:p w:rsidR="00725A80" w:rsidRPr="008141EC" w:rsidRDefault="00725A80" w:rsidP="002E0EB9">
            <w:pPr>
              <w:jc w:val="right"/>
              <w:rPr>
                <w:position w:val="10"/>
                <w:sz w:val="10"/>
                <w:szCs w:val="10"/>
              </w:rPr>
            </w:pPr>
          </w:p>
        </w:tc>
        <w:tc>
          <w:tcPr>
            <w:tcW w:w="143" w:type="dxa"/>
            <w:vAlign w:val="bottom"/>
          </w:tcPr>
          <w:p w:rsidR="00725A80" w:rsidRPr="008141EC" w:rsidRDefault="00725A80" w:rsidP="002E0EB9">
            <w:pPr>
              <w:jc w:val="right"/>
              <w:rPr>
                <w:position w:val="10"/>
                <w:sz w:val="10"/>
                <w:szCs w:val="10"/>
              </w:rPr>
            </w:pPr>
          </w:p>
        </w:tc>
        <w:tc>
          <w:tcPr>
            <w:tcW w:w="1004"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858" w:type="dxa"/>
            <w:vAlign w:val="bottom"/>
          </w:tcPr>
          <w:p w:rsidR="00725A80" w:rsidRPr="008141EC" w:rsidRDefault="00725A80" w:rsidP="002E0EB9">
            <w:pPr>
              <w:jc w:val="right"/>
              <w:rPr>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003"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1147" w:type="dxa"/>
            <w:vAlign w:val="bottom"/>
          </w:tcPr>
          <w:p w:rsidR="00725A80" w:rsidRPr="008141EC" w:rsidRDefault="00725A80" w:rsidP="002E0EB9">
            <w:pPr>
              <w:jc w:val="right"/>
              <w:rPr>
                <w:position w:val="10"/>
                <w:sz w:val="10"/>
                <w:szCs w:val="10"/>
              </w:rPr>
            </w:pPr>
          </w:p>
        </w:tc>
        <w:tc>
          <w:tcPr>
            <w:tcW w:w="144" w:type="dxa"/>
            <w:vAlign w:val="bottom"/>
          </w:tcPr>
          <w:p w:rsidR="00725A80" w:rsidRPr="008141EC" w:rsidRDefault="00725A80" w:rsidP="002E0EB9">
            <w:pPr>
              <w:jc w:val="right"/>
              <w:rPr>
                <w:position w:val="10"/>
                <w:sz w:val="10"/>
                <w:szCs w:val="10"/>
              </w:rPr>
            </w:pPr>
          </w:p>
        </w:tc>
        <w:tc>
          <w:tcPr>
            <w:tcW w:w="651" w:type="dxa"/>
            <w:vAlign w:val="bottom"/>
          </w:tcPr>
          <w:p w:rsidR="00725A80" w:rsidRPr="008141EC" w:rsidRDefault="00725A80" w:rsidP="002E0EB9">
            <w:pPr>
              <w:jc w:val="right"/>
              <w:rPr>
                <w:position w:val="10"/>
                <w:sz w:val="10"/>
                <w:szCs w:val="10"/>
              </w:rPr>
            </w:pPr>
          </w:p>
        </w:tc>
      </w:tr>
      <w:tr w:rsidR="00725A80" w:rsidRPr="008141EC" w:rsidTr="00B17EFF">
        <w:trPr>
          <w:cantSplit/>
          <w:trHeight w:val="20"/>
        </w:trPr>
        <w:tc>
          <w:tcPr>
            <w:tcW w:w="1655" w:type="dxa"/>
            <w:vAlign w:val="bottom"/>
          </w:tcPr>
          <w:p w:rsidR="00725A80" w:rsidRPr="008141EC" w:rsidRDefault="00725A80" w:rsidP="002E0EB9">
            <w:pPr>
              <w:ind w:left="113" w:hanging="142"/>
              <w:jc w:val="left"/>
              <w:rPr>
                <w:sz w:val="18"/>
                <w:szCs w:val="18"/>
              </w:rPr>
            </w:pPr>
            <w:proofErr w:type="gramStart"/>
            <w:r w:rsidRPr="008141EC">
              <w:rPr>
                <w:sz w:val="18"/>
                <w:szCs w:val="18"/>
              </w:rPr>
              <w:t xml:space="preserve">КЪМ </w:t>
            </w:r>
            <w:proofErr w:type="gramEnd"/>
          </w:p>
          <w:p w:rsidR="00725A80" w:rsidRPr="008141EC" w:rsidRDefault="00B43353" w:rsidP="00B17EFF">
            <w:pPr>
              <w:ind w:left="113" w:hanging="142"/>
              <w:jc w:val="left"/>
              <w:rPr>
                <w:sz w:val="18"/>
                <w:szCs w:val="18"/>
              </w:rPr>
            </w:pPr>
            <w:r>
              <w:rPr>
                <w:sz w:val="18"/>
                <w:szCs w:val="18"/>
              </w:rPr>
              <w:t>1 ЯНУАРИ 2016</w:t>
            </w:r>
          </w:p>
        </w:tc>
        <w:tc>
          <w:tcPr>
            <w:tcW w:w="1161" w:type="dxa"/>
            <w:tcBorders>
              <w:bottom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B43353" w:rsidP="002E0EB9">
            <w:pPr>
              <w:jc w:val="right"/>
              <w:rPr>
                <w:sz w:val="18"/>
                <w:szCs w:val="18"/>
              </w:rPr>
            </w:pPr>
            <w:r>
              <w:rPr>
                <w:sz w:val="18"/>
                <w:szCs w:val="18"/>
              </w:rPr>
              <w:t>1120</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B43353" w:rsidP="002E0EB9">
            <w:pPr>
              <w:jc w:val="right"/>
              <w:rPr>
                <w:sz w:val="18"/>
                <w:szCs w:val="18"/>
              </w:rPr>
            </w:pPr>
            <w:r>
              <w:rPr>
                <w:sz w:val="18"/>
                <w:szCs w:val="18"/>
              </w:rPr>
              <w:t>4,150</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B43353" w:rsidP="002E0EB9">
            <w:pPr>
              <w:jc w:val="right"/>
              <w:rPr>
                <w:sz w:val="18"/>
                <w:szCs w:val="18"/>
              </w:rPr>
            </w:pPr>
            <w:r>
              <w:rPr>
                <w:sz w:val="18"/>
                <w:szCs w:val="18"/>
              </w:rPr>
              <w:t>2,595</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B43353" w:rsidP="002E0EB9">
            <w:pPr>
              <w:jc w:val="right"/>
              <w:rPr>
                <w:sz w:val="18"/>
                <w:szCs w:val="18"/>
              </w:rPr>
            </w:pPr>
            <w:r>
              <w:rPr>
                <w:sz w:val="18"/>
                <w:szCs w:val="18"/>
              </w:rPr>
              <w:t>176</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B43353" w:rsidP="002E0EB9">
            <w:pPr>
              <w:jc w:val="right"/>
              <w:rPr>
                <w:sz w:val="18"/>
                <w:szCs w:val="18"/>
              </w:rPr>
            </w:pPr>
            <w:r>
              <w:rPr>
                <w:sz w:val="18"/>
                <w:szCs w:val="18"/>
              </w:rPr>
              <w:t>405</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B43353" w:rsidP="002E0EB9">
            <w:pPr>
              <w:jc w:val="right"/>
              <w:rPr>
                <w:sz w:val="18"/>
                <w:szCs w:val="18"/>
              </w:rPr>
            </w:pPr>
            <w:r>
              <w:rPr>
                <w:sz w:val="18"/>
                <w:szCs w:val="18"/>
              </w:rPr>
              <w:t>8,446</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Амортизация за периода</w:t>
            </w:r>
          </w:p>
        </w:tc>
        <w:tc>
          <w:tcPr>
            <w:tcW w:w="1161" w:type="dxa"/>
            <w:tcBorders>
              <w:top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146</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8141EC" w:rsidRDefault="00B43353" w:rsidP="002E0EB9">
            <w:pPr>
              <w:jc w:val="right"/>
              <w:rPr>
                <w:sz w:val="18"/>
                <w:szCs w:val="18"/>
              </w:rPr>
            </w:pPr>
            <w:r>
              <w:rPr>
                <w:sz w:val="18"/>
                <w:szCs w:val="18"/>
              </w:rPr>
              <w:t>168</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8141EC" w:rsidRDefault="00B43353" w:rsidP="002E0EB9">
            <w:pPr>
              <w:jc w:val="right"/>
              <w:rPr>
                <w:sz w:val="18"/>
                <w:szCs w:val="18"/>
              </w:rPr>
            </w:pPr>
            <w:r>
              <w:rPr>
                <w:sz w:val="18"/>
                <w:szCs w:val="18"/>
              </w:rPr>
              <w:t>257</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B43353" w:rsidP="002E0EB9">
            <w:pPr>
              <w:jc w:val="right"/>
              <w:rPr>
                <w:sz w:val="18"/>
                <w:szCs w:val="18"/>
              </w:rPr>
            </w:pPr>
            <w:r>
              <w:rPr>
                <w:sz w:val="18"/>
                <w:szCs w:val="18"/>
              </w:rPr>
              <w:t>19</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8141EC" w:rsidRDefault="00B43353" w:rsidP="002E0EB9">
            <w:pPr>
              <w:jc w:val="right"/>
              <w:rPr>
                <w:sz w:val="18"/>
                <w:szCs w:val="18"/>
              </w:rPr>
            </w:pPr>
            <w:r>
              <w:rPr>
                <w:sz w:val="18"/>
                <w:szCs w:val="18"/>
              </w:rPr>
              <w:t>83</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8141EC" w:rsidRDefault="00B43353" w:rsidP="002E0EB9">
            <w:pPr>
              <w:jc w:val="right"/>
              <w:rPr>
                <w:sz w:val="18"/>
                <w:szCs w:val="18"/>
              </w:rPr>
            </w:pPr>
            <w:r>
              <w:rPr>
                <w:sz w:val="18"/>
                <w:szCs w:val="18"/>
              </w:rPr>
              <w:t>673</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Отписана амортизация</w:t>
            </w:r>
          </w:p>
        </w:tc>
        <w:tc>
          <w:tcPr>
            <w:tcW w:w="1161" w:type="dxa"/>
            <w:tcBorders>
              <w:bottom w:val="sing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8141EC" w:rsidRDefault="00725A80" w:rsidP="00B43353">
            <w:pPr>
              <w:jc w:val="right"/>
              <w:rPr>
                <w:sz w:val="18"/>
                <w:szCs w:val="18"/>
              </w:rPr>
            </w:pPr>
            <w:r w:rsidRPr="008141EC">
              <w:rPr>
                <w:sz w:val="18"/>
                <w:szCs w:val="18"/>
              </w:rPr>
              <w:t>(</w:t>
            </w:r>
            <w:r w:rsidR="00B43353">
              <w:rPr>
                <w:sz w:val="18"/>
                <w:szCs w:val="18"/>
              </w:rPr>
              <w:t>946</w:t>
            </w: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725A80" w:rsidP="00B43353">
            <w:pPr>
              <w:jc w:val="right"/>
              <w:rPr>
                <w:sz w:val="18"/>
                <w:szCs w:val="18"/>
              </w:rPr>
            </w:pPr>
            <w:r w:rsidRPr="008141EC">
              <w:rPr>
                <w:sz w:val="18"/>
                <w:szCs w:val="18"/>
              </w:rPr>
              <w:t>(</w:t>
            </w:r>
            <w:r w:rsidR="00B43353">
              <w:rPr>
                <w:sz w:val="18"/>
                <w:szCs w:val="18"/>
              </w:rPr>
              <w:t>946</w:t>
            </w:r>
            <w:r w:rsidRPr="008141EC">
              <w:rPr>
                <w:sz w:val="18"/>
                <w:szCs w:val="18"/>
              </w:rPr>
              <w:t>)</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proofErr w:type="gramStart"/>
            <w:r w:rsidRPr="008141EC">
              <w:rPr>
                <w:sz w:val="18"/>
                <w:szCs w:val="18"/>
              </w:rPr>
              <w:t xml:space="preserve">КЪМ </w:t>
            </w:r>
            <w:proofErr w:type="gramEnd"/>
          </w:p>
          <w:p w:rsidR="00725A80" w:rsidRPr="008141EC" w:rsidRDefault="00B43353" w:rsidP="002E0EB9">
            <w:pPr>
              <w:ind w:left="113" w:hanging="142"/>
              <w:jc w:val="left"/>
              <w:rPr>
                <w:sz w:val="18"/>
                <w:szCs w:val="18"/>
              </w:rPr>
            </w:pPr>
            <w:r>
              <w:rPr>
                <w:sz w:val="18"/>
                <w:szCs w:val="18"/>
              </w:rPr>
              <w:t>31 ДЕКЕМВРИ 2016</w:t>
            </w:r>
          </w:p>
          <w:p w:rsidR="00725A80" w:rsidRPr="008141EC" w:rsidRDefault="00725A80" w:rsidP="002E0EB9">
            <w:pPr>
              <w:ind w:left="113" w:hanging="142"/>
              <w:jc w:val="left"/>
              <w:rPr>
                <w:sz w:val="18"/>
                <w:szCs w:val="18"/>
              </w:rPr>
            </w:pPr>
          </w:p>
        </w:tc>
        <w:tc>
          <w:tcPr>
            <w:tcW w:w="1161" w:type="dxa"/>
            <w:tcBorders>
              <w:top w:val="single" w:sz="4" w:space="0" w:color="auto"/>
              <w:bottom w:val="double" w:sz="4" w:space="0" w:color="auto"/>
            </w:tcBorders>
            <w:vAlign w:val="bottom"/>
          </w:tcPr>
          <w:p w:rsidR="00725A80" w:rsidRPr="008141EC" w:rsidRDefault="00725A80"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1,266</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3,372</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2,852</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195</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488</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8141EC" w:rsidRDefault="00B43353" w:rsidP="002E0EB9">
            <w:pPr>
              <w:jc w:val="right"/>
              <w:rPr>
                <w:sz w:val="18"/>
                <w:szCs w:val="18"/>
              </w:rPr>
            </w:pPr>
            <w:r>
              <w:rPr>
                <w:sz w:val="18"/>
                <w:szCs w:val="18"/>
              </w:rPr>
              <w:t>8,173</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Амортизация за периода</w:t>
            </w:r>
          </w:p>
        </w:tc>
        <w:tc>
          <w:tcPr>
            <w:tcW w:w="1161" w:type="dxa"/>
            <w:tcBorders>
              <w:top w:val="sing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tcBorders>
            <w:vAlign w:val="bottom"/>
          </w:tcPr>
          <w:p w:rsidR="00725A80" w:rsidRPr="00DF3B49" w:rsidRDefault="004B7CB6" w:rsidP="00DF3B49">
            <w:pPr>
              <w:jc w:val="right"/>
              <w:rPr>
                <w:sz w:val="18"/>
                <w:szCs w:val="18"/>
              </w:rPr>
            </w:pPr>
            <w:r>
              <w:rPr>
                <w:sz w:val="18"/>
                <w:szCs w:val="18"/>
                <w:lang w:val="en-US"/>
              </w:rPr>
              <w:t>6</w:t>
            </w:r>
            <w:r w:rsidR="00DF3B49">
              <w:rPr>
                <w:sz w:val="18"/>
                <w:szCs w:val="18"/>
              </w:rPr>
              <w:t>7</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tcBorders>
            <w:vAlign w:val="bottom"/>
          </w:tcPr>
          <w:p w:rsidR="00725A80" w:rsidRPr="004B7CB6" w:rsidRDefault="004B7CB6" w:rsidP="002E0EB9">
            <w:pPr>
              <w:jc w:val="right"/>
              <w:rPr>
                <w:sz w:val="18"/>
                <w:szCs w:val="18"/>
                <w:lang w:val="en-US"/>
              </w:rPr>
            </w:pPr>
            <w:r>
              <w:rPr>
                <w:sz w:val="18"/>
                <w:szCs w:val="18"/>
                <w:lang w:val="en-US"/>
              </w:rPr>
              <w:t>119</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tcBorders>
            <w:vAlign w:val="bottom"/>
          </w:tcPr>
          <w:p w:rsidR="00725A80" w:rsidRPr="004B7CB6" w:rsidRDefault="004B7CB6" w:rsidP="00725A80">
            <w:pPr>
              <w:jc w:val="right"/>
              <w:rPr>
                <w:sz w:val="18"/>
                <w:szCs w:val="18"/>
                <w:lang w:val="en-US"/>
              </w:rPr>
            </w:pPr>
            <w:r>
              <w:rPr>
                <w:sz w:val="18"/>
                <w:szCs w:val="18"/>
                <w:lang w:val="en-US"/>
              </w:rPr>
              <w:t>131</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4B7CB6" w:rsidRDefault="004B7CB6" w:rsidP="002E0EB9">
            <w:pPr>
              <w:jc w:val="right"/>
              <w:rPr>
                <w:sz w:val="18"/>
                <w:szCs w:val="18"/>
                <w:lang w:val="en-US"/>
              </w:rPr>
            </w:pPr>
            <w:r>
              <w:rPr>
                <w:sz w:val="18"/>
                <w:szCs w:val="18"/>
                <w:lang w:val="en-US"/>
              </w:rPr>
              <w:t>21</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tcBorders>
            <w:vAlign w:val="bottom"/>
          </w:tcPr>
          <w:p w:rsidR="00725A80" w:rsidRPr="004B7CB6" w:rsidRDefault="004B7CB6" w:rsidP="002E0EB9">
            <w:pPr>
              <w:jc w:val="right"/>
              <w:rPr>
                <w:sz w:val="18"/>
                <w:szCs w:val="18"/>
                <w:lang w:val="en-US"/>
              </w:rPr>
            </w:pPr>
            <w:r>
              <w:rPr>
                <w:sz w:val="18"/>
                <w:szCs w:val="18"/>
                <w:lang w:val="en-US"/>
              </w:rPr>
              <w:t>38</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tcBorders>
            <w:vAlign w:val="bottom"/>
          </w:tcPr>
          <w:p w:rsidR="00725A80" w:rsidRPr="00DF3B49" w:rsidRDefault="00DF3B49" w:rsidP="00B17EFF">
            <w:pPr>
              <w:jc w:val="right"/>
              <w:rPr>
                <w:sz w:val="18"/>
                <w:szCs w:val="18"/>
                <w:lang w:val="en-US"/>
              </w:rPr>
            </w:pPr>
            <w:r>
              <w:rPr>
                <w:sz w:val="18"/>
                <w:szCs w:val="18"/>
                <w:lang w:val="en-US"/>
              </w:rPr>
              <w:t>375</w:t>
            </w:r>
          </w:p>
        </w:tc>
      </w:tr>
      <w:tr w:rsidR="00725A80" w:rsidRPr="008141EC" w:rsidTr="002E0EB9">
        <w:trPr>
          <w:cantSplit/>
          <w:trHeight w:val="20"/>
        </w:trPr>
        <w:tc>
          <w:tcPr>
            <w:tcW w:w="1655" w:type="dxa"/>
            <w:vAlign w:val="bottom"/>
          </w:tcPr>
          <w:p w:rsidR="00725A80" w:rsidRPr="008141EC" w:rsidRDefault="00725A80" w:rsidP="002E0EB9">
            <w:pPr>
              <w:ind w:left="113" w:hanging="142"/>
              <w:jc w:val="left"/>
              <w:rPr>
                <w:sz w:val="18"/>
                <w:szCs w:val="18"/>
              </w:rPr>
            </w:pPr>
            <w:r w:rsidRPr="008141EC">
              <w:rPr>
                <w:sz w:val="18"/>
                <w:szCs w:val="18"/>
              </w:rPr>
              <w:t>Отписана амортизация</w:t>
            </w:r>
          </w:p>
        </w:tc>
        <w:tc>
          <w:tcPr>
            <w:tcW w:w="1161" w:type="dxa"/>
            <w:tcBorders>
              <w:bottom w:val="sing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3" w:type="dxa"/>
            <w:vAlign w:val="bottom"/>
          </w:tcPr>
          <w:p w:rsidR="00725A80" w:rsidRPr="008141EC" w:rsidRDefault="00725A80" w:rsidP="002E0EB9">
            <w:pPr>
              <w:jc w:val="right"/>
              <w:rPr>
                <w:sz w:val="18"/>
                <w:szCs w:val="18"/>
              </w:rPr>
            </w:pPr>
          </w:p>
        </w:tc>
        <w:tc>
          <w:tcPr>
            <w:tcW w:w="1004" w:type="dxa"/>
            <w:tcBorders>
              <w:bottom w:val="single" w:sz="4" w:space="0" w:color="auto"/>
            </w:tcBorders>
            <w:vAlign w:val="bottom"/>
          </w:tcPr>
          <w:p w:rsidR="00725A80" w:rsidRPr="004B7CB6" w:rsidRDefault="004B7CB6" w:rsidP="000A4371">
            <w:pPr>
              <w:jc w:val="right"/>
              <w:rPr>
                <w:sz w:val="18"/>
                <w:szCs w:val="18"/>
                <w:lang w:val="en-US"/>
              </w:rPr>
            </w:pPr>
            <w:r>
              <w:rPr>
                <w:sz w:val="18"/>
                <w:szCs w:val="18"/>
                <w:lang w:val="en-US"/>
              </w:rPr>
              <w:t>(</w:t>
            </w:r>
            <w:r w:rsidR="000A4371">
              <w:rPr>
                <w:sz w:val="18"/>
                <w:szCs w:val="18"/>
              </w:rPr>
              <w:t>4</w:t>
            </w:r>
            <w:r>
              <w:rPr>
                <w:sz w:val="18"/>
                <w:szCs w:val="18"/>
                <w:lang w:val="en-US"/>
              </w:rPr>
              <w:t>)</w:t>
            </w:r>
          </w:p>
        </w:tc>
        <w:tc>
          <w:tcPr>
            <w:tcW w:w="144" w:type="dxa"/>
            <w:vAlign w:val="bottom"/>
          </w:tcPr>
          <w:p w:rsidR="00725A80" w:rsidRPr="008141EC" w:rsidRDefault="00725A80" w:rsidP="002E0EB9">
            <w:pPr>
              <w:jc w:val="right"/>
              <w:rPr>
                <w:sz w:val="18"/>
                <w:szCs w:val="18"/>
              </w:rPr>
            </w:pPr>
          </w:p>
        </w:tc>
        <w:tc>
          <w:tcPr>
            <w:tcW w:w="858"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003" w:type="dxa"/>
            <w:tcBorders>
              <w:bottom w:val="single" w:sz="4" w:space="0" w:color="auto"/>
            </w:tcBorders>
            <w:vAlign w:val="bottom"/>
          </w:tcPr>
          <w:p w:rsidR="00725A80" w:rsidRPr="008141EC" w:rsidRDefault="00DB5F3D"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1147" w:type="dxa"/>
            <w:tcBorders>
              <w:bottom w:val="sing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bottom w:val="single" w:sz="4" w:space="0" w:color="auto"/>
            </w:tcBorders>
            <w:vAlign w:val="bottom"/>
          </w:tcPr>
          <w:p w:rsidR="00725A80" w:rsidRPr="008141EC" w:rsidRDefault="00B43353" w:rsidP="00B17EFF">
            <w:pPr>
              <w:jc w:val="right"/>
              <w:rPr>
                <w:sz w:val="18"/>
                <w:szCs w:val="18"/>
              </w:rPr>
            </w:pPr>
            <w:r>
              <w:rPr>
                <w:sz w:val="18"/>
                <w:szCs w:val="18"/>
              </w:rPr>
              <w:t>-</w:t>
            </w:r>
          </w:p>
        </w:tc>
      </w:tr>
      <w:tr w:rsidR="00725A80" w:rsidRPr="008141EC" w:rsidTr="002E0EB9">
        <w:trPr>
          <w:cantSplit/>
          <w:trHeight w:val="20"/>
        </w:trPr>
        <w:tc>
          <w:tcPr>
            <w:tcW w:w="1655" w:type="dxa"/>
          </w:tcPr>
          <w:p w:rsidR="00725A80" w:rsidRPr="008141EC" w:rsidRDefault="00725A80" w:rsidP="002E0EB9">
            <w:pPr>
              <w:jc w:val="left"/>
              <w:rPr>
                <w:sz w:val="18"/>
                <w:szCs w:val="18"/>
              </w:rPr>
            </w:pPr>
            <w:proofErr w:type="gramStart"/>
            <w:r w:rsidRPr="008141EC">
              <w:rPr>
                <w:sz w:val="18"/>
                <w:szCs w:val="18"/>
              </w:rPr>
              <w:t xml:space="preserve">КЪМ </w:t>
            </w:r>
            <w:proofErr w:type="gramEnd"/>
          </w:p>
          <w:p w:rsidR="00725A80" w:rsidRPr="008141EC" w:rsidRDefault="00B43353" w:rsidP="002E0EB9">
            <w:pPr>
              <w:jc w:val="left"/>
              <w:rPr>
                <w:sz w:val="18"/>
                <w:szCs w:val="18"/>
              </w:rPr>
            </w:pPr>
            <w:r>
              <w:rPr>
                <w:sz w:val="18"/>
                <w:szCs w:val="18"/>
              </w:rPr>
              <w:t xml:space="preserve">30 </w:t>
            </w:r>
            <w:proofErr w:type="gramStart"/>
            <w:r>
              <w:rPr>
                <w:sz w:val="18"/>
                <w:szCs w:val="18"/>
              </w:rPr>
              <w:t>ЮНИ  2017</w:t>
            </w:r>
            <w:proofErr w:type="gramEnd"/>
          </w:p>
        </w:tc>
        <w:tc>
          <w:tcPr>
            <w:tcW w:w="1161" w:type="dxa"/>
            <w:tcBorders>
              <w:top w:val="single" w:sz="4" w:space="0" w:color="auto"/>
              <w:bottom w:val="double" w:sz="4" w:space="0" w:color="auto"/>
            </w:tcBorders>
            <w:vAlign w:val="bottom"/>
          </w:tcPr>
          <w:p w:rsidR="00725A80" w:rsidRPr="008141EC" w:rsidRDefault="00DB5F3D" w:rsidP="002E0EB9">
            <w:pPr>
              <w:tabs>
                <w:tab w:val="decimal" w:pos="933"/>
              </w:tabs>
              <w:rPr>
                <w:sz w:val="18"/>
                <w:szCs w:val="18"/>
              </w:rPr>
            </w:pPr>
            <w:r w:rsidRPr="008141EC">
              <w:rPr>
                <w:sz w:val="18"/>
                <w:szCs w:val="18"/>
              </w:rPr>
              <w:t>-</w:t>
            </w:r>
          </w:p>
        </w:tc>
        <w:tc>
          <w:tcPr>
            <w:tcW w:w="78" w:type="dxa"/>
            <w:vAlign w:val="bottom"/>
          </w:tcPr>
          <w:p w:rsidR="00725A80" w:rsidRPr="008141EC" w:rsidRDefault="00725A80" w:rsidP="002E0EB9">
            <w:pPr>
              <w:jc w:val="right"/>
              <w:rPr>
                <w:b/>
                <w:sz w:val="18"/>
                <w:szCs w:val="18"/>
              </w:rPr>
            </w:pPr>
          </w:p>
        </w:tc>
        <w:tc>
          <w:tcPr>
            <w:tcW w:w="702" w:type="dxa"/>
            <w:tcBorders>
              <w:top w:val="single" w:sz="4" w:space="0" w:color="auto"/>
              <w:bottom w:val="double" w:sz="4" w:space="0" w:color="auto"/>
            </w:tcBorders>
            <w:vAlign w:val="bottom"/>
          </w:tcPr>
          <w:p w:rsidR="00725A80" w:rsidRPr="00DF3B49" w:rsidRDefault="00B43353" w:rsidP="00DF3B49">
            <w:pPr>
              <w:jc w:val="right"/>
              <w:rPr>
                <w:sz w:val="18"/>
                <w:szCs w:val="18"/>
              </w:rPr>
            </w:pPr>
            <w:r>
              <w:rPr>
                <w:sz w:val="18"/>
                <w:szCs w:val="18"/>
              </w:rPr>
              <w:t>1,</w:t>
            </w:r>
            <w:r w:rsidR="00DF3B49">
              <w:rPr>
                <w:sz w:val="18"/>
                <w:szCs w:val="18"/>
                <w:lang w:val="en-US"/>
              </w:rPr>
              <w:t>33</w:t>
            </w:r>
            <w:r w:rsidR="00DF3B49">
              <w:rPr>
                <w:sz w:val="18"/>
                <w:szCs w:val="18"/>
              </w:rPr>
              <w:t>3</w:t>
            </w:r>
          </w:p>
        </w:tc>
        <w:tc>
          <w:tcPr>
            <w:tcW w:w="143" w:type="dxa"/>
            <w:vAlign w:val="bottom"/>
          </w:tcPr>
          <w:p w:rsidR="00725A80" w:rsidRPr="008141EC" w:rsidRDefault="00725A80" w:rsidP="002E0EB9">
            <w:pPr>
              <w:jc w:val="right"/>
              <w:rPr>
                <w:sz w:val="18"/>
                <w:szCs w:val="18"/>
              </w:rPr>
            </w:pPr>
          </w:p>
        </w:tc>
        <w:tc>
          <w:tcPr>
            <w:tcW w:w="1004" w:type="dxa"/>
            <w:tcBorders>
              <w:top w:val="single" w:sz="4" w:space="0" w:color="auto"/>
              <w:bottom w:val="double" w:sz="4" w:space="0" w:color="auto"/>
            </w:tcBorders>
            <w:vAlign w:val="bottom"/>
          </w:tcPr>
          <w:p w:rsidR="00725A80" w:rsidRPr="00DF3B49" w:rsidRDefault="00725A80" w:rsidP="00DF3B49">
            <w:pPr>
              <w:jc w:val="right"/>
              <w:rPr>
                <w:sz w:val="18"/>
                <w:szCs w:val="18"/>
                <w:lang w:val="en-US"/>
              </w:rPr>
            </w:pPr>
            <w:r w:rsidRPr="008141EC">
              <w:rPr>
                <w:sz w:val="18"/>
                <w:szCs w:val="18"/>
              </w:rPr>
              <w:t>3</w:t>
            </w:r>
            <w:r w:rsidR="00505782" w:rsidRPr="008141EC">
              <w:rPr>
                <w:sz w:val="18"/>
                <w:szCs w:val="18"/>
              </w:rPr>
              <w:t>,</w:t>
            </w:r>
            <w:r w:rsidR="00DF3B49">
              <w:rPr>
                <w:sz w:val="18"/>
                <w:szCs w:val="18"/>
                <w:lang w:val="en-US"/>
              </w:rPr>
              <w:t>487</w:t>
            </w:r>
          </w:p>
        </w:tc>
        <w:tc>
          <w:tcPr>
            <w:tcW w:w="144" w:type="dxa"/>
            <w:vAlign w:val="bottom"/>
          </w:tcPr>
          <w:p w:rsidR="00725A80" w:rsidRPr="008141EC" w:rsidRDefault="00725A80" w:rsidP="002E0EB9">
            <w:pPr>
              <w:jc w:val="right"/>
              <w:rPr>
                <w:sz w:val="18"/>
                <w:szCs w:val="18"/>
              </w:rPr>
            </w:pPr>
          </w:p>
        </w:tc>
        <w:tc>
          <w:tcPr>
            <w:tcW w:w="858" w:type="dxa"/>
            <w:tcBorders>
              <w:top w:val="single" w:sz="4" w:space="0" w:color="auto"/>
              <w:bottom w:val="double" w:sz="4" w:space="0" w:color="auto"/>
            </w:tcBorders>
            <w:vAlign w:val="bottom"/>
          </w:tcPr>
          <w:p w:rsidR="00725A80" w:rsidRPr="00DF3B49" w:rsidRDefault="00725A80" w:rsidP="00DF3B49">
            <w:pPr>
              <w:jc w:val="right"/>
              <w:rPr>
                <w:sz w:val="18"/>
                <w:szCs w:val="18"/>
                <w:lang w:val="en-US"/>
              </w:rPr>
            </w:pPr>
            <w:r w:rsidRPr="008141EC">
              <w:rPr>
                <w:sz w:val="18"/>
                <w:szCs w:val="18"/>
              </w:rPr>
              <w:t>2,</w:t>
            </w:r>
            <w:r w:rsidR="00DF3B49">
              <w:rPr>
                <w:sz w:val="18"/>
                <w:szCs w:val="18"/>
                <w:lang w:val="en-US"/>
              </w:rPr>
              <w:t>983</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DF3B49" w:rsidRDefault="00DF3B49" w:rsidP="002E0EB9">
            <w:pPr>
              <w:jc w:val="right"/>
              <w:rPr>
                <w:sz w:val="18"/>
                <w:szCs w:val="18"/>
                <w:lang w:val="en-US"/>
              </w:rPr>
            </w:pPr>
            <w:r>
              <w:rPr>
                <w:sz w:val="18"/>
                <w:szCs w:val="18"/>
                <w:lang w:val="en-US"/>
              </w:rPr>
              <w:t>216</w:t>
            </w:r>
          </w:p>
        </w:tc>
        <w:tc>
          <w:tcPr>
            <w:tcW w:w="144" w:type="dxa"/>
            <w:vAlign w:val="bottom"/>
          </w:tcPr>
          <w:p w:rsidR="00725A80" w:rsidRPr="008141EC" w:rsidRDefault="00725A80" w:rsidP="002E0EB9">
            <w:pPr>
              <w:jc w:val="right"/>
              <w:rPr>
                <w:sz w:val="18"/>
                <w:szCs w:val="18"/>
              </w:rPr>
            </w:pPr>
          </w:p>
        </w:tc>
        <w:tc>
          <w:tcPr>
            <w:tcW w:w="1003" w:type="dxa"/>
            <w:tcBorders>
              <w:top w:val="single" w:sz="4" w:space="0" w:color="auto"/>
              <w:bottom w:val="double" w:sz="4" w:space="0" w:color="auto"/>
            </w:tcBorders>
            <w:vAlign w:val="bottom"/>
          </w:tcPr>
          <w:p w:rsidR="00725A80" w:rsidRPr="00DF3B49" w:rsidRDefault="00DF3B49" w:rsidP="00B17EFF">
            <w:pPr>
              <w:jc w:val="right"/>
              <w:rPr>
                <w:sz w:val="18"/>
                <w:szCs w:val="18"/>
                <w:lang w:val="en-US"/>
              </w:rPr>
            </w:pPr>
            <w:r>
              <w:rPr>
                <w:sz w:val="18"/>
                <w:szCs w:val="18"/>
                <w:lang w:val="en-US"/>
              </w:rPr>
              <w:t>526</w:t>
            </w:r>
          </w:p>
        </w:tc>
        <w:tc>
          <w:tcPr>
            <w:tcW w:w="144" w:type="dxa"/>
            <w:vAlign w:val="bottom"/>
          </w:tcPr>
          <w:p w:rsidR="00725A80" w:rsidRPr="008141EC" w:rsidRDefault="00725A80" w:rsidP="002E0EB9">
            <w:pPr>
              <w:jc w:val="right"/>
              <w:rPr>
                <w:sz w:val="18"/>
                <w:szCs w:val="18"/>
              </w:rPr>
            </w:pPr>
          </w:p>
        </w:tc>
        <w:tc>
          <w:tcPr>
            <w:tcW w:w="1147" w:type="dxa"/>
            <w:tcBorders>
              <w:top w:val="single" w:sz="4" w:space="0" w:color="auto"/>
              <w:bottom w:val="double" w:sz="4" w:space="0" w:color="auto"/>
            </w:tcBorders>
            <w:vAlign w:val="bottom"/>
          </w:tcPr>
          <w:p w:rsidR="00725A80" w:rsidRPr="008141EC" w:rsidRDefault="00725A80" w:rsidP="002E0EB9">
            <w:pPr>
              <w:jc w:val="right"/>
              <w:rPr>
                <w:sz w:val="18"/>
                <w:szCs w:val="18"/>
              </w:rPr>
            </w:pPr>
            <w:r w:rsidRPr="008141EC">
              <w:rPr>
                <w:sz w:val="18"/>
                <w:szCs w:val="18"/>
              </w:rPr>
              <w:t>-</w:t>
            </w:r>
          </w:p>
        </w:tc>
        <w:tc>
          <w:tcPr>
            <w:tcW w:w="144" w:type="dxa"/>
            <w:vAlign w:val="bottom"/>
          </w:tcPr>
          <w:p w:rsidR="00725A80" w:rsidRPr="008141EC" w:rsidRDefault="00725A80" w:rsidP="002E0EB9">
            <w:pPr>
              <w:jc w:val="right"/>
              <w:rPr>
                <w:sz w:val="18"/>
                <w:szCs w:val="18"/>
              </w:rPr>
            </w:pPr>
          </w:p>
        </w:tc>
        <w:tc>
          <w:tcPr>
            <w:tcW w:w="651" w:type="dxa"/>
            <w:tcBorders>
              <w:top w:val="single" w:sz="4" w:space="0" w:color="auto"/>
              <w:bottom w:val="double" w:sz="4" w:space="0" w:color="auto"/>
            </w:tcBorders>
            <w:vAlign w:val="bottom"/>
          </w:tcPr>
          <w:p w:rsidR="00725A80" w:rsidRPr="00DF3B49" w:rsidRDefault="00DF3B49" w:rsidP="00725A80">
            <w:pPr>
              <w:jc w:val="right"/>
              <w:rPr>
                <w:sz w:val="18"/>
                <w:szCs w:val="18"/>
              </w:rPr>
            </w:pPr>
            <w:r>
              <w:rPr>
                <w:sz w:val="18"/>
                <w:szCs w:val="18"/>
                <w:lang w:val="en-US"/>
              </w:rPr>
              <w:t>8</w:t>
            </w:r>
            <w:r>
              <w:rPr>
                <w:sz w:val="18"/>
                <w:szCs w:val="18"/>
              </w:rPr>
              <w:t>,548</w:t>
            </w:r>
          </w:p>
        </w:tc>
      </w:tr>
      <w:tr w:rsidR="00725A80" w:rsidRPr="008141EC" w:rsidTr="002E0EB9">
        <w:trPr>
          <w:cantSplit/>
          <w:trHeight w:val="20"/>
        </w:trPr>
        <w:tc>
          <w:tcPr>
            <w:tcW w:w="1655" w:type="dxa"/>
          </w:tcPr>
          <w:p w:rsidR="00725A80" w:rsidRPr="008141EC" w:rsidRDefault="00725A80" w:rsidP="002E0EB9">
            <w:pPr>
              <w:jc w:val="right"/>
              <w:rPr>
                <w:position w:val="10"/>
                <w:sz w:val="18"/>
                <w:szCs w:val="18"/>
              </w:rPr>
            </w:pPr>
          </w:p>
        </w:tc>
        <w:tc>
          <w:tcPr>
            <w:tcW w:w="1161" w:type="dxa"/>
            <w:tcBorders>
              <w:top w:val="double" w:sz="4" w:space="0" w:color="auto"/>
            </w:tcBorders>
            <w:vAlign w:val="bottom"/>
          </w:tcPr>
          <w:p w:rsidR="00725A80" w:rsidRPr="008141EC" w:rsidRDefault="00725A80" w:rsidP="002E0EB9">
            <w:pPr>
              <w:tabs>
                <w:tab w:val="decimal" w:pos="933"/>
              </w:tabs>
              <w:rPr>
                <w:sz w:val="18"/>
                <w:szCs w:val="18"/>
              </w:rPr>
            </w:pPr>
          </w:p>
        </w:tc>
        <w:tc>
          <w:tcPr>
            <w:tcW w:w="78" w:type="dxa"/>
          </w:tcPr>
          <w:p w:rsidR="00725A80" w:rsidRPr="008141EC" w:rsidRDefault="00725A80" w:rsidP="002E0EB9">
            <w:pPr>
              <w:jc w:val="right"/>
              <w:rPr>
                <w:position w:val="10"/>
                <w:sz w:val="18"/>
                <w:szCs w:val="18"/>
              </w:rPr>
            </w:pPr>
          </w:p>
        </w:tc>
        <w:tc>
          <w:tcPr>
            <w:tcW w:w="702" w:type="dxa"/>
            <w:tcBorders>
              <w:top w:val="double" w:sz="4" w:space="0" w:color="auto"/>
            </w:tcBorders>
            <w:vAlign w:val="bottom"/>
          </w:tcPr>
          <w:p w:rsidR="00725A80" w:rsidRPr="008141EC" w:rsidRDefault="00725A80" w:rsidP="002E0EB9">
            <w:pPr>
              <w:jc w:val="right"/>
              <w:rPr>
                <w:position w:val="10"/>
                <w:sz w:val="18"/>
                <w:szCs w:val="18"/>
              </w:rPr>
            </w:pPr>
          </w:p>
        </w:tc>
        <w:tc>
          <w:tcPr>
            <w:tcW w:w="143" w:type="dxa"/>
          </w:tcPr>
          <w:p w:rsidR="00725A80" w:rsidRPr="008141EC" w:rsidRDefault="00725A80" w:rsidP="002E0EB9">
            <w:pPr>
              <w:jc w:val="right"/>
              <w:rPr>
                <w:position w:val="10"/>
                <w:sz w:val="18"/>
                <w:szCs w:val="18"/>
              </w:rPr>
            </w:pPr>
          </w:p>
        </w:tc>
        <w:tc>
          <w:tcPr>
            <w:tcW w:w="1004"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858" w:type="dxa"/>
            <w:tcBorders>
              <w:top w:val="double" w:sz="4" w:space="0" w:color="auto"/>
            </w:tcBorders>
          </w:tcPr>
          <w:p w:rsidR="00725A80" w:rsidRPr="008141EC" w:rsidRDefault="00725A80" w:rsidP="002E0EB9">
            <w:pPr>
              <w:jc w:val="right"/>
              <w:rPr>
                <w:sz w:val="18"/>
                <w:szCs w:val="18"/>
              </w:rPr>
            </w:pPr>
          </w:p>
        </w:tc>
        <w:tc>
          <w:tcPr>
            <w:tcW w:w="144" w:type="dxa"/>
          </w:tcPr>
          <w:p w:rsidR="00725A80" w:rsidRPr="008141EC" w:rsidRDefault="00725A80" w:rsidP="002E0EB9">
            <w:pPr>
              <w:jc w:val="right"/>
              <w:rPr>
                <w:position w:val="10"/>
                <w:sz w:val="18"/>
                <w:szCs w:val="18"/>
              </w:rPr>
            </w:pPr>
          </w:p>
        </w:tc>
        <w:tc>
          <w:tcPr>
            <w:tcW w:w="1147"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1003"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1147" w:type="dxa"/>
            <w:tcBorders>
              <w:top w:val="double" w:sz="4" w:space="0" w:color="auto"/>
            </w:tcBorders>
            <w:vAlign w:val="bottom"/>
          </w:tcPr>
          <w:p w:rsidR="00725A80" w:rsidRPr="008141EC" w:rsidRDefault="00725A80" w:rsidP="002E0EB9">
            <w:pPr>
              <w:jc w:val="right"/>
              <w:rPr>
                <w:position w:val="10"/>
                <w:sz w:val="18"/>
                <w:szCs w:val="18"/>
              </w:rPr>
            </w:pPr>
          </w:p>
        </w:tc>
        <w:tc>
          <w:tcPr>
            <w:tcW w:w="144" w:type="dxa"/>
          </w:tcPr>
          <w:p w:rsidR="00725A80" w:rsidRPr="008141EC" w:rsidRDefault="00725A80" w:rsidP="002E0EB9">
            <w:pPr>
              <w:jc w:val="right"/>
              <w:rPr>
                <w:position w:val="10"/>
                <w:sz w:val="18"/>
                <w:szCs w:val="18"/>
              </w:rPr>
            </w:pPr>
          </w:p>
        </w:tc>
        <w:tc>
          <w:tcPr>
            <w:tcW w:w="651" w:type="dxa"/>
            <w:tcBorders>
              <w:top w:val="double" w:sz="4" w:space="0" w:color="auto"/>
            </w:tcBorders>
            <w:vAlign w:val="bottom"/>
          </w:tcPr>
          <w:p w:rsidR="00725A80" w:rsidRPr="008141EC" w:rsidRDefault="00725A80" w:rsidP="002E0EB9">
            <w:pPr>
              <w:jc w:val="right"/>
              <w:rPr>
                <w:position w:val="10"/>
                <w:sz w:val="18"/>
                <w:szCs w:val="18"/>
              </w:rPr>
            </w:pPr>
          </w:p>
        </w:tc>
      </w:tr>
      <w:tr w:rsidR="00725A80" w:rsidRPr="008141EC" w:rsidTr="002E0EB9">
        <w:trPr>
          <w:cantSplit/>
          <w:trHeight w:val="20"/>
        </w:trPr>
        <w:tc>
          <w:tcPr>
            <w:tcW w:w="1655" w:type="dxa"/>
            <w:vAlign w:val="bottom"/>
          </w:tcPr>
          <w:p w:rsidR="00725A80" w:rsidRPr="008141EC" w:rsidRDefault="00725A80" w:rsidP="002E0EB9">
            <w:pPr>
              <w:pStyle w:val="BalloonText"/>
              <w:jc w:val="left"/>
              <w:rPr>
                <w:rFonts w:ascii="Times New Roman" w:hAnsi="Times New Roman"/>
                <w:sz w:val="18"/>
                <w:szCs w:val="18"/>
                <w:lang w:eastAsia="en-US"/>
              </w:rPr>
            </w:pPr>
            <w:r w:rsidRPr="008141EC">
              <w:rPr>
                <w:rFonts w:ascii="Times New Roman" w:hAnsi="Times New Roman"/>
                <w:sz w:val="18"/>
                <w:szCs w:val="18"/>
                <w:lang w:eastAsia="en-US"/>
              </w:rPr>
              <w:t>БАЛАНСОВ</w:t>
            </w:r>
            <w:r w:rsidR="0059778E">
              <w:rPr>
                <w:rFonts w:ascii="Times New Roman" w:hAnsi="Times New Roman"/>
                <w:sz w:val="18"/>
                <w:szCs w:val="18"/>
                <w:lang w:eastAsia="en-US"/>
              </w:rPr>
              <w:t xml:space="preserve">А СТОЙНОСТ КЪМ </w:t>
            </w:r>
            <w:r w:rsidR="0059778E">
              <w:rPr>
                <w:rFonts w:ascii="Times New Roman" w:hAnsi="Times New Roman"/>
                <w:sz w:val="18"/>
                <w:szCs w:val="18"/>
                <w:lang w:eastAsia="en-US"/>
              </w:rPr>
              <w:br/>
              <w:t>31 ДЕКЕМВРИ 2016</w:t>
            </w:r>
          </w:p>
        </w:tc>
        <w:tc>
          <w:tcPr>
            <w:tcW w:w="1161" w:type="dxa"/>
            <w:tcBorders>
              <w:bottom w:val="double" w:sz="4" w:space="0" w:color="auto"/>
            </w:tcBorders>
            <w:vAlign w:val="bottom"/>
          </w:tcPr>
          <w:p w:rsidR="00725A80" w:rsidRPr="008141EC" w:rsidRDefault="00725A80" w:rsidP="002E0EB9">
            <w:pPr>
              <w:tabs>
                <w:tab w:val="decimal" w:pos="933"/>
              </w:tabs>
              <w:jc w:val="left"/>
              <w:rPr>
                <w:sz w:val="18"/>
                <w:szCs w:val="18"/>
              </w:rPr>
            </w:pPr>
            <w:r w:rsidRPr="008141EC">
              <w:rPr>
                <w:sz w:val="18"/>
                <w:szCs w:val="18"/>
              </w:rPr>
              <w:t>939</w:t>
            </w:r>
          </w:p>
        </w:tc>
        <w:tc>
          <w:tcPr>
            <w:tcW w:w="78" w:type="dxa"/>
          </w:tcPr>
          <w:p w:rsidR="00725A80" w:rsidRPr="008141EC" w:rsidRDefault="00725A80" w:rsidP="002E0EB9">
            <w:pPr>
              <w:jc w:val="right"/>
              <w:rPr>
                <w:sz w:val="18"/>
                <w:szCs w:val="18"/>
              </w:rPr>
            </w:pPr>
          </w:p>
        </w:tc>
        <w:tc>
          <w:tcPr>
            <w:tcW w:w="702" w:type="dxa"/>
            <w:tcBorders>
              <w:bottom w:val="double" w:sz="4" w:space="0" w:color="auto"/>
            </w:tcBorders>
            <w:vAlign w:val="bottom"/>
          </w:tcPr>
          <w:p w:rsidR="00725A80" w:rsidRPr="008141EC" w:rsidRDefault="0059778E" w:rsidP="002E0EB9">
            <w:pPr>
              <w:jc w:val="right"/>
              <w:rPr>
                <w:sz w:val="18"/>
                <w:szCs w:val="18"/>
              </w:rPr>
            </w:pPr>
            <w:r>
              <w:rPr>
                <w:sz w:val="18"/>
                <w:szCs w:val="18"/>
              </w:rPr>
              <w:t>1,504</w:t>
            </w:r>
          </w:p>
        </w:tc>
        <w:tc>
          <w:tcPr>
            <w:tcW w:w="143" w:type="dxa"/>
          </w:tcPr>
          <w:p w:rsidR="00725A80" w:rsidRPr="008141EC" w:rsidRDefault="00725A80" w:rsidP="002E0EB9">
            <w:pPr>
              <w:jc w:val="right"/>
              <w:rPr>
                <w:sz w:val="18"/>
                <w:szCs w:val="18"/>
              </w:rPr>
            </w:pPr>
          </w:p>
        </w:tc>
        <w:tc>
          <w:tcPr>
            <w:tcW w:w="1004" w:type="dxa"/>
            <w:tcBorders>
              <w:bottom w:val="double" w:sz="4" w:space="0" w:color="auto"/>
            </w:tcBorders>
            <w:vAlign w:val="bottom"/>
          </w:tcPr>
          <w:p w:rsidR="00725A80" w:rsidRPr="008141EC" w:rsidRDefault="0059778E" w:rsidP="002E0EB9">
            <w:pPr>
              <w:jc w:val="right"/>
              <w:rPr>
                <w:sz w:val="18"/>
                <w:szCs w:val="18"/>
              </w:rPr>
            </w:pPr>
            <w:r>
              <w:rPr>
                <w:sz w:val="18"/>
                <w:szCs w:val="18"/>
              </w:rPr>
              <w:t>1,797</w:t>
            </w:r>
          </w:p>
        </w:tc>
        <w:tc>
          <w:tcPr>
            <w:tcW w:w="144" w:type="dxa"/>
          </w:tcPr>
          <w:p w:rsidR="00725A80" w:rsidRPr="008141EC" w:rsidRDefault="00725A80" w:rsidP="002E0EB9">
            <w:pPr>
              <w:jc w:val="right"/>
              <w:rPr>
                <w:sz w:val="18"/>
                <w:szCs w:val="18"/>
              </w:rPr>
            </w:pPr>
          </w:p>
        </w:tc>
        <w:tc>
          <w:tcPr>
            <w:tcW w:w="858" w:type="dxa"/>
            <w:tcBorders>
              <w:bottom w:val="double" w:sz="4" w:space="0" w:color="auto"/>
            </w:tcBorders>
            <w:vAlign w:val="bottom"/>
          </w:tcPr>
          <w:p w:rsidR="00725A80" w:rsidRPr="008141EC" w:rsidRDefault="0059778E" w:rsidP="002E0EB9">
            <w:pPr>
              <w:jc w:val="right"/>
              <w:rPr>
                <w:sz w:val="18"/>
                <w:szCs w:val="18"/>
              </w:rPr>
            </w:pPr>
            <w:r>
              <w:rPr>
                <w:sz w:val="18"/>
                <w:szCs w:val="18"/>
              </w:rPr>
              <w:t>8,223</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59778E" w:rsidP="002E0EB9">
            <w:pPr>
              <w:jc w:val="right"/>
              <w:rPr>
                <w:sz w:val="18"/>
                <w:szCs w:val="18"/>
              </w:rPr>
            </w:pPr>
            <w:r>
              <w:rPr>
                <w:sz w:val="18"/>
                <w:szCs w:val="18"/>
              </w:rPr>
              <w:t>67</w:t>
            </w:r>
          </w:p>
        </w:tc>
        <w:tc>
          <w:tcPr>
            <w:tcW w:w="144" w:type="dxa"/>
          </w:tcPr>
          <w:p w:rsidR="00725A80" w:rsidRPr="008141EC" w:rsidRDefault="00725A80" w:rsidP="002E0EB9">
            <w:pPr>
              <w:jc w:val="right"/>
              <w:rPr>
                <w:sz w:val="18"/>
                <w:szCs w:val="18"/>
              </w:rPr>
            </w:pPr>
          </w:p>
        </w:tc>
        <w:tc>
          <w:tcPr>
            <w:tcW w:w="1003" w:type="dxa"/>
            <w:tcBorders>
              <w:bottom w:val="double" w:sz="4" w:space="0" w:color="auto"/>
            </w:tcBorders>
            <w:vAlign w:val="bottom"/>
          </w:tcPr>
          <w:p w:rsidR="00725A80" w:rsidRPr="008141EC" w:rsidRDefault="0059778E" w:rsidP="002E0EB9">
            <w:pPr>
              <w:jc w:val="right"/>
              <w:rPr>
                <w:sz w:val="18"/>
                <w:szCs w:val="18"/>
              </w:rPr>
            </w:pPr>
            <w:r>
              <w:rPr>
                <w:sz w:val="18"/>
                <w:szCs w:val="18"/>
              </w:rPr>
              <w:t>104</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59778E" w:rsidP="002E0EB9">
            <w:pPr>
              <w:jc w:val="right"/>
              <w:rPr>
                <w:sz w:val="18"/>
                <w:szCs w:val="18"/>
              </w:rPr>
            </w:pPr>
            <w:r>
              <w:rPr>
                <w:sz w:val="18"/>
                <w:szCs w:val="18"/>
              </w:rPr>
              <w:t>1,061</w:t>
            </w:r>
          </w:p>
        </w:tc>
        <w:tc>
          <w:tcPr>
            <w:tcW w:w="144" w:type="dxa"/>
          </w:tcPr>
          <w:p w:rsidR="00725A80" w:rsidRPr="008141EC" w:rsidRDefault="00725A80" w:rsidP="002E0EB9">
            <w:pPr>
              <w:jc w:val="right"/>
              <w:rPr>
                <w:sz w:val="18"/>
                <w:szCs w:val="18"/>
              </w:rPr>
            </w:pPr>
          </w:p>
        </w:tc>
        <w:tc>
          <w:tcPr>
            <w:tcW w:w="651" w:type="dxa"/>
            <w:tcBorders>
              <w:bottom w:val="double" w:sz="4" w:space="0" w:color="auto"/>
            </w:tcBorders>
            <w:vAlign w:val="bottom"/>
          </w:tcPr>
          <w:p w:rsidR="00725A80" w:rsidRPr="008141EC" w:rsidRDefault="0059778E" w:rsidP="002E0EB9">
            <w:pPr>
              <w:jc w:val="right"/>
              <w:rPr>
                <w:sz w:val="18"/>
                <w:szCs w:val="18"/>
              </w:rPr>
            </w:pPr>
            <w:r>
              <w:rPr>
                <w:sz w:val="18"/>
                <w:szCs w:val="18"/>
              </w:rPr>
              <w:t>13,695</w:t>
            </w:r>
          </w:p>
        </w:tc>
      </w:tr>
      <w:tr w:rsidR="00725A80" w:rsidRPr="008141EC" w:rsidTr="002E0EB9">
        <w:trPr>
          <w:cantSplit/>
          <w:trHeight w:val="20"/>
        </w:trPr>
        <w:tc>
          <w:tcPr>
            <w:tcW w:w="1655" w:type="dxa"/>
            <w:vAlign w:val="bottom"/>
          </w:tcPr>
          <w:p w:rsidR="00725A80" w:rsidRPr="008141EC" w:rsidRDefault="00725A80" w:rsidP="002E0EB9">
            <w:pPr>
              <w:jc w:val="left"/>
              <w:rPr>
                <w:sz w:val="10"/>
                <w:szCs w:val="10"/>
              </w:rPr>
            </w:pPr>
          </w:p>
        </w:tc>
        <w:tc>
          <w:tcPr>
            <w:tcW w:w="1161" w:type="dxa"/>
            <w:tcBorders>
              <w:top w:val="double" w:sz="4" w:space="0" w:color="auto"/>
            </w:tcBorders>
            <w:vAlign w:val="bottom"/>
          </w:tcPr>
          <w:p w:rsidR="00725A80" w:rsidRPr="008141EC" w:rsidRDefault="00725A80" w:rsidP="002E0EB9">
            <w:pPr>
              <w:tabs>
                <w:tab w:val="decimal" w:pos="933"/>
              </w:tabs>
              <w:jc w:val="left"/>
              <w:rPr>
                <w:sz w:val="10"/>
                <w:szCs w:val="10"/>
              </w:rPr>
            </w:pPr>
          </w:p>
        </w:tc>
        <w:tc>
          <w:tcPr>
            <w:tcW w:w="78" w:type="dxa"/>
          </w:tcPr>
          <w:p w:rsidR="00725A80" w:rsidRPr="008141EC" w:rsidRDefault="00725A80" w:rsidP="002E0EB9">
            <w:pPr>
              <w:jc w:val="right"/>
              <w:rPr>
                <w:sz w:val="10"/>
                <w:szCs w:val="10"/>
              </w:rPr>
            </w:pPr>
          </w:p>
        </w:tc>
        <w:tc>
          <w:tcPr>
            <w:tcW w:w="702" w:type="dxa"/>
            <w:tcBorders>
              <w:top w:val="double" w:sz="4" w:space="0" w:color="auto"/>
            </w:tcBorders>
            <w:vAlign w:val="bottom"/>
          </w:tcPr>
          <w:p w:rsidR="00725A80" w:rsidRPr="008141EC" w:rsidRDefault="00725A80" w:rsidP="002E0EB9">
            <w:pPr>
              <w:jc w:val="right"/>
              <w:rPr>
                <w:sz w:val="10"/>
                <w:szCs w:val="10"/>
              </w:rPr>
            </w:pPr>
          </w:p>
        </w:tc>
        <w:tc>
          <w:tcPr>
            <w:tcW w:w="143" w:type="dxa"/>
          </w:tcPr>
          <w:p w:rsidR="00725A80" w:rsidRPr="008141EC" w:rsidRDefault="00725A80" w:rsidP="002E0EB9">
            <w:pPr>
              <w:jc w:val="right"/>
              <w:rPr>
                <w:sz w:val="10"/>
                <w:szCs w:val="10"/>
              </w:rPr>
            </w:pPr>
          </w:p>
        </w:tc>
        <w:tc>
          <w:tcPr>
            <w:tcW w:w="1004"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858" w:type="dxa"/>
            <w:tcBorders>
              <w:top w:val="double" w:sz="4" w:space="0" w:color="auto"/>
            </w:tcBorders>
          </w:tcPr>
          <w:p w:rsidR="00725A80" w:rsidRPr="008141EC" w:rsidRDefault="00725A80" w:rsidP="002E0EB9">
            <w:pPr>
              <w:jc w:val="center"/>
              <w:rPr>
                <w:sz w:val="10"/>
                <w:szCs w:val="10"/>
              </w:rPr>
            </w:pPr>
          </w:p>
        </w:tc>
        <w:tc>
          <w:tcPr>
            <w:tcW w:w="144" w:type="dxa"/>
          </w:tcPr>
          <w:p w:rsidR="00725A80" w:rsidRPr="008141EC" w:rsidRDefault="00725A80" w:rsidP="002E0EB9">
            <w:pPr>
              <w:jc w:val="right"/>
              <w:rPr>
                <w:sz w:val="10"/>
                <w:szCs w:val="10"/>
              </w:rPr>
            </w:pPr>
          </w:p>
        </w:tc>
        <w:tc>
          <w:tcPr>
            <w:tcW w:w="1147"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1003"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1147" w:type="dxa"/>
            <w:tcBorders>
              <w:top w:val="double" w:sz="4" w:space="0" w:color="auto"/>
            </w:tcBorders>
            <w:vAlign w:val="bottom"/>
          </w:tcPr>
          <w:p w:rsidR="00725A80" w:rsidRPr="008141EC" w:rsidRDefault="00725A80" w:rsidP="002E0EB9">
            <w:pPr>
              <w:jc w:val="right"/>
              <w:rPr>
                <w:sz w:val="10"/>
                <w:szCs w:val="10"/>
              </w:rPr>
            </w:pPr>
          </w:p>
        </w:tc>
        <w:tc>
          <w:tcPr>
            <w:tcW w:w="144" w:type="dxa"/>
          </w:tcPr>
          <w:p w:rsidR="00725A80" w:rsidRPr="008141EC" w:rsidRDefault="00725A80" w:rsidP="002E0EB9">
            <w:pPr>
              <w:jc w:val="right"/>
              <w:rPr>
                <w:sz w:val="10"/>
                <w:szCs w:val="10"/>
              </w:rPr>
            </w:pPr>
          </w:p>
        </w:tc>
        <w:tc>
          <w:tcPr>
            <w:tcW w:w="651" w:type="dxa"/>
            <w:tcBorders>
              <w:top w:val="double" w:sz="4" w:space="0" w:color="auto"/>
            </w:tcBorders>
            <w:vAlign w:val="bottom"/>
          </w:tcPr>
          <w:p w:rsidR="00725A80" w:rsidRPr="008141EC" w:rsidRDefault="00725A80" w:rsidP="002E0EB9">
            <w:pPr>
              <w:jc w:val="right"/>
              <w:rPr>
                <w:sz w:val="10"/>
                <w:szCs w:val="10"/>
              </w:rPr>
            </w:pPr>
          </w:p>
        </w:tc>
      </w:tr>
      <w:tr w:rsidR="00725A80" w:rsidRPr="008141EC" w:rsidTr="002E0EB9">
        <w:trPr>
          <w:cantSplit/>
          <w:trHeight w:val="20"/>
        </w:trPr>
        <w:tc>
          <w:tcPr>
            <w:tcW w:w="1655" w:type="dxa"/>
            <w:vAlign w:val="bottom"/>
          </w:tcPr>
          <w:p w:rsidR="00725A80" w:rsidRPr="008141EC" w:rsidRDefault="0059778E" w:rsidP="002E0EB9">
            <w:pPr>
              <w:jc w:val="left"/>
              <w:rPr>
                <w:sz w:val="18"/>
                <w:szCs w:val="18"/>
              </w:rPr>
            </w:pPr>
            <w:r>
              <w:rPr>
                <w:sz w:val="18"/>
                <w:szCs w:val="18"/>
              </w:rPr>
              <w:t xml:space="preserve">БАЛАНСОВА СТОЙНОСТ КЪМ </w:t>
            </w:r>
            <w:r>
              <w:rPr>
                <w:sz w:val="18"/>
                <w:szCs w:val="18"/>
              </w:rPr>
              <w:br/>
              <w:t>30 ЮНИ 2017</w:t>
            </w:r>
          </w:p>
        </w:tc>
        <w:tc>
          <w:tcPr>
            <w:tcW w:w="1161" w:type="dxa"/>
            <w:tcBorders>
              <w:bottom w:val="double" w:sz="4" w:space="0" w:color="auto"/>
            </w:tcBorders>
            <w:vAlign w:val="bottom"/>
          </w:tcPr>
          <w:p w:rsidR="00725A80" w:rsidRPr="008141EC" w:rsidRDefault="00DF3B49" w:rsidP="002E0EB9">
            <w:pPr>
              <w:tabs>
                <w:tab w:val="decimal" w:pos="933"/>
              </w:tabs>
              <w:jc w:val="left"/>
              <w:rPr>
                <w:sz w:val="18"/>
                <w:szCs w:val="18"/>
              </w:rPr>
            </w:pPr>
            <w:r>
              <w:rPr>
                <w:sz w:val="18"/>
                <w:szCs w:val="18"/>
              </w:rPr>
              <w:t>953</w:t>
            </w:r>
          </w:p>
        </w:tc>
        <w:tc>
          <w:tcPr>
            <w:tcW w:w="78" w:type="dxa"/>
          </w:tcPr>
          <w:p w:rsidR="00725A80" w:rsidRPr="008141EC" w:rsidRDefault="00725A80" w:rsidP="002E0EB9">
            <w:pPr>
              <w:jc w:val="right"/>
              <w:rPr>
                <w:sz w:val="18"/>
                <w:szCs w:val="18"/>
              </w:rPr>
            </w:pPr>
          </w:p>
        </w:tc>
        <w:tc>
          <w:tcPr>
            <w:tcW w:w="702" w:type="dxa"/>
            <w:tcBorders>
              <w:bottom w:val="double" w:sz="4" w:space="0" w:color="auto"/>
            </w:tcBorders>
            <w:vAlign w:val="bottom"/>
          </w:tcPr>
          <w:p w:rsidR="00725A80" w:rsidRPr="008141EC" w:rsidRDefault="00DF3B49" w:rsidP="00A454F0">
            <w:pPr>
              <w:jc w:val="right"/>
              <w:rPr>
                <w:sz w:val="18"/>
                <w:szCs w:val="18"/>
              </w:rPr>
            </w:pPr>
            <w:r>
              <w:rPr>
                <w:sz w:val="18"/>
                <w:szCs w:val="18"/>
              </w:rPr>
              <w:t>1,437</w:t>
            </w:r>
          </w:p>
        </w:tc>
        <w:tc>
          <w:tcPr>
            <w:tcW w:w="143" w:type="dxa"/>
          </w:tcPr>
          <w:p w:rsidR="00725A80" w:rsidRPr="008141EC" w:rsidRDefault="00725A80" w:rsidP="002E0EB9">
            <w:pPr>
              <w:jc w:val="right"/>
              <w:rPr>
                <w:sz w:val="18"/>
                <w:szCs w:val="18"/>
              </w:rPr>
            </w:pPr>
          </w:p>
        </w:tc>
        <w:tc>
          <w:tcPr>
            <w:tcW w:w="1004" w:type="dxa"/>
            <w:tcBorders>
              <w:bottom w:val="double" w:sz="4" w:space="0" w:color="auto"/>
            </w:tcBorders>
            <w:vAlign w:val="bottom"/>
          </w:tcPr>
          <w:p w:rsidR="00725A80" w:rsidRPr="008141EC" w:rsidRDefault="00725A80" w:rsidP="000A4371">
            <w:pPr>
              <w:jc w:val="right"/>
              <w:rPr>
                <w:sz w:val="18"/>
                <w:szCs w:val="18"/>
              </w:rPr>
            </w:pPr>
            <w:r w:rsidRPr="008141EC">
              <w:rPr>
                <w:sz w:val="18"/>
                <w:szCs w:val="18"/>
              </w:rPr>
              <w:t>1,</w:t>
            </w:r>
            <w:r w:rsidR="000A4371">
              <w:rPr>
                <w:sz w:val="18"/>
                <w:szCs w:val="18"/>
              </w:rPr>
              <w:t>690</w:t>
            </w:r>
          </w:p>
        </w:tc>
        <w:tc>
          <w:tcPr>
            <w:tcW w:w="144" w:type="dxa"/>
          </w:tcPr>
          <w:p w:rsidR="00725A80" w:rsidRPr="008141EC" w:rsidRDefault="00725A80" w:rsidP="002E0EB9">
            <w:pPr>
              <w:jc w:val="right"/>
              <w:rPr>
                <w:sz w:val="18"/>
                <w:szCs w:val="18"/>
              </w:rPr>
            </w:pPr>
          </w:p>
        </w:tc>
        <w:tc>
          <w:tcPr>
            <w:tcW w:w="858" w:type="dxa"/>
            <w:tcBorders>
              <w:bottom w:val="double" w:sz="4" w:space="0" w:color="auto"/>
            </w:tcBorders>
            <w:vAlign w:val="bottom"/>
          </w:tcPr>
          <w:p w:rsidR="00725A80" w:rsidRPr="008141EC" w:rsidRDefault="000A4371" w:rsidP="00B17EFF">
            <w:pPr>
              <w:jc w:val="right"/>
              <w:rPr>
                <w:sz w:val="18"/>
                <w:szCs w:val="18"/>
              </w:rPr>
            </w:pPr>
            <w:r>
              <w:rPr>
                <w:sz w:val="18"/>
                <w:szCs w:val="18"/>
              </w:rPr>
              <w:t>8,105</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0A4371" w:rsidP="002E0EB9">
            <w:pPr>
              <w:jc w:val="right"/>
              <w:rPr>
                <w:sz w:val="18"/>
                <w:szCs w:val="18"/>
              </w:rPr>
            </w:pPr>
            <w:r>
              <w:rPr>
                <w:sz w:val="18"/>
                <w:szCs w:val="18"/>
              </w:rPr>
              <w:t>408</w:t>
            </w:r>
          </w:p>
        </w:tc>
        <w:tc>
          <w:tcPr>
            <w:tcW w:w="144" w:type="dxa"/>
          </w:tcPr>
          <w:p w:rsidR="00725A80" w:rsidRPr="008141EC" w:rsidRDefault="00725A80" w:rsidP="002E0EB9">
            <w:pPr>
              <w:jc w:val="right"/>
              <w:rPr>
                <w:sz w:val="18"/>
                <w:szCs w:val="18"/>
              </w:rPr>
            </w:pPr>
          </w:p>
        </w:tc>
        <w:tc>
          <w:tcPr>
            <w:tcW w:w="1003" w:type="dxa"/>
            <w:tcBorders>
              <w:bottom w:val="double" w:sz="4" w:space="0" w:color="auto"/>
            </w:tcBorders>
            <w:vAlign w:val="bottom"/>
          </w:tcPr>
          <w:p w:rsidR="00725A80" w:rsidRPr="008141EC" w:rsidRDefault="000A4371" w:rsidP="00B17EFF">
            <w:pPr>
              <w:jc w:val="right"/>
              <w:rPr>
                <w:sz w:val="18"/>
                <w:szCs w:val="18"/>
              </w:rPr>
            </w:pPr>
            <w:r>
              <w:rPr>
                <w:sz w:val="18"/>
                <w:szCs w:val="18"/>
              </w:rPr>
              <w:t>108</w:t>
            </w:r>
          </w:p>
        </w:tc>
        <w:tc>
          <w:tcPr>
            <w:tcW w:w="144" w:type="dxa"/>
          </w:tcPr>
          <w:p w:rsidR="00725A80" w:rsidRPr="008141EC" w:rsidRDefault="00725A80" w:rsidP="002E0EB9">
            <w:pPr>
              <w:jc w:val="right"/>
              <w:rPr>
                <w:sz w:val="18"/>
                <w:szCs w:val="18"/>
              </w:rPr>
            </w:pPr>
          </w:p>
        </w:tc>
        <w:tc>
          <w:tcPr>
            <w:tcW w:w="1147" w:type="dxa"/>
            <w:tcBorders>
              <w:bottom w:val="double" w:sz="4" w:space="0" w:color="auto"/>
            </w:tcBorders>
            <w:vAlign w:val="bottom"/>
          </w:tcPr>
          <w:p w:rsidR="00725A80" w:rsidRPr="008141EC" w:rsidRDefault="000A4371" w:rsidP="002E0EB9">
            <w:pPr>
              <w:jc w:val="right"/>
              <w:rPr>
                <w:sz w:val="18"/>
                <w:szCs w:val="18"/>
              </w:rPr>
            </w:pPr>
            <w:r>
              <w:rPr>
                <w:sz w:val="18"/>
                <w:szCs w:val="18"/>
              </w:rPr>
              <w:t>768</w:t>
            </w:r>
          </w:p>
        </w:tc>
        <w:tc>
          <w:tcPr>
            <w:tcW w:w="144" w:type="dxa"/>
          </w:tcPr>
          <w:p w:rsidR="00725A80" w:rsidRPr="008141EC" w:rsidRDefault="00725A80" w:rsidP="002E0EB9">
            <w:pPr>
              <w:jc w:val="right"/>
              <w:rPr>
                <w:sz w:val="18"/>
                <w:szCs w:val="18"/>
              </w:rPr>
            </w:pPr>
          </w:p>
        </w:tc>
        <w:tc>
          <w:tcPr>
            <w:tcW w:w="651" w:type="dxa"/>
            <w:tcBorders>
              <w:bottom w:val="double" w:sz="4" w:space="0" w:color="auto"/>
            </w:tcBorders>
            <w:vAlign w:val="bottom"/>
          </w:tcPr>
          <w:p w:rsidR="00725A80" w:rsidRPr="008141EC" w:rsidRDefault="00DF3B49" w:rsidP="00344FDC">
            <w:pPr>
              <w:jc w:val="right"/>
              <w:rPr>
                <w:sz w:val="18"/>
                <w:szCs w:val="18"/>
              </w:rPr>
            </w:pPr>
            <w:r>
              <w:rPr>
                <w:sz w:val="18"/>
                <w:szCs w:val="18"/>
              </w:rPr>
              <w:t>13,469</w:t>
            </w:r>
          </w:p>
        </w:tc>
      </w:tr>
    </w:tbl>
    <w:p w:rsidR="00725A80" w:rsidRPr="008141EC" w:rsidRDefault="00725A80" w:rsidP="00725A80">
      <w:pPr>
        <w:rPr>
          <w:szCs w:val="22"/>
        </w:rPr>
      </w:pPr>
    </w:p>
    <w:p w:rsidR="00725A80" w:rsidRPr="008141EC" w:rsidRDefault="004F79CA" w:rsidP="00725A80">
      <w:pPr>
        <w:rPr>
          <w:szCs w:val="22"/>
        </w:rPr>
      </w:pPr>
      <w:r w:rsidRPr="008141EC">
        <w:rPr>
          <w:szCs w:val="22"/>
        </w:rPr>
        <w:t>През 2016 Дружеството взема решение за временно изваждане от употреба на имоти, машини съоръжения и оборудване, с балансова стойност към 31 декември 2016 в размер на 1,180 хил. лв. Дружеството е извършило анализ на възстановимата стойност на тези активи и не е установи</w:t>
      </w:r>
      <w:r w:rsidR="005C5A36">
        <w:rPr>
          <w:szCs w:val="22"/>
        </w:rPr>
        <w:t xml:space="preserve">ло индикации за </w:t>
      </w:r>
      <w:proofErr w:type="spellStart"/>
      <w:r w:rsidR="005C5A36">
        <w:rPr>
          <w:szCs w:val="22"/>
        </w:rPr>
        <w:t>обезценка</w:t>
      </w:r>
      <w:proofErr w:type="spellEnd"/>
      <w:r w:rsidR="005C5A36">
        <w:rPr>
          <w:szCs w:val="22"/>
        </w:rPr>
        <w:t xml:space="preserve"> към 30 юни 2017</w:t>
      </w:r>
      <w:r w:rsidRPr="008141EC">
        <w:rPr>
          <w:szCs w:val="22"/>
        </w:rPr>
        <w:t>.</w:t>
      </w:r>
    </w:p>
    <w:p w:rsidR="00725A80" w:rsidRPr="008141EC" w:rsidRDefault="00725A80" w:rsidP="00725A80">
      <w:pPr>
        <w:rPr>
          <w:szCs w:val="22"/>
        </w:rPr>
      </w:pPr>
    </w:p>
    <w:p w:rsidR="00C72A29" w:rsidRPr="008141EC" w:rsidRDefault="00725A80" w:rsidP="008141EC">
      <w:pPr>
        <w:pStyle w:val="Header"/>
      </w:pPr>
      <w:r w:rsidRPr="008141EC">
        <w:rPr>
          <w:sz w:val="12"/>
          <w:szCs w:val="22"/>
        </w:rPr>
        <w:br w:type="page"/>
      </w:r>
      <w:proofErr w:type="gramStart"/>
      <w:r w:rsidR="008141EC" w:rsidRPr="008141EC">
        <w:lastRenderedPageBreak/>
        <w:t>13.</w:t>
      </w:r>
      <w:r w:rsidR="008141EC" w:rsidRPr="008141EC">
        <w:tab/>
      </w:r>
      <w:proofErr w:type="gramEnd"/>
      <w:r w:rsidR="00C23F4E" w:rsidRPr="008141EC">
        <w:t xml:space="preserve">Биологични </w:t>
      </w:r>
      <w:proofErr w:type="gramStart"/>
      <w:r w:rsidR="00C23F4E" w:rsidRPr="008141EC">
        <w:t>активи</w:t>
      </w:r>
    </w:p>
    <w:p w:rsidR="005347EB" w:rsidRPr="008141EC" w:rsidRDefault="005347EB" w:rsidP="005347EB">
      <w:pPr>
        <w:pStyle w:val="Header"/>
        <w:ind w:left="3" w:firstLine="0"/>
        <w:rPr>
          <w:sz w:val="16"/>
        </w:rPr>
      </w:pPr>
      <w:proofErr w:type="gramEnd"/>
    </w:p>
    <w:tbl>
      <w:tblPr>
        <w:tblW w:w="9074" w:type="dxa"/>
        <w:tblLayout w:type="fixed"/>
        <w:tblCellMar>
          <w:left w:w="0" w:type="dxa"/>
          <w:right w:w="0" w:type="dxa"/>
        </w:tblCellMar>
        <w:tblLook w:val="0000"/>
      </w:tblPr>
      <w:tblGrid>
        <w:gridCol w:w="5529"/>
        <w:gridCol w:w="1701"/>
        <w:gridCol w:w="284"/>
        <w:gridCol w:w="1560"/>
      </w:tblGrid>
      <w:tr w:rsidR="00E70E10" w:rsidRPr="008141EC" w:rsidTr="008141EC">
        <w:tc>
          <w:tcPr>
            <w:tcW w:w="5529" w:type="dxa"/>
          </w:tcPr>
          <w:p w:rsidR="00E70E10" w:rsidRPr="008141EC" w:rsidRDefault="00E70E10" w:rsidP="00E36E63">
            <w:pPr>
              <w:pStyle w:val="euroheading"/>
              <w:keepNext/>
              <w:spacing w:line="240" w:lineRule="auto"/>
              <w:rPr>
                <w:sz w:val="20"/>
                <w:highlight w:val="yellow"/>
                <w:lang w:val="bg-BG"/>
              </w:rPr>
            </w:pPr>
          </w:p>
        </w:tc>
        <w:tc>
          <w:tcPr>
            <w:tcW w:w="1701" w:type="dxa"/>
            <w:vAlign w:val="bottom"/>
          </w:tcPr>
          <w:p w:rsidR="00E70E10" w:rsidRPr="008141EC" w:rsidRDefault="00E70E10" w:rsidP="00E36E63">
            <w:pPr>
              <w:pStyle w:val="HTMLPreformatted"/>
              <w:jc w:val="right"/>
              <w:rPr>
                <w:rFonts w:ascii="Times New Roman" w:hAnsi="Times New Roman"/>
                <w:b/>
                <w:bCs/>
                <w:highlight w:val="yellow"/>
                <w:lang w:val="bg-BG" w:eastAsia="en-US"/>
              </w:rPr>
            </w:pPr>
          </w:p>
        </w:tc>
        <w:tc>
          <w:tcPr>
            <w:tcW w:w="284" w:type="dxa"/>
          </w:tcPr>
          <w:p w:rsidR="00E70E10" w:rsidRPr="008141EC" w:rsidRDefault="00E70E10" w:rsidP="00E36E63">
            <w:pPr>
              <w:pStyle w:val="HTMLPreformatted"/>
              <w:jc w:val="right"/>
              <w:rPr>
                <w:rFonts w:ascii="Times New Roman" w:hAnsi="Times New Roman"/>
                <w:b/>
                <w:bCs/>
                <w:highlight w:val="yellow"/>
                <w:lang w:val="bg-BG" w:eastAsia="en-US"/>
              </w:rPr>
            </w:pPr>
          </w:p>
        </w:tc>
        <w:tc>
          <w:tcPr>
            <w:tcW w:w="1560" w:type="dxa"/>
            <w:vAlign w:val="bottom"/>
          </w:tcPr>
          <w:p w:rsidR="00E70E10" w:rsidRPr="008141EC" w:rsidRDefault="00E70E10" w:rsidP="00E36E63">
            <w:pPr>
              <w:pStyle w:val="HTMLPreformatted"/>
              <w:jc w:val="right"/>
              <w:rPr>
                <w:rFonts w:ascii="Times New Roman" w:hAnsi="Times New Roman"/>
                <w:b/>
                <w:bCs/>
                <w:highlight w:val="yellow"/>
                <w:lang w:val="bg-BG" w:eastAsia="en-US"/>
              </w:rPr>
            </w:pPr>
          </w:p>
        </w:tc>
      </w:tr>
      <w:tr w:rsidR="00E70E10" w:rsidRPr="008141EC" w:rsidTr="008141EC">
        <w:tc>
          <w:tcPr>
            <w:tcW w:w="5529" w:type="dxa"/>
          </w:tcPr>
          <w:p w:rsidR="00E70E10" w:rsidRPr="008141EC" w:rsidRDefault="00E70E10" w:rsidP="00E36E63">
            <w:pPr>
              <w:pStyle w:val="euroheading"/>
              <w:keepNext/>
              <w:spacing w:line="240" w:lineRule="auto"/>
              <w:rPr>
                <w:sz w:val="20"/>
                <w:highlight w:val="yellow"/>
                <w:lang w:val="bg-BG"/>
              </w:rPr>
            </w:pPr>
            <w:r w:rsidRPr="008141EC">
              <w:rPr>
                <w:sz w:val="20"/>
                <w:highlight w:val="yellow"/>
                <w:lang w:val="bg-BG"/>
              </w:rPr>
              <w:br/>
            </w:r>
          </w:p>
        </w:tc>
        <w:tc>
          <w:tcPr>
            <w:tcW w:w="1701" w:type="dxa"/>
            <w:vAlign w:val="bottom"/>
          </w:tcPr>
          <w:p w:rsidR="00E70E10" w:rsidRPr="008141EC" w:rsidRDefault="00E70E10" w:rsidP="00E36E63">
            <w:pPr>
              <w:pStyle w:val="HTMLPreformatted"/>
              <w:ind w:right="142"/>
              <w:jc w:val="right"/>
              <w:rPr>
                <w:rFonts w:ascii="Times New Roman" w:hAnsi="Times New Roman"/>
                <w:bCs/>
                <w:lang w:val="bg-BG" w:eastAsia="en-US"/>
              </w:rPr>
            </w:pPr>
            <w:proofErr w:type="spellStart"/>
            <w:r w:rsidRPr="008141EC">
              <w:rPr>
                <w:rFonts w:ascii="Times New Roman" w:hAnsi="Times New Roman"/>
                <w:bCs/>
                <w:lang w:val="bg-BG" w:eastAsia="en-US"/>
              </w:rPr>
              <w:t>Плододаващи</w:t>
            </w:r>
            <w:proofErr w:type="spellEnd"/>
            <w:r w:rsidRPr="008141EC">
              <w:rPr>
                <w:rFonts w:ascii="Times New Roman" w:hAnsi="Times New Roman"/>
                <w:bCs/>
                <w:lang w:val="bg-BG" w:eastAsia="en-US"/>
              </w:rPr>
              <w:t xml:space="preserve"> черешови насаждения</w:t>
            </w:r>
          </w:p>
        </w:tc>
        <w:tc>
          <w:tcPr>
            <w:tcW w:w="284" w:type="dxa"/>
          </w:tcPr>
          <w:p w:rsidR="00E70E10" w:rsidRPr="008141EC" w:rsidRDefault="00E70E10" w:rsidP="00E36E63">
            <w:pPr>
              <w:pStyle w:val="HTMLPreformatted"/>
              <w:jc w:val="right"/>
              <w:rPr>
                <w:rFonts w:ascii="Times New Roman" w:hAnsi="Times New Roman"/>
                <w:bCs/>
                <w:lang w:val="bg-BG" w:eastAsia="en-US"/>
              </w:rPr>
            </w:pPr>
          </w:p>
        </w:tc>
        <w:tc>
          <w:tcPr>
            <w:tcW w:w="1560" w:type="dxa"/>
            <w:vAlign w:val="bottom"/>
          </w:tcPr>
          <w:p w:rsidR="00E70E10" w:rsidRPr="008141EC" w:rsidRDefault="00E70E10" w:rsidP="00E36E63">
            <w:pPr>
              <w:pStyle w:val="HTMLPreformatted"/>
              <w:jc w:val="right"/>
              <w:rPr>
                <w:rFonts w:ascii="Times New Roman" w:hAnsi="Times New Roman"/>
                <w:bCs/>
                <w:lang w:val="bg-BG" w:eastAsia="en-US"/>
              </w:rPr>
            </w:pPr>
          </w:p>
          <w:p w:rsidR="00E70E10" w:rsidRPr="008141EC" w:rsidRDefault="00E70E10" w:rsidP="00E36E63">
            <w:pPr>
              <w:pStyle w:val="HTMLPreformatted"/>
              <w:ind w:right="143"/>
              <w:jc w:val="right"/>
              <w:rPr>
                <w:rFonts w:ascii="Times New Roman" w:hAnsi="Times New Roman"/>
                <w:bCs/>
                <w:lang w:val="bg-BG" w:eastAsia="en-US"/>
              </w:rPr>
            </w:pPr>
            <w:proofErr w:type="gramStart"/>
            <w:r w:rsidRPr="008141EC">
              <w:rPr>
                <w:rFonts w:ascii="Times New Roman" w:hAnsi="Times New Roman"/>
                <w:bCs/>
                <w:lang w:val="bg-BG" w:eastAsia="en-US"/>
              </w:rPr>
              <w:t xml:space="preserve">Общо </w:t>
            </w:r>
            <w:proofErr w:type="gramEnd"/>
          </w:p>
        </w:tc>
      </w:tr>
      <w:tr w:rsidR="00E70E10" w:rsidRPr="008141EC" w:rsidTr="008141EC">
        <w:tc>
          <w:tcPr>
            <w:tcW w:w="5529" w:type="dxa"/>
            <w:vAlign w:val="bottom"/>
          </w:tcPr>
          <w:p w:rsidR="00E70E10" w:rsidRPr="008141EC" w:rsidRDefault="00E70E10" w:rsidP="00E36E63">
            <w:pPr>
              <w:jc w:val="left"/>
              <w:rPr>
                <w:bCs/>
                <w:sz w:val="20"/>
              </w:rPr>
            </w:pPr>
            <w:r w:rsidRPr="008141EC">
              <w:rPr>
                <w:bCs/>
                <w:sz w:val="20"/>
              </w:rPr>
              <w:t>ОТЧЕТНА СТОЙНОСТ</w:t>
            </w:r>
          </w:p>
        </w:tc>
        <w:tc>
          <w:tcPr>
            <w:tcW w:w="1701" w:type="dxa"/>
            <w:tcBorders>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lang w:val="bg-BG" w:eastAsia="en-US"/>
              </w:rPr>
            </w:pPr>
          </w:p>
        </w:tc>
      </w:tr>
      <w:tr w:rsidR="009C25F7" w:rsidRPr="008141EC" w:rsidTr="008141EC">
        <w:tc>
          <w:tcPr>
            <w:tcW w:w="5529" w:type="dxa"/>
            <w:vAlign w:val="bottom"/>
          </w:tcPr>
          <w:p w:rsidR="009C25F7" w:rsidRPr="008141EC" w:rsidRDefault="009C25F7" w:rsidP="00F926AA">
            <w:pPr>
              <w:jc w:val="left"/>
              <w:rPr>
                <w:bCs/>
                <w:sz w:val="20"/>
              </w:rPr>
            </w:pPr>
            <w:r w:rsidRPr="008141EC">
              <w:rPr>
                <w:bCs/>
                <w:sz w:val="20"/>
              </w:rPr>
              <w:t xml:space="preserve">КЪМ 1 </w:t>
            </w:r>
            <w:r w:rsidR="00F926AA" w:rsidRPr="008141EC">
              <w:rPr>
                <w:bCs/>
                <w:sz w:val="20"/>
              </w:rPr>
              <w:t>ЯНУАРИ</w:t>
            </w:r>
            <w:r w:rsidRPr="008141EC">
              <w:rPr>
                <w:bCs/>
                <w:sz w:val="20"/>
              </w:rPr>
              <w:t xml:space="preserve"> 201</w:t>
            </w:r>
            <w:r w:rsidR="007D3314">
              <w:rPr>
                <w:bCs/>
                <w:sz w:val="20"/>
              </w:rPr>
              <w:t>6</w:t>
            </w:r>
          </w:p>
        </w:tc>
        <w:tc>
          <w:tcPr>
            <w:tcW w:w="1701" w:type="dxa"/>
            <w:tcBorders>
              <w:top w:val="single" w:sz="4" w:space="0" w:color="auto"/>
              <w:left w:val="nil"/>
              <w:bottom w:val="double" w:sz="4" w:space="0" w:color="auto"/>
              <w:right w:val="nil"/>
            </w:tcBorders>
            <w:vAlign w:val="bottom"/>
          </w:tcPr>
          <w:p w:rsidR="009C25F7" w:rsidRPr="007D3314" w:rsidRDefault="007D3314" w:rsidP="009C25F7">
            <w:pPr>
              <w:pStyle w:val="numberpositive"/>
              <w:spacing w:line="240" w:lineRule="auto"/>
              <w:rPr>
                <w:lang w:val="bg-BG" w:eastAsia="en-US"/>
              </w:rPr>
            </w:pPr>
            <w:r>
              <w:rPr>
                <w:lang w:val="bg-BG" w:eastAsia="en-US"/>
              </w:rPr>
              <w:t>1,535</w:t>
            </w:r>
          </w:p>
        </w:tc>
        <w:tc>
          <w:tcPr>
            <w:tcW w:w="284" w:type="dxa"/>
            <w:tcBorders>
              <w:left w:val="nil"/>
              <w:right w:val="nil"/>
            </w:tcBorders>
          </w:tcPr>
          <w:p w:rsidR="009C25F7" w:rsidRPr="008141EC" w:rsidRDefault="009C25F7" w:rsidP="009C25F7">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C25F7" w:rsidRPr="008141EC" w:rsidRDefault="007D3314" w:rsidP="009C25F7">
            <w:pPr>
              <w:pStyle w:val="numberpositive"/>
              <w:spacing w:line="240" w:lineRule="auto"/>
              <w:rPr>
                <w:lang w:val="bg-BG" w:eastAsia="en-US"/>
              </w:rPr>
            </w:pPr>
            <w:r>
              <w:rPr>
                <w:lang w:val="bg-BG" w:eastAsia="en-US"/>
              </w:rPr>
              <w:t>1,513</w:t>
            </w:r>
          </w:p>
        </w:tc>
      </w:tr>
      <w:tr w:rsidR="00E70E10" w:rsidRPr="008141EC" w:rsidTr="008141EC">
        <w:trPr>
          <w:trHeight w:val="87"/>
        </w:trPr>
        <w:tc>
          <w:tcPr>
            <w:tcW w:w="5529" w:type="dxa"/>
            <w:vAlign w:val="bottom"/>
          </w:tcPr>
          <w:p w:rsidR="00E70E10" w:rsidRPr="008141EC" w:rsidRDefault="00E70E10" w:rsidP="00E36E63">
            <w:pPr>
              <w:pStyle w:val="HTMLPreformatted"/>
              <w:rPr>
                <w:rFonts w:ascii="Times New Roman" w:hAnsi="Times New Roman"/>
                <w:bCs/>
                <w:lang w:val="bg-BG" w:eastAsia="en-US"/>
              </w:rPr>
            </w:pPr>
            <w:proofErr w:type="gramStart"/>
            <w:r w:rsidRPr="008141EC">
              <w:rPr>
                <w:rFonts w:ascii="Times New Roman" w:hAnsi="Times New Roman"/>
                <w:bCs/>
                <w:lang w:val="bg-BG" w:eastAsia="en-US"/>
              </w:rPr>
              <w:t xml:space="preserve">Придобити </w:t>
            </w:r>
            <w:proofErr w:type="gramEnd"/>
          </w:p>
        </w:tc>
        <w:tc>
          <w:tcPr>
            <w:tcW w:w="1701" w:type="dxa"/>
            <w:tcBorders>
              <w:top w:val="single" w:sz="4" w:space="0" w:color="auto"/>
              <w:left w:val="nil"/>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E70E10" w:rsidRPr="008141EC" w:rsidRDefault="003B1918" w:rsidP="00E36E63">
            <w:pPr>
              <w:pStyle w:val="numberpositive"/>
              <w:spacing w:line="240" w:lineRule="auto"/>
              <w:rPr>
                <w:lang w:val="bg-BG" w:eastAsia="en-US"/>
              </w:rPr>
            </w:pPr>
            <w:r w:rsidRPr="008141EC">
              <w:rPr>
                <w:lang w:val="bg-BG" w:eastAsia="en-US"/>
              </w:rPr>
              <w:t>-</w:t>
            </w:r>
          </w:p>
        </w:tc>
      </w:tr>
      <w:tr w:rsidR="00E70E10" w:rsidRPr="008141EC" w:rsidTr="008141EC">
        <w:tc>
          <w:tcPr>
            <w:tcW w:w="5529" w:type="dxa"/>
            <w:vAlign w:val="bottom"/>
          </w:tcPr>
          <w:p w:rsidR="00E70E10" w:rsidRPr="008141EC" w:rsidRDefault="00E70E10" w:rsidP="00E36E63">
            <w:pPr>
              <w:pStyle w:val="HTMLPreformatted"/>
              <w:rPr>
                <w:rFonts w:ascii="Times New Roman" w:hAnsi="Times New Roman"/>
                <w:bCs/>
                <w:lang w:val="bg-BG" w:eastAsia="en-US"/>
              </w:rPr>
            </w:pPr>
            <w:r w:rsidRPr="008141EC">
              <w:rPr>
                <w:rFonts w:ascii="Times New Roman" w:hAnsi="Times New Roman"/>
                <w:bCs/>
                <w:lang w:val="bg-BG" w:eastAsia="en-US"/>
              </w:rPr>
              <w:t>Трансфери</w:t>
            </w:r>
          </w:p>
        </w:tc>
        <w:tc>
          <w:tcPr>
            <w:tcW w:w="1701" w:type="dxa"/>
            <w:tcBorders>
              <w:left w:val="nil"/>
              <w:bottom w:val="single" w:sz="4" w:space="0" w:color="auto"/>
              <w:right w:val="nil"/>
            </w:tcBorders>
            <w:vAlign w:val="bottom"/>
          </w:tcPr>
          <w:p w:rsidR="00E70E10" w:rsidRPr="007D3314" w:rsidRDefault="007D3314" w:rsidP="00E36E63">
            <w:pPr>
              <w:pStyle w:val="numberpositive"/>
              <w:spacing w:line="240" w:lineRule="auto"/>
              <w:rPr>
                <w:lang w:val="en-US" w:eastAsia="en-US"/>
              </w:rPr>
            </w:pPr>
            <w:r>
              <w:rPr>
                <w:lang w:val="en-US" w:eastAsia="en-US"/>
              </w:rPr>
              <w:t>(23)</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bottom w:val="single" w:sz="4" w:space="0" w:color="auto"/>
              <w:right w:val="nil"/>
            </w:tcBorders>
            <w:vAlign w:val="bottom"/>
          </w:tcPr>
          <w:p w:rsidR="00E70E10" w:rsidRPr="007D3314" w:rsidRDefault="007D3314" w:rsidP="00E36E63">
            <w:pPr>
              <w:pStyle w:val="numberpositive"/>
              <w:spacing w:line="240" w:lineRule="auto"/>
              <w:rPr>
                <w:lang w:val="en-US" w:eastAsia="en-US"/>
              </w:rPr>
            </w:pPr>
            <w:r>
              <w:rPr>
                <w:lang w:val="en-US" w:eastAsia="en-US"/>
              </w:rPr>
              <w:t>(23)</w:t>
            </w:r>
          </w:p>
        </w:tc>
      </w:tr>
      <w:tr w:rsidR="00E70E10" w:rsidRPr="008141EC" w:rsidTr="008141EC">
        <w:tc>
          <w:tcPr>
            <w:tcW w:w="5529" w:type="dxa"/>
            <w:vAlign w:val="bottom"/>
          </w:tcPr>
          <w:p w:rsidR="00E70E10" w:rsidRPr="008141EC" w:rsidRDefault="00BD44E1" w:rsidP="00900640">
            <w:pPr>
              <w:jc w:val="left"/>
              <w:rPr>
                <w:bCs/>
                <w:sz w:val="20"/>
              </w:rPr>
            </w:pPr>
            <w:r w:rsidRPr="008141EC">
              <w:rPr>
                <w:bCs/>
                <w:sz w:val="20"/>
              </w:rPr>
              <w:t>КЪМ 31 ДЕКЕМВРИ 201</w:t>
            </w:r>
            <w:r w:rsidR="007D3314">
              <w:rPr>
                <w:bCs/>
                <w:sz w:val="20"/>
              </w:rPr>
              <w:t>6</w:t>
            </w:r>
          </w:p>
        </w:tc>
        <w:tc>
          <w:tcPr>
            <w:tcW w:w="1701" w:type="dxa"/>
            <w:tcBorders>
              <w:top w:val="single" w:sz="4" w:space="0" w:color="auto"/>
              <w:left w:val="nil"/>
              <w:bottom w:val="double" w:sz="4" w:space="0" w:color="auto"/>
              <w:right w:val="nil"/>
            </w:tcBorders>
            <w:vAlign w:val="bottom"/>
          </w:tcPr>
          <w:p w:rsidR="00E70E10" w:rsidRPr="007D3314" w:rsidRDefault="007D3314" w:rsidP="00E36E63">
            <w:pPr>
              <w:pStyle w:val="numberpositive"/>
              <w:spacing w:line="240" w:lineRule="auto"/>
              <w:rPr>
                <w:lang w:val="bg-BG" w:eastAsia="en-US"/>
              </w:rPr>
            </w:pPr>
            <w:r>
              <w:rPr>
                <w:lang w:val="en-US" w:eastAsia="en-US"/>
              </w:rPr>
              <w:t>1</w:t>
            </w:r>
            <w:r>
              <w:rPr>
                <w:lang w:val="bg-BG" w:eastAsia="en-US"/>
              </w:rPr>
              <w:t>,512</w:t>
            </w: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E70E10" w:rsidRPr="008141EC" w:rsidRDefault="007D3314" w:rsidP="00E36E63">
            <w:pPr>
              <w:pStyle w:val="numberpositive"/>
              <w:spacing w:line="240" w:lineRule="auto"/>
              <w:rPr>
                <w:lang w:val="bg-BG" w:eastAsia="en-US"/>
              </w:rPr>
            </w:pPr>
            <w:r>
              <w:rPr>
                <w:lang w:val="bg-BG" w:eastAsia="en-US"/>
              </w:rPr>
              <w:t>1,512</w:t>
            </w:r>
          </w:p>
        </w:tc>
      </w:tr>
      <w:tr w:rsidR="00F926AA" w:rsidRPr="008141EC" w:rsidTr="00B17EFF">
        <w:tc>
          <w:tcPr>
            <w:tcW w:w="5529" w:type="dxa"/>
            <w:vAlign w:val="bottom"/>
          </w:tcPr>
          <w:p w:rsidR="00F926AA" w:rsidRPr="008141EC" w:rsidRDefault="00F926AA" w:rsidP="00900640">
            <w:pPr>
              <w:jc w:val="left"/>
              <w:rPr>
                <w:bCs/>
                <w:sz w:val="20"/>
              </w:rPr>
            </w:pPr>
          </w:p>
        </w:tc>
        <w:tc>
          <w:tcPr>
            <w:tcW w:w="1701" w:type="dxa"/>
            <w:tcBorders>
              <w:top w:val="single" w:sz="4" w:space="0" w:color="auto"/>
              <w:left w:val="nil"/>
              <w:right w:val="nil"/>
            </w:tcBorders>
            <w:vAlign w:val="bottom"/>
          </w:tcPr>
          <w:p w:rsidR="00F926AA" w:rsidRPr="008141EC" w:rsidRDefault="00F926AA" w:rsidP="00E36E63">
            <w:pPr>
              <w:pStyle w:val="numberpositive"/>
              <w:spacing w:line="240" w:lineRule="auto"/>
              <w:rPr>
                <w:lang w:val="bg-BG" w:eastAsia="en-US"/>
              </w:rPr>
            </w:pP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F926AA" w:rsidRPr="008141EC" w:rsidRDefault="00F926AA" w:rsidP="00E36E63">
            <w:pPr>
              <w:pStyle w:val="numberpositive"/>
              <w:spacing w:line="240" w:lineRule="auto"/>
              <w:rPr>
                <w:lang w:val="bg-BG" w:eastAsia="en-US"/>
              </w:rPr>
            </w:pPr>
          </w:p>
        </w:tc>
      </w:tr>
      <w:tr w:rsidR="00F926AA" w:rsidRPr="008141EC" w:rsidTr="00B17EFF">
        <w:tc>
          <w:tcPr>
            <w:tcW w:w="5529" w:type="dxa"/>
            <w:vAlign w:val="bottom"/>
          </w:tcPr>
          <w:p w:rsidR="00F926AA" w:rsidRPr="008141EC" w:rsidRDefault="007D3314" w:rsidP="00900640">
            <w:pPr>
              <w:jc w:val="left"/>
              <w:rPr>
                <w:bCs/>
                <w:sz w:val="20"/>
              </w:rPr>
            </w:pPr>
            <w:r>
              <w:rPr>
                <w:bCs/>
                <w:sz w:val="20"/>
              </w:rPr>
              <w:t>Придобити</w:t>
            </w:r>
          </w:p>
        </w:tc>
        <w:tc>
          <w:tcPr>
            <w:tcW w:w="1701" w:type="dxa"/>
            <w:tcBorders>
              <w:left w:val="nil"/>
              <w:bottom w:val="single" w:sz="8" w:space="0" w:color="auto"/>
              <w:right w:val="nil"/>
            </w:tcBorders>
            <w:vAlign w:val="bottom"/>
          </w:tcPr>
          <w:p w:rsidR="00F926AA" w:rsidRPr="008141EC" w:rsidRDefault="007D3314" w:rsidP="004B7CB6">
            <w:pPr>
              <w:pStyle w:val="numberpositive"/>
              <w:spacing w:line="240" w:lineRule="auto"/>
              <w:rPr>
                <w:lang w:val="bg-BG" w:eastAsia="en-US"/>
              </w:rPr>
            </w:pPr>
            <w:r>
              <w:rPr>
                <w:lang w:val="bg-BG" w:eastAsia="en-US"/>
              </w:rPr>
              <w:t>26</w:t>
            </w:r>
            <w:r w:rsidR="004B7CB6">
              <w:rPr>
                <w:lang w:val="bg-BG" w:eastAsia="en-US"/>
              </w:rPr>
              <w:t>1</w:t>
            </w: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left w:val="nil"/>
              <w:bottom w:val="single" w:sz="8" w:space="0" w:color="auto"/>
              <w:right w:val="nil"/>
            </w:tcBorders>
            <w:vAlign w:val="bottom"/>
          </w:tcPr>
          <w:p w:rsidR="00F926AA" w:rsidRPr="008141EC" w:rsidRDefault="007D3314" w:rsidP="004B7CB6">
            <w:pPr>
              <w:pStyle w:val="numberpositive"/>
              <w:spacing w:line="240" w:lineRule="auto"/>
              <w:rPr>
                <w:lang w:val="bg-BG" w:eastAsia="en-US"/>
              </w:rPr>
            </w:pPr>
            <w:r>
              <w:rPr>
                <w:lang w:val="bg-BG" w:eastAsia="en-US"/>
              </w:rPr>
              <w:t>26</w:t>
            </w:r>
            <w:r w:rsidR="004B7CB6">
              <w:rPr>
                <w:lang w:val="bg-BG" w:eastAsia="en-US"/>
              </w:rPr>
              <w:t>1</w:t>
            </w:r>
          </w:p>
        </w:tc>
      </w:tr>
      <w:tr w:rsidR="00F926AA" w:rsidRPr="008141EC" w:rsidTr="00B17EFF">
        <w:tc>
          <w:tcPr>
            <w:tcW w:w="5529" w:type="dxa"/>
            <w:vAlign w:val="bottom"/>
          </w:tcPr>
          <w:p w:rsidR="00F926AA" w:rsidRPr="008141EC" w:rsidRDefault="00F926AA" w:rsidP="007D3314">
            <w:pPr>
              <w:jc w:val="left"/>
              <w:rPr>
                <w:bCs/>
                <w:sz w:val="20"/>
              </w:rPr>
            </w:pPr>
            <w:r w:rsidRPr="008141EC">
              <w:rPr>
                <w:bCs/>
                <w:sz w:val="20"/>
              </w:rPr>
              <w:t>КЪМ 3</w:t>
            </w:r>
            <w:r w:rsidR="007D3314">
              <w:rPr>
                <w:bCs/>
                <w:sz w:val="20"/>
              </w:rPr>
              <w:t>0 ЮНИ</w:t>
            </w:r>
            <w:r w:rsidRPr="008141EC">
              <w:rPr>
                <w:bCs/>
                <w:sz w:val="20"/>
              </w:rPr>
              <w:t xml:space="preserve"> 201</w:t>
            </w:r>
            <w:r w:rsidR="007D3314">
              <w:rPr>
                <w:bCs/>
                <w:sz w:val="20"/>
              </w:rPr>
              <w:t>7</w:t>
            </w:r>
          </w:p>
        </w:tc>
        <w:tc>
          <w:tcPr>
            <w:tcW w:w="1701" w:type="dxa"/>
            <w:tcBorders>
              <w:top w:val="single" w:sz="8" w:space="0" w:color="auto"/>
              <w:left w:val="nil"/>
              <w:bottom w:val="double" w:sz="4" w:space="0" w:color="auto"/>
              <w:right w:val="nil"/>
            </w:tcBorders>
            <w:vAlign w:val="bottom"/>
          </w:tcPr>
          <w:p w:rsidR="00F926AA" w:rsidRPr="008141EC" w:rsidRDefault="004B7CB6" w:rsidP="004B7CB6">
            <w:pPr>
              <w:pStyle w:val="numberpositive"/>
              <w:spacing w:line="240" w:lineRule="auto"/>
              <w:rPr>
                <w:lang w:val="bg-BG" w:eastAsia="en-US"/>
              </w:rPr>
            </w:pPr>
            <w:r>
              <w:rPr>
                <w:lang w:val="bg-BG" w:eastAsia="en-US"/>
              </w:rPr>
              <w:t>261</w:t>
            </w:r>
          </w:p>
        </w:tc>
        <w:tc>
          <w:tcPr>
            <w:tcW w:w="284" w:type="dxa"/>
            <w:tcBorders>
              <w:left w:val="nil"/>
              <w:right w:val="nil"/>
            </w:tcBorders>
          </w:tcPr>
          <w:p w:rsidR="00F926AA" w:rsidRPr="008141EC" w:rsidRDefault="00F926AA" w:rsidP="00E36E63">
            <w:pPr>
              <w:pStyle w:val="numberpositive"/>
              <w:spacing w:line="240" w:lineRule="auto"/>
              <w:rPr>
                <w:lang w:val="bg-BG" w:eastAsia="en-US"/>
              </w:rPr>
            </w:pPr>
          </w:p>
        </w:tc>
        <w:tc>
          <w:tcPr>
            <w:tcW w:w="1560" w:type="dxa"/>
            <w:tcBorders>
              <w:top w:val="single" w:sz="8" w:space="0" w:color="auto"/>
              <w:left w:val="nil"/>
              <w:bottom w:val="double" w:sz="4" w:space="0" w:color="auto"/>
              <w:right w:val="nil"/>
            </w:tcBorders>
            <w:vAlign w:val="bottom"/>
          </w:tcPr>
          <w:p w:rsidR="00F926AA" w:rsidRPr="008141EC" w:rsidRDefault="004B7CB6" w:rsidP="004B7CB6">
            <w:pPr>
              <w:pStyle w:val="numberpositive"/>
              <w:spacing w:line="240" w:lineRule="auto"/>
              <w:rPr>
                <w:lang w:val="bg-BG" w:eastAsia="en-US"/>
              </w:rPr>
            </w:pPr>
            <w:r>
              <w:rPr>
                <w:lang w:val="bg-BG" w:eastAsia="en-US"/>
              </w:rPr>
              <w:t>261</w:t>
            </w:r>
          </w:p>
        </w:tc>
      </w:tr>
      <w:tr w:rsidR="00E70E10" w:rsidRPr="008141EC" w:rsidTr="008141EC">
        <w:tc>
          <w:tcPr>
            <w:tcW w:w="5529" w:type="dxa"/>
            <w:vAlign w:val="bottom"/>
          </w:tcPr>
          <w:p w:rsidR="00E70E10" w:rsidRPr="008141EC" w:rsidRDefault="00E70E10" w:rsidP="00E36E63">
            <w:pPr>
              <w:jc w:val="left"/>
              <w:rPr>
                <w:bCs/>
                <w:sz w:val="20"/>
              </w:rPr>
            </w:pPr>
          </w:p>
        </w:tc>
        <w:tc>
          <w:tcPr>
            <w:tcW w:w="1701" w:type="dxa"/>
            <w:tcBorders>
              <w:top w:val="double" w:sz="4" w:space="0" w:color="auto"/>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top w:val="double" w:sz="4" w:space="0" w:color="auto"/>
              <w:left w:val="nil"/>
              <w:right w:val="nil"/>
            </w:tcBorders>
            <w:vAlign w:val="bottom"/>
          </w:tcPr>
          <w:p w:rsidR="00E70E10" w:rsidRPr="008141EC" w:rsidRDefault="00E70E10" w:rsidP="00E36E63">
            <w:pPr>
              <w:pStyle w:val="numberpositive"/>
              <w:spacing w:line="240" w:lineRule="auto"/>
              <w:rPr>
                <w:lang w:val="bg-BG" w:eastAsia="en-US"/>
              </w:rPr>
            </w:pPr>
          </w:p>
        </w:tc>
      </w:tr>
      <w:tr w:rsidR="00E70E10" w:rsidRPr="008141EC" w:rsidTr="008141EC">
        <w:tc>
          <w:tcPr>
            <w:tcW w:w="5529" w:type="dxa"/>
            <w:vAlign w:val="bottom"/>
          </w:tcPr>
          <w:p w:rsidR="00E70E10" w:rsidRPr="008141EC" w:rsidRDefault="00E70E10" w:rsidP="00E36E63">
            <w:pPr>
              <w:jc w:val="left"/>
              <w:rPr>
                <w:bCs/>
                <w:sz w:val="20"/>
              </w:rPr>
            </w:pPr>
            <w:r w:rsidRPr="008141EC">
              <w:rPr>
                <w:sz w:val="20"/>
              </w:rPr>
              <w:t>НАТРУПАНА АМОРТИЗАЦИЯ</w:t>
            </w:r>
          </w:p>
        </w:tc>
        <w:tc>
          <w:tcPr>
            <w:tcW w:w="1701" w:type="dxa"/>
            <w:tcBorders>
              <w:left w:val="nil"/>
              <w:right w:val="nil"/>
            </w:tcBorders>
            <w:vAlign w:val="bottom"/>
          </w:tcPr>
          <w:p w:rsidR="00E70E10" w:rsidRPr="008141EC" w:rsidRDefault="00E70E10" w:rsidP="00E36E63">
            <w:pPr>
              <w:pStyle w:val="numberpositive"/>
              <w:spacing w:line="240" w:lineRule="auto"/>
              <w:rPr>
                <w:lang w:val="bg-BG" w:eastAsia="en-US"/>
              </w:rPr>
            </w:pPr>
          </w:p>
        </w:tc>
        <w:tc>
          <w:tcPr>
            <w:tcW w:w="284" w:type="dxa"/>
            <w:tcBorders>
              <w:left w:val="nil"/>
              <w:right w:val="nil"/>
            </w:tcBorders>
          </w:tcPr>
          <w:p w:rsidR="00E70E10" w:rsidRPr="008141EC" w:rsidRDefault="00E70E10" w:rsidP="00E36E63">
            <w:pPr>
              <w:pStyle w:val="numberpositive"/>
              <w:spacing w:line="240" w:lineRule="auto"/>
              <w:rPr>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lang w:val="bg-BG" w:eastAsia="en-US"/>
              </w:rPr>
            </w:pPr>
          </w:p>
        </w:tc>
      </w:tr>
      <w:tr w:rsidR="00E70E10" w:rsidRPr="008141EC" w:rsidTr="008141EC">
        <w:tc>
          <w:tcPr>
            <w:tcW w:w="5529" w:type="dxa"/>
            <w:vAlign w:val="bottom"/>
          </w:tcPr>
          <w:p w:rsidR="00E70E10" w:rsidRPr="008141EC" w:rsidRDefault="00E70E10" w:rsidP="00E36E63">
            <w:pPr>
              <w:jc w:val="left"/>
              <w:rPr>
                <w:bCs/>
                <w:sz w:val="10"/>
                <w:szCs w:val="10"/>
              </w:rPr>
            </w:pPr>
          </w:p>
        </w:tc>
        <w:tc>
          <w:tcPr>
            <w:tcW w:w="1701" w:type="dxa"/>
            <w:tcBorders>
              <w:left w:val="nil"/>
              <w:right w:val="nil"/>
            </w:tcBorders>
            <w:vAlign w:val="bottom"/>
          </w:tcPr>
          <w:p w:rsidR="00E70E10" w:rsidRPr="008141EC" w:rsidRDefault="00E70E10" w:rsidP="00E36E63">
            <w:pPr>
              <w:pStyle w:val="numberpositive"/>
              <w:spacing w:line="240" w:lineRule="auto"/>
              <w:rPr>
                <w:sz w:val="10"/>
                <w:szCs w:val="10"/>
                <w:lang w:val="bg-BG" w:eastAsia="en-US"/>
              </w:rPr>
            </w:pPr>
          </w:p>
        </w:tc>
        <w:tc>
          <w:tcPr>
            <w:tcW w:w="284" w:type="dxa"/>
            <w:tcBorders>
              <w:left w:val="nil"/>
              <w:right w:val="nil"/>
            </w:tcBorders>
          </w:tcPr>
          <w:p w:rsidR="00E70E10" w:rsidRPr="008141EC" w:rsidRDefault="00E70E10" w:rsidP="00E36E63">
            <w:pPr>
              <w:pStyle w:val="numberpositive"/>
              <w:spacing w:line="240" w:lineRule="auto"/>
              <w:rPr>
                <w:sz w:val="10"/>
                <w:szCs w:val="10"/>
                <w:lang w:val="bg-BG" w:eastAsia="en-US"/>
              </w:rPr>
            </w:pPr>
          </w:p>
        </w:tc>
        <w:tc>
          <w:tcPr>
            <w:tcW w:w="1560" w:type="dxa"/>
            <w:tcBorders>
              <w:left w:val="nil"/>
              <w:right w:val="nil"/>
            </w:tcBorders>
            <w:vAlign w:val="bottom"/>
          </w:tcPr>
          <w:p w:rsidR="00E70E10" w:rsidRPr="008141EC" w:rsidRDefault="00E70E10" w:rsidP="00E36E63">
            <w:pPr>
              <w:pStyle w:val="numberpositive"/>
              <w:spacing w:line="240" w:lineRule="auto"/>
              <w:rPr>
                <w:sz w:val="10"/>
                <w:szCs w:val="10"/>
                <w:lang w:val="bg-BG" w:eastAsia="en-US"/>
              </w:rPr>
            </w:pPr>
          </w:p>
        </w:tc>
      </w:tr>
      <w:tr w:rsidR="00900640" w:rsidRPr="008141EC" w:rsidTr="008141EC">
        <w:tc>
          <w:tcPr>
            <w:tcW w:w="5529" w:type="dxa"/>
            <w:vAlign w:val="bottom"/>
          </w:tcPr>
          <w:p w:rsidR="00900640" w:rsidRPr="008141EC" w:rsidRDefault="00900640" w:rsidP="00900640">
            <w:pPr>
              <w:ind w:left="113" w:hanging="113"/>
              <w:jc w:val="left"/>
              <w:rPr>
                <w:sz w:val="20"/>
              </w:rPr>
            </w:pPr>
            <w:proofErr w:type="gramStart"/>
            <w:r w:rsidRPr="008141EC">
              <w:rPr>
                <w:sz w:val="20"/>
              </w:rPr>
              <w:t xml:space="preserve">КЪМ </w:t>
            </w:r>
            <w:proofErr w:type="gramEnd"/>
          </w:p>
          <w:p w:rsidR="00900640" w:rsidRPr="008141EC" w:rsidRDefault="00900640" w:rsidP="00970EE3">
            <w:pPr>
              <w:ind w:left="113" w:hanging="113"/>
              <w:jc w:val="left"/>
              <w:rPr>
                <w:sz w:val="20"/>
              </w:rPr>
            </w:pPr>
            <w:r w:rsidRPr="008141EC">
              <w:rPr>
                <w:sz w:val="20"/>
              </w:rPr>
              <w:t xml:space="preserve">1 </w:t>
            </w:r>
            <w:r w:rsidR="00970EE3" w:rsidRPr="008141EC">
              <w:rPr>
                <w:sz w:val="20"/>
              </w:rPr>
              <w:t>ЯНУАРИ</w:t>
            </w:r>
            <w:r w:rsidRPr="008141EC">
              <w:rPr>
                <w:sz w:val="20"/>
              </w:rPr>
              <w:t xml:space="preserve"> 201</w:t>
            </w:r>
            <w:r w:rsidR="007D3314">
              <w:rPr>
                <w:sz w:val="20"/>
              </w:rPr>
              <w:t>6</w:t>
            </w:r>
          </w:p>
        </w:tc>
        <w:tc>
          <w:tcPr>
            <w:tcW w:w="1701" w:type="dxa"/>
            <w:tcBorders>
              <w:top w:val="single" w:sz="4" w:space="0" w:color="auto"/>
              <w:left w:val="nil"/>
              <w:bottom w:val="double" w:sz="4" w:space="0" w:color="auto"/>
              <w:right w:val="nil"/>
            </w:tcBorders>
            <w:vAlign w:val="bottom"/>
          </w:tcPr>
          <w:p w:rsidR="00900640" w:rsidRPr="008141EC" w:rsidRDefault="007D3314" w:rsidP="00900640">
            <w:pPr>
              <w:pStyle w:val="numberpositive"/>
              <w:spacing w:line="240" w:lineRule="auto"/>
              <w:rPr>
                <w:lang w:val="bg-BG" w:eastAsia="en-US"/>
              </w:rPr>
            </w:pPr>
            <w:r>
              <w:rPr>
                <w:lang w:val="bg-BG" w:eastAsia="en-US"/>
              </w:rPr>
              <w:t>1,381</w:t>
            </w:r>
          </w:p>
        </w:tc>
        <w:tc>
          <w:tcPr>
            <w:tcW w:w="284" w:type="dxa"/>
            <w:tcBorders>
              <w:left w:val="nil"/>
              <w:right w:val="nil"/>
            </w:tcBorders>
          </w:tcPr>
          <w:p w:rsidR="00900640" w:rsidRPr="008141EC" w:rsidRDefault="00900640" w:rsidP="00900640">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00640" w:rsidRPr="008141EC" w:rsidRDefault="007D3314" w:rsidP="00900640">
            <w:pPr>
              <w:pStyle w:val="numberpositive"/>
              <w:spacing w:line="240" w:lineRule="auto"/>
              <w:rPr>
                <w:lang w:val="bg-BG" w:eastAsia="en-US"/>
              </w:rPr>
            </w:pPr>
            <w:r>
              <w:rPr>
                <w:lang w:val="bg-BG" w:eastAsia="en-US"/>
              </w:rPr>
              <w:t>1,381</w:t>
            </w:r>
          </w:p>
        </w:tc>
      </w:tr>
      <w:tr w:rsidR="00A54884" w:rsidRPr="008141EC" w:rsidTr="008141EC">
        <w:tc>
          <w:tcPr>
            <w:tcW w:w="5529" w:type="dxa"/>
            <w:vAlign w:val="bottom"/>
          </w:tcPr>
          <w:p w:rsidR="00A54884" w:rsidRPr="008141EC" w:rsidRDefault="00A54884" w:rsidP="00E36E63">
            <w:pPr>
              <w:ind w:left="113" w:hanging="113"/>
              <w:jc w:val="left"/>
              <w:rPr>
                <w:sz w:val="20"/>
              </w:rPr>
            </w:pPr>
            <w:r w:rsidRPr="008141EC">
              <w:rPr>
                <w:sz w:val="20"/>
              </w:rPr>
              <w:t>Амортизация за периода</w:t>
            </w:r>
          </w:p>
        </w:tc>
        <w:tc>
          <w:tcPr>
            <w:tcW w:w="1701" w:type="dxa"/>
            <w:tcBorders>
              <w:top w:val="single" w:sz="4" w:space="0" w:color="auto"/>
              <w:left w:val="nil"/>
              <w:bottom w:val="single" w:sz="4" w:space="0" w:color="auto"/>
              <w:right w:val="nil"/>
            </w:tcBorders>
            <w:vAlign w:val="bottom"/>
          </w:tcPr>
          <w:p w:rsidR="00A54884" w:rsidRPr="008141EC" w:rsidRDefault="007D3314" w:rsidP="005E6546">
            <w:pPr>
              <w:pStyle w:val="numberpositive"/>
              <w:spacing w:line="240" w:lineRule="auto"/>
              <w:rPr>
                <w:lang w:val="bg-BG" w:eastAsia="en-US"/>
              </w:rPr>
            </w:pPr>
            <w:r>
              <w:rPr>
                <w:lang w:val="bg-BG" w:eastAsia="en-US"/>
              </w:rPr>
              <w:t>131</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single" w:sz="4" w:space="0" w:color="auto"/>
              <w:right w:val="nil"/>
            </w:tcBorders>
            <w:vAlign w:val="bottom"/>
          </w:tcPr>
          <w:p w:rsidR="00A54884" w:rsidRPr="008141EC" w:rsidRDefault="007D3314" w:rsidP="005E6546">
            <w:pPr>
              <w:pStyle w:val="numberpositive"/>
              <w:spacing w:line="240" w:lineRule="auto"/>
              <w:rPr>
                <w:lang w:val="bg-BG" w:eastAsia="en-US"/>
              </w:rPr>
            </w:pPr>
            <w:r>
              <w:rPr>
                <w:lang w:val="bg-BG" w:eastAsia="en-US"/>
              </w:rPr>
              <w:t>131</w:t>
            </w:r>
          </w:p>
        </w:tc>
      </w:tr>
      <w:tr w:rsidR="00A54884" w:rsidRPr="008141EC" w:rsidTr="008141EC">
        <w:tc>
          <w:tcPr>
            <w:tcW w:w="5529" w:type="dxa"/>
            <w:vAlign w:val="bottom"/>
          </w:tcPr>
          <w:p w:rsidR="00A54884" w:rsidRPr="008141EC" w:rsidRDefault="00A54884" w:rsidP="00E36E63">
            <w:pPr>
              <w:ind w:left="113" w:hanging="113"/>
              <w:jc w:val="left"/>
              <w:rPr>
                <w:sz w:val="20"/>
              </w:rPr>
            </w:pPr>
            <w:proofErr w:type="gramStart"/>
            <w:r w:rsidRPr="008141EC">
              <w:rPr>
                <w:sz w:val="20"/>
              </w:rPr>
              <w:t xml:space="preserve">КЪМ </w:t>
            </w:r>
            <w:proofErr w:type="gramEnd"/>
          </w:p>
          <w:p w:rsidR="00A54884" w:rsidRPr="008141EC" w:rsidRDefault="00A54884" w:rsidP="00900640">
            <w:pPr>
              <w:ind w:left="113" w:hanging="113"/>
              <w:jc w:val="left"/>
              <w:rPr>
                <w:sz w:val="20"/>
              </w:rPr>
            </w:pPr>
            <w:r w:rsidRPr="008141EC">
              <w:rPr>
                <w:sz w:val="20"/>
              </w:rPr>
              <w:t>31 ДЕКЕМВРИ 201</w:t>
            </w:r>
            <w:r w:rsidR="007D3314">
              <w:rPr>
                <w:sz w:val="20"/>
              </w:rPr>
              <w:t>6</w:t>
            </w:r>
          </w:p>
        </w:tc>
        <w:tc>
          <w:tcPr>
            <w:tcW w:w="1701" w:type="dxa"/>
            <w:tcBorders>
              <w:top w:val="single" w:sz="4" w:space="0" w:color="auto"/>
              <w:left w:val="nil"/>
              <w:bottom w:val="double" w:sz="4" w:space="0" w:color="auto"/>
              <w:right w:val="nil"/>
            </w:tcBorders>
            <w:vAlign w:val="bottom"/>
          </w:tcPr>
          <w:p w:rsidR="00A54884" w:rsidRPr="008141EC" w:rsidRDefault="007D3314" w:rsidP="005E6546">
            <w:pPr>
              <w:pStyle w:val="numberpositive"/>
              <w:spacing w:line="240" w:lineRule="auto"/>
              <w:rPr>
                <w:lang w:val="bg-BG" w:eastAsia="en-US"/>
              </w:rPr>
            </w:pPr>
            <w:r>
              <w:rPr>
                <w:lang w:val="bg-BG" w:eastAsia="en-US"/>
              </w:rPr>
              <w:t>1,512</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A54884" w:rsidRPr="008141EC" w:rsidRDefault="007D3314" w:rsidP="005E6546">
            <w:pPr>
              <w:pStyle w:val="numberpositive"/>
              <w:spacing w:line="240" w:lineRule="auto"/>
              <w:rPr>
                <w:lang w:val="bg-BG" w:eastAsia="en-US"/>
              </w:rPr>
            </w:pPr>
            <w:r>
              <w:rPr>
                <w:lang w:val="bg-BG" w:eastAsia="en-US"/>
              </w:rPr>
              <w:t>1,512</w:t>
            </w:r>
          </w:p>
        </w:tc>
      </w:tr>
      <w:tr w:rsidR="00970EE3" w:rsidRPr="008141EC" w:rsidTr="008141EC">
        <w:tc>
          <w:tcPr>
            <w:tcW w:w="5529" w:type="dxa"/>
            <w:vAlign w:val="bottom"/>
          </w:tcPr>
          <w:p w:rsidR="00970EE3" w:rsidRPr="008141EC" w:rsidRDefault="00970EE3" w:rsidP="00E36E63">
            <w:pPr>
              <w:ind w:left="113" w:hanging="113"/>
              <w:jc w:val="left"/>
              <w:rPr>
                <w:sz w:val="20"/>
              </w:rPr>
            </w:pPr>
          </w:p>
        </w:tc>
        <w:tc>
          <w:tcPr>
            <w:tcW w:w="1701" w:type="dxa"/>
            <w:tcBorders>
              <w:top w:val="single" w:sz="4" w:space="0" w:color="auto"/>
              <w:left w:val="nil"/>
              <w:right w:val="nil"/>
            </w:tcBorders>
            <w:vAlign w:val="bottom"/>
          </w:tcPr>
          <w:p w:rsidR="00970EE3" w:rsidRPr="008141EC" w:rsidRDefault="00970EE3" w:rsidP="005E6546">
            <w:pPr>
              <w:pStyle w:val="numberpositive"/>
              <w:spacing w:line="240" w:lineRule="auto"/>
              <w:rPr>
                <w:lang w:val="bg-BG" w:eastAsia="en-US"/>
              </w:rPr>
            </w:pPr>
          </w:p>
        </w:tc>
        <w:tc>
          <w:tcPr>
            <w:tcW w:w="284" w:type="dxa"/>
            <w:tcBorders>
              <w:left w:val="nil"/>
              <w:right w:val="nil"/>
            </w:tcBorders>
          </w:tcPr>
          <w:p w:rsidR="00970EE3" w:rsidRPr="008141EC" w:rsidRDefault="00970EE3" w:rsidP="00E36E63">
            <w:pPr>
              <w:pStyle w:val="numberpositive"/>
              <w:spacing w:line="240" w:lineRule="auto"/>
              <w:rPr>
                <w:lang w:val="bg-BG" w:eastAsia="en-US"/>
              </w:rPr>
            </w:pPr>
          </w:p>
        </w:tc>
        <w:tc>
          <w:tcPr>
            <w:tcW w:w="1560" w:type="dxa"/>
            <w:tcBorders>
              <w:top w:val="single" w:sz="4" w:space="0" w:color="auto"/>
              <w:left w:val="nil"/>
              <w:right w:val="nil"/>
            </w:tcBorders>
            <w:vAlign w:val="bottom"/>
          </w:tcPr>
          <w:p w:rsidR="00970EE3" w:rsidRPr="008141EC" w:rsidRDefault="00970EE3" w:rsidP="005E6546">
            <w:pPr>
              <w:pStyle w:val="numberpositive"/>
              <w:spacing w:line="240" w:lineRule="auto"/>
              <w:rPr>
                <w:lang w:val="bg-BG" w:eastAsia="en-US"/>
              </w:rPr>
            </w:pPr>
          </w:p>
        </w:tc>
      </w:tr>
      <w:tr w:rsidR="00970EE3" w:rsidRPr="008141EC" w:rsidTr="008141EC">
        <w:tc>
          <w:tcPr>
            <w:tcW w:w="5529" w:type="dxa"/>
            <w:vAlign w:val="bottom"/>
          </w:tcPr>
          <w:p w:rsidR="00970EE3" w:rsidRPr="008141EC" w:rsidRDefault="00B17EFF" w:rsidP="00E36E63">
            <w:pPr>
              <w:ind w:left="113" w:hanging="113"/>
              <w:jc w:val="left"/>
              <w:rPr>
                <w:sz w:val="20"/>
              </w:rPr>
            </w:pPr>
            <w:r>
              <w:rPr>
                <w:sz w:val="20"/>
              </w:rPr>
              <w:t>Амортизация за периода</w:t>
            </w:r>
          </w:p>
        </w:tc>
        <w:tc>
          <w:tcPr>
            <w:tcW w:w="1701" w:type="dxa"/>
            <w:tcBorders>
              <w:left w:val="nil"/>
              <w:right w:val="nil"/>
            </w:tcBorders>
            <w:vAlign w:val="bottom"/>
          </w:tcPr>
          <w:p w:rsidR="00970EE3" w:rsidRPr="008141EC" w:rsidRDefault="007D3314" w:rsidP="005E6546">
            <w:pPr>
              <w:pStyle w:val="numberpositive"/>
              <w:spacing w:line="240" w:lineRule="auto"/>
              <w:rPr>
                <w:lang w:val="bg-BG" w:eastAsia="en-US"/>
              </w:rPr>
            </w:pPr>
            <w:r>
              <w:rPr>
                <w:lang w:val="bg-BG" w:eastAsia="en-US"/>
              </w:rPr>
              <w:t>7</w:t>
            </w:r>
          </w:p>
        </w:tc>
        <w:tc>
          <w:tcPr>
            <w:tcW w:w="284" w:type="dxa"/>
            <w:tcBorders>
              <w:left w:val="nil"/>
              <w:right w:val="nil"/>
            </w:tcBorders>
          </w:tcPr>
          <w:p w:rsidR="00970EE3" w:rsidRPr="008141EC" w:rsidRDefault="00970EE3" w:rsidP="00E36E63">
            <w:pPr>
              <w:pStyle w:val="numberpositive"/>
              <w:spacing w:line="240" w:lineRule="auto"/>
              <w:rPr>
                <w:lang w:val="bg-BG" w:eastAsia="en-US"/>
              </w:rPr>
            </w:pPr>
          </w:p>
        </w:tc>
        <w:tc>
          <w:tcPr>
            <w:tcW w:w="1560" w:type="dxa"/>
            <w:tcBorders>
              <w:left w:val="nil"/>
              <w:right w:val="nil"/>
            </w:tcBorders>
            <w:vAlign w:val="bottom"/>
          </w:tcPr>
          <w:p w:rsidR="00970EE3" w:rsidRPr="008141EC" w:rsidRDefault="004B7CB6" w:rsidP="005E6546">
            <w:pPr>
              <w:pStyle w:val="numberpositive"/>
              <w:spacing w:line="240" w:lineRule="auto"/>
              <w:rPr>
                <w:lang w:val="bg-BG" w:eastAsia="en-US"/>
              </w:rPr>
            </w:pPr>
            <w:r>
              <w:rPr>
                <w:lang w:val="bg-BG" w:eastAsia="en-US"/>
              </w:rPr>
              <w:t>7</w:t>
            </w:r>
          </w:p>
        </w:tc>
      </w:tr>
      <w:tr w:rsidR="00A54884" w:rsidRPr="008141EC" w:rsidTr="008141EC">
        <w:tc>
          <w:tcPr>
            <w:tcW w:w="5529" w:type="dxa"/>
            <w:vAlign w:val="bottom"/>
          </w:tcPr>
          <w:p w:rsidR="00970EE3" w:rsidRPr="008141EC" w:rsidRDefault="00970EE3" w:rsidP="00970EE3">
            <w:pPr>
              <w:ind w:left="113" w:hanging="113"/>
              <w:jc w:val="left"/>
              <w:rPr>
                <w:sz w:val="20"/>
              </w:rPr>
            </w:pPr>
            <w:proofErr w:type="gramStart"/>
            <w:r w:rsidRPr="008141EC">
              <w:rPr>
                <w:sz w:val="20"/>
              </w:rPr>
              <w:t xml:space="preserve">КЪМ </w:t>
            </w:r>
            <w:proofErr w:type="gramEnd"/>
          </w:p>
          <w:p w:rsidR="00A54884" w:rsidRPr="008141EC" w:rsidRDefault="004B7CB6" w:rsidP="00970EE3">
            <w:pPr>
              <w:ind w:left="113" w:hanging="113"/>
              <w:jc w:val="left"/>
              <w:rPr>
                <w:sz w:val="20"/>
              </w:rPr>
            </w:pPr>
            <w:proofErr w:type="gramStart"/>
            <w:r>
              <w:rPr>
                <w:sz w:val="20"/>
              </w:rPr>
              <w:t>30  ЮНИ</w:t>
            </w:r>
            <w:proofErr w:type="gramEnd"/>
            <w:r>
              <w:rPr>
                <w:sz w:val="20"/>
              </w:rPr>
              <w:t xml:space="preserve"> </w:t>
            </w:r>
            <w:r w:rsidR="00970EE3" w:rsidRPr="008141EC">
              <w:rPr>
                <w:sz w:val="20"/>
              </w:rPr>
              <w:t xml:space="preserve"> 201</w:t>
            </w:r>
            <w:r>
              <w:rPr>
                <w:sz w:val="20"/>
              </w:rPr>
              <w:t>7</w:t>
            </w:r>
          </w:p>
        </w:tc>
        <w:tc>
          <w:tcPr>
            <w:tcW w:w="1701" w:type="dxa"/>
            <w:tcBorders>
              <w:left w:val="nil"/>
              <w:bottom w:val="single" w:sz="4" w:space="0" w:color="auto"/>
              <w:right w:val="nil"/>
            </w:tcBorders>
            <w:vAlign w:val="bottom"/>
          </w:tcPr>
          <w:p w:rsidR="00A54884" w:rsidRPr="008141EC" w:rsidRDefault="004B7CB6" w:rsidP="00E36E63">
            <w:pPr>
              <w:pStyle w:val="numberpositive"/>
              <w:spacing w:line="240" w:lineRule="auto"/>
              <w:rPr>
                <w:lang w:val="bg-BG" w:eastAsia="en-US"/>
              </w:rPr>
            </w:pPr>
            <w:r>
              <w:rPr>
                <w:lang w:val="bg-BG" w:eastAsia="en-US"/>
              </w:rPr>
              <w:t>7</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left w:val="nil"/>
              <w:bottom w:val="single" w:sz="4" w:space="0" w:color="auto"/>
              <w:right w:val="nil"/>
            </w:tcBorders>
            <w:vAlign w:val="bottom"/>
          </w:tcPr>
          <w:p w:rsidR="00A54884" w:rsidRPr="008141EC" w:rsidRDefault="004B7CB6" w:rsidP="00E36E63">
            <w:pPr>
              <w:pStyle w:val="numberpositive"/>
              <w:spacing w:line="240" w:lineRule="auto"/>
              <w:rPr>
                <w:lang w:val="bg-BG" w:eastAsia="en-US"/>
              </w:rPr>
            </w:pPr>
            <w:r>
              <w:rPr>
                <w:lang w:val="bg-BG" w:eastAsia="en-US"/>
              </w:rPr>
              <w:t>7</w:t>
            </w:r>
          </w:p>
        </w:tc>
      </w:tr>
      <w:tr w:rsidR="00970EE3" w:rsidRPr="008141EC" w:rsidTr="008141EC">
        <w:tc>
          <w:tcPr>
            <w:tcW w:w="5529" w:type="dxa"/>
            <w:vAlign w:val="bottom"/>
          </w:tcPr>
          <w:p w:rsidR="00970EE3" w:rsidRPr="008141EC" w:rsidRDefault="00970EE3" w:rsidP="00970EE3">
            <w:pPr>
              <w:pStyle w:val="BalloonText"/>
              <w:jc w:val="left"/>
              <w:rPr>
                <w:rFonts w:ascii="Times New Roman" w:hAnsi="Times New Roman"/>
                <w:sz w:val="20"/>
                <w:szCs w:val="20"/>
                <w:lang w:eastAsia="en-US"/>
              </w:rPr>
            </w:pPr>
          </w:p>
        </w:tc>
        <w:tc>
          <w:tcPr>
            <w:tcW w:w="1701"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p>
        </w:tc>
        <w:tc>
          <w:tcPr>
            <w:tcW w:w="284" w:type="dxa"/>
            <w:tcBorders>
              <w:left w:val="nil"/>
              <w:right w:val="nil"/>
            </w:tcBorders>
          </w:tcPr>
          <w:p w:rsidR="00970EE3" w:rsidRPr="008141EC" w:rsidRDefault="00970EE3" w:rsidP="00970EE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70EE3" w:rsidRPr="008141EC" w:rsidRDefault="00970EE3" w:rsidP="00970EE3">
            <w:pPr>
              <w:pStyle w:val="numberpositive"/>
              <w:spacing w:line="240" w:lineRule="auto"/>
              <w:rPr>
                <w:lang w:val="bg-BG" w:eastAsia="en-US"/>
              </w:rPr>
            </w:pPr>
          </w:p>
        </w:tc>
      </w:tr>
      <w:tr w:rsidR="00970EE3" w:rsidRPr="008141EC" w:rsidTr="008141EC">
        <w:tc>
          <w:tcPr>
            <w:tcW w:w="5529" w:type="dxa"/>
            <w:vAlign w:val="bottom"/>
          </w:tcPr>
          <w:p w:rsidR="00970EE3" w:rsidRPr="008141EC" w:rsidRDefault="00970EE3" w:rsidP="00970EE3">
            <w:pPr>
              <w:pStyle w:val="BalloonText"/>
              <w:jc w:val="left"/>
              <w:rPr>
                <w:rFonts w:ascii="Times New Roman" w:hAnsi="Times New Roman"/>
                <w:sz w:val="20"/>
                <w:szCs w:val="20"/>
                <w:lang w:eastAsia="en-US"/>
              </w:rPr>
            </w:pPr>
            <w:r w:rsidRPr="008141EC">
              <w:rPr>
                <w:rFonts w:ascii="Times New Roman" w:hAnsi="Times New Roman"/>
                <w:sz w:val="20"/>
                <w:szCs w:val="20"/>
                <w:lang w:eastAsia="en-US"/>
              </w:rPr>
              <w:t>БАЛАНСОВА СТОЙНОСТ КЪМ</w:t>
            </w:r>
            <w:r w:rsidR="007D3314">
              <w:rPr>
                <w:rFonts w:ascii="Times New Roman" w:hAnsi="Times New Roman"/>
                <w:sz w:val="20"/>
                <w:szCs w:val="20"/>
                <w:lang w:eastAsia="en-US"/>
              </w:rPr>
              <w:t xml:space="preserve"> </w:t>
            </w:r>
            <w:r w:rsidR="007D3314">
              <w:rPr>
                <w:rFonts w:ascii="Times New Roman" w:hAnsi="Times New Roman"/>
                <w:sz w:val="20"/>
                <w:szCs w:val="20"/>
                <w:lang w:eastAsia="en-US"/>
              </w:rPr>
              <w:br/>
              <w:t>31 ДЕКЕМВРИ 2016</w:t>
            </w:r>
          </w:p>
        </w:tc>
        <w:tc>
          <w:tcPr>
            <w:tcW w:w="1701" w:type="dxa"/>
            <w:tcBorders>
              <w:top w:val="single" w:sz="4" w:space="0" w:color="auto"/>
              <w:left w:val="nil"/>
              <w:bottom w:val="double" w:sz="4" w:space="0" w:color="auto"/>
              <w:right w:val="nil"/>
            </w:tcBorders>
            <w:vAlign w:val="bottom"/>
          </w:tcPr>
          <w:p w:rsidR="00970EE3" w:rsidRPr="008141EC" w:rsidRDefault="007D3314" w:rsidP="00970EE3">
            <w:pPr>
              <w:pStyle w:val="numberpositive"/>
              <w:spacing w:line="240" w:lineRule="auto"/>
              <w:rPr>
                <w:lang w:val="bg-BG" w:eastAsia="en-US"/>
              </w:rPr>
            </w:pPr>
            <w:r>
              <w:rPr>
                <w:lang w:val="bg-BG" w:eastAsia="en-US"/>
              </w:rPr>
              <w:t>-</w:t>
            </w:r>
          </w:p>
        </w:tc>
        <w:tc>
          <w:tcPr>
            <w:tcW w:w="284" w:type="dxa"/>
            <w:tcBorders>
              <w:left w:val="nil"/>
              <w:right w:val="nil"/>
            </w:tcBorders>
          </w:tcPr>
          <w:p w:rsidR="00970EE3" w:rsidRPr="008141EC" w:rsidRDefault="00970EE3" w:rsidP="00970EE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970EE3" w:rsidRPr="008141EC" w:rsidRDefault="007D3314" w:rsidP="00970EE3">
            <w:pPr>
              <w:pStyle w:val="numberpositive"/>
              <w:spacing w:line="240" w:lineRule="auto"/>
              <w:rPr>
                <w:lang w:val="bg-BG" w:eastAsia="en-US"/>
              </w:rPr>
            </w:pPr>
            <w:r>
              <w:rPr>
                <w:lang w:val="bg-BG" w:eastAsia="en-US"/>
              </w:rPr>
              <w:t>-</w:t>
            </w:r>
          </w:p>
        </w:tc>
      </w:tr>
      <w:tr w:rsidR="00A54884" w:rsidRPr="008141EC" w:rsidTr="008141EC">
        <w:tc>
          <w:tcPr>
            <w:tcW w:w="5529" w:type="dxa"/>
            <w:vAlign w:val="bottom"/>
          </w:tcPr>
          <w:p w:rsidR="00A54884" w:rsidRPr="008141EC" w:rsidRDefault="007D3314" w:rsidP="00970EE3">
            <w:pPr>
              <w:jc w:val="left"/>
              <w:rPr>
                <w:sz w:val="20"/>
              </w:rPr>
            </w:pPr>
            <w:r>
              <w:rPr>
                <w:sz w:val="20"/>
              </w:rPr>
              <w:t xml:space="preserve">БАЛАНСОВА СТОЙНОСТ КЪМ </w:t>
            </w:r>
            <w:r>
              <w:rPr>
                <w:sz w:val="20"/>
              </w:rPr>
              <w:br/>
              <w:t>30 ЮНИ</w:t>
            </w:r>
            <w:r w:rsidR="00A54884" w:rsidRPr="008141EC">
              <w:rPr>
                <w:sz w:val="20"/>
              </w:rPr>
              <w:t xml:space="preserve"> 201</w:t>
            </w:r>
            <w:r>
              <w:rPr>
                <w:sz w:val="20"/>
              </w:rPr>
              <w:t>7</w:t>
            </w:r>
          </w:p>
        </w:tc>
        <w:tc>
          <w:tcPr>
            <w:tcW w:w="1701" w:type="dxa"/>
            <w:tcBorders>
              <w:top w:val="single" w:sz="4" w:space="0" w:color="auto"/>
              <w:left w:val="nil"/>
              <w:bottom w:val="double" w:sz="4" w:space="0" w:color="auto"/>
              <w:right w:val="nil"/>
            </w:tcBorders>
            <w:vAlign w:val="bottom"/>
          </w:tcPr>
          <w:p w:rsidR="00A54884" w:rsidRPr="008141EC" w:rsidRDefault="004B7CB6" w:rsidP="004B7CB6">
            <w:pPr>
              <w:pStyle w:val="numberpositive"/>
              <w:spacing w:line="240" w:lineRule="auto"/>
              <w:rPr>
                <w:lang w:val="bg-BG" w:eastAsia="en-US"/>
              </w:rPr>
            </w:pPr>
            <w:r>
              <w:rPr>
                <w:lang w:val="bg-BG" w:eastAsia="en-US"/>
              </w:rPr>
              <w:t>254</w:t>
            </w:r>
          </w:p>
        </w:tc>
        <w:tc>
          <w:tcPr>
            <w:tcW w:w="284" w:type="dxa"/>
            <w:tcBorders>
              <w:left w:val="nil"/>
              <w:right w:val="nil"/>
            </w:tcBorders>
          </w:tcPr>
          <w:p w:rsidR="00A54884" w:rsidRPr="008141EC" w:rsidRDefault="00A54884" w:rsidP="00E36E63">
            <w:pPr>
              <w:pStyle w:val="numberpositive"/>
              <w:spacing w:line="240" w:lineRule="auto"/>
              <w:rPr>
                <w:lang w:val="bg-BG" w:eastAsia="en-US"/>
              </w:rPr>
            </w:pPr>
          </w:p>
        </w:tc>
        <w:tc>
          <w:tcPr>
            <w:tcW w:w="1560" w:type="dxa"/>
            <w:tcBorders>
              <w:top w:val="single" w:sz="4" w:space="0" w:color="auto"/>
              <w:left w:val="nil"/>
              <w:bottom w:val="double" w:sz="4" w:space="0" w:color="auto"/>
              <w:right w:val="nil"/>
            </w:tcBorders>
            <w:vAlign w:val="bottom"/>
          </w:tcPr>
          <w:p w:rsidR="00A54884" w:rsidRPr="008141EC" w:rsidRDefault="004B7CB6" w:rsidP="004B7CB6">
            <w:pPr>
              <w:pStyle w:val="numberpositive"/>
              <w:spacing w:line="240" w:lineRule="auto"/>
              <w:rPr>
                <w:lang w:val="bg-BG" w:eastAsia="en-US"/>
              </w:rPr>
            </w:pPr>
            <w:r>
              <w:rPr>
                <w:lang w:val="bg-BG" w:eastAsia="en-US"/>
              </w:rPr>
              <w:t>254</w:t>
            </w:r>
          </w:p>
        </w:tc>
      </w:tr>
    </w:tbl>
    <w:p w:rsidR="00220D99" w:rsidRPr="008141EC" w:rsidRDefault="00220D99"/>
    <w:p w:rsidR="00C72A29" w:rsidRPr="008141EC" w:rsidRDefault="008228F6" w:rsidP="009B4B39">
      <w:pPr>
        <w:pStyle w:val="Header"/>
        <w:ind w:left="-709" w:firstLine="0"/>
      </w:pPr>
      <w:proofErr w:type="gramStart"/>
      <w:r w:rsidRPr="008141EC">
        <w:t>14.</w:t>
      </w:r>
      <w:r w:rsidR="003355A0" w:rsidRPr="008141EC">
        <w:tab/>
      </w:r>
      <w:proofErr w:type="gramEnd"/>
      <w:r w:rsidR="003355A0" w:rsidRPr="008141EC">
        <w:t xml:space="preserve">Материални </w:t>
      </w:r>
      <w:proofErr w:type="gramStart"/>
      <w:r w:rsidR="003355A0" w:rsidRPr="008141EC">
        <w:t>запаси</w:t>
      </w:r>
    </w:p>
    <w:p w:rsidR="00C72A29" w:rsidRPr="008141EC" w:rsidRDefault="00C72A29">
      <w:pPr>
        <w:rPr>
          <w:szCs w:val="22"/>
        </w:rPr>
      </w:pPr>
      <w:proofErr w:type="gramEnd"/>
    </w:p>
    <w:tbl>
      <w:tblPr>
        <w:tblW w:w="9073" w:type="dxa"/>
        <w:tblInd w:w="107" w:type="dxa"/>
        <w:tblLayout w:type="fixed"/>
        <w:tblCellMar>
          <w:left w:w="107" w:type="dxa"/>
          <w:right w:w="107" w:type="dxa"/>
        </w:tblCellMar>
        <w:tblLook w:val="0000"/>
      </w:tblPr>
      <w:tblGrid>
        <w:gridCol w:w="5529"/>
        <w:gridCol w:w="1701"/>
        <w:gridCol w:w="283"/>
        <w:gridCol w:w="1560"/>
      </w:tblGrid>
      <w:tr w:rsidR="00FD2430" w:rsidRPr="008141EC" w:rsidTr="00B17EFF">
        <w:trPr>
          <w:cantSplit/>
        </w:trPr>
        <w:tc>
          <w:tcPr>
            <w:tcW w:w="5529" w:type="dxa"/>
          </w:tcPr>
          <w:p w:rsidR="00FD2430" w:rsidRPr="008141EC" w:rsidRDefault="00FD2430" w:rsidP="00BE2B2D">
            <w:pPr>
              <w:ind w:left="35"/>
              <w:rPr>
                <w:bCs/>
                <w:sz w:val="20"/>
              </w:rPr>
            </w:pPr>
          </w:p>
        </w:tc>
        <w:tc>
          <w:tcPr>
            <w:tcW w:w="1701" w:type="dxa"/>
            <w:vAlign w:val="bottom"/>
          </w:tcPr>
          <w:p w:rsidR="00FD2430" w:rsidRPr="008141EC" w:rsidRDefault="00FD2430" w:rsidP="00BE2B2D">
            <w:pPr>
              <w:ind w:right="34"/>
              <w:jc w:val="right"/>
              <w:rPr>
                <w:bCs/>
                <w:sz w:val="20"/>
                <w:szCs w:val="18"/>
              </w:rPr>
            </w:pPr>
            <w:r w:rsidRPr="008141EC">
              <w:rPr>
                <w:bCs/>
                <w:sz w:val="20"/>
                <w:szCs w:val="18"/>
              </w:rPr>
              <w:t>Към</w:t>
            </w:r>
          </w:p>
        </w:tc>
        <w:tc>
          <w:tcPr>
            <w:tcW w:w="283" w:type="dxa"/>
            <w:vAlign w:val="bottom"/>
          </w:tcPr>
          <w:p w:rsidR="00FD2430" w:rsidRPr="008141EC" w:rsidRDefault="00FD2430" w:rsidP="00BE2B2D">
            <w:pPr>
              <w:ind w:right="176"/>
              <w:jc w:val="right"/>
              <w:rPr>
                <w:bCs/>
                <w:sz w:val="20"/>
                <w:szCs w:val="18"/>
              </w:rPr>
            </w:pPr>
          </w:p>
        </w:tc>
        <w:tc>
          <w:tcPr>
            <w:tcW w:w="1560" w:type="dxa"/>
            <w:vAlign w:val="bottom"/>
          </w:tcPr>
          <w:p w:rsidR="00FD2430" w:rsidRPr="008141EC" w:rsidRDefault="00FD2430" w:rsidP="00BE2B2D">
            <w:pPr>
              <w:ind w:right="34"/>
              <w:jc w:val="right"/>
              <w:rPr>
                <w:bCs/>
                <w:sz w:val="20"/>
                <w:szCs w:val="18"/>
              </w:rPr>
            </w:pPr>
            <w:r w:rsidRPr="008141EC">
              <w:rPr>
                <w:bCs/>
                <w:sz w:val="20"/>
                <w:szCs w:val="18"/>
              </w:rPr>
              <w:t>Към</w:t>
            </w:r>
          </w:p>
        </w:tc>
      </w:tr>
      <w:tr w:rsidR="00590889" w:rsidRPr="008141EC" w:rsidTr="00B17EFF">
        <w:trPr>
          <w:cantSplit/>
        </w:trPr>
        <w:tc>
          <w:tcPr>
            <w:tcW w:w="5529" w:type="dxa"/>
          </w:tcPr>
          <w:p w:rsidR="00590889" w:rsidRPr="008141EC" w:rsidRDefault="00590889" w:rsidP="00BE2B2D">
            <w:pPr>
              <w:ind w:left="35"/>
              <w:rPr>
                <w:bCs/>
                <w:sz w:val="16"/>
              </w:rPr>
            </w:pPr>
          </w:p>
        </w:tc>
        <w:tc>
          <w:tcPr>
            <w:tcW w:w="1701" w:type="dxa"/>
            <w:tcBorders>
              <w:bottom w:val="single" w:sz="4" w:space="0" w:color="auto"/>
            </w:tcBorders>
            <w:vAlign w:val="bottom"/>
          </w:tcPr>
          <w:p w:rsidR="00590889" w:rsidRPr="008141EC" w:rsidRDefault="00335C30" w:rsidP="00716F6F">
            <w:pPr>
              <w:jc w:val="right"/>
              <w:rPr>
                <w:sz w:val="20"/>
              </w:rPr>
            </w:pPr>
            <w:r>
              <w:rPr>
                <w:sz w:val="20"/>
              </w:rPr>
              <w:t>30.06.2017</w:t>
            </w:r>
          </w:p>
        </w:tc>
        <w:tc>
          <w:tcPr>
            <w:tcW w:w="283" w:type="dxa"/>
            <w:vAlign w:val="bottom"/>
          </w:tcPr>
          <w:p w:rsidR="00590889" w:rsidRPr="008141EC" w:rsidRDefault="00590889" w:rsidP="00BE2B2D">
            <w:pPr>
              <w:rPr>
                <w:sz w:val="20"/>
              </w:rPr>
            </w:pPr>
          </w:p>
        </w:tc>
        <w:tc>
          <w:tcPr>
            <w:tcW w:w="1560" w:type="dxa"/>
            <w:tcBorders>
              <w:bottom w:val="single" w:sz="4" w:space="0" w:color="auto"/>
            </w:tcBorders>
            <w:vAlign w:val="bottom"/>
          </w:tcPr>
          <w:p w:rsidR="00F45652" w:rsidRPr="008141EC" w:rsidRDefault="00590889" w:rsidP="00716F6F">
            <w:pPr>
              <w:jc w:val="right"/>
              <w:rPr>
                <w:sz w:val="20"/>
              </w:rPr>
            </w:pPr>
            <w:r w:rsidRPr="008141EC">
              <w:rPr>
                <w:sz w:val="20"/>
              </w:rPr>
              <w:t>31.12.201</w:t>
            </w:r>
            <w:r w:rsidR="00716F6F" w:rsidRPr="008141EC">
              <w:rPr>
                <w:sz w:val="20"/>
              </w:rPr>
              <w:t>5</w:t>
            </w:r>
          </w:p>
        </w:tc>
      </w:tr>
      <w:tr w:rsidR="00590889" w:rsidRPr="008141EC" w:rsidTr="00B17EFF">
        <w:trPr>
          <w:cantSplit/>
        </w:trPr>
        <w:tc>
          <w:tcPr>
            <w:tcW w:w="5529" w:type="dxa"/>
          </w:tcPr>
          <w:p w:rsidR="00590889" w:rsidRPr="008141EC" w:rsidRDefault="00590889" w:rsidP="00BE2B2D">
            <w:pPr>
              <w:ind w:left="35"/>
              <w:rPr>
                <w:bCs/>
                <w:sz w:val="6"/>
                <w:szCs w:val="6"/>
              </w:rPr>
            </w:pPr>
          </w:p>
        </w:tc>
        <w:tc>
          <w:tcPr>
            <w:tcW w:w="1701" w:type="dxa"/>
            <w:vAlign w:val="bottom"/>
          </w:tcPr>
          <w:p w:rsidR="00590889" w:rsidRPr="008141EC" w:rsidRDefault="00590889" w:rsidP="00BE2B2D">
            <w:pPr>
              <w:ind w:right="34"/>
              <w:jc w:val="right"/>
              <w:rPr>
                <w:bCs/>
                <w:sz w:val="6"/>
                <w:szCs w:val="6"/>
              </w:rPr>
            </w:pPr>
          </w:p>
        </w:tc>
        <w:tc>
          <w:tcPr>
            <w:tcW w:w="283" w:type="dxa"/>
            <w:vAlign w:val="bottom"/>
          </w:tcPr>
          <w:p w:rsidR="00590889" w:rsidRPr="008141EC" w:rsidRDefault="00590889" w:rsidP="00BE2B2D">
            <w:pPr>
              <w:ind w:right="176"/>
              <w:jc w:val="right"/>
              <w:rPr>
                <w:bCs/>
                <w:sz w:val="6"/>
                <w:szCs w:val="6"/>
              </w:rPr>
            </w:pPr>
          </w:p>
        </w:tc>
        <w:tc>
          <w:tcPr>
            <w:tcW w:w="1560" w:type="dxa"/>
            <w:vAlign w:val="bottom"/>
          </w:tcPr>
          <w:p w:rsidR="00590889" w:rsidRPr="008141EC" w:rsidRDefault="00590889" w:rsidP="00E2590F">
            <w:pPr>
              <w:ind w:right="34"/>
              <w:jc w:val="right"/>
              <w:rPr>
                <w:bCs/>
                <w:sz w:val="6"/>
                <w:szCs w:val="6"/>
              </w:rPr>
            </w:pPr>
          </w:p>
        </w:tc>
      </w:tr>
      <w:tr w:rsidR="00716F6F" w:rsidRPr="008141EC" w:rsidTr="00B17EFF">
        <w:trPr>
          <w:cantSplit/>
        </w:trPr>
        <w:tc>
          <w:tcPr>
            <w:tcW w:w="5529" w:type="dxa"/>
            <w:vAlign w:val="bottom"/>
          </w:tcPr>
          <w:p w:rsidR="00716F6F" w:rsidRPr="008141EC" w:rsidRDefault="00716F6F" w:rsidP="00716F6F">
            <w:pPr>
              <w:ind w:left="35"/>
              <w:jc w:val="left"/>
              <w:rPr>
                <w:bCs/>
                <w:sz w:val="20"/>
              </w:rPr>
            </w:pPr>
            <w:r w:rsidRPr="008141EC">
              <w:rPr>
                <w:bCs/>
                <w:sz w:val="20"/>
              </w:rPr>
              <w:t>Продукция</w:t>
            </w:r>
          </w:p>
        </w:tc>
        <w:tc>
          <w:tcPr>
            <w:tcW w:w="1701" w:type="dxa"/>
            <w:vAlign w:val="bottom"/>
          </w:tcPr>
          <w:p w:rsidR="00716F6F" w:rsidRPr="008141EC" w:rsidRDefault="00344FDC" w:rsidP="00716F6F">
            <w:pPr>
              <w:ind w:right="34"/>
              <w:jc w:val="right"/>
              <w:rPr>
                <w:bCs/>
                <w:sz w:val="20"/>
              </w:rPr>
            </w:pPr>
            <w:r w:rsidRPr="008141EC">
              <w:rPr>
                <w:bCs/>
                <w:sz w:val="20"/>
              </w:rPr>
              <w:t>57</w:t>
            </w:r>
          </w:p>
        </w:tc>
        <w:tc>
          <w:tcPr>
            <w:tcW w:w="283" w:type="dxa"/>
            <w:vAlign w:val="bottom"/>
          </w:tcPr>
          <w:p w:rsidR="00716F6F" w:rsidRPr="008141EC" w:rsidRDefault="00716F6F" w:rsidP="00716F6F">
            <w:pPr>
              <w:ind w:right="176"/>
              <w:jc w:val="right"/>
              <w:rPr>
                <w:bCs/>
                <w:sz w:val="20"/>
              </w:rPr>
            </w:pPr>
          </w:p>
        </w:tc>
        <w:tc>
          <w:tcPr>
            <w:tcW w:w="1560" w:type="dxa"/>
            <w:vAlign w:val="bottom"/>
          </w:tcPr>
          <w:p w:rsidR="00716F6F" w:rsidRPr="008141EC" w:rsidRDefault="00716F6F" w:rsidP="00716F6F">
            <w:pPr>
              <w:ind w:right="34"/>
              <w:jc w:val="right"/>
              <w:rPr>
                <w:bCs/>
                <w:sz w:val="20"/>
              </w:rPr>
            </w:pPr>
            <w:r w:rsidRPr="008141EC">
              <w:rPr>
                <w:bCs/>
                <w:sz w:val="20"/>
              </w:rPr>
              <w:t>57</w:t>
            </w:r>
          </w:p>
        </w:tc>
      </w:tr>
      <w:tr w:rsidR="00716F6F" w:rsidRPr="008141EC" w:rsidTr="00B17EFF">
        <w:trPr>
          <w:cantSplit/>
        </w:trPr>
        <w:tc>
          <w:tcPr>
            <w:tcW w:w="5529" w:type="dxa"/>
            <w:vAlign w:val="bottom"/>
          </w:tcPr>
          <w:p w:rsidR="00716F6F" w:rsidRPr="008141EC" w:rsidRDefault="00716F6F" w:rsidP="00716F6F">
            <w:pPr>
              <w:ind w:left="35"/>
              <w:jc w:val="left"/>
              <w:rPr>
                <w:bCs/>
                <w:sz w:val="20"/>
              </w:rPr>
            </w:pPr>
            <w:r w:rsidRPr="008141EC">
              <w:rPr>
                <w:bCs/>
                <w:sz w:val="20"/>
              </w:rPr>
              <w:t>Материали</w:t>
            </w:r>
          </w:p>
        </w:tc>
        <w:tc>
          <w:tcPr>
            <w:tcW w:w="1701" w:type="dxa"/>
            <w:vAlign w:val="bottom"/>
          </w:tcPr>
          <w:p w:rsidR="00716F6F" w:rsidRPr="008141EC" w:rsidRDefault="00344FDC" w:rsidP="00716F6F">
            <w:pPr>
              <w:ind w:right="34"/>
              <w:jc w:val="right"/>
              <w:rPr>
                <w:bCs/>
                <w:sz w:val="20"/>
              </w:rPr>
            </w:pPr>
            <w:r w:rsidRPr="008141EC">
              <w:rPr>
                <w:bCs/>
                <w:sz w:val="20"/>
              </w:rPr>
              <w:t>89</w:t>
            </w:r>
          </w:p>
        </w:tc>
        <w:tc>
          <w:tcPr>
            <w:tcW w:w="283" w:type="dxa"/>
            <w:vAlign w:val="bottom"/>
          </w:tcPr>
          <w:p w:rsidR="00716F6F" w:rsidRPr="008141EC" w:rsidRDefault="00716F6F" w:rsidP="00716F6F">
            <w:pPr>
              <w:ind w:right="176"/>
              <w:jc w:val="right"/>
              <w:rPr>
                <w:bCs/>
                <w:sz w:val="20"/>
              </w:rPr>
            </w:pPr>
          </w:p>
        </w:tc>
        <w:tc>
          <w:tcPr>
            <w:tcW w:w="1560" w:type="dxa"/>
            <w:vAlign w:val="bottom"/>
          </w:tcPr>
          <w:p w:rsidR="00716F6F" w:rsidRPr="008141EC" w:rsidRDefault="00716F6F" w:rsidP="00716F6F">
            <w:pPr>
              <w:ind w:right="34"/>
              <w:jc w:val="right"/>
              <w:rPr>
                <w:bCs/>
                <w:sz w:val="20"/>
              </w:rPr>
            </w:pPr>
            <w:r w:rsidRPr="008141EC">
              <w:rPr>
                <w:bCs/>
                <w:sz w:val="20"/>
              </w:rPr>
              <w:t>111</w:t>
            </w:r>
          </w:p>
        </w:tc>
      </w:tr>
      <w:tr w:rsidR="00716F6F" w:rsidRPr="008141EC" w:rsidTr="00B17EFF">
        <w:trPr>
          <w:cantSplit/>
        </w:trPr>
        <w:tc>
          <w:tcPr>
            <w:tcW w:w="5529" w:type="dxa"/>
            <w:vAlign w:val="bottom"/>
          </w:tcPr>
          <w:p w:rsidR="00716F6F" w:rsidRPr="008141EC" w:rsidRDefault="00716F6F" w:rsidP="00716F6F">
            <w:pPr>
              <w:spacing w:before="120"/>
              <w:ind w:left="35"/>
              <w:jc w:val="left"/>
              <w:rPr>
                <w:bCs/>
                <w:sz w:val="20"/>
              </w:rPr>
            </w:pPr>
            <w:r w:rsidRPr="008141EC">
              <w:rPr>
                <w:bCs/>
                <w:sz w:val="20"/>
              </w:rPr>
              <w:t>ОБЩО</w:t>
            </w:r>
          </w:p>
        </w:tc>
        <w:tc>
          <w:tcPr>
            <w:tcW w:w="1701" w:type="dxa"/>
            <w:tcBorders>
              <w:top w:val="single" w:sz="4" w:space="0" w:color="auto"/>
              <w:bottom w:val="double" w:sz="4" w:space="0" w:color="auto"/>
            </w:tcBorders>
            <w:vAlign w:val="bottom"/>
          </w:tcPr>
          <w:p w:rsidR="00716F6F" w:rsidRPr="008141EC" w:rsidRDefault="00344FDC" w:rsidP="00716F6F">
            <w:pPr>
              <w:spacing w:before="120"/>
              <w:ind w:right="34"/>
              <w:jc w:val="right"/>
              <w:rPr>
                <w:bCs/>
                <w:sz w:val="20"/>
              </w:rPr>
            </w:pPr>
            <w:r w:rsidRPr="008141EC">
              <w:rPr>
                <w:bCs/>
                <w:sz w:val="20"/>
              </w:rPr>
              <w:t>146</w:t>
            </w:r>
          </w:p>
        </w:tc>
        <w:tc>
          <w:tcPr>
            <w:tcW w:w="283" w:type="dxa"/>
            <w:vAlign w:val="bottom"/>
          </w:tcPr>
          <w:p w:rsidR="00716F6F" w:rsidRPr="008141EC" w:rsidRDefault="00716F6F" w:rsidP="00716F6F">
            <w:pPr>
              <w:spacing w:before="120"/>
              <w:ind w:right="176"/>
              <w:jc w:val="right"/>
              <w:rPr>
                <w:bCs/>
                <w:sz w:val="20"/>
              </w:rPr>
            </w:pPr>
          </w:p>
        </w:tc>
        <w:tc>
          <w:tcPr>
            <w:tcW w:w="1560" w:type="dxa"/>
            <w:tcBorders>
              <w:top w:val="single" w:sz="4" w:space="0" w:color="auto"/>
              <w:bottom w:val="double" w:sz="4" w:space="0" w:color="auto"/>
            </w:tcBorders>
            <w:vAlign w:val="bottom"/>
          </w:tcPr>
          <w:p w:rsidR="00716F6F" w:rsidRPr="008141EC" w:rsidRDefault="00716F6F" w:rsidP="00716F6F">
            <w:pPr>
              <w:spacing w:before="120"/>
              <w:ind w:right="34"/>
              <w:jc w:val="right"/>
              <w:rPr>
                <w:bCs/>
                <w:sz w:val="20"/>
              </w:rPr>
            </w:pPr>
            <w:r w:rsidRPr="008141EC">
              <w:rPr>
                <w:bCs/>
                <w:sz w:val="20"/>
              </w:rPr>
              <w:t>168</w:t>
            </w:r>
          </w:p>
        </w:tc>
      </w:tr>
    </w:tbl>
    <w:p w:rsidR="00FD2430" w:rsidRPr="008141EC" w:rsidRDefault="00FD2430"/>
    <w:p w:rsidR="006B356B" w:rsidRPr="008141EC" w:rsidRDefault="006B356B" w:rsidP="006B356B">
      <w:pPr>
        <w:pStyle w:val="Header"/>
        <w:ind w:left="-567" w:firstLine="0"/>
      </w:pPr>
      <w:proofErr w:type="gramStart"/>
      <w:r w:rsidRPr="008141EC">
        <w:t>1</w:t>
      </w:r>
      <w:r w:rsidR="006759F1" w:rsidRPr="008141EC">
        <w:t>5</w:t>
      </w:r>
      <w:r w:rsidRPr="008141EC">
        <w:t>.</w:t>
      </w:r>
      <w:r w:rsidRPr="008141EC">
        <w:tab/>
      </w:r>
      <w:proofErr w:type="gramEnd"/>
      <w:r w:rsidR="006759F1" w:rsidRPr="008141EC">
        <w:t xml:space="preserve">Предоставени </w:t>
      </w:r>
      <w:proofErr w:type="gramStart"/>
      <w:r w:rsidR="006759F1" w:rsidRPr="008141EC">
        <w:t>заеми</w:t>
      </w:r>
    </w:p>
    <w:p w:rsidR="006B356B" w:rsidRPr="008141EC" w:rsidRDefault="006B356B" w:rsidP="00150BB7">
      <w:pPr>
        <w:rPr>
          <w:sz w:val="14"/>
        </w:rPr>
      </w:pPr>
      <w:proofErr w:type="gramEnd"/>
    </w:p>
    <w:tbl>
      <w:tblPr>
        <w:tblW w:w="0" w:type="auto"/>
        <w:tblInd w:w="108" w:type="dxa"/>
        <w:tblLook w:val="0000"/>
      </w:tblPr>
      <w:tblGrid>
        <w:gridCol w:w="5529"/>
        <w:gridCol w:w="1694"/>
        <w:gridCol w:w="283"/>
        <w:gridCol w:w="1566"/>
      </w:tblGrid>
      <w:tr w:rsidR="006B356B" w:rsidRPr="008141EC" w:rsidTr="00B17EFF">
        <w:tc>
          <w:tcPr>
            <w:tcW w:w="5529" w:type="dxa"/>
          </w:tcPr>
          <w:p w:rsidR="006B356B" w:rsidRPr="008141EC" w:rsidRDefault="006B356B" w:rsidP="006B356B">
            <w:pPr>
              <w:autoSpaceDE w:val="0"/>
              <w:autoSpaceDN w:val="0"/>
              <w:adjustRightInd w:val="0"/>
              <w:rPr>
                <w:b/>
                <w:bCs/>
                <w:sz w:val="20"/>
              </w:rPr>
            </w:pPr>
          </w:p>
        </w:tc>
        <w:tc>
          <w:tcPr>
            <w:tcW w:w="1694" w:type="dxa"/>
            <w:vAlign w:val="bottom"/>
          </w:tcPr>
          <w:p w:rsidR="006B356B" w:rsidRPr="008141EC" w:rsidRDefault="006B356B" w:rsidP="006B356B">
            <w:pPr>
              <w:autoSpaceDE w:val="0"/>
              <w:autoSpaceDN w:val="0"/>
              <w:adjustRightInd w:val="0"/>
              <w:jc w:val="right"/>
              <w:rPr>
                <w:b/>
                <w:bCs/>
                <w:sz w:val="20"/>
              </w:rPr>
            </w:pPr>
            <w:r w:rsidRPr="008141EC">
              <w:rPr>
                <w:sz w:val="20"/>
              </w:rPr>
              <w:t>Към</w:t>
            </w:r>
          </w:p>
        </w:tc>
        <w:tc>
          <w:tcPr>
            <w:tcW w:w="283" w:type="dxa"/>
          </w:tcPr>
          <w:p w:rsidR="006B356B" w:rsidRPr="008141EC" w:rsidRDefault="006B356B" w:rsidP="006B356B">
            <w:pPr>
              <w:autoSpaceDE w:val="0"/>
              <w:autoSpaceDN w:val="0"/>
              <w:adjustRightInd w:val="0"/>
              <w:jc w:val="right"/>
              <w:rPr>
                <w:sz w:val="20"/>
              </w:rPr>
            </w:pPr>
          </w:p>
        </w:tc>
        <w:tc>
          <w:tcPr>
            <w:tcW w:w="1566" w:type="dxa"/>
            <w:vAlign w:val="bottom"/>
          </w:tcPr>
          <w:p w:rsidR="006B356B" w:rsidRPr="008141EC" w:rsidRDefault="006B356B" w:rsidP="006B356B">
            <w:pPr>
              <w:autoSpaceDE w:val="0"/>
              <w:autoSpaceDN w:val="0"/>
              <w:adjustRightInd w:val="0"/>
              <w:jc w:val="right"/>
              <w:rPr>
                <w:b/>
                <w:bCs/>
                <w:sz w:val="20"/>
              </w:rPr>
            </w:pPr>
            <w:r w:rsidRPr="008141EC">
              <w:rPr>
                <w:sz w:val="20"/>
              </w:rPr>
              <w:t>Към</w:t>
            </w:r>
          </w:p>
        </w:tc>
      </w:tr>
      <w:tr w:rsidR="00590889" w:rsidRPr="008141EC" w:rsidTr="00B17EFF">
        <w:tc>
          <w:tcPr>
            <w:tcW w:w="5529" w:type="dxa"/>
          </w:tcPr>
          <w:p w:rsidR="00590889" w:rsidRPr="008141EC" w:rsidRDefault="00590889" w:rsidP="006B356B">
            <w:pPr>
              <w:autoSpaceDE w:val="0"/>
              <w:autoSpaceDN w:val="0"/>
              <w:adjustRightInd w:val="0"/>
              <w:rPr>
                <w:b/>
                <w:bCs/>
                <w:sz w:val="20"/>
              </w:rPr>
            </w:pPr>
          </w:p>
        </w:tc>
        <w:tc>
          <w:tcPr>
            <w:tcW w:w="1694" w:type="dxa"/>
            <w:tcBorders>
              <w:bottom w:val="single" w:sz="4" w:space="0" w:color="auto"/>
            </w:tcBorders>
          </w:tcPr>
          <w:p w:rsidR="00590889" w:rsidRPr="008141EC" w:rsidRDefault="005C5A36" w:rsidP="00716F6F">
            <w:pPr>
              <w:jc w:val="right"/>
              <w:rPr>
                <w:sz w:val="20"/>
              </w:rPr>
            </w:pPr>
            <w:r>
              <w:rPr>
                <w:sz w:val="20"/>
              </w:rPr>
              <w:t>30.6.2017</w:t>
            </w:r>
          </w:p>
        </w:tc>
        <w:tc>
          <w:tcPr>
            <w:tcW w:w="283" w:type="dxa"/>
            <w:vAlign w:val="bottom"/>
          </w:tcPr>
          <w:p w:rsidR="00590889" w:rsidRPr="008141EC" w:rsidRDefault="00590889" w:rsidP="00D735DD">
            <w:pPr>
              <w:rPr>
                <w:sz w:val="20"/>
              </w:rPr>
            </w:pPr>
          </w:p>
        </w:tc>
        <w:tc>
          <w:tcPr>
            <w:tcW w:w="1566" w:type="dxa"/>
            <w:tcBorders>
              <w:bottom w:val="single" w:sz="4" w:space="0" w:color="auto"/>
            </w:tcBorders>
            <w:vAlign w:val="bottom"/>
          </w:tcPr>
          <w:p w:rsidR="00F45652" w:rsidRPr="008141EC" w:rsidRDefault="005C5A36" w:rsidP="00716F6F">
            <w:pPr>
              <w:jc w:val="right"/>
              <w:rPr>
                <w:sz w:val="20"/>
              </w:rPr>
            </w:pPr>
            <w:r>
              <w:rPr>
                <w:sz w:val="20"/>
              </w:rPr>
              <w:t>31.12.2016</w:t>
            </w:r>
          </w:p>
        </w:tc>
      </w:tr>
      <w:tr w:rsidR="00590889" w:rsidRPr="008141EC" w:rsidTr="00B17EFF">
        <w:tc>
          <w:tcPr>
            <w:tcW w:w="5529" w:type="dxa"/>
          </w:tcPr>
          <w:p w:rsidR="00590889" w:rsidRPr="008141EC" w:rsidRDefault="00590889" w:rsidP="00FB191F">
            <w:pPr>
              <w:autoSpaceDE w:val="0"/>
              <w:autoSpaceDN w:val="0"/>
              <w:adjustRightInd w:val="0"/>
              <w:rPr>
                <w:sz w:val="20"/>
              </w:rPr>
            </w:pPr>
            <w:r w:rsidRPr="008141EC">
              <w:rPr>
                <w:sz w:val="20"/>
              </w:rPr>
              <w:t>ДЪЛГОСРОЧНИ ВЗЕМАНИЯ</w:t>
            </w:r>
            <w:r w:rsidR="007F5193" w:rsidRPr="008141EC">
              <w:rPr>
                <w:sz w:val="20"/>
              </w:rPr>
              <w:t xml:space="preserve"> ПО ЗАЕМИ</w:t>
            </w:r>
          </w:p>
        </w:tc>
        <w:tc>
          <w:tcPr>
            <w:tcW w:w="1694" w:type="dxa"/>
          </w:tcPr>
          <w:p w:rsidR="00590889" w:rsidRPr="008141EC" w:rsidRDefault="00590889" w:rsidP="006B356B">
            <w:pPr>
              <w:autoSpaceDE w:val="0"/>
              <w:autoSpaceDN w:val="0"/>
              <w:adjustRightInd w:val="0"/>
              <w:jc w:val="right"/>
              <w:rPr>
                <w:sz w:val="20"/>
              </w:rPr>
            </w:pPr>
          </w:p>
        </w:tc>
        <w:tc>
          <w:tcPr>
            <w:tcW w:w="283" w:type="dxa"/>
          </w:tcPr>
          <w:p w:rsidR="00590889" w:rsidRPr="008141EC" w:rsidRDefault="00590889" w:rsidP="006B356B">
            <w:pPr>
              <w:autoSpaceDE w:val="0"/>
              <w:autoSpaceDN w:val="0"/>
              <w:adjustRightInd w:val="0"/>
              <w:jc w:val="right"/>
              <w:rPr>
                <w:sz w:val="20"/>
              </w:rPr>
            </w:pPr>
          </w:p>
        </w:tc>
        <w:tc>
          <w:tcPr>
            <w:tcW w:w="1566" w:type="dxa"/>
          </w:tcPr>
          <w:p w:rsidR="00590889" w:rsidRPr="008141EC" w:rsidRDefault="00590889" w:rsidP="00E2590F">
            <w:pPr>
              <w:autoSpaceDE w:val="0"/>
              <w:autoSpaceDN w:val="0"/>
              <w:adjustRightInd w:val="0"/>
              <w:jc w:val="right"/>
              <w:rPr>
                <w:sz w:val="20"/>
              </w:rPr>
            </w:pP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Предоставени заеми на свързани лица (виж бел. 22)</w:t>
            </w:r>
          </w:p>
        </w:tc>
        <w:tc>
          <w:tcPr>
            <w:tcW w:w="1694" w:type="dxa"/>
            <w:vAlign w:val="bottom"/>
          </w:tcPr>
          <w:p w:rsidR="00716F6F" w:rsidRPr="008141EC" w:rsidRDefault="005C5A36" w:rsidP="00716F6F">
            <w:pPr>
              <w:autoSpaceDE w:val="0"/>
              <w:autoSpaceDN w:val="0"/>
              <w:adjustRightInd w:val="0"/>
              <w:jc w:val="right"/>
              <w:rPr>
                <w:sz w:val="20"/>
              </w:rPr>
            </w:pPr>
            <w:r>
              <w:rPr>
                <w:sz w:val="20"/>
              </w:rPr>
              <w:t>1,581</w:t>
            </w:r>
          </w:p>
        </w:tc>
        <w:tc>
          <w:tcPr>
            <w:tcW w:w="283" w:type="dxa"/>
          </w:tcPr>
          <w:p w:rsidR="00716F6F" w:rsidRPr="008141EC" w:rsidRDefault="00716F6F" w:rsidP="00716F6F">
            <w:pPr>
              <w:autoSpaceDE w:val="0"/>
              <w:autoSpaceDN w:val="0"/>
              <w:adjustRightInd w:val="0"/>
              <w:jc w:val="right"/>
              <w:rPr>
                <w:sz w:val="20"/>
              </w:rPr>
            </w:pPr>
          </w:p>
        </w:tc>
        <w:tc>
          <w:tcPr>
            <w:tcW w:w="1566" w:type="dxa"/>
            <w:vAlign w:val="bottom"/>
          </w:tcPr>
          <w:p w:rsidR="00716F6F" w:rsidRPr="008141EC" w:rsidRDefault="005C5A36" w:rsidP="00716F6F">
            <w:pPr>
              <w:autoSpaceDE w:val="0"/>
              <w:autoSpaceDN w:val="0"/>
              <w:adjustRightInd w:val="0"/>
              <w:jc w:val="right"/>
              <w:rPr>
                <w:sz w:val="20"/>
              </w:rPr>
            </w:pPr>
            <w:r>
              <w:rPr>
                <w:sz w:val="20"/>
              </w:rPr>
              <w:t>1,510</w:t>
            </w: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 xml:space="preserve">Лихви по предоставени </w:t>
            </w:r>
            <w:proofErr w:type="gramStart"/>
            <w:r w:rsidRPr="008141EC">
              <w:rPr>
                <w:sz w:val="20"/>
              </w:rPr>
              <w:t xml:space="preserve">заеми </w:t>
            </w:r>
            <w:proofErr w:type="gramEnd"/>
          </w:p>
        </w:tc>
        <w:tc>
          <w:tcPr>
            <w:tcW w:w="1694" w:type="dxa"/>
            <w:tcBorders>
              <w:bottom w:val="single" w:sz="4" w:space="0" w:color="auto"/>
            </w:tcBorders>
            <w:vAlign w:val="bottom"/>
          </w:tcPr>
          <w:p w:rsidR="00716F6F" w:rsidRPr="008141EC" w:rsidRDefault="005C5A36" w:rsidP="00716F6F">
            <w:pPr>
              <w:autoSpaceDE w:val="0"/>
              <w:autoSpaceDN w:val="0"/>
              <w:adjustRightInd w:val="0"/>
              <w:jc w:val="right"/>
              <w:rPr>
                <w:sz w:val="20"/>
              </w:rPr>
            </w:pPr>
            <w:r>
              <w:rPr>
                <w:sz w:val="20"/>
              </w:rPr>
              <w:t>21</w:t>
            </w:r>
          </w:p>
        </w:tc>
        <w:tc>
          <w:tcPr>
            <w:tcW w:w="283" w:type="dxa"/>
          </w:tcPr>
          <w:p w:rsidR="00716F6F" w:rsidRPr="008141EC" w:rsidRDefault="00716F6F" w:rsidP="00716F6F">
            <w:pPr>
              <w:autoSpaceDE w:val="0"/>
              <w:autoSpaceDN w:val="0"/>
              <w:adjustRightInd w:val="0"/>
              <w:jc w:val="right"/>
              <w:rPr>
                <w:sz w:val="20"/>
              </w:rPr>
            </w:pPr>
          </w:p>
        </w:tc>
        <w:tc>
          <w:tcPr>
            <w:tcW w:w="1566" w:type="dxa"/>
            <w:tcBorders>
              <w:bottom w:val="single" w:sz="4" w:space="0" w:color="auto"/>
            </w:tcBorders>
            <w:vAlign w:val="bottom"/>
          </w:tcPr>
          <w:p w:rsidR="00716F6F" w:rsidRPr="008141EC" w:rsidRDefault="005C5A36" w:rsidP="00716F6F">
            <w:pPr>
              <w:autoSpaceDE w:val="0"/>
              <w:autoSpaceDN w:val="0"/>
              <w:adjustRightInd w:val="0"/>
              <w:jc w:val="right"/>
              <w:rPr>
                <w:sz w:val="20"/>
              </w:rPr>
            </w:pPr>
            <w:r>
              <w:rPr>
                <w:sz w:val="20"/>
              </w:rPr>
              <w:t>68</w:t>
            </w:r>
          </w:p>
        </w:tc>
      </w:tr>
      <w:tr w:rsidR="00716F6F" w:rsidRPr="008141EC" w:rsidTr="00B17EFF">
        <w:tc>
          <w:tcPr>
            <w:tcW w:w="5529" w:type="dxa"/>
          </w:tcPr>
          <w:p w:rsidR="00716F6F" w:rsidRPr="008141EC" w:rsidRDefault="00716F6F" w:rsidP="00716F6F">
            <w:pPr>
              <w:autoSpaceDE w:val="0"/>
              <w:autoSpaceDN w:val="0"/>
              <w:adjustRightInd w:val="0"/>
              <w:rPr>
                <w:sz w:val="20"/>
              </w:rPr>
            </w:pPr>
            <w:r w:rsidRPr="008141EC">
              <w:rPr>
                <w:sz w:val="20"/>
              </w:rPr>
              <w:t>ОБЩО ДЪЛГОСРОЧНИ ВЗЕМАНИЯ ПО ЗАЕМИ</w:t>
            </w:r>
          </w:p>
        </w:tc>
        <w:tc>
          <w:tcPr>
            <w:tcW w:w="1694" w:type="dxa"/>
            <w:tcBorders>
              <w:top w:val="single" w:sz="4" w:space="0" w:color="auto"/>
              <w:bottom w:val="double" w:sz="4" w:space="0" w:color="auto"/>
            </w:tcBorders>
          </w:tcPr>
          <w:p w:rsidR="00716F6F" w:rsidRPr="008141EC" w:rsidRDefault="005C5A36" w:rsidP="00716F6F">
            <w:pPr>
              <w:autoSpaceDE w:val="0"/>
              <w:autoSpaceDN w:val="0"/>
              <w:adjustRightInd w:val="0"/>
              <w:jc w:val="right"/>
              <w:rPr>
                <w:sz w:val="20"/>
              </w:rPr>
            </w:pPr>
            <w:r>
              <w:rPr>
                <w:sz w:val="20"/>
              </w:rPr>
              <w:t>1,602</w:t>
            </w:r>
          </w:p>
        </w:tc>
        <w:tc>
          <w:tcPr>
            <w:tcW w:w="283" w:type="dxa"/>
          </w:tcPr>
          <w:p w:rsidR="00716F6F" w:rsidRPr="008141EC" w:rsidRDefault="00716F6F" w:rsidP="00716F6F">
            <w:pPr>
              <w:autoSpaceDE w:val="0"/>
              <w:autoSpaceDN w:val="0"/>
              <w:adjustRightInd w:val="0"/>
              <w:jc w:val="right"/>
              <w:rPr>
                <w:sz w:val="20"/>
              </w:rPr>
            </w:pPr>
          </w:p>
        </w:tc>
        <w:tc>
          <w:tcPr>
            <w:tcW w:w="1566" w:type="dxa"/>
            <w:tcBorders>
              <w:top w:val="single" w:sz="4" w:space="0" w:color="auto"/>
              <w:bottom w:val="double" w:sz="4" w:space="0" w:color="auto"/>
            </w:tcBorders>
          </w:tcPr>
          <w:p w:rsidR="00716F6F" w:rsidRPr="008141EC" w:rsidRDefault="00716F6F" w:rsidP="00716F6F">
            <w:pPr>
              <w:autoSpaceDE w:val="0"/>
              <w:autoSpaceDN w:val="0"/>
              <w:adjustRightInd w:val="0"/>
              <w:jc w:val="right"/>
              <w:rPr>
                <w:sz w:val="20"/>
              </w:rPr>
            </w:pPr>
            <w:r w:rsidRPr="008141EC">
              <w:rPr>
                <w:sz w:val="20"/>
              </w:rPr>
              <w:t>2,090</w:t>
            </w:r>
          </w:p>
        </w:tc>
      </w:tr>
      <w:tr w:rsidR="00590889" w:rsidRPr="008141EC" w:rsidTr="00B17EFF">
        <w:tc>
          <w:tcPr>
            <w:tcW w:w="5529" w:type="dxa"/>
          </w:tcPr>
          <w:p w:rsidR="00590889" w:rsidRPr="008141EC" w:rsidRDefault="00590889" w:rsidP="006B356B">
            <w:pPr>
              <w:autoSpaceDE w:val="0"/>
              <w:autoSpaceDN w:val="0"/>
              <w:adjustRightInd w:val="0"/>
              <w:rPr>
                <w:sz w:val="10"/>
                <w:szCs w:val="10"/>
              </w:rPr>
            </w:pPr>
          </w:p>
        </w:tc>
        <w:tc>
          <w:tcPr>
            <w:tcW w:w="1694" w:type="dxa"/>
            <w:tcBorders>
              <w:top w:val="double" w:sz="4" w:space="0" w:color="auto"/>
            </w:tcBorders>
          </w:tcPr>
          <w:p w:rsidR="00590889" w:rsidRPr="008141EC" w:rsidRDefault="00590889" w:rsidP="006B356B">
            <w:pPr>
              <w:autoSpaceDE w:val="0"/>
              <w:autoSpaceDN w:val="0"/>
              <w:adjustRightInd w:val="0"/>
              <w:jc w:val="right"/>
              <w:rPr>
                <w:sz w:val="10"/>
                <w:szCs w:val="10"/>
              </w:rPr>
            </w:pPr>
          </w:p>
        </w:tc>
        <w:tc>
          <w:tcPr>
            <w:tcW w:w="283" w:type="dxa"/>
          </w:tcPr>
          <w:p w:rsidR="00590889" w:rsidRPr="008141EC" w:rsidRDefault="00590889" w:rsidP="006B356B">
            <w:pPr>
              <w:autoSpaceDE w:val="0"/>
              <w:autoSpaceDN w:val="0"/>
              <w:adjustRightInd w:val="0"/>
              <w:jc w:val="right"/>
              <w:rPr>
                <w:sz w:val="10"/>
                <w:szCs w:val="10"/>
              </w:rPr>
            </w:pPr>
          </w:p>
        </w:tc>
        <w:tc>
          <w:tcPr>
            <w:tcW w:w="1566" w:type="dxa"/>
            <w:tcBorders>
              <w:top w:val="double" w:sz="4" w:space="0" w:color="auto"/>
            </w:tcBorders>
          </w:tcPr>
          <w:p w:rsidR="00590889" w:rsidRPr="008141EC" w:rsidRDefault="00590889" w:rsidP="009F42BA">
            <w:pPr>
              <w:autoSpaceDE w:val="0"/>
              <w:autoSpaceDN w:val="0"/>
              <w:adjustRightInd w:val="0"/>
              <w:jc w:val="right"/>
              <w:rPr>
                <w:sz w:val="10"/>
                <w:szCs w:val="10"/>
              </w:rPr>
            </w:pPr>
          </w:p>
        </w:tc>
      </w:tr>
    </w:tbl>
    <w:p w:rsidR="00085D01" w:rsidRPr="008141EC" w:rsidRDefault="00085D01" w:rsidP="00150BB7"/>
    <w:p w:rsidR="00085D01" w:rsidRPr="008141EC" w:rsidRDefault="00491FB1" w:rsidP="00150BB7">
      <w:r w:rsidRPr="008141EC">
        <w:t xml:space="preserve">Заемът е отпуснат на свързано лице (бел. </w:t>
      </w:r>
      <w:r w:rsidR="00B7610F" w:rsidRPr="008141EC">
        <w:t>22</w:t>
      </w:r>
      <w:r w:rsidRPr="008141EC">
        <w:t>)</w:t>
      </w:r>
      <w:r w:rsidR="00DB5F3D" w:rsidRPr="008141EC">
        <w:t>,</w:t>
      </w:r>
      <w:r w:rsidRPr="008141EC">
        <w:t xml:space="preserve"> със срок</w:t>
      </w:r>
      <w:r w:rsidR="00DB5F3D" w:rsidRPr="008141EC">
        <w:t xml:space="preserve"> на погасяване</w:t>
      </w:r>
      <w:r w:rsidRPr="008141EC">
        <w:t xml:space="preserve"> до 30 юни </w:t>
      </w:r>
      <w:r w:rsidR="00E43BCD" w:rsidRPr="008141EC">
        <w:t>2020. Лих</w:t>
      </w:r>
      <w:r w:rsidR="00DB5F3D" w:rsidRPr="008141EC">
        <w:t xml:space="preserve">вата е в размер на 7% до март </w:t>
      </w:r>
      <w:r w:rsidR="00E43BCD" w:rsidRPr="008141EC">
        <w:t>2015.</w:t>
      </w:r>
      <w:r w:rsidR="00D0171E" w:rsidRPr="008141EC">
        <w:t xml:space="preserve"> </w:t>
      </w:r>
      <w:r w:rsidR="00DB5F3D" w:rsidRPr="008141EC">
        <w:t>От април до май 2016</w:t>
      </w:r>
      <w:r w:rsidR="00E43BCD" w:rsidRPr="008141EC">
        <w:t xml:space="preserve">  лихвата е </w:t>
      </w:r>
      <w:r w:rsidR="00DB5F3D" w:rsidRPr="008141EC">
        <w:t xml:space="preserve">в размер </w:t>
      </w:r>
      <w:r w:rsidR="00E43BCD" w:rsidRPr="008141EC">
        <w:t xml:space="preserve"> 4, 5 % .</w:t>
      </w:r>
      <w:r w:rsidR="00DB5F3D" w:rsidRPr="008141EC">
        <w:t xml:space="preserve"> От 01 ноември </w:t>
      </w:r>
      <w:r w:rsidR="00344FDC" w:rsidRPr="008141EC">
        <w:t xml:space="preserve">2016 лихвата е </w:t>
      </w:r>
      <w:r w:rsidR="0065591F" w:rsidRPr="008141EC">
        <w:t>в размер на</w:t>
      </w:r>
      <w:r w:rsidR="00344FDC" w:rsidRPr="008141EC">
        <w:t xml:space="preserve"> 3,2 %.</w:t>
      </w:r>
      <w:r w:rsidR="005C5A36">
        <w:t>Към 30.06.</w:t>
      </w:r>
      <w:proofErr w:type="gramStart"/>
      <w:r w:rsidR="005C5A36">
        <w:t>2017  няма</w:t>
      </w:r>
      <w:proofErr w:type="gramEnd"/>
      <w:r w:rsidR="005C5A36">
        <w:t xml:space="preserve"> промяна на лихвения процент.</w:t>
      </w:r>
    </w:p>
    <w:p w:rsidR="00C06344" w:rsidRPr="008141EC" w:rsidRDefault="00C06344">
      <w:pPr>
        <w:jc w:val="left"/>
        <w:rPr>
          <w:b/>
          <w:lang/>
        </w:rPr>
      </w:pPr>
      <w:r w:rsidRPr="008141EC">
        <w:br w:type="page"/>
      </w:r>
    </w:p>
    <w:p w:rsidR="00903D17" w:rsidRPr="008141EC" w:rsidRDefault="008228F6" w:rsidP="0085749C">
      <w:pPr>
        <w:pStyle w:val="Header"/>
        <w:ind w:left="-567" w:firstLine="0"/>
      </w:pPr>
      <w:proofErr w:type="gramStart"/>
      <w:r w:rsidRPr="008141EC">
        <w:lastRenderedPageBreak/>
        <w:t>16</w:t>
      </w:r>
      <w:r w:rsidR="0065650E" w:rsidRPr="008141EC">
        <w:t>.</w:t>
      </w:r>
      <w:r w:rsidR="0065650E" w:rsidRPr="008141EC">
        <w:tab/>
      </w:r>
      <w:proofErr w:type="gramEnd"/>
      <w:r w:rsidR="0065650E" w:rsidRPr="008141EC">
        <w:t xml:space="preserve">Търговски и други </w:t>
      </w:r>
      <w:proofErr w:type="gramStart"/>
      <w:r w:rsidR="0065650E" w:rsidRPr="008141EC">
        <w:t>в</w:t>
      </w:r>
      <w:r w:rsidR="000746DD" w:rsidRPr="008141EC">
        <w:t xml:space="preserve">земания </w:t>
      </w:r>
      <w:proofErr w:type="gramEnd"/>
    </w:p>
    <w:p w:rsidR="006005E3" w:rsidRPr="008141EC" w:rsidRDefault="006005E3" w:rsidP="0085749C">
      <w:pPr>
        <w:pStyle w:val="Header"/>
        <w:ind w:left="-567" w:firstLine="0"/>
        <w:rPr>
          <w:sz w:val="14"/>
        </w:rPr>
      </w:pPr>
    </w:p>
    <w:tbl>
      <w:tblPr>
        <w:tblW w:w="0" w:type="auto"/>
        <w:tblInd w:w="108" w:type="dxa"/>
        <w:tblLook w:val="0000"/>
      </w:tblPr>
      <w:tblGrid>
        <w:gridCol w:w="6096"/>
        <w:gridCol w:w="1319"/>
        <w:gridCol w:w="283"/>
        <w:gridCol w:w="1410"/>
      </w:tblGrid>
      <w:tr w:rsidR="006759F1" w:rsidRPr="008141EC" w:rsidTr="00B17EFF">
        <w:trPr>
          <w:trHeight w:val="20"/>
        </w:trPr>
        <w:tc>
          <w:tcPr>
            <w:tcW w:w="6096" w:type="dxa"/>
          </w:tcPr>
          <w:p w:rsidR="006759F1" w:rsidRPr="008141EC" w:rsidRDefault="006759F1" w:rsidP="006759F1">
            <w:pPr>
              <w:autoSpaceDE w:val="0"/>
              <w:autoSpaceDN w:val="0"/>
              <w:adjustRightInd w:val="0"/>
              <w:rPr>
                <w:b/>
                <w:bCs/>
                <w:sz w:val="20"/>
              </w:rPr>
            </w:pPr>
          </w:p>
        </w:tc>
        <w:tc>
          <w:tcPr>
            <w:tcW w:w="1319" w:type="dxa"/>
            <w:vAlign w:val="bottom"/>
          </w:tcPr>
          <w:p w:rsidR="006759F1" w:rsidRPr="008141EC" w:rsidRDefault="006759F1" w:rsidP="006759F1">
            <w:pPr>
              <w:autoSpaceDE w:val="0"/>
              <w:autoSpaceDN w:val="0"/>
              <w:adjustRightInd w:val="0"/>
              <w:jc w:val="right"/>
              <w:rPr>
                <w:b/>
                <w:bCs/>
                <w:sz w:val="20"/>
              </w:rPr>
            </w:pPr>
            <w:r w:rsidRPr="008141EC">
              <w:rPr>
                <w:sz w:val="20"/>
              </w:rPr>
              <w:t>Към</w:t>
            </w:r>
          </w:p>
        </w:tc>
        <w:tc>
          <w:tcPr>
            <w:tcW w:w="283" w:type="dxa"/>
          </w:tcPr>
          <w:p w:rsidR="006759F1" w:rsidRPr="008141EC" w:rsidRDefault="006759F1" w:rsidP="006759F1">
            <w:pPr>
              <w:autoSpaceDE w:val="0"/>
              <w:autoSpaceDN w:val="0"/>
              <w:adjustRightInd w:val="0"/>
              <w:jc w:val="right"/>
              <w:rPr>
                <w:sz w:val="20"/>
              </w:rPr>
            </w:pPr>
          </w:p>
        </w:tc>
        <w:tc>
          <w:tcPr>
            <w:tcW w:w="1410" w:type="dxa"/>
            <w:vAlign w:val="bottom"/>
          </w:tcPr>
          <w:p w:rsidR="006759F1" w:rsidRPr="008141EC" w:rsidRDefault="006759F1" w:rsidP="006759F1">
            <w:pPr>
              <w:autoSpaceDE w:val="0"/>
              <w:autoSpaceDN w:val="0"/>
              <w:adjustRightInd w:val="0"/>
              <w:jc w:val="right"/>
              <w:rPr>
                <w:b/>
                <w:bCs/>
                <w:sz w:val="20"/>
              </w:rPr>
            </w:pPr>
            <w:r w:rsidRPr="008141EC">
              <w:rPr>
                <w:sz w:val="20"/>
              </w:rPr>
              <w:t>Към</w:t>
            </w:r>
          </w:p>
        </w:tc>
      </w:tr>
      <w:tr w:rsidR="00590889" w:rsidRPr="008141EC" w:rsidTr="00B17EFF">
        <w:trPr>
          <w:trHeight w:val="20"/>
        </w:trPr>
        <w:tc>
          <w:tcPr>
            <w:tcW w:w="6096" w:type="dxa"/>
          </w:tcPr>
          <w:p w:rsidR="00590889" w:rsidRPr="008141EC" w:rsidRDefault="00590889" w:rsidP="006759F1">
            <w:pPr>
              <w:autoSpaceDE w:val="0"/>
              <w:autoSpaceDN w:val="0"/>
              <w:adjustRightInd w:val="0"/>
              <w:rPr>
                <w:b/>
                <w:bCs/>
                <w:sz w:val="20"/>
              </w:rPr>
            </w:pPr>
          </w:p>
        </w:tc>
        <w:tc>
          <w:tcPr>
            <w:tcW w:w="1319" w:type="dxa"/>
            <w:tcBorders>
              <w:bottom w:val="single" w:sz="4" w:space="0" w:color="auto"/>
            </w:tcBorders>
          </w:tcPr>
          <w:p w:rsidR="00590889" w:rsidRPr="008141EC" w:rsidRDefault="005C5A36" w:rsidP="00406120">
            <w:pPr>
              <w:jc w:val="right"/>
              <w:rPr>
                <w:sz w:val="20"/>
              </w:rPr>
            </w:pPr>
            <w:r>
              <w:rPr>
                <w:sz w:val="20"/>
              </w:rPr>
              <w:t>30.06.2017</w:t>
            </w:r>
          </w:p>
        </w:tc>
        <w:tc>
          <w:tcPr>
            <w:tcW w:w="283" w:type="dxa"/>
            <w:vAlign w:val="bottom"/>
          </w:tcPr>
          <w:p w:rsidR="00590889" w:rsidRPr="008141EC" w:rsidRDefault="00590889" w:rsidP="006759F1">
            <w:pPr>
              <w:rPr>
                <w:sz w:val="20"/>
              </w:rPr>
            </w:pPr>
          </w:p>
        </w:tc>
        <w:tc>
          <w:tcPr>
            <w:tcW w:w="1410" w:type="dxa"/>
            <w:tcBorders>
              <w:bottom w:val="single" w:sz="4" w:space="0" w:color="auto"/>
            </w:tcBorders>
            <w:vAlign w:val="bottom"/>
          </w:tcPr>
          <w:p w:rsidR="00F45652" w:rsidRPr="008141EC" w:rsidRDefault="005C5A36" w:rsidP="00406120">
            <w:pPr>
              <w:jc w:val="right"/>
              <w:rPr>
                <w:sz w:val="20"/>
              </w:rPr>
            </w:pPr>
            <w:r>
              <w:rPr>
                <w:sz w:val="20"/>
              </w:rPr>
              <w:t>31.12.2016</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bCs/>
                <w:sz w:val="20"/>
              </w:rPr>
              <w:t>ДЪЛГОСРОЧНИ ВЗЕМАНИЯ</w:t>
            </w:r>
          </w:p>
        </w:tc>
        <w:tc>
          <w:tcPr>
            <w:tcW w:w="1319" w:type="dxa"/>
            <w:tcBorders>
              <w:top w:val="single" w:sz="4" w:space="0" w:color="auto"/>
            </w:tcBorders>
          </w:tcPr>
          <w:p w:rsidR="00406120" w:rsidRPr="008141EC" w:rsidRDefault="00406120" w:rsidP="00406120">
            <w:pPr>
              <w:autoSpaceDE w:val="0"/>
              <w:autoSpaceDN w:val="0"/>
              <w:adjustRightInd w:val="0"/>
              <w:jc w:val="right"/>
              <w:rPr>
                <w:sz w:val="20"/>
              </w:rPr>
            </w:pPr>
          </w:p>
        </w:tc>
        <w:tc>
          <w:tcPr>
            <w:tcW w:w="283" w:type="dxa"/>
          </w:tcPr>
          <w:p w:rsidR="00406120" w:rsidRPr="008141EC" w:rsidRDefault="00406120" w:rsidP="00406120">
            <w:pPr>
              <w:autoSpaceDE w:val="0"/>
              <w:autoSpaceDN w:val="0"/>
              <w:adjustRightInd w:val="0"/>
              <w:jc w:val="right"/>
              <w:rPr>
                <w:sz w:val="20"/>
              </w:rPr>
            </w:pPr>
          </w:p>
        </w:tc>
        <w:tc>
          <w:tcPr>
            <w:tcW w:w="1410" w:type="dxa"/>
            <w:tcBorders>
              <w:top w:val="single" w:sz="4" w:space="0" w:color="auto"/>
            </w:tcBorders>
          </w:tcPr>
          <w:p w:rsidR="00406120" w:rsidRPr="008141EC" w:rsidRDefault="00406120" w:rsidP="00406120">
            <w:pPr>
              <w:autoSpaceDE w:val="0"/>
              <w:autoSpaceDN w:val="0"/>
              <w:adjustRightInd w:val="0"/>
              <w:jc w:val="right"/>
              <w:rPr>
                <w:sz w:val="20"/>
              </w:rPr>
            </w:pP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Вземания по продажби на активи</w:t>
            </w:r>
            <w:r w:rsidR="00494BEB" w:rsidRPr="008141EC">
              <w:rPr>
                <w:sz w:val="20"/>
              </w:rPr>
              <w:t xml:space="preserve"> от свързани лица</w:t>
            </w:r>
            <w:r w:rsidRPr="008141EC">
              <w:rPr>
                <w:sz w:val="20"/>
              </w:rPr>
              <w:t xml:space="preserve"> (бел. 9)</w:t>
            </w:r>
          </w:p>
        </w:tc>
        <w:tc>
          <w:tcPr>
            <w:tcW w:w="1319" w:type="dxa"/>
            <w:vAlign w:val="bottom"/>
          </w:tcPr>
          <w:p w:rsidR="00406120" w:rsidRPr="008141EC" w:rsidRDefault="00494BEB" w:rsidP="00406120">
            <w:pPr>
              <w:autoSpaceDE w:val="0"/>
              <w:autoSpaceDN w:val="0"/>
              <w:adjustRightInd w:val="0"/>
              <w:jc w:val="right"/>
              <w:rPr>
                <w:sz w:val="20"/>
              </w:rPr>
            </w:pPr>
            <w:r w:rsidRPr="008141EC">
              <w:rPr>
                <w:sz w:val="20"/>
              </w:rPr>
              <w:t>13,236</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5C5A36" w:rsidP="00406120">
            <w:pPr>
              <w:autoSpaceDE w:val="0"/>
              <w:autoSpaceDN w:val="0"/>
              <w:adjustRightInd w:val="0"/>
              <w:jc w:val="right"/>
              <w:rPr>
                <w:sz w:val="20"/>
              </w:rPr>
            </w:pPr>
            <w:r>
              <w:rPr>
                <w:sz w:val="20"/>
              </w:rPr>
              <w:t>13,236</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Други вземания</w:t>
            </w:r>
          </w:p>
        </w:tc>
        <w:tc>
          <w:tcPr>
            <w:tcW w:w="1319" w:type="dxa"/>
            <w:vAlign w:val="bottom"/>
          </w:tcPr>
          <w:p w:rsidR="00406120" w:rsidRPr="008141EC" w:rsidRDefault="00494BEB" w:rsidP="00406120">
            <w:pPr>
              <w:autoSpaceDE w:val="0"/>
              <w:autoSpaceDN w:val="0"/>
              <w:adjustRightInd w:val="0"/>
              <w:jc w:val="right"/>
              <w:rPr>
                <w:sz w:val="20"/>
              </w:rPr>
            </w:pPr>
            <w:r w:rsidRPr="008141EC">
              <w:rPr>
                <w:sz w:val="20"/>
              </w:rPr>
              <w:t>5</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406120" w:rsidP="00406120">
            <w:pPr>
              <w:autoSpaceDE w:val="0"/>
              <w:autoSpaceDN w:val="0"/>
              <w:adjustRightInd w:val="0"/>
              <w:jc w:val="right"/>
              <w:rPr>
                <w:sz w:val="20"/>
              </w:rPr>
            </w:pPr>
            <w:r w:rsidRPr="008141EC">
              <w:rPr>
                <w:sz w:val="20"/>
              </w:rPr>
              <w:t>5</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ОБЩО ДЪЛГОСРОЧНИ ВЗЕМАНИЯ</w:t>
            </w:r>
          </w:p>
        </w:tc>
        <w:tc>
          <w:tcPr>
            <w:tcW w:w="1319" w:type="dxa"/>
            <w:tcBorders>
              <w:top w:val="single" w:sz="4" w:space="0" w:color="auto"/>
              <w:bottom w:val="single" w:sz="4" w:space="0" w:color="auto"/>
            </w:tcBorders>
          </w:tcPr>
          <w:p w:rsidR="00406120" w:rsidRPr="008141EC" w:rsidRDefault="00BA6ABB" w:rsidP="00406120">
            <w:pPr>
              <w:autoSpaceDE w:val="0"/>
              <w:autoSpaceDN w:val="0"/>
              <w:adjustRightInd w:val="0"/>
              <w:jc w:val="right"/>
              <w:rPr>
                <w:sz w:val="20"/>
              </w:rPr>
            </w:pPr>
            <w:r w:rsidRPr="008141EC">
              <w:rPr>
                <w:sz w:val="20"/>
              </w:rPr>
              <w:t>13,241</w:t>
            </w:r>
          </w:p>
        </w:tc>
        <w:tc>
          <w:tcPr>
            <w:tcW w:w="283" w:type="dxa"/>
          </w:tcPr>
          <w:p w:rsidR="00406120" w:rsidRPr="008141EC" w:rsidRDefault="00406120" w:rsidP="00406120">
            <w:pPr>
              <w:autoSpaceDE w:val="0"/>
              <w:autoSpaceDN w:val="0"/>
              <w:adjustRightInd w:val="0"/>
              <w:jc w:val="right"/>
              <w:rPr>
                <w:sz w:val="20"/>
              </w:rPr>
            </w:pPr>
          </w:p>
        </w:tc>
        <w:tc>
          <w:tcPr>
            <w:tcW w:w="1410" w:type="dxa"/>
            <w:tcBorders>
              <w:top w:val="single" w:sz="4" w:space="0" w:color="auto"/>
              <w:bottom w:val="single" w:sz="4" w:space="0" w:color="auto"/>
            </w:tcBorders>
          </w:tcPr>
          <w:p w:rsidR="00406120" w:rsidRPr="008141EC" w:rsidRDefault="005C5A36" w:rsidP="00406120">
            <w:pPr>
              <w:autoSpaceDE w:val="0"/>
              <w:autoSpaceDN w:val="0"/>
              <w:adjustRightInd w:val="0"/>
              <w:jc w:val="right"/>
              <w:rPr>
                <w:sz w:val="20"/>
              </w:rPr>
            </w:pPr>
            <w:r>
              <w:rPr>
                <w:sz w:val="20"/>
              </w:rPr>
              <w:t>13,241</w:t>
            </w: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10"/>
                <w:szCs w:val="10"/>
              </w:rPr>
            </w:pPr>
          </w:p>
        </w:tc>
        <w:tc>
          <w:tcPr>
            <w:tcW w:w="1319" w:type="dxa"/>
            <w:tcBorders>
              <w:top w:val="single" w:sz="4" w:space="0" w:color="auto"/>
            </w:tcBorders>
          </w:tcPr>
          <w:p w:rsidR="00406120" w:rsidRPr="008141EC" w:rsidRDefault="00406120" w:rsidP="00406120">
            <w:pPr>
              <w:autoSpaceDE w:val="0"/>
              <w:autoSpaceDN w:val="0"/>
              <w:adjustRightInd w:val="0"/>
              <w:jc w:val="right"/>
              <w:rPr>
                <w:sz w:val="10"/>
                <w:szCs w:val="10"/>
              </w:rPr>
            </w:pPr>
          </w:p>
        </w:tc>
        <w:tc>
          <w:tcPr>
            <w:tcW w:w="283" w:type="dxa"/>
          </w:tcPr>
          <w:p w:rsidR="00406120" w:rsidRPr="008141EC" w:rsidRDefault="00406120" w:rsidP="00406120">
            <w:pPr>
              <w:autoSpaceDE w:val="0"/>
              <w:autoSpaceDN w:val="0"/>
              <w:adjustRightInd w:val="0"/>
              <w:jc w:val="right"/>
              <w:rPr>
                <w:sz w:val="10"/>
                <w:szCs w:val="10"/>
              </w:rPr>
            </w:pPr>
          </w:p>
        </w:tc>
        <w:tc>
          <w:tcPr>
            <w:tcW w:w="1410" w:type="dxa"/>
            <w:tcBorders>
              <w:top w:val="single" w:sz="4" w:space="0" w:color="auto"/>
            </w:tcBorders>
          </w:tcPr>
          <w:p w:rsidR="00406120" w:rsidRPr="008141EC" w:rsidRDefault="00406120" w:rsidP="00406120">
            <w:pPr>
              <w:autoSpaceDE w:val="0"/>
              <w:autoSpaceDN w:val="0"/>
              <w:adjustRightInd w:val="0"/>
              <w:jc w:val="right"/>
              <w:rPr>
                <w:sz w:val="10"/>
                <w:szCs w:val="10"/>
              </w:rPr>
            </w:pPr>
          </w:p>
        </w:tc>
      </w:tr>
      <w:tr w:rsidR="00406120" w:rsidRPr="008141EC" w:rsidTr="00B17EFF">
        <w:trPr>
          <w:trHeight w:val="20"/>
        </w:trPr>
        <w:tc>
          <w:tcPr>
            <w:tcW w:w="6096" w:type="dxa"/>
          </w:tcPr>
          <w:p w:rsidR="00406120" w:rsidRPr="008141EC" w:rsidRDefault="00406120" w:rsidP="00406120">
            <w:pPr>
              <w:autoSpaceDE w:val="0"/>
              <w:autoSpaceDN w:val="0"/>
              <w:adjustRightInd w:val="0"/>
              <w:rPr>
                <w:sz w:val="20"/>
              </w:rPr>
            </w:pPr>
            <w:r w:rsidRPr="008141EC">
              <w:rPr>
                <w:sz w:val="20"/>
              </w:rPr>
              <w:t>КРАТКОСРОЧНИ ВЗЕМАНИЯ</w:t>
            </w:r>
          </w:p>
          <w:p w:rsidR="00406120" w:rsidRPr="008141EC" w:rsidRDefault="00406120" w:rsidP="00BB3776">
            <w:pPr>
              <w:autoSpaceDE w:val="0"/>
              <w:autoSpaceDN w:val="0"/>
              <w:adjustRightInd w:val="0"/>
              <w:rPr>
                <w:sz w:val="20"/>
              </w:rPr>
            </w:pPr>
            <w:r w:rsidRPr="008141EC">
              <w:rPr>
                <w:sz w:val="20"/>
              </w:rPr>
              <w:t>Вземани</w:t>
            </w:r>
            <w:r w:rsidR="00BA6ABB" w:rsidRPr="008141EC">
              <w:rPr>
                <w:sz w:val="20"/>
              </w:rPr>
              <w:t>я по продажби на активи</w:t>
            </w:r>
            <w:r w:rsidR="00494BEB" w:rsidRPr="008141EC">
              <w:rPr>
                <w:sz w:val="20"/>
              </w:rPr>
              <w:t xml:space="preserve"> от свързани лица</w:t>
            </w:r>
            <w:r w:rsidR="008C4CE1" w:rsidRPr="008141EC">
              <w:rPr>
                <w:sz w:val="20"/>
              </w:rPr>
              <w:t xml:space="preserve"> (бел. 9)</w:t>
            </w:r>
          </w:p>
        </w:tc>
        <w:tc>
          <w:tcPr>
            <w:tcW w:w="1319" w:type="dxa"/>
            <w:vAlign w:val="bottom"/>
          </w:tcPr>
          <w:p w:rsidR="00406120" w:rsidRPr="008141EC" w:rsidRDefault="00494BEB" w:rsidP="00BA6ABB">
            <w:pPr>
              <w:autoSpaceDE w:val="0"/>
              <w:autoSpaceDN w:val="0"/>
              <w:adjustRightInd w:val="0"/>
              <w:jc w:val="right"/>
              <w:rPr>
                <w:sz w:val="20"/>
              </w:rPr>
            </w:pPr>
            <w:r w:rsidRPr="008141EC">
              <w:rPr>
                <w:sz w:val="20"/>
              </w:rPr>
              <w:t>-</w:t>
            </w:r>
          </w:p>
        </w:tc>
        <w:tc>
          <w:tcPr>
            <w:tcW w:w="283" w:type="dxa"/>
          </w:tcPr>
          <w:p w:rsidR="00406120" w:rsidRPr="008141EC" w:rsidRDefault="00406120" w:rsidP="00406120">
            <w:pPr>
              <w:autoSpaceDE w:val="0"/>
              <w:autoSpaceDN w:val="0"/>
              <w:adjustRightInd w:val="0"/>
              <w:jc w:val="right"/>
              <w:rPr>
                <w:sz w:val="20"/>
              </w:rPr>
            </w:pPr>
          </w:p>
        </w:tc>
        <w:tc>
          <w:tcPr>
            <w:tcW w:w="1410" w:type="dxa"/>
          </w:tcPr>
          <w:p w:rsidR="00344FDC" w:rsidRPr="008141EC" w:rsidRDefault="00344FDC" w:rsidP="00344FDC">
            <w:pPr>
              <w:autoSpaceDE w:val="0"/>
              <w:autoSpaceDN w:val="0"/>
              <w:adjustRightInd w:val="0"/>
              <w:rPr>
                <w:sz w:val="20"/>
              </w:rPr>
            </w:pPr>
          </w:p>
          <w:p w:rsidR="00406120" w:rsidRPr="008141EC" w:rsidRDefault="005C5A36" w:rsidP="00BA6ABB">
            <w:pPr>
              <w:autoSpaceDE w:val="0"/>
              <w:autoSpaceDN w:val="0"/>
              <w:adjustRightInd w:val="0"/>
              <w:jc w:val="right"/>
              <w:rPr>
                <w:sz w:val="20"/>
              </w:rPr>
            </w:pPr>
            <w:r>
              <w:rPr>
                <w:sz w:val="20"/>
              </w:rPr>
              <w:t>-</w:t>
            </w:r>
          </w:p>
        </w:tc>
      </w:tr>
      <w:tr w:rsidR="00406120" w:rsidRPr="008141EC" w:rsidTr="00B17EFF">
        <w:trPr>
          <w:trHeight w:val="20"/>
        </w:trPr>
        <w:tc>
          <w:tcPr>
            <w:tcW w:w="6096" w:type="dxa"/>
          </w:tcPr>
          <w:p w:rsidR="00406120" w:rsidRPr="008141EC" w:rsidRDefault="00494BEB" w:rsidP="00406120">
            <w:pPr>
              <w:autoSpaceDE w:val="0"/>
              <w:autoSpaceDN w:val="0"/>
              <w:adjustRightInd w:val="0"/>
              <w:rPr>
                <w:sz w:val="20"/>
              </w:rPr>
            </w:pPr>
            <w:r w:rsidRPr="008141EC">
              <w:rPr>
                <w:sz w:val="20"/>
              </w:rPr>
              <w:t>Вземания по продажби на активи от несвързани лица</w:t>
            </w:r>
          </w:p>
        </w:tc>
        <w:tc>
          <w:tcPr>
            <w:tcW w:w="1319" w:type="dxa"/>
            <w:vAlign w:val="bottom"/>
          </w:tcPr>
          <w:p w:rsidR="00406120" w:rsidRPr="008141EC" w:rsidRDefault="005C5A36" w:rsidP="00406120">
            <w:pPr>
              <w:autoSpaceDE w:val="0"/>
              <w:autoSpaceDN w:val="0"/>
              <w:adjustRightInd w:val="0"/>
              <w:jc w:val="right"/>
              <w:rPr>
                <w:sz w:val="20"/>
              </w:rPr>
            </w:pPr>
            <w:r>
              <w:rPr>
                <w:sz w:val="20"/>
              </w:rPr>
              <w:t>-</w:t>
            </w:r>
          </w:p>
        </w:tc>
        <w:tc>
          <w:tcPr>
            <w:tcW w:w="283" w:type="dxa"/>
          </w:tcPr>
          <w:p w:rsidR="00406120" w:rsidRPr="008141EC" w:rsidRDefault="00406120" w:rsidP="00406120">
            <w:pPr>
              <w:autoSpaceDE w:val="0"/>
              <w:autoSpaceDN w:val="0"/>
              <w:adjustRightInd w:val="0"/>
              <w:jc w:val="right"/>
              <w:rPr>
                <w:sz w:val="20"/>
              </w:rPr>
            </w:pPr>
          </w:p>
        </w:tc>
        <w:tc>
          <w:tcPr>
            <w:tcW w:w="1410" w:type="dxa"/>
            <w:vAlign w:val="bottom"/>
          </w:tcPr>
          <w:p w:rsidR="00406120" w:rsidRPr="008141EC" w:rsidRDefault="00494BEB" w:rsidP="00406120">
            <w:pPr>
              <w:autoSpaceDE w:val="0"/>
              <w:autoSpaceDN w:val="0"/>
              <w:adjustRightInd w:val="0"/>
              <w:jc w:val="right"/>
              <w:rPr>
                <w:sz w:val="20"/>
              </w:rPr>
            </w:pPr>
            <w:r w:rsidRPr="008141EC">
              <w:rPr>
                <w:sz w:val="20"/>
              </w:rPr>
              <w:t>92</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Вземания от клиенти и доставчици</w:t>
            </w:r>
          </w:p>
        </w:tc>
        <w:tc>
          <w:tcPr>
            <w:tcW w:w="1319" w:type="dxa"/>
            <w:vAlign w:val="bottom"/>
          </w:tcPr>
          <w:p w:rsidR="00494BEB" w:rsidRPr="008141EC" w:rsidRDefault="005C5A36" w:rsidP="00494BEB">
            <w:pPr>
              <w:autoSpaceDE w:val="0"/>
              <w:autoSpaceDN w:val="0"/>
              <w:adjustRightInd w:val="0"/>
              <w:jc w:val="right"/>
              <w:rPr>
                <w:sz w:val="20"/>
              </w:rPr>
            </w:pPr>
            <w:r>
              <w:rPr>
                <w:sz w:val="20"/>
              </w:rPr>
              <w:t>300</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5C5A36" w:rsidP="00494BEB">
            <w:pPr>
              <w:autoSpaceDE w:val="0"/>
              <w:autoSpaceDN w:val="0"/>
              <w:adjustRightInd w:val="0"/>
              <w:jc w:val="right"/>
              <w:rPr>
                <w:sz w:val="20"/>
              </w:rPr>
            </w:pPr>
            <w:r>
              <w:rPr>
                <w:sz w:val="20"/>
              </w:rPr>
              <w:t>199</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Вземания по липси и начети</w:t>
            </w:r>
          </w:p>
        </w:tc>
        <w:tc>
          <w:tcPr>
            <w:tcW w:w="1319" w:type="dxa"/>
            <w:vAlign w:val="bottom"/>
          </w:tcPr>
          <w:p w:rsidR="00494BEB" w:rsidRPr="008141EC" w:rsidRDefault="00494BEB" w:rsidP="00BB3776">
            <w:pPr>
              <w:autoSpaceDE w:val="0"/>
              <w:autoSpaceDN w:val="0"/>
              <w:adjustRightInd w:val="0"/>
              <w:jc w:val="right"/>
              <w:rPr>
                <w:sz w:val="20"/>
              </w:rPr>
            </w:pPr>
            <w:r w:rsidRPr="008141EC">
              <w:rPr>
                <w:sz w:val="20"/>
              </w:rPr>
              <w:t>-</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494BEB" w:rsidP="00494BEB">
            <w:pPr>
              <w:autoSpaceDE w:val="0"/>
              <w:autoSpaceDN w:val="0"/>
              <w:adjustRightInd w:val="0"/>
              <w:jc w:val="right"/>
              <w:rPr>
                <w:sz w:val="20"/>
              </w:rPr>
            </w:pPr>
            <w:r w:rsidRPr="008141EC">
              <w:rPr>
                <w:sz w:val="20"/>
              </w:rPr>
              <w:t>-</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Съдебни и присъдени вземания</w:t>
            </w:r>
          </w:p>
          <w:p w:rsidR="00494BEB" w:rsidRPr="008141EC" w:rsidRDefault="00494BEB" w:rsidP="00494BEB">
            <w:pPr>
              <w:autoSpaceDE w:val="0"/>
              <w:autoSpaceDN w:val="0"/>
              <w:adjustRightInd w:val="0"/>
              <w:rPr>
                <w:sz w:val="20"/>
              </w:rPr>
            </w:pPr>
            <w:r w:rsidRPr="008141EC">
              <w:rPr>
                <w:sz w:val="20"/>
              </w:rPr>
              <w:t>Други вземания</w:t>
            </w:r>
          </w:p>
        </w:tc>
        <w:tc>
          <w:tcPr>
            <w:tcW w:w="1319" w:type="dxa"/>
            <w:vAlign w:val="center"/>
          </w:tcPr>
          <w:p w:rsidR="00494BEB" w:rsidRPr="008141EC" w:rsidRDefault="005C5A36" w:rsidP="00494BEB">
            <w:pPr>
              <w:autoSpaceDE w:val="0"/>
              <w:autoSpaceDN w:val="0"/>
              <w:adjustRightInd w:val="0"/>
              <w:jc w:val="right"/>
              <w:rPr>
                <w:sz w:val="20"/>
              </w:rPr>
            </w:pPr>
            <w:proofErr w:type="gramStart"/>
            <w:r>
              <w:rPr>
                <w:sz w:val="20"/>
              </w:rPr>
              <w:t xml:space="preserve">22            </w:t>
            </w:r>
            <w:proofErr w:type="gramEnd"/>
          </w:p>
          <w:p w:rsidR="00494BEB" w:rsidRPr="008141EC" w:rsidRDefault="005C5A36" w:rsidP="00494BEB">
            <w:pPr>
              <w:autoSpaceDE w:val="0"/>
              <w:autoSpaceDN w:val="0"/>
              <w:adjustRightInd w:val="0"/>
              <w:jc w:val="right"/>
              <w:rPr>
                <w:sz w:val="20"/>
              </w:rPr>
            </w:pPr>
            <w:r>
              <w:rPr>
                <w:sz w:val="20"/>
              </w:rPr>
              <w:t>26</w:t>
            </w:r>
          </w:p>
        </w:tc>
        <w:tc>
          <w:tcPr>
            <w:tcW w:w="283" w:type="dxa"/>
          </w:tcPr>
          <w:p w:rsidR="00494BEB" w:rsidRPr="008141EC" w:rsidRDefault="00494BEB" w:rsidP="00494BEB">
            <w:pPr>
              <w:autoSpaceDE w:val="0"/>
              <w:autoSpaceDN w:val="0"/>
              <w:adjustRightInd w:val="0"/>
              <w:jc w:val="right"/>
              <w:rPr>
                <w:sz w:val="20"/>
              </w:rPr>
            </w:pPr>
          </w:p>
        </w:tc>
        <w:tc>
          <w:tcPr>
            <w:tcW w:w="1410" w:type="dxa"/>
            <w:vAlign w:val="bottom"/>
          </w:tcPr>
          <w:p w:rsidR="00494BEB" w:rsidRPr="008141EC" w:rsidRDefault="005C5A36" w:rsidP="00B17EFF">
            <w:pPr>
              <w:autoSpaceDE w:val="0"/>
              <w:autoSpaceDN w:val="0"/>
              <w:adjustRightInd w:val="0"/>
              <w:jc w:val="right"/>
              <w:rPr>
                <w:sz w:val="20"/>
              </w:rPr>
            </w:pPr>
            <w:r>
              <w:rPr>
                <w:sz w:val="20"/>
              </w:rPr>
              <w:t>26</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20"/>
              </w:rPr>
            </w:pPr>
            <w:r w:rsidRPr="008141EC">
              <w:rPr>
                <w:sz w:val="20"/>
              </w:rPr>
              <w:t>ОБЩО КРАТКОСРОЧНИ ВЗЕМАНИЯ</w:t>
            </w:r>
          </w:p>
        </w:tc>
        <w:tc>
          <w:tcPr>
            <w:tcW w:w="1319" w:type="dxa"/>
            <w:tcBorders>
              <w:top w:val="single" w:sz="4" w:space="0" w:color="auto"/>
              <w:bottom w:val="single" w:sz="4" w:space="0" w:color="auto"/>
            </w:tcBorders>
          </w:tcPr>
          <w:p w:rsidR="00494BEB" w:rsidRPr="008141EC" w:rsidRDefault="005C5A36" w:rsidP="00494BEB">
            <w:pPr>
              <w:autoSpaceDE w:val="0"/>
              <w:autoSpaceDN w:val="0"/>
              <w:adjustRightInd w:val="0"/>
              <w:jc w:val="right"/>
              <w:rPr>
                <w:sz w:val="20"/>
              </w:rPr>
            </w:pPr>
            <w:r>
              <w:rPr>
                <w:sz w:val="20"/>
              </w:rPr>
              <w:t>348</w:t>
            </w:r>
          </w:p>
        </w:tc>
        <w:tc>
          <w:tcPr>
            <w:tcW w:w="283" w:type="dxa"/>
          </w:tcPr>
          <w:p w:rsidR="00494BEB" w:rsidRPr="008141EC" w:rsidRDefault="00494BEB" w:rsidP="00494BEB">
            <w:pPr>
              <w:autoSpaceDE w:val="0"/>
              <w:autoSpaceDN w:val="0"/>
              <w:adjustRightInd w:val="0"/>
              <w:jc w:val="right"/>
              <w:rPr>
                <w:sz w:val="20"/>
              </w:rPr>
            </w:pPr>
          </w:p>
        </w:tc>
        <w:tc>
          <w:tcPr>
            <w:tcW w:w="1410" w:type="dxa"/>
            <w:tcBorders>
              <w:top w:val="single" w:sz="4" w:space="0" w:color="auto"/>
              <w:bottom w:val="single" w:sz="4" w:space="0" w:color="auto"/>
            </w:tcBorders>
          </w:tcPr>
          <w:p w:rsidR="00494BEB" w:rsidRPr="008141EC" w:rsidRDefault="005C5A36" w:rsidP="00494BEB">
            <w:pPr>
              <w:autoSpaceDE w:val="0"/>
              <w:autoSpaceDN w:val="0"/>
              <w:adjustRightInd w:val="0"/>
              <w:jc w:val="right"/>
              <w:rPr>
                <w:sz w:val="20"/>
              </w:rPr>
            </w:pPr>
            <w:r>
              <w:rPr>
                <w:sz w:val="20"/>
              </w:rPr>
              <w:t>317</w:t>
            </w:r>
          </w:p>
        </w:tc>
      </w:tr>
      <w:tr w:rsidR="00494BEB" w:rsidRPr="008141EC" w:rsidTr="00B17EFF">
        <w:trPr>
          <w:trHeight w:val="20"/>
        </w:trPr>
        <w:tc>
          <w:tcPr>
            <w:tcW w:w="6096" w:type="dxa"/>
          </w:tcPr>
          <w:p w:rsidR="00494BEB" w:rsidRPr="008141EC" w:rsidRDefault="00494BEB" w:rsidP="00494BEB">
            <w:pPr>
              <w:autoSpaceDE w:val="0"/>
              <w:autoSpaceDN w:val="0"/>
              <w:adjustRightInd w:val="0"/>
              <w:rPr>
                <w:sz w:val="10"/>
                <w:szCs w:val="10"/>
              </w:rPr>
            </w:pPr>
          </w:p>
        </w:tc>
        <w:tc>
          <w:tcPr>
            <w:tcW w:w="1319" w:type="dxa"/>
            <w:tcBorders>
              <w:top w:val="single" w:sz="4" w:space="0" w:color="auto"/>
            </w:tcBorders>
          </w:tcPr>
          <w:p w:rsidR="00494BEB" w:rsidRPr="008141EC" w:rsidRDefault="00494BEB" w:rsidP="00494BEB">
            <w:pPr>
              <w:autoSpaceDE w:val="0"/>
              <w:autoSpaceDN w:val="0"/>
              <w:adjustRightInd w:val="0"/>
              <w:jc w:val="right"/>
              <w:rPr>
                <w:sz w:val="10"/>
                <w:szCs w:val="10"/>
              </w:rPr>
            </w:pPr>
          </w:p>
        </w:tc>
        <w:tc>
          <w:tcPr>
            <w:tcW w:w="283" w:type="dxa"/>
          </w:tcPr>
          <w:p w:rsidR="00494BEB" w:rsidRPr="008141EC" w:rsidRDefault="00494BEB" w:rsidP="00494BEB">
            <w:pPr>
              <w:autoSpaceDE w:val="0"/>
              <w:autoSpaceDN w:val="0"/>
              <w:adjustRightInd w:val="0"/>
              <w:jc w:val="right"/>
              <w:rPr>
                <w:sz w:val="10"/>
                <w:szCs w:val="10"/>
              </w:rPr>
            </w:pPr>
          </w:p>
        </w:tc>
        <w:tc>
          <w:tcPr>
            <w:tcW w:w="1410" w:type="dxa"/>
            <w:tcBorders>
              <w:top w:val="single" w:sz="4" w:space="0" w:color="auto"/>
            </w:tcBorders>
          </w:tcPr>
          <w:p w:rsidR="00494BEB" w:rsidRPr="008141EC" w:rsidRDefault="00494BEB" w:rsidP="00494BEB">
            <w:pPr>
              <w:autoSpaceDE w:val="0"/>
              <w:autoSpaceDN w:val="0"/>
              <w:adjustRightInd w:val="0"/>
              <w:jc w:val="right"/>
              <w:rPr>
                <w:sz w:val="10"/>
                <w:szCs w:val="10"/>
              </w:rPr>
            </w:pPr>
          </w:p>
        </w:tc>
      </w:tr>
      <w:tr w:rsidR="00494BEB" w:rsidRPr="008141EC" w:rsidTr="00B17EFF">
        <w:trPr>
          <w:trHeight w:val="20"/>
        </w:trPr>
        <w:tc>
          <w:tcPr>
            <w:tcW w:w="6096" w:type="dxa"/>
          </w:tcPr>
          <w:p w:rsidR="00494BEB" w:rsidRPr="008141EC" w:rsidRDefault="00494BEB" w:rsidP="00494BEB">
            <w:pPr>
              <w:autoSpaceDE w:val="0"/>
              <w:autoSpaceDN w:val="0"/>
              <w:adjustRightInd w:val="0"/>
              <w:jc w:val="left"/>
              <w:rPr>
                <w:sz w:val="20"/>
              </w:rPr>
            </w:pPr>
            <w:proofErr w:type="gramStart"/>
            <w:r w:rsidRPr="008141EC">
              <w:rPr>
                <w:sz w:val="20"/>
              </w:rPr>
              <w:t xml:space="preserve">ОБЩО </w:t>
            </w:r>
            <w:proofErr w:type="gramEnd"/>
          </w:p>
        </w:tc>
        <w:tc>
          <w:tcPr>
            <w:tcW w:w="1319" w:type="dxa"/>
            <w:tcBorders>
              <w:bottom w:val="double" w:sz="4" w:space="0" w:color="auto"/>
            </w:tcBorders>
          </w:tcPr>
          <w:p w:rsidR="00494BEB" w:rsidRPr="008141EC" w:rsidRDefault="00494BEB" w:rsidP="005C5A36">
            <w:pPr>
              <w:autoSpaceDE w:val="0"/>
              <w:autoSpaceDN w:val="0"/>
              <w:adjustRightInd w:val="0"/>
              <w:jc w:val="right"/>
              <w:rPr>
                <w:sz w:val="20"/>
              </w:rPr>
            </w:pPr>
            <w:r w:rsidRPr="008141EC">
              <w:rPr>
                <w:sz w:val="20"/>
              </w:rPr>
              <w:t>13,</w:t>
            </w:r>
            <w:r w:rsidR="005C5A36">
              <w:rPr>
                <w:sz w:val="20"/>
              </w:rPr>
              <w:t>589</w:t>
            </w:r>
          </w:p>
        </w:tc>
        <w:tc>
          <w:tcPr>
            <w:tcW w:w="283" w:type="dxa"/>
          </w:tcPr>
          <w:p w:rsidR="00494BEB" w:rsidRPr="008141EC" w:rsidRDefault="00494BEB" w:rsidP="00494BEB">
            <w:pPr>
              <w:autoSpaceDE w:val="0"/>
              <w:autoSpaceDN w:val="0"/>
              <w:adjustRightInd w:val="0"/>
              <w:jc w:val="right"/>
              <w:rPr>
                <w:sz w:val="20"/>
              </w:rPr>
            </w:pPr>
          </w:p>
        </w:tc>
        <w:tc>
          <w:tcPr>
            <w:tcW w:w="1410" w:type="dxa"/>
            <w:tcBorders>
              <w:bottom w:val="double" w:sz="4" w:space="0" w:color="auto"/>
            </w:tcBorders>
          </w:tcPr>
          <w:p w:rsidR="00494BEB" w:rsidRPr="008141EC" w:rsidRDefault="005C5A36" w:rsidP="00494BEB">
            <w:pPr>
              <w:autoSpaceDE w:val="0"/>
              <w:autoSpaceDN w:val="0"/>
              <w:adjustRightInd w:val="0"/>
              <w:jc w:val="right"/>
              <w:rPr>
                <w:sz w:val="20"/>
              </w:rPr>
            </w:pPr>
            <w:r>
              <w:rPr>
                <w:sz w:val="20"/>
              </w:rPr>
              <w:t>13,558</w:t>
            </w:r>
          </w:p>
        </w:tc>
      </w:tr>
    </w:tbl>
    <w:p w:rsidR="006005E3" w:rsidRPr="008141EC" w:rsidRDefault="006005E3"/>
    <w:p w:rsidR="00C72A29" w:rsidRPr="008141EC" w:rsidRDefault="00001373" w:rsidP="0085749C">
      <w:pPr>
        <w:pStyle w:val="Header"/>
      </w:pPr>
      <w:proofErr w:type="gramStart"/>
      <w:r w:rsidRPr="008141EC">
        <w:t>17</w:t>
      </w:r>
      <w:r w:rsidR="00EF2B66" w:rsidRPr="008141EC">
        <w:t>.</w:t>
      </w:r>
      <w:r w:rsidR="00EF2B66" w:rsidRPr="008141EC">
        <w:tab/>
      </w:r>
      <w:proofErr w:type="gramEnd"/>
      <w:r w:rsidR="00EF2B66" w:rsidRPr="008141EC">
        <w:t xml:space="preserve">Парични средства </w:t>
      </w:r>
      <w:r w:rsidR="0070510B" w:rsidRPr="008141EC">
        <w:t xml:space="preserve">и парични </w:t>
      </w:r>
      <w:proofErr w:type="gramStart"/>
      <w:r w:rsidR="0070510B" w:rsidRPr="008141EC">
        <w:t>еквиваленти</w:t>
      </w:r>
    </w:p>
    <w:p w:rsidR="006005E3" w:rsidRPr="008141EC" w:rsidRDefault="006005E3" w:rsidP="0085749C">
      <w:pPr>
        <w:pStyle w:val="Header"/>
        <w:rPr>
          <w:sz w:val="16"/>
        </w:rPr>
      </w:pPr>
      <w:proofErr w:type="gramEnd"/>
    </w:p>
    <w:tbl>
      <w:tblPr>
        <w:tblW w:w="9072" w:type="dxa"/>
        <w:tblInd w:w="107" w:type="dxa"/>
        <w:tblLayout w:type="fixed"/>
        <w:tblCellMar>
          <w:left w:w="107" w:type="dxa"/>
          <w:right w:w="107" w:type="dxa"/>
        </w:tblCellMar>
        <w:tblLook w:val="0000"/>
      </w:tblPr>
      <w:tblGrid>
        <w:gridCol w:w="6096"/>
        <w:gridCol w:w="1275"/>
        <w:gridCol w:w="284"/>
        <w:gridCol w:w="1417"/>
      </w:tblGrid>
      <w:tr w:rsidR="00C72A29" w:rsidRPr="008141EC" w:rsidTr="003D4A69">
        <w:trPr>
          <w:cantSplit/>
          <w:trHeight w:val="212"/>
        </w:trPr>
        <w:tc>
          <w:tcPr>
            <w:tcW w:w="6096" w:type="dxa"/>
          </w:tcPr>
          <w:p w:rsidR="00C72A29" w:rsidRPr="008141EC" w:rsidRDefault="00C72A29">
            <w:pPr>
              <w:ind w:left="35"/>
              <w:rPr>
                <w:bCs/>
                <w:sz w:val="18"/>
              </w:rPr>
            </w:pPr>
          </w:p>
        </w:tc>
        <w:tc>
          <w:tcPr>
            <w:tcW w:w="1275" w:type="dxa"/>
            <w:vAlign w:val="bottom"/>
          </w:tcPr>
          <w:p w:rsidR="00C72A29" w:rsidRPr="008141EC" w:rsidRDefault="00C72A29">
            <w:pPr>
              <w:ind w:right="57"/>
              <w:jc w:val="right"/>
              <w:rPr>
                <w:bCs/>
                <w:sz w:val="20"/>
                <w:szCs w:val="18"/>
              </w:rPr>
            </w:pPr>
            <w:r w:rsidRPr="008141EC">
              <w:rPr>
                <w:bCs/>
                <w:sz w:val="20"/>
                <w:szCs w:val="18"/>
              </w:rPr>
              <w:t>Към</w:t>
            </w:r>
          </w:p>
        </w:tc>
        <w:tc>
          <w:tcPr>
            <w:tcW w:w="284" w:type="dxa"/>
            <w:vAlign w:val="bottom"/>
          </w:tcPr>
          <w:p w:rsidR="00C72A29" w:rsidRPr="008141EC" w:rsidRDefault="00C72A29">
            <w:pPr>
              <w:jc w:val="right"/>
              <w:rPr>
                <w:bCs/>
                <w:sz w:val="20"/>
                <w:szCs w:val="18"/>
              </w:rPr>
            </w:pPr>
          </w:p>
        </w:tc>
        <w:tc>
          <w:tcPr>
            <w:tcW w:w="1417" w:type="dxa"/>
            <w:vAlign w:val="bottom"/>
          </w:tcPr>
          <w:p w:rsidR="00C72A29" w:rsidRPr="008141EC" w:rsidRDefault="00C72A29">
            <w:pPr>
              <w:ind w:right="34"/>
              <w:jc w:val="right"/>
              <w:rPr>
                <w:bCs/>
                <w:sz w:val="20"/>
                <w:szCs w:val="18"/>
              </w:rPr>
            </w:pPr>
            <w:r w:rsidRPr="008141EC">
              <w:rPr>
                <w:bCs/>
                <w:sz w:val="20"/>
                <w:szCs w:val="18"/>
              </w:rPr>
              <w:t>Към</w:t>
            </w:r>
          </w:p>
        </w:tc>
      </w:tr>
      <w:tr w:rsidR="00590889" w:rsidRPr="008141EC" w:rsidTr="003D4A69">
        <w:trPr>
          <w:cantSplit/>
        </w:trPr>
        <w:tc>
          <w:tcPr>
            <w:tcW w:w="6096" w:type="dxa"/>
          </w:tcPr>
          <w:p w:rsidR="00590889" w:rsidRPr="008141EC" w:rsidRDefault="00590889">
            <w:pPr>
              <w:ind w:left="35"/>
              <w:rPr>
                <w:bCs/>
                <w:sz w:val="16"/>
              </w:rPr>
            </w:pPr>
          </w:p>
        </w:tc>
        <w:tc>
          <w:tcPr>
            <w:tcW w:w="1275" w:type="dxa"/>
            <w:tcBorders>
              <w:bottom w:val="single" w:sz="4" w:space="0" w:color="auto"/>
            </w:tcBorders>
          </w:tcPr>
          <w:p w:rsidR="00590889" w:rsidRPr="008141EC" w:rsidRDefault="00F90C93" w:rsidP="00D8465B">
            <w:pPr>
              <w:jc w:val="right"/>
              <w:rPr>
                <w:sz w:val="20"/>
              </w:rPr>
            </w:pPr>
            <w:r>
              <w:rPr>
                <w:sz w:val="20"/>
              </w:rPr>
              <w:t>30.06.2017</w:t>
            </w:r>
          </w:p>
        </w:tc>
        <w:tc>
          <w:tcPr>
            <w:tcW w:w="284" w:type="dxa"/>
            <w:vAlign w:val="bottom"/>
          </w:tcPr>
          <w:p w:rsidR="00590889" w:rsidRPr="008141EC" w:rsidRDefault="00590889" w:rsidP="00D735DD">
            <w:pPr>
              <w:rPr>
                <w:sz w:val="20"/>
              </w:rPr>
            </w:pPr>
          </w:p>
        </w:tc>
        <w:tc>
          <w:tcPr>
            <w:tcW w:w="1417" w:type="dxa"/>
            <w:tcBorders>
              <w:bottom w:val="single" w:sz="4" w:space="0" w:color="auto"/>
            </w:tcBorders>
            <w:vAlign w:val="bottom"/>
          </w:tcPr>
          <w:p w:rsidR="00F45652" w:rsidRPr="008141EC" w:rsidRDefault="00590889" w:rsidP="00D8465B">
            <w:pPr>
              <w:jc w:val="right"/>
              <w:rPr>
                <w:sz w:val="20"/>
              </w:rPr>
            </w:pPr>
            <w:r w:rsidRPr="008141EC">
              <w:rPr>
                <w:sz w:val="20"/>
              </w:rPr>
              <w:t>31.12.201</w:t>
            </w:r>
            <w:r w:rsidR="00F90C93">
              <w:rPr>
                <w:sz w:val="20"/>
              </w:rPr>
              <w:t>6</w:t>
            </w:r>
          </w:p>
        </w:tc>
      </w:tr>
      <w:tr w:rsidR="00590889" w:rsidRPr="008141EC" w:rsidTr="003D4A69">
        <w:trPr>
          <w:cantSplit/>
        </w:trPr>
        <w:tc>
          <w:tcPr>
            <w:tcW w:w="6096" w:type="dxa"/>
          </w:tcPr>
          <w:p w:rsidR="00590889" w:rsidRPr="008141EC" w:rsidRDefault="00590889">
            <w:pPr>
              <w:ind w:left="35"/>
              <w:rPr>
                <w:bCs/>
                <w:sz w:val="12"/>
              </w:rPr>
            </w:pPr>
          </w:p>
        </w:tc>
        <w:tc>
          <w:tcPr>
            <w:tcW w:w="1275" w:type="dxa"/>
          </w:tcPr>
          <w:p w:rsidR="00590889" w:rsidRPr="008141EC" w:rsidRDefault="00590889">
            <w:pPr>
              <w:ind w:right="57"/>
              <w:jc w:val="right"/>
              <w:rPr>
                <w:bCs/>
                <w:sz w:val="12"/>
              </w:rPr>
            </w:pPr>
          </w:p>
        </w:tc>
        <w:tc>
          <w:tcPr>
            <w:tcW w:w="284" w:type="dxa"/>
          </w:tcPr>
          <w:p w:rsidR="00590889" w:rsidRPr="008141EC" w:rsidRDefault="00590889">
            <w:pPr>
              <w:ind w:right="-57"/>
              <w:jc w:val="right"/>
              <w:rPr>
                <w:bCs/>
                <w:sz w:val="12"/>
              </w:rPr>
            </w:pPr>
          </w:p>
        </w:tc>
        <w:tc>
          <w:tcPr>
            <w:tcW w:w="1417" w:type="dxa"/>
          </w:tcPr>
          <w:p w:rsidR="00590889" w:rsidRPr="008141EC" w:rsidRDefault="00590889" w:rsidP="00E2590F">
            <w:pPr>
              <w:ind w:right="57"/>
              <w:jc w:val="right"/>
              <w:rPr>
                <w:bCs/>
                <w:sz w:val="12"/>
              </w:rPr>
            </w:pP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bCs/>
                <w:sz w:val="20"/>
              </w:rPr>
              <w:t xml:space="preserve">Парични средства в </w:t>
            </w:r>
            <w:proofErr w:type="gramStart"/>
            <w:r w:rsidRPr="008141EC">
              <w:rPr>
                <w:bCs/>
                <w:sz w:val="20"/>
              </w:rPr>
              <w:t xml:space="preserve">брой </w:t>
            </w:r>
            <w:proofErr w:type="gramEnd"/>
          </w:p>
        </w:tc>
        <w:tc>
          <w:tcPr>
            <w:tcW w:w="1275" w:type="dxa"/>
            <w:vAlign w:val="bottom"/>
          </w:tcPr>
          <w:p w:rsidR="00D8465B" w:rsidRPr="008141EC" w:rsidRDefault="00F90C93" w:rsidP="00D8465B">
            <w:pPr>
              <w:ind w:right="57"/>
              <w:jc w:val="right"/>
              <w:rPr>
                <w:bCs/>
                <w:sz w:val="20"/>
              </w:rPr>
            </w:pPr>
            <w:r>
              <w:rPr>
                <w:bCs/>
                <w:sz w:val="20"/>
              </w:rPr>
              <w:t>35</w:t>
            </w:r>
          </w:p>
        </w:tc>
        <w:tc>
          <w:tcPr>
            <w:tcW w:w="284" w:type="dxa"/>
            <w:vAlign w:val="bottom"/>
          </w:tcPr>
          <w:p w:rsidR="00D8465B" w:rsidRPr="008141EC" w:rsidRDefault="00D8465B" w:rsidP="00D8465B">
            <w:pPr>
              <w:ind w:right="-57"/>
              <w:jc w:val="right"/>
              <w:rPr>
                <w:bCs/>
                <w:sz w:val="20"/>
              </w:rPr>
            </w:pPr>
          </w:p>
        </w:tc>
        <w:tc>
          <w:tcPr>
            <w:tcW w:w="1417" w:type="dxa"/>
            <w:vAlign w:val="bottom"/>
          </w:tcPr>
          <w:p w:rsidR="00D8465B" w:rsidRPr="008141EC" w:rsidRDefault="00F90C93" w:rsidP="00D8465B">
            <w:pPr>
              <w:ind w:right="57"/>
              <w:jc w:val="right"/>
              <w:rPr>
                <w:bCs/>
                <w:sz w:val="20"/>
              </w:rPr>
            </w:pPr>
            <w:r>
              <w:rPr>
                <w:bCs/>
                <w:sz w:val="20"/>
              </w:rPr>
              <w:t>16</w:t>
            </w: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bCs/>
                <w:sz w:val="20"/>
              </w:rPr>
              <w:t>Парични средства по банкови сметки</w:t>
            </w:r>
          </w:p>
        </w:tc>
        <w:tc>
          <w:tcPr>
            <w:tcW w:w="1275" w:type="dxa"/>
            <w:tcBorders>
              <w:bottom w:val="single" w:sz="4" w:space="0" w:color="auto"/>
            </w:tcBorders>
            <w:vAlign w:val="bottom"/>
          </w:tcPr>
          <w:p w:rsidR="00D8465B" w:rsidRPr="008141EC" w:rsidRDefault="00F90C93" w:rsidP="00D8465B">
            <w:pPr>
              <w:ind w:right="57"/>
              <w:jc w:val="right"/>
              <w:rPr>
                <w:bCs/>
                <w:sz w:val="20"/>
              </w:rPr>
            </w:pPr>
            <w:r>
              <w:rPr>
                <w:bCs/>
                <w:sz w:val="20"/>
              </w:rPr>
              <w:t>10</w:t>
            </w:r>
          </w:p>
        </w:tc>
        <w:tc>
          <w:tcPr>
            <w:tcW w:w="284" w:type="dxa"/>
            <w:vAlign w:val="bottom"/>
          </w:tcPr>
          <w:p w:rsidR="00D8465B" w:rsidRPr="008141EC" w:rsidRDefault="00D8465B" w:rsidP="00D8465B">
            <w:pPr>
              <w:ind w:right="-57"/>
              <w:jc w:val="right"/>
              <w:rPr>
                <w:bCs/>
                <w:sz w:val="20"/>
              </w:rPr>
            </w:pPr>
          </w:p>
        </w:tc>
        <w:tc>
          <w:tcPr>
            <w:tcW w:w="1417" w:type="dxa"/>
            <w:tcBorders>
              <w:bottom w:val="single" w:sz="4" w:space="0" w:color="auto"/>
            </w:tcBorders>
            <w:vAlign w:val="bottom"/>
          </w:tcPr>
          <w:p w:rsidR="00D8465B" w:rsidRPr="008141EC" w:rsidRDefault="00F90C93" w:rsidP="00D8465B">
            <w:pPr>
              <w:ind w:right="57"/>
              <w:jc w:val="right"/>
              <w:rPr>
                <w:bCs/>
                <w:sz w:val="20"/>
              </w:rPr>
            </w:pPr>
            <w:r>
              <w:rPr>
                <w:bCs/>
                <w:sz w:val="20"/>
              </w:rPr>
              <w:t>17</w:t>
            </w:r>
          </w:p>
        </w:tc>
      </w:tr>
      <w:tr w:rsidR="00D8465B" w:rsidRPr="008141EC" w:rsidTr="003D4A69">
        <w:trPr>
          <w:cantSplit/>
        </w:trPr>
        <w:tc>
          <w:tcPr>
            <w:tcW w:w="6096" w:type="dxa"/>
            <w:vAlign w:val="bottom"/>
          </w:tcPr>
          <w:p w:rsidR="00D8465B" w:rsidRPr="008141EC" w:rsidRDefault="00D8465B" w:rsidP="00D8465B">
            <w:pPr>
              <w:ind w:left="35"/>
              <w:jc w:val="left"/>
              <w:rPr>
                <w:bCs/>
                <w:sz w:val="20"/>
              </w:rPr>
            </w:pPr>
            <w:r w:rsidRPr="008141EC">
              <w:rPr>
                <w:sz w:val="20"/>
              </w:rPr>
              <w:t>ОБЩО</w:t>
            </w:r>
          </w:p>
        </w:tc>
        <w:tc>
          <w:tcPr>
            <w:tcW w:w="1275" w:type="dxa"/>
            <w:tcBorders>
              <w:top w:val="single" w:sz="4" w:space="0" w:color="auto"/>
              <w:bottom w:val="double" w:sz="4" w:space="0" w:color="auto"/>
            </w:tcBorders>
            <w:vAlign w:val="bottom"/>
          </w:tcPr>
          <w:p w:rsidR="00D8465B" w:rsidRPr="008141EC" w:rsidRDefault="00F90C93" w:rsidP="00D8465B">
            <w:pPr>
              <w:ind w:right="57"/>
              <w:jc w:val="right"/>
              <w:rPr>
                <w:bCs/>
                <w:sz w:val="20"/>
              </w:rPr>
            </w:pPr>
            <w:r>
              <w:rPr>
                <w:bCs/>
                <w:sz w:val="20"/>
              </w:rPr>
              <w:t>45</w:t>
            </w:r>
          </w:p>
        </w:tc>
        <w:tc>
          <w:tcPr>
            <w:tcW w:w="284" w:type="dxa"/>
            <w:vAlign w:val="bottom"/>
          </w:tcPr>
          <w:p w:rsidR="00D8465B" w:rsidRPr="008141EC" w:rsidRDefault="00D8465B" w:rsidP="00D8465B">
            <w:pPr>
              <w:ind w:left="35"/>
              <w:jc w:val="right"/>
              <w:rPr>
                <w:bCs/>
                <w:sz w:val="20"/>
              </w:rPr>
            </w:pPr>
          </w:p>
        </w:tc>
        <w:tc>
          <w:tcPr>
            <w:tcW w:w="1417" w:type="dxa"/>
            <w:tcBorders>
              <w:top w:val="single" w:sz="4" w:space="0" w:color="auto"/>
              <w:bottom w:val="double" w:sz="4" w:space="0" w:color="auto"/>
            </w:tcBorders>
            <w:vAlign w:val="bottom"/>
          </w:tcPr>
          <w:p w:rsidR="00D8465B" w:rsidRPr="008141EC" w:rsidRDefault="00D8465B" w:rsidP="00D8465B">
            <w:pPr>
              <w:ind w:right="57"/>
              <w:jc w:val="right"/>
              <w:rPr>
                <w:bCs/>
                <w:sz w:val="20"/>
              </w:rPr>
            </w:pPr>
            <w:r w:rsidRPr="008141EC">
              <w:rPr>
                <w:bCs/>
                <w:sz w:val="20"/>
              </w:rPr>
              <w:t>62</w:t>
            </w:r>
          </w:p>
        </w:tc>
      </w:tr>
    </w:tbl>
    <w:p w:rsidR="00056A30" w:rsidRPr="008141EC" w:rsidRDefault="00056A30" w:rsidP="00056A30">
      <w:pPr>
        <w:pStyle w:val="Header"/>
        <w:ind w:firstLine="0"/>
        <w:rPr>
          <w:b w:val="0"/>
        </w:rPr>
      </w:pPr>
    </w:p>
    <w:p w:rsidR="00C72A29" w:rsidRPr="008141EC" w:rsidRDefault="00B7610F" w:rsidP="006005E3">
      <w:pPr>
        <w:pStyle w:val="Header"/>
      </w:pPr>
      <w:proofErr w:type="gramStart"/>
      <w:r w:rsidRPr="008141EC">
        <w:t>18</w:t>
      </w:r>
      <w:r w:rsidR="00EF2B66" w:rsidRPr="008141EC">
        <w:t>.</w:t>
      </w:r>
      <w:r w:rsidR="00EF2B66" w:rsidRPr="008141EC">
        <w:tab/>
      </w:r>
      <w:proofErr w:type="gramEnd"/>
      <w:r w:rsidR="00EF2B66" w:rsidRPr="008141EC">
        <w:t xml:space="preserve">Основен </w:t>
      </w:r>
      <w:proofErr w:type="gramStart"/>
      <w:r w:rsidR="00EF2B66" w:rsidRPr="008141EC">
        <w:t>капитал</w:t>
      </w:r>
    </w:p>
    <w:p w:rsidR="00C72A29" w:rsidRPr="008141EC" w:rsidRDefault="00C72A29" w:rsidP="006005E3">
      <w:pPr>
        <w:rPr>
          <w:sz w:val="18"/>
        </w:rPr>
      </w:pPr>
      <w:proofErr w:type="gramEnd"/>
    </w:p>
    <w:p w:rsidR="00D94F57" w:rsidRPr="008141EC" w:rsidRDefault="00C85A19" w:rsidP="005942C2">
      <w:pPr>
        <w:autoSpaceDE w:val="0"/>
        <w:autoSpaceDN w:val="0"/>
        <w:adjustRightInd w:val="0"/>
      </w:pPr>
      <w:r w:rsidRPr="008141EC">
        <w:rPr>
          <w:szCs w:val="22"/>
        </w:rPr>
        <w:t xml:space="preserve">Основният капитал е представен по неговата номинална стойност в размер на </w:t>
      </w:r>
      <w:r w:rsidR="005942C2" w:rsidRPr="008141EC">
        <w:rPr>
          <w:szCs w:val="22"/>
        </w:rPr>
        <w:t xml:space="preserve">2,900 </w:t>
      </w:r>
      <w:r w:rsidRPr="008141EC">
        <w:rPr>
          <w:szCs w:val="22"/>
        </w:rPr>
        <w:t>хил. лв. и е разпределен в</w:t>
      </w:r>
      <w:r w:rsidR="005405C4" w:rsidRPr="008141EC">
        <w:rPr>
          <w:szCs w:val="22"/>
        </w:rPr>
        <w:t xml:space="preserve"> акции</w:t>
      </w:r>
      <w:r w:rsidRPr="008141EC">
        <w:rPr>
          <w:szCs w:val="22"/>
        </w:rPr>
        <w:t>, вс</w:t>
      </w:r>
      <w:r w:rsidR="005405C4" w:rsidRPr="008141EC">
        <w:rPr>
          <w:szCs w:val="22"/>
        </w:rPr>
        <w:t>я</w:t>
      </w:r>
      <w:r w:rsidRPr="008141EC">
        <w:rPr>
          <w:szCs w:val="22"/>
        </w:rPr>
        <w:t>к</w:t>
      </w:r>
      <w:r w:rsidR="005405C4" w:rsidRPr="008141EC">
        <w:rPr>
          <w:szCs w:val="22"/>
        </w:rPr>
        <w:t>а</w:t>
      </w:r>
      <w:r w:rsidRPr="008141EC">
        <w:rPr>
          <w:szCs w:val="22"/>
        </w:rPr>
        <w:t xml:space="preserve"> с номинална стойност</w:t>
      </w:r>
      <w:r w:rsidR="005405C4" w:rsidRPr="008141EC">
        <w:rPr>
          <w:szCs w:val="22"/>
        </w:rPr>
        <w:t xml:space="preserve"> от</w:t>
      </w:r>
      <w:r w:rsidRPr="008141EC">
        <w:rPr>
          <w:szCs w:val="22"/>
        </w:rPr>
        <w:t xml:space="preserve"> 1</w:t>
      </w:r>
      <w:r w:rsidR="005942C2" w:rsidRPr="008141EC">
        <w:rPr>
          <w:szCs w:val="22"/>
        </w:rPr>
        <w:t xml:space="preserve"> лев</w:t>
      </w:r>
      <w:r w:rsidR="00803C7D" w:rsidRPr="008141EC">
        <w:rPr>
          <w:szCs w:val="22"/>
        </w:rPr>
        <w:t>.</w:t>
      </w:r>
      <w:r w:rsidR="005942C2" w:rsidRPr="008141EC">
        <w:rPr>
          <w:b/>
          <w:szCs w:val="22"/>
        </w:rPr>
        <w:t xml:space="preserve"> </w:t>
      </w:r>
      <w:r w:rsidR="005942C2" w:rsidRPr="008141EC">
        <w:rPr>
          <w:szCs w:val="22"/>
        </w:rPr>
        <w:t xml:space="preserve">Към 31 декември </w:t>
      </w:r>
      <w:r w:rsidR="00175BED" w:rsidRPr="008141EC">
        <w:rPr>
          <w:szCs w:val="22"/>
        </w:rPr>
        <w:t>201</w:t>
      </w:r>
      <w:r w:rsidR="00435462" w:rsidRPr="008141EC">
        <w:rPr>
          <w:szCs w:val="22"/>
        </w:rPr>
        <w:t>5</w:t>
      </w:r>
      <w:r w:rsidR="005942C2" w:rsidRPr="008141EC">
        <w:rPr>
          <w:szCs w:val="22"/>
        </w:rPr>
        <w:t xml:space="preserve"> и </w:t>
      </w:r>
      <w:r w:rsidR="00900BF7" w:rsidRPr="008141EC">
        <w:rPr>
          <w:szCs w:val="22"/>
        </w:rPr>
        <w:t>2016</w:t>
      </w:r>
      <w:r w:rsidR="005942C2" w:rsidRPr="008141EC">
        <w:rPr>
          <w:szCs w:val="22"/>
        </w:rPr>
        <w:t xml:space="preserve"> капиталът се притежава от едноличния собственик </w:t>
      </w:r>
      <w:proofErr w:type="spellStart"/>
      <w:r w:rsidR="005942C2" w:rsidRPr="008141EC">
        <w:rPr>
          <w:szCs w:val="22"/>
        </w:rPr>
        <w:t>Вентчър</w:t>
      </w:r>
      <w:proofErr w:type="spellEnd"/>
      <w:r w:rsidR="005942C2" w:rsidRPr="008141EC">
        <w:rPr>
          <w:szCs w:val="22"/>
        </w:rPr>
        <w:t xml:space="preserve"> </w:t>
      </w:r>
      <w:proofErr w:type="spellStart"/>
      <w:r w:rsidR="005942C2" w:rsidRPr="008141EC">
        <w:rPr>
          <w:szCs w:val="22"/>
        </w:rPr>
        <w:t>Екуити</w:t>
      </w:r>
      <w:proofErr w:type="spellEnd"/>
      <w:r w:rsidR="005942C2" w:rsidRPr="008141EC">
        <w:rPr>
          <w:szCs w:val="22"/>
        </w:rPr>
        <w:t xml:space="preserve"> България ЕАД. </w:t>
      </w:r>
    </w:p>
    <w:p w:rsidR="00C04E45" w:rsidRPr="008141EC" w:rsidRDefault="00C04E45" w:rsidP="00C04E45">
      <w:pPr>
        <w:pStyle w:val="Header"/>
        <w:ind w:firstLine="0"/>
      </w:pPr>
    </w:p>
    <w:p w:rsidR="00C72A29" w:rsidRPr="008141EC" w:rsidRDefault="00B7610F" w:rsidP="00EF2B66">
      <w:pPr>
        <w:pStyle w:val="Header"/>
        <w:ind w:left="-567" w:firstLine="0"/>
      </w:pPr>
      <w:r w:rsidRPr="008141EC">
        <w:t>19</w:t>
      </w:r>
      <w:r w:rsidR="00EF2B66" w:rsidRPr="008141EC">
        <w:t>.</w:t>
      </w:r>
      <w:r w:rsidR="00EF2B66" w:rsidRPr="008141EC">
        <w:tab/>
        <w:t>Търговски и други задължения</w:t>
      </w:r>
    </w:p>
    <w:p w:rsidR="007D038B" w:rsidRPr="008141EC" w:rsidRDefault="007D038B" w:rsidP="00EF2B66">
      <w:pPr>
        <w:pStyle w:val="Header"/>
        <w:ind w:left="-567" w:firstLine="0"/>
      </w:pPr>
    </w:p>
    <w:tbl>
      <w:tblPr>
        <w:tblW w:w="0" w:type="auto"/>
        <w:tblLook w:val="0000"/>
      </w:tblPr>
      <w:tblGrid>
        <w:gridCol w:w="6204"/>
        <w:gridCol w:w="1269"/>
        <w:gridCol w:w="283"/>
        <w:gridCol w:w="1411"/>
      </w:tblGrid>
      <w:tr w:rsidR="007D038B" w:rsidRPr="008141EC" w:rsidTr="003D4A69">
        <w:tc>
          <w:tcPr>
            <w:tcW w:w="6204" w:type="dxa"/>
          </w:tcPr>
          <w:p w:rsidR="007D038B" w:rsidRPr="008141EC" w:rsidRDefault="007D038B" w:rsidP="00D42162">
            <w:pPr>
              <w:autoSpaceDE w:val="0"/>
              <w:autoSpaceDN w:val="0"/>
              <w:adjustRightInd w:val="0"/>
              <w:rPr>
                <w:b/>
                <w:bCs/>
                <w:szCs w:val="22"/>
              </w:rPr>
            </w:pPr>
          </w:p>
        </w:tc>
        <w:tc>
          <w:tcPr>
            <w:tcW w:w="1269" w:type="dxa"/>
            <w:vAlign w:val="bottom"/>
          </w:tcPr>
          <w:p w:rsidR="007D038B" w:rsidRPr="008141EC" w:rsidRDefault="007D038B" w:rsidP="00D42162">
            <w:pPr>
              <w:autoSpaceDE w:val="0"/>
              <w:autoSpaceDN w:val="0"/>
              <w:adjustRightInd w:val="0"/>
              <w:jc w:val="right"/>
              <w:rPr>
                <w:b/>
                <w:bCs/>
                <w:sz w:val="20"/>
              </w:rPr>
            </w:pPr>
            <w:r w:rsidRPr="008141EC">
              <w:rPr>
                <w:sz w:val="20"/>
              </w:rPr>
              <w:t>Към</w:t>
            </w:r>
          </w:p>
        </w:tc>
        <w:tc>
          <w:tcPr>
            <w:tcW w:w="283" w:type="dxa"/>
          </w:tcPr>
          <w:p w:rsidR="007D038B" w:rsidRPr="008141EC" w:rsidRDefault="007D038B" w:rsidP="005E2A73">
            <w:pPr>
              <w:autoSpaceDE w:val="0"/>
              <w:autoSpaceDN w:val="0"/>
              <w:adjustRightInd w:val="0"/>
              <w:jc w:val="right"/>
              <w:rPr>
                <w:szCs w:val="22"/>
              </w:rPr>
            </w:pPr>
          </w:p>
        </w:tc>
        <w:tc>
          <w:tcPr>
            <w:tcW w:w="1411" w:type="dxa"/>
            <w:vAlign w:val="bottom"/>
          </w:tcPr>
          <w:p w:rsidR="007D038B" w:rsidRPr="008141EC" w:rsidRDefault="007D038B" w:rsidP="005B270C">
            <w:pPr>
              <w:autoSpaceDE w:val="0"/>
              <w:autoSpaceDN w:val="0"/>
              <w:adjustRightInd w:val="0"/>
              <w:jc w:val="right"/>
              <w:rPr>
                <w:b/>
                <w:bCs/>
                <w:sz w:val="20"/>
              </w:rPr>
            </w:pPr>
            <w:r w:rsidRPr="008141EC">
              <w:rPr>
                <w:sz w:val="20"/>
              </w:rPr>
              <w:t>Към</w:t>
            </w:r>
          </w:p>
        </w:tc>
      </w:tr>
      <w:tr w:rsidR="00590889" w:rsidRPr="008141EC" w:rsidTr="003D4A69">
        <w:tc>
          <w:tcPr>
            <w:tcW w:w="6204" w:type="dxa"/>
          </w:tcPr>
          <w:p w:rsidR="00590889" w:rsidRPr="008141EC" w:rsidRDefault="00590889" w:rsidP="00D42162">
            <w:pPr>
              <w:autoSpaceDE w:val="0"/>
              <w:autoSpaceDN w:val="0"/>
              <w:adjustRightInd w:val="0"/>
              <w:rPr>
                <w:b/>
                <w:bCs/>
                <w:szCs w:val="22"/>
              </w:rPr>
            </w:pPr>
          </w:p>
        </w:tc>
        <w:tc>
          <w:tcPr>
            <w:tcW w:w="1269" w:type="dxa"/>
            <w:tcBorders>
              <w:bottom w:val="single" w:sz="4" w:space="0" w:color="auto"/>
            </w:tcBorders>
          </w:tcPr>
          <w:p w:rsidR="00590889" w:rsidRPr="008141EC" w:rsidRDefault="00F90C93" w:rsidP="00D8465B">
            <w:pPr>
              <w:jc w:val="right"/>
              <w:rPr>
                <w:sz w:val="20"/>
              </w:rPr>
            </w:pPr>
            <w:r>
              <w:rPr>
                <w:sz w:val="20"/>
              </w:rPr>
              <w:t>30.06.2017</w:t>
            </w:r>
          </w:p>
        </w:tc>
        <w:tc>
          <w:tcPr>
            <w:tcW w:w="283" w:type="dxa"/>
            <w:vAlign w:val="bottom"/>
          </w:tcPr>
          <w:p w:rsidR="00590889" w:rsidRPr="008141EC" w:rsidRDefault="00590889" w:rsidP="005E2A73">
            <w:pPr>
              <w:rPr>
                <w:sz w:val="20"/>
              </w:rPr>
            </w:pPr>
          </w:p>
        </w:tc>
        <w:tc>
          <w:tcPr>
            <w:tcW w:w="1411" w:type="dxa"/>
            <w:tcBorders>
              <w:bottom w:val="single" w:sz="4" w:space="0" w:color="auto"/>
            </w:tcBorders>
            <w:vAlign w:val="bottom"/>
          </w:tcPr>
          <w:p w:rsidR="00F45652" w:rsidRPr="008141EC" w:rsidRDefault="00590889" w:rsidP="00D8465B">
            <w:pPr>
              <w:jc w:val="right"/>
              <w:rPr>
                <w:sz w:val="20"/>
              </w:rPr>
            </w:pPr>
            <w:r w:rsidRPr="008141EC">
              <w:rPr>
                <w:sz w:val="20"/>
              </w:rPr>
              <w:t>31.12.201</w:t>
            </w:r>
            <w:r w:rsidR="00F90C93">
              <w:rPr>
                <w:sz w:val="20"/>
              </w:rPr>
              <w:t>6</w:t>
            </w:r>
          </w:p>
        </w:tc>
      </w:tr>
      <w:tr w:rsidR="00590889" w:rsidRPr="008141EC" w:rsidTr="003D4A69">
        <w:tc>
          <w:tcPr>
            <w:tcW w:w="6204" w:type="dxa"/>
          </w:tcPr>
          <w:p w:rsidR="00590889" w:rsidRPr="008141EC" w:rsidRDefault="00590889" w:rsidP="00D42162">
            <w:pPr>
              <w:autoSpaceDE w:val="0"/>
              <w:autoSpaceDN w:val="0"/>
              <w:adjustRightInd w:val="0"/>
              <w:rPr>
                <w:sz w:val="20"/>
              </w:rPr>
            </w:pPr>
            <w:r w:rsidRPr="008141EC">
              <w:rPr>
                <w:sz w:val="20"/>
              </w:rPr>
              <w:t>КРАТКОСРОЧНИ ЗАДЪЛЖЕНИЯ</w:t>
            </w:r>
          </w:p>
        </w:tc>
        <w:tc>
          <w:tcPr>
            <w:tcW w:w="1269" w:type="dxa"/>
          </w:tcPr>
          <w:p w:rsidR="00590889" w:rsidRPr="008141EC" w:rsidRDefault="00590889" w:rsidP="00D42162">
            <w:pPr>
              <w:autoSpaceDE w:val="0"/>
              <w:autoSpaceDN w:val="0"/>
              <w:adjustRightInd w:val="0"/>
              <w:jc w:val="right"/>
              <w:rPr>
                <w:sz w:val="20"/>
              </w:rPr>
            </w:pPr>
          </w:p>
        </w:tc>
        <w:tc>
          <w:tcPr>
            <w:tcW w:w="283" w:type="dxa"/>
          </w:tcPr>
          <w:p w:rsidR="00590889" w:rsidRPr="008141EC" w:rsidRDefault="00590889" w:rsidP="005E2A73">
            <w:pPr>
              <w:autoSpaceDE w:val="0"/>
              <w:autoSpaceDN w:val="0"/>
              <w:adjustRightInd w:val="0"/>
              <w:jc w:val="right"/>
              <w:rPr>
                <w:szCs w:val="22"/>
              </w:rPr>
            </w:pPr>
          </w:p>
        </w:tc>
        <w:tc>
          <w:tcPr>
            <w:tcW w:w="1411" w:type="dxa"/>
          </w:tcPr>
          <w:p w:rsidR="00590889" w:rsidRPr="008141EC" w:rsidRDefault="00590889" w:rsidP="00E2590F">
            <w:pPr>
              <w:autoSpaceDE w:val="0"/>
              <w:autoSpaceDN w:val="0"/>
              <w:adjustRightInd w:val="0"/>
              <w:jc w:val="right"/>
              <w:rPr>
                <w:sz w:val="20"/>
              </w:rPr>
            </w:pPr>
          </w:p>
        </w:tc>
      </w:tr>
      <w:tr w:rsidR="00D8465B" w:rsidRPr="008141EC" w:rsidTr="003D4A69">
        <w:tc>
          <w:tcPr>
            <w:tcW w:w="6204" w:type="dxa"/>
          </w:tcPr>
          <w:p w:rsidR="00D8465B" w:rsidRPr="008141EC" w:rsidRDefault="00D8465B" w:rsidP="00D8465B">
            <w:pPr>
              <w:autoSpaceDE w:val="0"/>
              <w:autoSpaceDN w:val="0"/>
              <w:adjustRightInd w:val="0"/>
              <w:rPr>
                <w:sz w:val="20"/>
              </w:rPr>
            </w:pPr>
            <w:r w:rsidRPr="008141EC">
              <w:rPr>
                <w:sz w:val="20"/>
              </w:rPr>
              <w:t xml:space="preserve">Задължения по получени </w:t>
            </w:r>
            <w:proofErr w:type="gramStart"/>
            <w:r w:rsidRPr="008141EC">
              <w:rPr>
                <w:sz w:val="20"/>
              </w:rPr>
              <w:t xml:space="preserve">аванси </w:t>
            </w:r>
            <w:proofErr w:type="gramEnd"/>
          </w:p>
        </w:tc>
        <w:tc>
          <w:tcPr>
            <w:tcW w:w="1269" w:type="dxa"/>
          </w:tcPr>
          <w:p w:rsidR="00D8465B" w:rsidRPr="008141EC" w:rsidRDefault="00DB1BF3" w:rsidP="00D8465B">
            <w:pPr>
              <w:autoSpaceDE w:val="0"/>
              <w:autoSpaceDN w:val="0"/>
              <w:adjustRightInd w:val="0"/>
              <w:jc w:val="right"/>
              <w:rPr>
                <w:sz w:val="20"/>
              </w:rPr>
            </w:pPr>
            <w:r w:rsidRPr="008141EC">
              <w:rPr>
                <w:sz w:val="20"/>
              </w:rPr>
              <w:t>3,650</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3,650</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доставчици</w:t>
            </w:r>
          </w:p>
        </w:tc>
        <w:tc>
          <w:tcPr>
            <w:tcW w:w="1269" w:type="dxa"/>
          </w:tcPr>
          <w:p w:rsidR="00D8465B" w:rsidRPr="008141EC" w:rsidRDefault="00F90C93" w:rsidP="00D8465B">
            <w:pPr>
              <w:autoSpaceDE w:val="0"/>
              <w:autoSpaceDN w:val="0"/>
              <w:adjustRightInd w:val="0"/>
              <w:jc w:val="right"/>
              <w:rPr>
                <w:sz w:val="20"/>
              </w:rPr>
            </w:pPr>
            <w:r>
              <w:rPr>
                <w:sz w:val="20"/>
              </w:rPr>
              <w:t>85</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F90C93" w:rsidP="00D8465B">
            <w:pPr>
              <w:autoSpaceDE w:val="0"/>
              <w:autoSpaceDN w:val="0"/>
              <w:adjustRightInd w:val="0"/>
              <w:jc w:val="right"/>
              <w:rPr>
                <w:sz w:val="20"/>
              </w:rPr>
            </w:pPr>
            <w:r>
              <w:rPr>
                <w:sz w:val="20"/>
              </w:rPr>
              <w:t>51</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Данъчни задължения</w:t>
            </w:r>
          </w:p>
        </w:tc>
        <w:tc>
          <w:tcPr>
            <w:tcW w:w="1269" w:type="dxa"/>
          </w:tcPr>
          <w:p w:rsidR="00D8465B" w:rsidRPr="008141EC" w:rsidRDefault="00DB1BF3" w:rsidP="00D8465B">
            <w:pPr>
              <w:autoSpaceDE w:val="0"/>
              <w:autoSpaceDN w:val="0"/>
              <w:adjustRightInd w:val="0"/>
              <w:jc w:val="right"/>
              <w:rPr>
                <w:sz w:val="20"/>
              </w:rPr>
            </w:pPr>
            <w:r w:rsidRPr="008141EC">
              <w:rPr>
                <w:sz w:val="20"/>
              </w:rPr>
              <w:t>3</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F90C93" w:rsidP="00D8465B">
            <w:pPr>
              <w:autoSpaceDE w:val="0"/>
              <w:autoSpaceDN w:val="0"/>
              <w:adjustRightInd w:val="0"/>
              <w:jc w:val="right"/>
              <w:rPr>
                <w:sz w:val="20"/>
              </w:rPr>
            </w:pPr>
            <w:r>
              <w:rPr>
                <w:sz w:val="20"/>
              </w:rPr>
              <w:t>3</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персонала</w:t>
            </w:r>
          </w:p>
        </w:tc>
        <w:tc>
          <w:tcPr>
            <w:tcW w:w="1269" w:type="dxa"/>
          </w:tcPr>
          <w:p w:rsidR="00D8465B" w:rsidRPr="008141EC" w:rsidRDefault="00F90C93" w:rsidP="00D8465B">
            <w:pPr>
              <w:autoSpaceDE w:val="0"/>
              <w:autoSpaceDN w:val="0"/>
              <w:adjustRightInd w:val="0"/>
              <w:jc w:val="right"/>
              <w:rPr>
                <w:sz w:val="20"/>
              </w:rPr>
            </w:pPr>
            <w:r>
              <w:rPr>
                <w:sz w:val="20"/>
              </w:rPr>
              <w:t>28</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F90C93" w:rsidP="00D8465B">
            <w:pPr>
              <w:autoSpaceDE w:val="0"/>
              <w:autoSpaceDN w:val="0"/>
              <w:adjustRightInd w:val="0"/>
              <w:jc w:val="right"/>
              <w:rPr>
                <w:sz w:val="20"/>
              </w:rPr>
            </w:pPr>
            <w:r>
              <w:rPr>
                <w:sz w:val="20"/>
              </w:rPr>
              <w:t>20</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Задължения към бюджета и социалното осигуряване</w:t>
            </w:r>
          </w:p>
        </w:tc>
        <w:tc>
          <w:tcPr>
            <w:tcW w:w="1269" w:type="dxa"/>
          </w:tcPr>
          <w:p w:rsidR="00D8465B" w:rsidRPr="008141EC" w:rsidRDefault="00DB1BF3" w:rsidP="00D8465B">
            <w:pPr>
              <w:autoSpaceDE w:val="0"/>
              <w:autoSpaceDN w:val="0"/>
              <w:adjustRightInd w:val="0"/>
              <w:jc w:val="right"/>
              <w:rPr>
                <w:sz w:val="20"/>
              </w:rPr>
            </w:pPr>
            <w:r w:rsidRPr="008141EC">
              <w:rPr>
                <w:sz w:val="20"/>
              </w:rPr>
              <w:t>10</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F90C93" w:rsidP="00D8465B">
            <w:pPr>
              <w:autoSpaceDE w:val="0"/>
              <w:autoSpaceDN w:val="0"/>
              <w:adjustRightInd w:val="0"/>
              <w:jc w:val="right"/>
              <w:rPr>
                <w:sz w:val="20"/>
              </w:rPr>
            </w:pPr>
            <w:r>
              <w:rPr>
                <w:sz w:val="20"/>
              </w:rPr>
              <w:t>10</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ДДС за внасяне</w:t>
            </w:r>
          </w:p>
        </w:tc>
        <w:tc>
          <w:tcPr>
            <w:tcW w:w="1269" w:type="dxa"/>
          </w:tcPr>
          <w:p w:rsidR="00D8465B" w:rsidRPr="008141EC" w:rsidRDefault="00F90C93" w:rsidP="00D8465B">
            <w:pPr>
              <w:autoSpaceDE w:val="0"/>
              <w:autoSpaceDN w:val="0"/>
              <w:adjustRightInd w:val="0"/>
              <w:jc w:val="right"/>
              <w:rPr>
                <w:sz w:val="20"/>
              </w:rPr>
            </w:pPr>
            <w:r>
              <w:rPr>
                <w:sz w:val="20"/>
              </w:rPr>
              <w:t>31</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F90C93" w:rsidP="00D8465B">
            <w:pPr>
              <w:autoSpaceDE w:val="0"/>
              <w:autoSpaceDN w:val="0"/>
              <w:adjustRightInd w:val="0"/>
              <w:jc w:val="right"/>
              <w:rPr>
                <w:sz w:val="20"/>
              </w:rPr>
            </w:pPr>
            <w:r>
              <w:rPr>
                <w:sz w:val="20"/>
              </w:rPr>
              <w:t>-</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Гаранции</w:t>
            </w:r>
          </w:p>
        </w:tc>
        <w:tc>
          <w:tcPr>
            <w:tcW w:w="1269" w:type="dxa"/>
          </w:tcPr>
          <w:p w:rsidR="00D8465B" w:rsidRPr="008141EC" w:rsidRDefault="00DB1BF3" w:rsidP="00D8465B">
            <w:pPr>
              <w:autoSpaceDE w:val="0"/>
              <w:autoSpaceDN w:val="0"/>
              <w:adjustRightInd w:val="0"/>
              <w:jc w:val="right"/>
              <w:rPr>
                <w:sz w:val="20"/>
              </w:rPr>
            </w:pPr>
            <w:r w:rsidRPr="008141EC">
              <w:rPr>
                <w:sz w:val="20"/>
              </w:rPr>
              <w:t>-</w:t>
            </w:r>
          </w:p>
        </w:tc>
        <w:tc>
          <w:tcPr>
            <w:tcW w:w="283" w:type="dxa"/>
          </w:tcPr>
          <w:p w:rsidR="00D8465B" w:rsidRPr="008141EC" w:rsidRDefault="00D8465B" w:rsidP="00D8465B">
            <w:pPr>
              <w:autoSpaceDE w:val="0"/>
              <w:autoSpaceDN w:val="0"/>
              <w:adjustRightInd w:val="0"/>
              <w:jc w:val="right"/>
              <w:rPr>
                <w:szCs w:val="22"/>
              </w:rPr>
            </w:pPr>
          </w:p>
        </w:tc>
        <w:tc>
          <w:tcPr>
            <w:tcW w:w="1411" w:type="dxa"/>
          </w:tcPr>
          <w:p w:rsidR="00D8465B" w:rsidRPr="008141EC" w:rsidRDefault="00D8465B" w:rsidP="00D8465B">
            <w:pPr>
              <w:autoSpaceDE w:val="0"/>
              <w:autoSpaceDN w:val="0"/>
              <w:adjustRightInd w:val="0"/>
              <w:jc w:val="right"/>
              <w:rPr>
                <w:sz w:val="20"/>
              </w:rPr>
            </w:pPr>
            <w:r w:rsidRPr="008141EC">
              <w:rPr>
                <w:sz w:val="20"/>
              </w:rPr>
              <w:t>-</w:t>
            </w:r>
          </w:p>
        </w:tc>
      </w:tr>
      <w:tr w:rsidR="00D8465B" w:rsidRPr="008141EC" w:rsidTr="003D4A69">
        <w:tc>
          <w:tcPr>
            <w:tcW w:w="6204" w:type="dxa"/>
            <w:vAlign w:val="bottom"/>
          </w:tcPr>
          <w:p w:rsidR="00D8465B" w:rsidRPr="008141EC" w:rsidRDefault="00D8465B" w:rsidP="00D8465B">
            <w:pPr>
              <w:jc w:val="left"/>
              <w:rPr>
                <w:snapToGrid w:val="0"/>
                <w:sz w:val="20"/>
              </w:rPr>
            </w:pPr>
            <w:r w:rsidRPr="008141EC">
              <w:rPr>
                <w:snapToGrid w:val="0"/>
                <w:sz w:val="20"/>
              </w:rPr>
              <w:t>Други</w:t>
            </w:r>
          </w:p>
        </w:tc>
        <w:tc>
          <w:tcPr>
            <w:tcW w:w="1269" w:type="dxa"/>
            <w:tcBorders>
              <w:bottom w:val="single" w:sz="4" w:space="0" w:color="auto"/>
            </w:tcBorders>
          </w:tcPr>
          <w:p w:rsidR="00D8465B" w:rsidRPr="008141EC" w:rsidRDefault="00F90C93" w:rsidP="00D8465B">
            <w:pPr>
              <w:autoSpaceDE w:val="0"/>
              <w:autoSpaceDN w:val="0"/>
              <w:adjustRightInd w:val="0"/>
              <w:jc w:val="right"/>
              <w:rPr>
                <w:sz w:val="20"/>
              </w:rPr>
            </w:pPr>
            <w:r>
              <w:rPr>
                <w:sz w:val="20"/>
              </w:rPr>
              <w:t>14</w:t>
            </w:r>
          </w:p>
        </w:tc>
        <w:tc>
          <w:tcPr>
            <w:tcW w:w="283" w:type="dxa"/>
          </w:tcPr>
          <w:p w:rsidR="00D8465B" w:rsidRPr="008141EC" w:rsidRDefault="00D8465B" w:rsidP="00D8465B">
            <w:pPr>
              <w:autoSpaceDE w:val="0"/>
              <w:autoSpaceDN w:val="0"/>
              <w:adjustRightInd w:val="0"/>
              <w:jc w:val="right"/>
              <w:rPr>
                <w:szCs w:val="22"/>
              </w:rPr>
            </w:pPr>
          </w:p>
        </w:tc>
        <w:tc>
          <w:tcPr>
            <w:tcW w:w="1411" w:type="dxa"/>
            <w:tcBorders>
              <w:bottom w:val="single" w:sz="4" w:space="0" w:color="auto"/>
            </w:tcBorders>
          </w:tcPr>
          <w:p w:rsidR="00D8465B" w:rsidRPr="008141EC" w:rsidRDefault="00F90C93" w:rsidP="00D8465B">
            <w:pPr>
              <w:autoSpaceDE w:val="0"/>
              <w:autoSpaceDN w:val="0"/>
              <w:adjustRightInd w:val="0"/>
              <w:jc w:val="right"/>
              <w:rPr>
                <w:sz w:val="20"/>
              </w:rPr>
            </w:pPr>
            <w:r>
              <w:rPr>
                <w:sz w:val="20"/>
              </w:rPr>
              <w:t>10</w:t>
            </w:r>
          </w:p>
        </w:tc>
      </w:tr>
      <w:tr w:rsidR="00D8465B" w:rsidRPr="008141EC" w:rsidTr="003D4A69">
        <w:tc>
          <w:tcPr>
            <w:tcW w:w="6204" w:type="dxa"/>
          </w:tcPr>
          <w:p w:rsidR="00D8465B" w:rsidRPr="008141EC" w:rsidRDefault="00D8465B" w:rsidP="00D8465B">
            <w:pPr>
              <w:autoSpaceDE w:val="0"/>
              <w:autoSpaceDN w:val="0"/>
              <w:adjustRightInd w:val="0"/>
              <w:jc w:val="left"/>
              <w:rPr>
                <w:sz w:val="20"/>
              </w:rPr>
            </w:pPr>
            <w:r w:rsidRPr="008141EC">
              <w:rPr>
                <w:sz w:val="20"/>
              </w:rPr>
              <w:t>ОБЩО</w:t>
            </w:r>
          </w:p>
        </w:tc>
        <w:tc>
          <w:tcPr>
            <w:tcW w:w="1269" w:type="dxa"/>
            <w:tcBorders>
              <w:top w:val="single" w:sz="4" w:space="0" w:color="auto"/>
              <w:bottom w:val="double" w:sz="4" w:space="0" w:color="auto"/>
            </w:tcBorders>
          </w:tcPr>
          <w:p w:rsidR="00D8465B" w:rsidRPr="008141EC" w:rsidRDefault="00DB1BF3" w:rsidP="00F90C93">
            <w:pPr>
              <w:autoSpaceDE w:val="0"/>
              <w:autoSpaceDN w:val="0"/>
              <w:adjustRightInd w:val="0"/>
              <w:jc w:val="right"/>
              <w:rPr>
                <w:sz w:val="20"/>
              </w:rPr>
            </w:pPr>
            <w:r w:rsidRPr="008141EC">
              <w:rPr>
                <w:sz w:val="20"/>
              </w:rPr>
              <w:t>3,</w:t>
            </w:r>
            <w:r w:rsidR="00F90C93">
              <w:rPr>
                <w:sz w:val="20"/>
              </w:rPr>
              <w:t>807</w:t>
            </w:r>
          </w:p>
        </w:tc>
        <w:tc>
          <w:tcPr>
            <w:tcW w:w="283" w:type="dxa"/>
          </w:tcPr>
          <w:p w:rsidR="00D8465B" w:rsidRPr="008141EC" w:rsidRDefault="00D8465B" w:rsidP="00D8465B">
            <w:pPr>
              <w:autoSpaceDE w:val="0"/>
              <w:autoSpaceDN w:val="0"/>
              <w:adjustRightInd w:val="0"/>
              <w:jc w:val="right"/>
              <w:rPr>
                <w:szCs w:val="22"/>
              </w:rPr>
            </w:pPr>
          </w:p>
        </w:tc>
        <w:tc>
          <w:tcPr>
            <w:tcW w:w="1411" w:type="dxa"/>
            <w:tcBorders>
              <w:top w:val="single" w:sz="4" w:space="0" w:color="auto"/>
              <w:bottom w:val="double" w:sz="4" w:space="0" w:color="auto"/>
            </w:tcBorders>
          </w:tcPr>
          <w:p w:rsidR="00D8465B" w:rsidRPr="008141EC" w:rsidRDefault="00D8465B" w:rsidP="00F90C93">
            <w:pPr>
              <w:autoSpaceDE w:val="0"/>
              <w:autoSpaceDN w:val="0"/>
              <w:adjustRightInd w:val="0"/>
              <w:jc w:val="right"/>
              <w:rPr>
                <w:sz w:val="20"/>
              </w:rPr>
            </w:pPr>
            <w:r w:rsidRPr="008141EC">
              <w:rPr>
                <w:sz w:val="20"/>
              </w:rPr>
              <w:t>3,</w:t>
            </w:r>
            <w:r w:rsidR="00F90C93">
              <w:rPr>
                <w:sz w:val="20"/>
              </w:rPr>
              <w:t>744</w:t>
            </w:r>
          </w:p>
        </w:tc>
      </w:tr>
    </w:tbl>
    <w:p w:rsidR="007D038B" w:rsidRPr="008141EC" w:rsidRDefault="007D038B" w:rsidP="00EF2B66">
      <w:pPr>
        <w:pStyle w:val="Header"/>
        <w:ind w:left="-567" w:firstLine="0"/>
      </w:pPr>
    </w:p>
    <w:p w:rsidR="00C06344" w:rsidRPr="008141EC" w:rsidRDefault="006A1F03" w:rsidP="008141EC">
      <w:pPr>
        <w:pStyle w:val="Header"/>
        <w:ind w:left="-567" w:firstLine="0"/>
        <w:rPr>
          <w:b w:val="0"/>
        </w:rPr>
      </w:pPr>
      <w:r w:rsidRPr="008141EC">
        <w:rPr>
          <w:szCs w:val="22"/>
        </w:rPr>
        <w:tab/>
      </w:r>
      <w:r w:rsidR="00C06344" w:rsidRPr="008141EC">
        <w:rPr>
          <w:b w:val="0"/>
        </w:rPr>
        <w:br w:type="page"/>
      </w:r>
    </w:p>
    <w:p w:rsidR="005A3BA6" w:rsidRPr="008141EC" w:rsidRDefault="00B7610F" w:rsidP="00BC7A93">
      <w:pPr>
        <w:ind w:hanging="567"/>
        <w:rPr>
          <w:b/>
        </w:rPr>
      </w:pPr>
      <w:proofErr w:type="gramStart"/>
      <w:r w:rsidRPr="008141EC">
        <w:rPr>
          <w:b/>
        </w:rPr>
        <w:lastRenderedPageBreak/>
        <w:t>20</w:t>
      </w:r>
      <w:r w:rsidR="005A3BA6" w:rsidRPr="008141EC">
        <w:rPr>
          <w:b/>
        </w:rPr>
        <w:t>.</w:t>
      </w:r>
      <w:r w:rsidR="005A3BA6" w:rsidRPr="008141EC">
        <w:rPr>
          <w:b/>
        </w:rPr>
        <w:tab/>
      </w:r>
      <w:proofErr w:type="gramEnd"/>
      <w:r w:rsidR="005A3BA6" w:rsidRPr="008141EC">
        <w:rPr>
          <w:b/>
        </w:rPr>
        <w:t xml:space="preserve">Задължения по лихвени </w:t>
      </w:r>
      <w:proofErr w:type="gramStart"/>
      <w:r w:rsidR="005A3BA6" w:rsidRPr="008141EC">
        <w:rPr>
          <w:b/>
        </w:rPr>
        <w:t>заеми</w:t>
      </w:r>
    </w:p>
    <w:p w:rsidR="00260756" w:rsidRPr="008141EC" w:rsidRDefault="00260756" w:rsidP="00BC7A93">
      <w:pPr>
        <w:pStyle w:val="Header"/>
        <w:ind w:left="-567"/>
      </w:pPr>
      <w:proofErr w:type="gramEnd"/>
    </w:p>
    <w:tbl>
      <w:tblPr>
        <w:tblW w:w="0" w:type="auto"/>
        <w:tblLook w:val="0000"/>
      </w:tblPr>
      <w:tblGrid>
        <w:gridCol w:w="6062"/>
        <w:gridCol w:w="1411"/>
        <w:gridCol w:w="283"/>
        <w:gridCol w:w="1411"/>
      </w:tblGrid>
      <w:tr w:rsidR="00260756" w:rsidRPr="008141EC" w:rsidTr="003D4A69">
        <w:tc>
          <w:tcPr>
            <w:tcW w:w="6062" w:type="dxa"/>
          </w:tcPr>
          <w:p w:rsidR="00260756" w:rsidRPr="008141EC" w:rsidRDefault="00260756" w:rsidP="00D42162">
            <w:pPr>
              <w:autoSpaceDE w:val="0"/>
              <w:autoSpaceDN w:val="0"/>
              <w:adjustRightInd w:val="0"/>
              <w:rPr>
                <w:b/>
                <w:bCs/>
                <w:szCs w:val="22"/>
              </w:rPr>
            </w:pPr>
          </w:p>
        </w:tc>
        <w:tc>
          <w:tcPr>
            <w:tcW w:w="1411" w:type="dxa"/>
            <w:vAlign w:val="bottom"/>
          </w:tcPr>
          <w:p w:rsidR="00260756" w:rsidRPr="008141EC" w:rsidRDefault="00260756" w:rsidP="00D42162">
            <w:pPr>
              <w:autoSpaceDE w:val="0"/>
              <w:autoSpaceDN w:val="0"/>
              <w:adjustRightInd w:val="0"/>
              <w:jc w:val="right"/>
              <w:rPr>
                <w:b/>
                <w:bCs/>
                <w:sz w:val="20"/>
              </w:rPr>
            </w:pPr>
            <w:r w:rsidRPr="008141EC">
              <w:rPr>
                <w:sz w:val="20"/>
              </w:rPr>
              <w:t>Към</w:t>
            </w:r>
          </w:p>
        </w:tc>
        <w:tc>
          <w:tcPr>
            <w:tcW w:w="283" w:type="dxa"/>
          </w:tcPr>
          <w:p w:rsidR="00260756" w:rsidRPr="008141EC" w:rsidRDefault="00260756" w:rsidP="005E2A73">
            <w:pPr>
              <w:autoSpaceDE w:val="0"/>
              <w:autoSpaceDN w:val="0"/>
              <w:adjustRightInd w:val="0"/>
              <w:jc w:val="right"/>
              <w:rPr>
                <w:szCs w:val="22"/>
              </w:rPr>
            </w:pPr>
          </w:p>
        </w:tc>
        <w:tc>
          <w:tcPr>
            <w:tcW w:w="1411" w:type="dxa"/>
            <w:vAlign w:val="bottom"/>
          </w:tcPr>
          <w:p w:rsidR="00260756" w:rsidRPr="008141EC" w:rsidRDefault="00260756" w:rsidP="005B270C">
            <w:pPr>
              <w:autoSpaceDE w:val="0"/>
              <w:autoSpaceDN w:val="0"/>
              <w:adjustRightInd w:val="0"/>
              <w:jc w:val="right"/>
              <w:rPr>
                <w:b/>
                <w:bCs/>
                <w:sz w:val="20"/>
              </w:rPr>
            </w:pPr>
            <w:r w:rsidRPr="008141EC">
              <w:rPr>
                <w:sz w:val="20"/>
              </w:rPr>
              <w:t>Към</w:t>
            </w:r>
          </w:p>
        </w:tc>
      </w:tr>
      <w:tr w:rsidR="00590889" w:rsidRPr="008141EC" w:rsidTr="003D4A69">
        <w:tc>
          <w:tcPr>
            <w:tcW w:w="6062" w:type="dxa"/>
          </w:tcPr>
          <w:p w:rsidR="00590889" w:rsidRPr="008141EC" w:rsidRDefault="00590889" w:rsidP="00D42162">
            <w:pPr>
              <w:autoSpaceDE w:val="0"/>
              <w:autoSpaceDN w:val="0"/>
              <w:adjustRightInd w:val="0"/>
              <w:rPr>
                <w:b/>
                <w:bCs/>
                <w:szCs w:val="22"/>
              </w:rPr>
            </w:pPr>
          </w:p>
        </w:tc>
        <w:tc>
          <w:tcPr>
            <w:tcW w:w="1411" w:type="dxa"/>
            <w:tcBorders>
              <w:bottom w:val="single" w:sz="4" w:space="0" w:color="auto"/>
            </w:tcBorders>
          </w:tcPr>
          <w:p w:rsidR="00590889" w:rsidRPr="008141EC" w:rsidRDefault="00F90C93" w:rsidP="004116EB">
            <w:pPr>
              <w:jc w:val="right"/>
              <w:rPr>
                <w:sz w:val="20"/>
              </w:rPr>
            </w:pPr>
            <w:r>
              <w:rPr>
                <w:sz w:val="20"/>
              </w:rPr>
              <w:t>30.06.2017</w:t>
            </w:r>
          </w:p>
        </w:tc>
        <w:tc>
          <w:tcPr>
            <w:tcW w:w="283" w:type="dxa"/>
            <w:vAlign w:val="bottom"/>
          </w:tcPr>
          <w:p w:rsidR="00590889" w:rsidRPr="008141EC" w:rsidRDefault="00590889" w:rsidP="005E2A73">
            <w:pPr>
              <w:rPr>
                <w:sz w:val="20"/>
              </w:rPr>
            </w:pPr>
          </w:p>
        </w:tc>
        <w:tc>
          <w:tcPr>
            <w:tcW w:w="1411" w:type="dxa"/>
            <w:tcBorders>
              <w:bottom w:val="single" w:sz="4" w:space="0" w:color="auto"/>
            </w:tcBorders>
            <w:vAlign w:val="bottom"/>
          </w:tcPr>
          <w:p w:rsidR="00F45652" w:rsidRPr="008141EC" w:rsidRDefault="00590889" w:rsidP="004116EB">
            <w:pPr>
              <w:jc w:val="right"/>
              <w:rPr>
                <w:sz w:val="20"/>
              </w:rPr>
            </w:pPr>
            <w:r w:rsidRPr="008141EC">
              <w:rPr>
                <w:sz w:val="20"/>
              </w:rPr>
              <w:t>31.12.201</w:t>
            </w:r>
            <w:r w:rsidR="00F90C93">
              <w:rPr>
                <w:sz w:val="20"/>
              </w:rPr>
              <w:t>6</w:t>
            </w:r>
          </w:p>
        </w:tc>
      </w:tr>
      <w:tr w:rsidR="00590889" w:rsidRPr="008141EC" w:rsidTr="003D4A69">
        <w:tc>
          <w:tcPr>
            <w:tcW w:w="6062" w:type="dxa"/>
          </w:tcPr>
          <w:p w:rsidR="00590889" w:rsidRPr="008141EC" w:rsidRDefault="00590889" w:rsidP="00D42162">
            <w:pPr>
              <w:autoSpaceDE w:val="0"/>
              <w:autoSpaceDN w:val="0"/>
              <w:adjustRightInd w:val="0"/>
              <w:rPr>
                <w:bCs/>
                <w:sz w:val="20"/>
              </w:rPr>
            </w:pPr>
            <w:r w:rsidRPr="008141EC">
              <w:rPr>
                <w:bCs/>
                <w:sz w:val="20"/>
              </w:rPr>
              <w:t>ДЪЛГОСРОЧНИ ЗАДЪЛЖЕНИЯ</w:t>
            </w:r>
          </w:p>
          <w:p w:rsidR="00DB1BF3" w:rsidRPr="008141EC" w:rsidRDefault="00DB1BF3" w:rsidP="00D42162">
            <w:pPr>
              <w:autoSpaceDE w:val="0"/>
              <w:autoSpaceDN w:val="0"/>
              <w:adjustRightInd w:val="0"/>
              <w:rPr>
                <w:sz w:val="20"/>
              </w:rPr>
            </w:pPr>
            <w:r w:rsidRPr="008141EC">
              <w:rPr>
                <w:sz w:val="20"/>
              </w:rPr>
              <w:t>Предоставени заеми от свързани лица (виж бел. 22)</w:t>
            </w:r>
          </w:p>
        </w:tc>
        <w:tc>
          <w:tcPr>
            <w:tcW w:w="1411" w:type="dxa"/>
            <w:tcBorders>
              <w:top w:val="single" w:sz="4" w:space="0" w:color="auto"/>
            </w:tcBorders>
            <w:vAlign w:val="bottom"/>
          </w:tcPr>
          <w:p w:rsidR="00590889" w:rsidRPr="008141EC" w:rsidRDefault="00E8401C" w:rsidP="00F90C93">
            <w:pPr>
              <w:autoSpaceDE w:val="0"/>
              <w:autoSpaceDN w:val="0"/>
              <w:adjustRightInd w:val="0"/>
              <w:jc w:val="right"/>
              <w:rPr>
                <w:sz w:val="20"/>
              </w:rPr>
            </w:pPr>
            <w:r w:rsidRPr="008141EC">
              <w:rPr>
                <w:sz w:val="20"/>
              </w:rPr>
              <w:t>1,</w:t>
            </w:r>
            <w:r w:rsidR="00F90C93">
              <w:rPr>
                <w:sz w:val="20"/>
              </w:rPr>
              <w:t>175</w:t>
            </w:r>
          </w:p>
        </w:tc>
        <w:tc>
          <w:tcPr>
            <w:tcW w:w="283" w:type="dxa"/>
          </w:tcPr>
          <w:p w:rsidR="00590889" w:rsidRPr="008141EC" w:rsidRDefault="00590889" w:rsidP="005E2A73">
            <w:pPr>
              <w:autoSpaceDE w:val="0"/>
              <w:autoSpaceDN w:val="0"/>
              <w:adjustRightInd w:val="0"/>
              <w:jc w:val="right"/>
              <w:rPr>
                <w:szCs w:val="22"/>
              </w:rPr>
            </w:pPr>
          </w:p>
        </w:tc>
        <w:tc>
          <w:tcPr>
            <w:tcW w:w="1411" w:type="dxa"/>
            <w:tcBorders>
              <w:top w:val="single" w:sz="4" w:space="0" w:color="auto"/>
            </w:tcBorders>
            <w:vAlign w:val="bottom"/>
          </w:tcPr>
          <w:p w:rsidR="00590889" w:rsidRPr="008141EC" w:rsidRDefault="00F90C93" w:rsidP="00DB1BF3">
            <w:pPr>
              <w:autoSpaceDE w:val="0"/>
              <w:autoSpaceDN w:val="0"/>
              <w:adjustRightInd w:val="0"/>
              <w:jc w:val="right"/>
              <w:rPr>
                <w:sz w:val="20"/>
              </w:rPr>
            </w:pPr>
            <w:r>
              <w:rPr>
                <w:sz w:val="20"/>
              </w:rPr>
              <w:t>1,750</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 xml:space="preserve">Банкови </w:t>
            </w:r>
            <w:proofErr w:type="gramStart"/>
            <w:r w:rsidRPr="008141EC">
              <w:rPr>
                <w:sz w:val="20"/>
              </w:rPr>
              <w:t xml:space="preserve">заеми </w:t>
            </w:r>
            <w:proofErr w:type="gramEnd"/>
          </w:p>
        </w:tc>
        <w:tc>
          <w:tcPr>
            <w:tcW w:w="1411" w:type="dxa"/>
            <w:vAlign w:val="bottom"/>
          </w:tcPr>
          <w:p w:rsidR="004116EB" w:rsidRPr="008141EC" w:rsidRDefault="00DB1BF3" w:rsidP="00DB1BF3">
            <w:pPr>
              <w:autoSpaceDE w:val="0"/>
              <w:autoSpaceDN w:val="0"/>
              <w:adjustRightInd w:val="0"/>
              <w:jc w:val="right"/>
              <w:rPr>
                <w:sz w:val="20"/>
              </w:rPr>
            </w:pPr>
            <w:r w:rsidRPr="008141EC">
              <w:rPr>
                <w:sz w:val="20"/>
              </w:rPr>
              <w:t>-</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F90C93" w:rsidP="004116EB">
            <w:pPr>
              <w:autoSpaceDE w:val="0"/>
              <w:autoSpaceDN w:val="0"/>
              <w:adjustRightInd w:val="0"/>
              <w:jc w:val="right"/>
              <w:rPr>
                <w:sz w:val="20"/>
              </w:rPr>
            </w:pPr>
            <w:r>
              <w:rPr>
                <w:sz w:val="20"/>
              </w:rPr>
              <w:t>-</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ОБЩО ДЪЛГОСРОЧНИ ЗАДЪЛЖЕНИЯ</w:t>
            </w:r>
          </w:p>
        </w:tc>
        <w:tc>
          <w:tcPr>
            <w:tcW w:w="1411" w:type="dxa"/>
            <w:tcBorders>
              <w:top w:val="single" w:sz="4" w:space="0" w:color="auto"/>
              <w:bottom w:val="single" w:sz="4" w:space="0" w:color="auto"/>
            </w:tcBorders>
          </w:tcPr>
          <w:p w:rsidR="004116EB" w:rsidRPr="008141EC" w:rsidRDefault="00E8401C" w:rsidP="00F90C93">
            <w:pPr>
              <w:autoSpaceDE w:val="0"/>
              <w:autoSpaceDN w:val="0"/>
              <w:adjustRightInd w:val="0"/>
              <w:jc w:val="right"/>
              <w:rPr>
                <w:sz w:val="20"/>
              </w:rPr>
            </w:pPr>
            <w:r w:rsidRPr="008141EC">
              <w:rPr>
                <w:sz w:val="20"/>
              </w:rPr>
              <w:t>1,</w:t>
            </w:r>
            <w:r w:rsidR="00F90C93">
              <w:rPr>
                <w:sz w:val="20"/>
              </w:rPr>
              <w:t>175</w:t>
            </w: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bottom w:val="single" w:sz="4" w:space="0" w:color="auto"/>
            </w:tcBorders>
          </w:tcPr>
          <w:p w:rsidR="004116EB" w:rsidRPr="008141EC" w:rsidRDefault="00F90C93" w:rsidP="004116EB">
            <w:pPr>
              <w:autoSpaceDE w:val="0"/>
              <w:autoSpaceDN w:val="0"/>
              <w:adjustRightInd w:val="0"/>
              <w:jc w:val="right"/>
              <w:rPr>
                <w:sz w:val="20"/>
              </w:rPr>
            </w:pPr>
            <w:r>
              <w:rPr>
                <w:sz w:val="20"/>
              </w:rPr>
              <w:t>1,750</w:t>
            </w:r>
          </w:p>
        </w:tc>
      </w:tr>
      <w:tr w:rsidR="004116EB" w:rsidRPr="008141EC" w:rsidTr="003D4A69">
        <w:tc>
          <w:tcPr>
            <w:tcW w:w="6062" w:type="dxa"/>
          </w:tcPr>
          <w:p w:rsidR="004116EB" w:rsidRPr="008141EC" w:rsidRDefault="004116EB" w:rsidP="004116EB">
            <w:pPr>
              <w:autoSpaceDE w:val="0"/>
              <w:autoSpaceDN w:val="0"/>
              <w:adjustRightInd w:val="0"/>
              <w:rPr>
                <w:sz w:val="2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20"/>
              </w:rPr>
            </w:pP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20"/>
              </w:rPr>
            </w:pP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КРАТКОСРОЧНИ ЗАДЪЛЖЕНИЯ</w:t>
            </w:r>
          </w:p>
        </w:tc>
        <w:tc>
          <w:tcPr>
            <w:tcW w:w="1411" w:type="dxa"/>
          </w:tcPr>
          <w:p w:rsidR="004116EB" w:rsidRPr="008141EC" w:rsidRDefault="004116EB" w:rsidP="004116EB">
            <w:pPr>
              <w:autoSpaceDE w:val="0"/>
              <w:autoSpaceDN w:val="0"/>
              <w:adjustRightInd w:val="0"/>
              <w:jc w:val="right"/>
              <w:rPr>
                <w:sz w:val="20"/>
              </w:rPr>
            </w:pP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4116EB" w:rsidP="004116EB">
            <w:pPr>
              <w:autoSpaceDE w:val="0"/>
              <w:autoSpaceDN w:val="0"/>
              <w:adjustRightInd w:val="0"/>
              <w:jc w:val="right"/>
              <w:rPr>
                <w:sz w:val="20"/>
              </w:rPr>
            </w:pP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Предоставени заеми от свързани лица (виж бел. 22)</w:t>
            </w:r>
          </w:p>
        </w:tc>
        <w:tc>
          <w:tcPr>
            <w:tcW w:w="1411" w:type="dxa"/>
          </w:tcPr>
          <w:p w:rsidR="004116EB" w:rsidRPr="008141EC" w:rsidRDefault="00F90C93" w:rsidP="004116EB">
            <w:pPr>
              <w:autoSpaceDE w:val="0"/>
              <w:autoSpaceDN w:val="0"/>
              <w:adjustRightInd w:val="0"/>
              <w:jc w:val="right"/>
              <w:rPr>
                <w:sz w:val="20"/>
              </w:rPr>
            </w:pPr>
            <w:r>
              <w:rPr>
                <w:sz w:val="20"/>
              </w:rPr>
              <w:t>5,176</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F90C93" w:rsidP="004116EB">
            <w:pPr>
              <w:autoSpaceDE w:val="0"/>
              <w:autoSpaceDN w:val="0"/>
              <w:adjustRightInd w:val="0"/>
              <w:jc w:val="right"/>
              <w:rPr>
                <w:sz w:val="20"/>
              </w:rPr>
            </w:pPr>
            <w:r>
              <w:rPr>
                <w:sz w:val="20"/>
              </w:rPr>
              <w:t>5,084</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Задължения за лихви по заеми от свързани лица (виж бел. 22)</w:t>
            </w:r>
          </w:p>
        </w:tc>
        <w:tc>
          <w:tcPr>
            <w:tcW w:w="1411" w:type="dxa"/>
          </w:tcPr>
          <w:p w:rsidR="004116EB" w:rsidRPr="008141EC" w:rsidRDefault="00F90C93" w:rsidP="004116EB">
            <w:pPr>
              <w:autoSpaceDE w:val="0"/>
              <w:autoSpaceDN w:val="0"/>
              <w:adjustRightInd w:val="0"/>
              <w:jc w:val="right"/>
              <w:rPr>
                <w:sz w:val="20"/>
              </w:rPr>
            </w:pPr>
            <w:r>
              <w:rPr>
                <w:sz w:val="20"/>
              </w:rPr>
              <w:t>695</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F90C93" w:rsidP="004116EB">
            <w:pPr>
              <w:autoSpaceDE w:val="0"/>
              <w:autoSpaceDN w:val="0"/>
              <w:adjustRightInd w:val="0"/>
              <w:jc w:val="right"/>
              <w:rPr>
                <w:sz w:val="20"/>
              </w:rPr>
            </w:pPr>
            <w:r>
              <w:rPr>
                <w:sz w:val="20"/>
              </w:rPr>
              <w:t>538</w:t>
            </w:r>
          </w:p>
        </w:tc>
      </w:tr>
      <w:tr w:rsidR="004116EB" w:rsidRPr="008141EC" w:rsidTr="003D4A69">
        <w:tc>
          <w:tcPr>
            <w:tcW w:w="6062" w:type="dxa"/>
          </w:tcPr>
          <w:p w:rsidR="004116EB" w:rsidRPr="008141EC" w:rsidRDefault="004116EB" w:rsidP="004116EB">
            <w:pPr>
              <w:autoSpaceDE w:val="0"/>
              <w:autoSpaceDN w:val="0"/>
              <w:adjustRightInd w:val="0"/>
              <w:rPr>
                <w:sz w:val="20"/>
              </w:rPr>
            </w:pPr>
            <w:r w:rsidRPr="008141EC">
              <w:rPr>
                <w:sz w:val="20"/>
              </w:rPr>
              <w:t>Банкови заеми</w:t>
            </w:r>
          </w:p>
        </w:tc>
        <w:tc>
          <w:tcPr>
            <w:tcW w:w="1411" w:type="dxa"/>
          </w:tcPr>
          <w:p w:rsidR="004116EB" w:rsidRPr="008141EC" w:rsidRDefault="00DB1BF3" w:rsidP="004116EB">
            <w:pPr>
              <w:autoSpaceDE w:val="0"/>
              <w:autoSpaceDN w:val="0"/>
              <w:adjustRightInd w:val="0"/>
              <w:jc w:val="right"/>
              <w:rPr>
                <w:sz w:val="20"/>
              </w:rPr>
            </w:pPr>
            <w:r w:rsidRPr="008141EC">
              <w:rPr>
                <w:sz w:val="20"/>
              </w:rPr>
              <w:t>-</w:t>
            </w:r>
          </w:p>
        </w:tc>
        <w:tc>
          <w:tcPr>
            <w:tcW w:w="283" w:type="dxa"/>
          </w:tcPr>
          <w:p w:rsidR="004116EB" w:rsidRPr="008141EC" w:rsidRDefault="004116EB" w:rsidP="004116EB">
            <w:pPr>
              <w:autoSpaceDE w:val="0"/>
              <w:autoSpaceDN w:val="0"/>
              <w:adjustRightInd w:val="0"/>
              <w:jc w:val="right"/>
              <w:rPr>
                <w:szCs w:val="22"/>
              </w:rPr>
            </w:pPr>
          </w:p>
        </w:tc>
        <w:tc>
          <w:tcPr>
            <w:tcW w:w="1411" w:type="dxa"/>
          </w:tcPr>
          <w:p w:rsidR="004116EB" w:rsidRPr="008141EC" w:rsidRDefault="00F90C93" w:rsidP="004116EB">
            <w:pPr>
              <w:autoSpaceDE w:val="0"/>
              <w:autoSpaceDN w:val="0"/>
              <w:adjustRightInd w:val="0"/>
              <w:jc w:val="right"/>
              <w:rPr>
                <w:sz w:val="20"/>
              </w:rPr>
            </w:pPr>
            <w:r>
              <w:rPr>
                <w:sz w:val="20"/>
              </w:rPr>
              <w:t>-</w:t>
            </w:r>
          </w:p>
        </w:tc>
      </w:tr>
      <w:tr w:rsidR="004116EB" w:rsidRPr="008141EC" w:rsidTr="003D4A69">
        <w:tc>
          <w:tcPr>
            <w:tcW w:w="6062" w:type="dxa"/>
          </w:tcPr>
          <w:p w:rsidR="004116EB" w:rsidRPr="008141EC" w:rsidRDefault="004116EB" w:rsidP="004116EB">
            <w:pPr>
              <w:autoSpaceDE w:val="0"/>
              <w:autoSpaceDN w:val="0"/>
              <w:adjustRightInd w:val="0"/>
              <w:rPr>
                <w:b/>
                <w:sz w:val="20"/>
              </w:rPr>
            </w:pPr>
            <w:r w:rsidRPr="008141EC">
              <w:rPr>
                <w:sz w:val="20"/>
              </w:rPr>
              <w:t>ОБЩО КРАТКОСРОЧНИ ЗАДЪЛЖЕНИЯ</w:t>
            </w:r>
          </w:p>
        </w:tc>
        <w:tc>
          <w:tcPr>
            <w:tcW w:w="1411" w:type="dxa"/>
            <w:tcBorders>
              <w:top w:val="single" w:sz="4" w:space="0" w:color="auto"/>
              <w:bottom w:val="single" w:sz="4" w:space="0" w:color="auto"/>
            </w:tcBorders>
          </w:tcPr>
          <w:p w:rsidR="004116EB" w:rsidRPr="008141EC" w:rsidRDefault="00E8401C" w:rsidP="003D1B80">
            <w:pPr>
              <w:autoSpaceDE w:val="0"/>
              <w:autoSpaceDN w:val="0"/>
              <w:adjustRightInd w:val="0"/>
              <w:jc w:val="right"/>
              <w:rPr>
                <w:sz w:val="20"/>
              </w:rPr>
            </w:pPr>
            <w:r w:rsidRPr="008141EC">
              <w:rPr>
                <w:sz w:val="20"/>
              </w:rPr>
              <w:t>5,</w:t>
            </w:r>
            <w:r w:rsidR="003D1B80">
              <w:rPr>
                <w:sz w:val="20"/>
              </w:rPr>
              <w:t>871</w:t>
            </w:r>
          </w:p>
        </w:tc>
        <w:tc>
          <w:tcPr>
            <w:tcW w:w="283" w:type="dxa"/>
          </w:tcPr>
          <w:p w:rsidR="004116EB" w:rsidRPr="008141EC" w:rsidRDefault="004116EB" w:rsidP="004116EB">
            <w:pPr>
              <w:autoSpaceDE w:val="0"/>
              <w:autoSpaceDN w:val="0"/>
              <w:adjustRightInd w:val="0"/>
              <w:jc w:val="right"/>
              <w:rPr>
                <w:szCs w:val="22"/>
              </w:rPr>
            </w:pPr>
          </w:p>
        </w:tc>
        <w:tc>
          <w:tcPr>
            <w:tcW w:w="1411" w:type="dxa"/>
            <w:tcBorders>
              <w:top w:val="single" w:sz="4" w:space="0" w:color="auto"/>
              <w:bottom w:val="single" w:sz="4" w:space="0" w:color="auto"/>
            </w:tcBorders>
          </w:tcPr>
          <w:p w:rsidR="004116EB" w:rsidRPr="008141EC" w:rsidRDefault="00F90C93" w:rsidP="004116EB">
            <w:pPr>
              <w:autoSpaceDE w:val="0"/>
              <w:autoSpaceDN w:val="0"/>
              <w:adjustRightInd w:val="0"/>
              <w:jc w:val="right"/>
              <w:rPr>
                <w:sz w:val="20"/>
              </w:rPr>
            </w:pPr>
            <w:r>
              <w:rPr>
                <w:sz w:val="20"/>
              </w:rPr>
              <w:t>5,622</w:t>
            </w:r>
          </w:p>
        </w:tc>
      </w:tr>
      <w:tr w:rsidR="004116EB" w:rsidRPr="008141EC" w:rsidTr="003D4A69">
        <w:tc>
          <w:tcPr>
            <w:tcW w:w="6062" w:type="dxa"/>
          </w:tcPr>
          <w:p w:rsidR="004116EB" w:rsidRPr="008141EC" w:rsidRDefault="004116EB" w:rsidP="004116EB">
            <w:pPr>
              <w:autoSpaceDE w:val="0"/>
              <w:autoSpaceDN w:val="0"/>
              <w:adjustRightInd w:val="0"/>
              <w:rPr>
                <w:sz w:val="10"/>
                <w:szCs w:val="1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10"/>
                <w:szCs w:val="10"/>
              </w:rPr>
            </w:pPr>
          </w:p>
        </w:tc>
        <w:tc>
          <w:tcPr>
            <w:tcW w:w="283" w:type="dxa"/>
          </w:tcPr>
          <w:p w:rsidR="004116EB" w:rsidRPr="008141EC" w:rsidRDefault="004116EB" w:rsidP="004116EB">
            <w:pPr>
              <w:autoSpaceDE w:val="0"/>
              <w:autoSpaceDN w:val="0"/>
              <w:adjustRightInd w:val="0"/>
              <w:jc w:val="right"/>
              <w:rPr>
                <w:sz w:val="10"/>
                <w:szCs w:val="10"/>
              </w:rPr>
            </w:pPr>
          </w:p>
        </w:tc>
        <w:tc>
          <w:tcPr>
            <w:tcW w:w="1411" w:type="dxa"/>
            <w:tcBorders>
              <w:top w:val="single" w:sz="4" w:space="0" w:color="auto"/>
            </w:tcBorders>
          </w:tcPr>
          <w:p w:rsidR="004116EB" w:rsidRPr="008141EC" w:rsidRDefault="004116EB" w:rsidP="004116EB">
            <w:pPr>
              <w:autoSpaceDE w:val="0"/>
              <w:autoSpaceDN w:val="0"/>
              <w:adjustRightInd w:val="0"/>
              <w:jc w:val="right"/>
              <w:rPr>
                <w:sz w:val="10"/>
                <w:szCs w:val="10"/>
              </w:rPr>
            </w:pPr>
          </w:p>
        </w:tc>
      </w:tr>
      <w:tr w:rsidR="004116EB" w:rsidRPr="008141EC" w:rsidTr="003D4A69">
        <w:tc>
          <w:tcPr>
            <w:tcW w:w="6062" w:type="dxa"/>
          </w:tcPr>
          <w:p w:rsidR="004116EB" w:rsidRPr="008141EC" w:rsidRDefault="004116EB" w:rsidP="004116EB">
            <w:pPr>
              <w:autoSpaceDE w:val="0"/>
              <w:autoSpaceDN w:val="0"/>
              <w:adjustRightInd w:val="0"/>
              <w:jc w:val="left"/>
              <w:rPr>
                <w:sz w:val="20"/>
              </w:rPr>
            </w:pPr>
            <w:r w:rsidRPr="008141EC">
              <w:rPr>
                <w:sz w:val="20"/>
              </w:rPr>
              <w:t>ОБЩО</w:t>
            </w:r>
          </w:p>
        </w:tc>
        <w:tc>
          <w:tcPr>
            <w:tcW w:w="1411" w:type="dxa"/>
            <w:tcBorders>
              <w:bottom w:val="double" w:sz="4" w:space="0" w:color="auto"/>
            </w:tcBorders>
          </w:tcPr>
          <w:p w:rsidR="004116EB" w:rsidRPr="008141EC" w:rsidRDefault="00DB1BF3" w:rsidP="003D1B80">
            <w:pPr>
              <w:autoSpaceDE w:val="0"/>
              <w:autoSpaceDN w:val="0"/>
              <w:adjustRightInd w:val="0"/>
              <w:jc w:val="right"/>
              <w:rPr>
                <w:sz w:val="20"/>
              </w:rPr>
            </w:pPr>
            <w:r w:rsidRPr="008141EC">
              <w:rPr>
                <w:sz w:val="20"/>
              </w:rPr>
              <w:t>7,</w:t>
            </w:r>
            <w:r w:rsidR="003D1B80">
              <w:rPr>
                <w:sz w:val="20"/>
              </w:rPr>
              <w:t>692</w:t>
            </w:r>
          </w:p>
        </w:tc>
        <w:tc>
          <w:tcPr>
            <w:tcW w:w="283" w:type="dxa"/>
          </w:tcPr>
          <w:p w:rsidR="004116EB" w:rsidRPr="008141EC" w:rsidRDefault="004116EB" w:rsidP="004116EB">
            <w:pPr>
              <w:autoSpaceDE w:val="0"/>
              <w:autoSpaceDN w:val="0"/>
              <w:adjustRightInd w:val="0"/>
              <w:jc w:val="right"/>
              <w:rPr>
                <w:szCs w:val="22"/>
              </w:rPr>
            </w:pPr>
          </w:p>
        </w:tc>
        <w:tc>
          <w:tcPr>
            <w:tcW w:w="1411" w:type="dxa"/>
            <w:tcBorders>
              <w:bottom w:val="double" w:sz="4" w:space="0" w:color="auto"/>
            </w:tcBorders>
          </w:tcPr>
          <w:p w:rsidR="004116EB" w:rsidRPr="008141EC" w:rsidRDefault="004116EB" w:rsidP="003D1B80">
            <w:pPr>
              <w:autoSpaceDE w:val="0"/>
              <w:autoSpaceDN w:val="0"/>
              <w:adjustRightInd w:val="0"/>
              <w:jc w:val="right"/>
              <w:rPr>
                <w:sz w:val="20"/>
              </w:rPr>
            </w:pPr>
            <w:r w:rsidRPr="008141EC">
              <w:rPr>
                <w:sz w:val="20"/>
              </w:rPr>
              <w:t>7,</w:t>
            </w:r>
            <w:r w:rsidR="003D1B80">
              <w:rPr>
                <w:sz w:val="20"/>
              </w:rPr>
              <w:t>372</w:t>
            </w:r>
          </w:p>
        </w:tc>
      </w:tr>
    </w:tbl>
    <w:p w:rsidR="005A3BA6" w:rsidRPr="008141EC" w:rsidRDefault="005A3BA6" w:rsidP="00150BB7"/>
    <w:p w:rsidR="007413E7" w:rsidRPr="008141EC" w:rsidRDefault="007413E7" w:rsidP="007671F4">
      <w:pPr>
        <w:pStyle w:val="Header"/>
        <w:widowControl w:val="0"/>
        <w:ind w:firstLine="0"/>
        <w:rPr>
          <w:b w:val="0"/>
          <w:szCs w:val="22"/>
        </w:rPr>
      </w:pPr>
      <w:r w:rsidRPr="008141EC">
        <w:rPr>
          <w:b w:val="0"/>
          <w:szCs w:val="22"/>
        </w:rPr>
        <w:t xml:space="preserve">Към 31 декември </w:t>
      </w:r>
      <w:r w:rsidR="003D1B80">
        <w:rPr>
          <w:b w:val="0"/>
          <w:szCs w:val="22"/>
        </w:rPr>
        <w:t>2017</w:t>
      </w:r>
      <w:r w:rsidR="00DB1BF3" w:rsidRPr="008141EC">
        <w:rPr>
          <w:b w:val="0"/>
          <w:szCs w:val="22"/>
        </w:rPr>
        <w:t xml:space="preserve"> </w:t>
      </w:r>
      <w:r w:rsidR="00590889" w:rsidRPr="008141EC">
        <w:rPr>
          <w:b w:val="0"/>
          <w:szCs w:val="22"/>
        </w:rPr>
        <w:t>и 201</w:t>
      </w:r>
      <w:r w:rsidR="003D1B80">
        <w:rPr>
          <w:b w:val="0"/>
          <w:szCs w:val="22"/>
        </w:rPr>
        <w:t>6</w:t>
      </w:r>
      <w:r w:rsidRPr="008141EC">
        <w:rPr>
          <w:b w:val="0"/>
          <w:szCs w:val="22"/>
        </w:rPr>
        <w:t xml:space="preserve"> задълженията за лихвени заеми се отнасят до получени заеми от Катекс АД (свързано лице), </w:t>
      </w:r>
      <w:proofErr w:type="spellStart"/>
      <w:r w:rsidRPr="008141EC">
        <w:rPr>
          <w:b w:val="0"/>
          <w:szCs w:val="22"/>
        </w:rPr>
        <w:t>Е</w:t>
      </w:r>
      <w:r w:rsidR="003D1B80">
        <w:rPr>
          <w:b w:val="0"/>
          <w:szCs w:val="22"/>
        </w:rPr>
        <w:t>копроекти</w:t>
      </w:r>
      <w:proofErr w:type="spellEnd"/>
      <w:r w:rsidR="003D1B80">
        <w:rPr>
          <w:b w:val="0"/>
          <w:szCs w:val="22"/>
        </w:rPr>
        <w:t xml:space="preserve"> ЕООД (свързано лице)</w:t>
      </w:r>
      <w:r w:rsidRPr="008141EC">
        <w:rPr>
          <w:b w:val="0"/>
          <w:szCs w:val="22"/>
        </w:rPr>
        <w:t>, както следва:</w:t>
      </w:r>
    </w:p>
    <w:p w:rsidR="007413E7" w:rsidRPr="008141EC" w:rsidRDefault="007413E7" w:rsidP="007671F4">
      <w:pPr>
        <w:pStyle w:val="Header"/>
        <w:widowControl w:val="0"/>
        <w:ind w:firstLine="0"/>
        <w:rPr>
          <w:b w:val="0"/>
          <w:i/>
          <w:szCs w:val="22"/>
        </w:rPr>
      </w:pPr>
    </w:p>
    <w:p w:rsidR="002B7D64" w:rsidRPr="008141EC" w:rsidRDefault="004D0E73" w:rsidP="006818C8">
      <w:pPr>
        <w:pStyle w:val="Header"/>
        <w:widowControl w:val="0"/>
        <w:ind w:firstLine="0"/>
        <w:rPr>
          <w:b w:val="0"/>
          <w:szCs w:val="22"/>
        </w:rPr>
      </w:pPr>
      <w:r w:rsidRPr="008141EC">
        <w:rPr>
          <w:b w:val="0"/>
          <w:i/>
          <w:szCs w:val="22"/>
        </w:rPr>
        <w:t xml:space="preserve">Търговски </w:t>
      </w:r>
      <w:proofErr w:type="gramStart"/>
      <w:r w:rsidRPr="008141EC">
        <w:rPr>
          <w:b w:val="0"/>
          <w:i/>
          <w:szCs w:val="22"/>
        </w:rPr>
        <w:t>заеми</w:t>
      </w:r>
    </w:p>
    <w:p w:rsidR="00801BC5" w:rsidRPr="008141EC" w:rsidRDefault="00801BC5" w:rsidP="00303964">
      <w:pPr>
        <w:pStyle w:val="Header"/>
        <w:widowControl w:val="0"/>
        <w:ind w:left="993" w:firstLine="0"/>
        <w:rPr>
          <w:b w:val="0"/>
          <w:szCs w:val="22"/>
        </w:rPr>
      </w:pPr>
      <w:proofErr w:type="gramEnd"/>
    </w:p>
    <w:p w:rsidR="00557F04" w:rsidRPr="008141EC" w:rsidRDefault="00557F04" w:rsidP="00B37943">
      <w:pPr>
        <w:pStyle w:val="Header"/>
        <w:widowControl w:val="0"/>
        <w:numPr>
          <w:ilvl w:val="0"/>
          <w:numId w:val="25"/>
        </w:numPr>
        <w:ind w:left="993" w:hanging="284"/>
        <w:rPr>
          <w:b w:val="0"/>
          <w:szCs w:val="22"/>
        </w:rPr>
      </w:pPr>
      <w:r w:rsidRPr="008141EC">
        <w:rPr>
          <w:b w:val="0"/>
          <w:szCs w:val="22"/>
        </w:rPr>
        <w:t xml:space="preserve">Договор от </w:t>
      </w:r>
      <w:r w:rsidR="00550C77" w:rsidRPr="008141EC">
        <w:rPr>
          <w:b w:val="0"/>
          <w:szCs w:val="22"/>
        </w:rPr>
        <w:t>1</w:t>
      </w:r>
      <w:r w:rsidRPr="008141EC">
        <w:rPr>
          <w:b w:val="0"/>
          <w:szCs w:val="22"/>
        </w:rPr>
        <w:t xml:space="preserve"> </w:t>
      </w:r>
      <w:r w:rsidR="00550C77" w:rsidRPr="008141EC">
        <w:rPr>
          <w:b w:val="0"/>
          <w:szCs w:val="22"/>
        </w:rPr>
        <w:t>септември</w:t>
      </w:r>
      <w:r w:rsidRPr="008141EC">
        <w:rPr>
          <w:b w:val="0"/>
          <w:szCs w:val="22"/>
        </w:rPr>
        <w:t xml:space="preserve"> 200</w:t>
      </w:r>
      <w:r w:rsidR="00550C77" w:rsidRPr="008141EC">
        <w:rPr>
          <w:b w:val="0"/>
          <w:szCs w:val="22"/>
        </w:rPr>
        <w:t>8</w:t>
      </w:r>
      <w:r w:rsidRPr="008141EC">
        <w:rPr>
          <w:b w:val="0"/>
          <w:szCs w:val="22"/>
        </w:rPr>
        <w:t xml:space="preserve">, сключен с </w:t>
      </w:r>
      <w:r w:rsidR="00550C77" w:rsidRPr="008141EC">
        <w:rPr>
          <w:b w:val="0"/>
          <w:szCs w:val="22"/>
        </w:rPr>
        <w:t>Катекс АД</w:t>
      </w:r>
      <w:r w:rsidRPr="008141EC">
        <w:rPr>
          <w:b w:val="0"/>
          <w:szCs w:val="22"/>
        </w:rPr>
        <w:t xml:space="preserve"> за сумата от </w:t>
      </w:r>
      <w:r w:rsidR="00550C77" w:rsidRPr="008141EC">
        <w:rPr>
          <w:b w:val="0"/>
          <w:szCs w:val="22"/>
        </w:rPr>
        <w:t>500</w:t>
      </w:r>
      <w:r w:rsidRPr="008141EC">
        <w:rPr>
          <w:b w:val="0"/>
          <w:szCs w:val="22"/>
        </w:rPr>
        <w:t xml:space="preserve"> хил. лв. Заемът е сключен със срок до 31 декември 20</w:t>
      </w:r>
      <w:r w:rsidR="00550C77" w:rsidRPr="008141EC">
        <w:rPr>
          <w:b w:val="0"/>
          <w:szCs w:val="22"/>
        </w:rPr>
        <w:t>09</w:t>
      </w:r>
      <w:r w:rsidRPr="008141EC">
        <w:rPr>
          <w:b w:val="0"/>
          <w:szCs w:val="22"/>
        </w:rPr>
        <w:t xml:space="preserve">, не е обезпечен с активи на Дружеството и следва да се погаси изцяло, с една погасителна вноска на главницата, до края на неговия срок. </w:t>
      </w:r>
      <w:r w:rsidR="00550C77" w:rsidRPr="008141EC">
        <w:rPr>
          <w:b w:val="0"/>
          <w:szCs w:val="22"/>
        </w:rPr>
        <w:t xml:space="preserve">Лихвеният процент по заема е 8%. </w:t>
      </w:r>
      <w:r w:rsidR="00675DD9" w:rsidRPr="008141EC">
        <w:rPr>
          <w:b w:val="0"/>
          <w:szCs w:val="22"/>
        </w:rPr>
        <w:t>С</w:t>
      </w:r>
      <w:r w:rsidR="0069651B" w:rsidRPr="008141EC">
        <w:rPr>
          <w:b w:val="0"/>
          <w:szCs w:val="22"/>
        </w:rPr>
        <w:t xml:space="preserve"> </w:t>
      </w:r>
      <w:r w:rsidR="00351448" w:rsidRPr="008141EC">
        <w:rPr>
          <w:b w:val="0"/>
          <w:szCs w:val="22"/>
        </w:rPr>
        <w:t>анекс</w:t>
      </w:r>
      <w:r w:rsidR="00675DD9" w:rsidRPr="008141EC">
        <w:rPr>
          <w:b w:val="0"/>
          <w:szCs w:val="22"/>
        </w:rPr>
        <w:t xml:space="preserve"> № </w:t>
      </w:r>
      <w:r w:rsidR="0069651B" w:rsidRPr="008141EC">
        <w:rPr>
          <w:b w:val="0"/>
          <w:szCs w:val="22"/>
        </w:rPr>
        <w:t>8,</w:t>
      </w:r>
      <w:r w:rsidR="00675DD9" w:rsidRPr="008141EC">
        <w:rPr>
          <w:b w:val="0"/>
          <w:szCs w:val="22"/>
        </w:rPr>
        <w:t xml:space="preserve"> срокът е удължен до 31</w:t>
      </w:r>
      <w:r w:rsidR="000B18A5" w:rsidRPr="008141EC">
        <w:rPr>
          <w:b w:val="0"/>
          <w:szCs w:val="22"/>
        </w:rPr>
        <w:t xml:space="preserve"> декември </w:t>
      </w:r>
      <w:r w:rsidR="0069651B" w:rsidRPr="008141EC">
        <w:rPr>
          <w:b w:val="0"/>
          <w:szCs w:val="22"/>
        </w:rPr>
        <w:t>2017</w:t>
      </w:r>
      <w:r w:rsidR="007921A1" w:rsidRPr="008141EC">
        <w:rPr>
          <w:b w:val="0"/>
          <w:szCs w:val="22"/>
        </w:rPr>
        <w:t>, като</w:t>
      </w:r>
      <w:r w:rsidR="00EC078E" w:rsidRPr="008141EC">
        <w:rPr>
          <w:b w:val="0"/>
          <w:szCs w:val="22"/>
        </w:rPr>
        <w:t xml:space="preserve"> размерът на заем</w:t>
      </w:r>
      <w:r w:rsidR="00A525C5" w:rsidRPr="008141EC">
        <w:rPr>
          <w:b w:val="0"/>
          <w:szCs w:val="22"/>
        </w:rPr>
        <w:t>а</w:t>
      </w:r>
      <w:r w:rsidR="00601A38" w:rsidRPr="008141EC">
        <w:rPr>
          <w:b w:val="0"/>
          <w:szCs w:val="22"/>
        </w:rPr>
        <w:t xml:space="preserve"> е увеличен до 3,5</w:t>
      </w:r>
      <w:r w:rsidR="00EC078E" w:rsidRPr="008141EC">
        <w:rPr>
          <w:b w:val="0"/>
          <w:szCs w:val="22"/>
        </w:rPr>
        <w:t>00 хил. лв.</w:t>
      </w:r>
      <w:r w:rsidR="000B18A5" w:rsidRPr="008141EC">
        <w:rPr>
          <w:b w:val="0"/>
          <w:szCs w:val="22"/>
        </w:rPr>
        <w:t xml:space="preserve"> </w:t>
      </w:r>
      <w:r w:rsidR="003D1B80">
        <w:rPr>
          <w:b w:val="0"/>
          <w:szCs w:val="22"/>
        </w:rPr>
        <w:t xml:space="preserve">Към 30.06.2017  </w:t>
      </w:r>
      <w:r w:rsidR="00EC078E" w:rsidRPr="008141EC">
        <w:rPr>
          <w:b w:val="0"/>
          <w:szCs w:val="22"/>
        </w:rPr>
        <w:t xml:space="preserve"> з</w:t>
      </w:r>
      <w:r w:rsidR="00C873A2" w:rsidRPr="008141EC">
        <w:rPr>
          <w:b w:val="0"/>
          <w:szCs w:val="22"/>
        </w:rPr>
        <w:t xml:space="preserve">адължението по заема възлиза на </w:t>
      </w:r>
      <w:r w:rsidR="00601A38" w:rsidRPr="008141EC">
        <w:rPr>
          <w:b w:val="0"/>
          <w:szCs w:val="22"/>
        </w:rPr>
        <w:t>3</w:t>
      </w:r>
      <w:r w:rsidR="00E374E6" w:rsidRPr="008141EC">
        <w:rPr>
          <w:b w:val="0"/>
          <w:szCs w:val="22"/>
        </w:rPr>
        <w:t>,</w:t>
      </w:r>
      <w:r w:rsidR="003D1B80">
        <w:rPr>
          <w:b w:val="0"/>
          <w:szCs w:val="22"/>
        </w:rPr>
        <w:t xml:space="preserve">296 </w:t>
      </w:r>
      <w:r w:rsidR="007413E7" w:rsidRPr="008141EC">
        <w:rPr>
          <w:b w:val="0"/>
          <w:szCs w:val="22"/>
        </w:rPr>
        <w:t>хил.</w:t>
      </w:r>
      <w:r w:rsidR="004F30ED" w:rsidRPr="008141EC">
        <w:rPr>
          <w:b w:val="0"/>
          <w:szCs w:val="22"/>
        </w:rPr>
        <w:t xml:space="preserve"> </w:t>
      </w:r>
      <w:r w:rsidR="007413E7" w:rsidRPr="008141EC">
        <w:rPr>
          <w:b w:val="0"/>
          <w:szCs w:val="22"/>
        </w:rPr>
        <w:t>лв.</w:t>
      </w:r>
      <w:r w:rsidR="00112844" w:rsidRPr="008141EC">
        <w:rPr>
          <w:b w:val="0"/>
          <w:szCs w:val="22"/>
        </w:rPr>
        <w:t xml:space="preserve"> (</w:t>
      </w:r>
      <w:r w:rsidRPr="008141EC">
        <w:rPr>
          <w:b w:val="0"/>
          <w:szCs w:val="22"/>
        </w:rPr>
        <w:t xml:space="preserve">31 декември </w:t>
      </w:r>
      <w:r w:rsidR="00675DD9" w:rsidRPr="008141EC">
        <w:rPr>
          <w:b w:val="0"/>
          <w:szCs w:val="22"/>
        </w:rPr>
        <w:t>201</w:t>
      </w:r>
      <w:r w:rsidR="003D1B80">
        <w:rPr>
          <w:b w:val="0"/>
          <w:szCs w:val="22"/>
        </w:rPr>
        <w:t>6</w:t>
      </w:r>
      <w:r w:rsidR="00112844" w:rsidRPr="008141EC">
        <w:rPr>
          <w:b w:val="0"/>
          <w:szCs w:val="22"/>
        </w:rPr>
        <w:t>:</w:t>
      </w:r>
      <w:r w:rsidR="007413E7" w:rsidRPr="008141EC">
        <w:rPr>
          <w:b w:val="0"/>
          <w:szCs w:val="22"/>
        </w:rPr>
        <w:t xml:space="preserve"> </w:t>
      </w:r>
      <w:r w:rsidR="003D1B80">
        <w:rPr>
          <w:b w:val="0"/>
          <w:szCs w:val="22"/>
        </w:rPr>
        <w:t>3</w:t>
      </w:r>
      <w:r w:rsidR="0069651B" w:rsidRPr="008141EC">
        <w:rPr>
          <w:b w:val="0"/>
          <w:szCs w:val="22"/>
        </w:rPr>
        <w:t>,</w:t>
      </w:r>
      <w:r w:rsidR="003D1B80">
        <w:rPr>
          <w:b w:val="0"/>
          <w:szCs w:val="22"/>
        </w:rPr>
        <w:t>222</w:t>
      </w:r>
      <w:r w:rsidR="00112844" w:rsidRPr="008141EC">
        <w:rPr>
          <w:b w:val="0"/>
          <w:szCs w:val="22"/>
        </w:rPr>
        <w:t xml:space="preserve"> хил.</w:t>
      </w:r>
      <w:r w:rsidR="00CF53F1" w:rsidRPr="008141EC">
        <w:rPr>
          <w:b w:val="0"/>
          <w:szCs w:val="22"/>
        </w:rPr>
        <w:t xml:space="preserve"> </w:t>
      </w:r>
      <w:r w:rsidR="00112844" w:rsidRPr="008141EC">
        <w:rPr>
          <w:b w:val="0"/>
          <w:szCs w:val="22"/>
        </w:rPr>
        <w:t>лв</w:t>
      </w:r>
      <w:r w:rsidR="009A1EAF" w:rsidRPr="008141EC">
        <w:rPr>
          <w:b w:val="0"/>
          <w:szCs w:val="22"/>
        </w:rPr>
        <w:t>.</w:t>
      </w:r>
      <w:r w:rsidR="00112844" w:rsidRPr="008141EC">
        <w:rPr>
          <w:b w:val="0"/>
          <w:szCs w:val="22"/>
        </w:rPr>
        <w:t>),</w:t>
      </w:r>
      <w:r w:rsidRPr="008141EC">
        <w:rPr>
          <w:b w:val="0"/>
          <w:szCs w:val="22"/>
        </w:rPr>
        <w:t xml:space="preserve"> а</w:t>
      </w:r>
      <w:r w:rsidR="000B18A5" w:rsidRPr="008141EC">
        <w:rPr>
          <w:b w:val="0"/>
          <w:szCs w:val="22"/>
        </w:rPr>
        <w:t xml:space="preserve"> </w:t>
      </w:r>
      <w:r w:rsidRPr="008141EC">
        <w:rPr>
          <w:b w:val="0"/>
          <w:szCs w:val="22"/>
        </w:rPr>
        <w:t xml:space="preserve">неплатените лихви са в размер на </w:t>
      </w:r>
      <w:r w:rsidR="003D1B80">
        <w:rPr>
          <w:b w:val="0"/>
          <w:szCs w:val="22"/>
        </w:rPr>
        <w:t>370</w:t>
      </w:r>
      <w:r w:rsidRPr="008141EC">
        <w:rPr>
          <w:b w:val="0"/>
          <w:szCs w:val="22"/>
        </w:rPr>
        <w:t xml:space="preserve"> хил. лв. (31 декември </w:t>
      </w:r>
      <w:r w:rsidR="003D1B80">
        <w:rPr>
          <w:b w:val="0"/>
          <w:szCs w:val="22"/>
        </w:rPr>
        <w:t>2016</w:t>
      </w:r>
      <w:r w:rsidRPr="008141EC">
        <w:rPr>
          <w:b w:val="0"/>
          <w:szCs w:val="22"/>
        </w:rPr>
        <w:t xml:space="preserve">: </w:t>
      </w:r>
      <w:r w:rsidR="003D1B80">
        <w:rPr>
          <w:b w:val="0"/>
          <w:szCs w:val="22"/>
        </w:rPr>
        <w:t>239</w:t>
      </w:r>
      <w:r w:rsidR="00601A38" w:rsidRPr="008141EC">
        <w:rPr>
          <w:b w:val="0"/>
          <w:szCs w:val="22"/>
        </w:rPr>
        <w:t xml:space="preserve"> </w:t>
      </w:r>
      <w:r w:rsidRPr="008141EC">
        <w:rPr>
          <w:b w:val="0"/>
          <w:szCs w:val="22"/>
        </w:rPr>
        <w:t xml:space="preserve">хил. лв.) (бел. </w:t>
      </w:r>
      <w:r w:rsidR="00B7610F" w:rsidRPr="008141EC">
        <w:rPr>
          <w:b w:val="0"/>
          <w:szCs w:val="22"/>
        </w:rPr>
        <w:t>22</w:t>
      </w:r>
      <w:r w:rsidRPr="008141EC">
        <w:rPr>
          <w:b w:val="0"/>
          <w:szCs w:val="22"/>
        </w:rPr>
        <w:t>).</w:t>
      </w:r>
    </w:p>
    <w:p w:rsidR="00257CBF" w:rsidRPr="008141EC" w:rsidRDefault="00257CBF" w:rsidP="00257CBF">
      <w:pPr>
        <w:pStyle w:val="Header"/>
        <w:widowControl w:val="0"/>
        <w:ind w:left="993" w:firstLine="0"/>
        <w:rPr>
          <w:b w:val="0"/>
          <w:szCs w:val="22"/>
        </w:rPr>
      </w:pPr>
    </w:p>
    <w:p w:rsidR="00436412" w:rsidRPr="008141EC" w:rsidRDefault="00436412" w:rsidP="00436412">
      <w:pPr>
        <w:pStyle w:val="Header"/>
        <w:widowControl w:val="0"/>
        <w:numPr>
          <w:ilvl w:val="0"/>
          <w:numId w:val="25"/>
        </w:numPr>
        <w:ind w:left="993" w:hanging="284"/>
        <w:rPr>
          <w:b w:val="0"/>
          <w:szCs w:val="22"/>
        </w:rPr>
      </w:pPr>
      <w:r w:rsidRPr="008141EC">
        <w:rPr>
          <w:b w:val="0"/>
          <w:szCs w:val="22"/>
        </w:rPr>
        <w:t xml:space="preserve">Договор от 15 август 2007, сключен с </w:t>
      </w:r>
      <w:proofErr w:type="spellStart"/>
      <w:r w:rsidRPr="008141EC">
        <w:rPr>
          <w:b w:val="0"/>
          <w:szCs w:val="22"/>
        </w:rPr>
        <w:t>Делос</w:t>
      </w:r>
      <w:proofErr w:type="spellEnd"/>
      <w:r w:rsidRPr="008141EC">
        <w:rPr>
          <w:b w:val="0"/>
          <w:szCs w:val="22"/>
        </w:rPr>
        <w:t>-България АД за сумата от 1,034 хил. лв. Заемът е склю</w:t>
      </w:r>
      <w:r w:rsidR="007921A1" w:rsidRPr="008141EC">
        <w:rPr>
          <w:b w:val="0"/>
          <w:szCs w:val="22"/>
        </w:rPr>
        <w:t>чен със срок до 31 декември 2017</w:t>
      </w:r>
      <w:r w:rsidRPr="008141EC">
        <w:rPr>
          <w:b w:val="0"/>
          <w:szCs w:val="22"/>
        </w:rPr>
        <w:t xml:space="preserve">, не е обезпечен с активи на Дружеството и следва да се погаси изцяло, с една погасителна вноска на главницата, до края на неговия срок. Лихвеният процент по заема е 10%. </w:t>
      </w:r>
      <w:r w:rsidR="00BE4924" w:rsidRPr="008141EC">
        <w:rPr>
          <w:b w:val="0"/>
          <w:szCs w:val="22"/>
        </w:rPr>
        <w:t xml:space="preserve"> Към 31 декември 2012 задължението по заема е </w:t>
      </w:r>
      <w:proofErr w:type="spellStart"/>
      <w:r w:rsidR="00BE4924" w:rsidRPr="008141EC">
        <w:rPr>
          <w:b w:val="0"/>
          <w:szCs w:val="22"/>
        </w:rPr>
        <w:t>цедирано</w:t>
      </w:r>
      <w:proofErr w:type="spellEnd"/>
      <w:r w:rsidR="00BE4924" w:rsidRPr="008141EC">
        <w:rPr>
          <w:b w:val="0"/>
          <w:szCs w:val="22"/>
        </w:rPr>
        <w:t xml:space="preserve"> към </w:t>
      </w:r>
      <w:proofErr w:type="spellStart"/>
      <w:r w:rsidR="00BE4924" w:rsidRPr="008141EC">
        <w:rPr>
          <w:b w:val="0"/>
          <w:szCs w:val="22"/>
        </w:rPr>
        <w:t>Екопроекти</w:t>
      </w:r>
      <w:proofErr w:type="spellEnd"/>
      <w:r w:rsidR="00BE4924" w:rsidRPr="008141EC">
        <w:rPr>
          <w:b w:val="0"/>
          <w:szCs w:val="22"/>
        </w:rPr>
        <w:t xml:space="preserve"> ЕООД с договор за цесия от 5 януари 2012</w:t>
      </w:r>
      <w:r w:rsidR="00E374E6" w:rsidRPr="008141EC">
        <w:rPr>
          <w:b w:val="0"/>
          <w:szCs w:val="22"/>
        </w:rPr>
        <w:t>.</w:t>
      </w:r>
      <w:r w:rsidR="007413E7" w:rsidRPr="008141EC">
        <w:rPr>
          <w:b w:val="0"/>
          <w:szCs w:val="22"/>
        </w:rPr>
        <w:t xml:space="preserve"> </w:t>
      </w:r>
      <w:r w:rsidR="00E374E6" w:rsidRPr="008141EC">
        <w:rPr>
          <w:b w:val="0"/>
          <w:szCs w:val="22"/>
        </w:rPr>
        <w:t>Къ</w:t>
      </w:r>
      <w:r w:rsidR="003D1B80">
        <w:rPr>
          <w:b w:val="0"/>
          <w:szCs w:val="22"/>
        </w:rPr>
        <w:t>м 31 декември 2016</w:t>
      </w:r>
      <w:r w:rsidR="005D5CC3" w:rsidRPr="008141EC">
        <w:rPr>
          <w:b w:val="0"/>
          <w:szCs w:val="22"/>
        </w:rPr>
        <w:t xml:space="preserve"> г. задължението по заема възлиза на 1,034 хил.</w:t>
      </w:r>
      <w:r w:rsidR="00CF53F1" w:rsidRPr="008141EC">
        <w:rPr>
          <w:b w:val="0"/>
          <w:szCs w:val="22"/>
        </w:rPr>
        <w:t xml:space="preserve"> </w:t>
      </w:r>
      <w:r w:rsidR="005D5CC3" w:rsidRPr="008141EC">
        <w:rPr>
          <w:b w:val="0"/>
          <w:szCs w:val="22"/>
        </w:rPr>
        <w:t>лв</w:t>
      </w:r>
      <w:r w:rsidR="00CF53F1" w:rsidRPr="008141EC">
        <w:rPr>
          <w:b w:val="0"/>
          <w:szCs w:val="22"/>
        </w:rPr>
        <w:t>.</w:t>
      </w:r>
      <w:r w:rsidR="005D5CC3" w:rsidRPr="008141EC">
        <w:rPr>
          <w:b w:val="0"/>
          <w:szCs w:val="22"/>
        </w:rPr>
        <w:t>, а неплат</w:t>
      </w:r>
      <w:r w:rsidR="00E374E6" w:rsidRPr="008141EC">
        <w:rPr>
          <w:b w:val="0"/>
          <w:szCs w:val="22"/>
        </w:rPr>
        <w:t xml:space="preserve">ените лихви са в размер на </w:t>
      </w:r>
      <w:r w:rsidR="0013252C">
        <w:rPr>
          <w:b w:val="0"/>
          <w:szCs w:val="22"/>
        </w:rPr>
        <w:t>299</w:t>
      </w:r>
      <w:r w:rsidR="005D5CC3" w:rsidRPr="008141EC">
        <w:rPr>
          <w:b w:val="0"/>
          <w:szCs w:val="22"/>
        </w:rPr>
        <w:t xml:space="preserve"> хил.</w:t>
      </w:r>
      <w:r w:rsidR="00CF53F1" w:rsidRPr="008141EC">
        <w:rPr>
          <w:b w:val="0"/>
          <w:szCs w:val="22"/>
        </w:rPr>
        <w:t xml:space="preserve"> </w:t>
      </w:r>
      <w:r w:rsidR="005D5CC3" w:rsidRPr="008141EC">
        <w:rPr>
          <w:b w:val="0"/>
          <w:szCs w:val="22"/>
        </w:rPr>
        <w:t>лв.</w:t>
      </w:r>
      <w:r w:rsidR="00BE4924" w:rsidRPr="008141EC">
        <w:rPr>
          <w:b w:val="0"/>
          <w:szCs w:val="22"/>
        </w:rPr>
        <w:t xml:space="preserve"> </w:t>
      </w:r>
      <w:r w:rsidR="004211D0" w:rsidRPr="008141EC">
        <w:rPr>
          <w:b w:val="0"/>
          <w:szCs w:val="22"/>
        </w:rPr>
        <w:t xml:space="preserve">(бел. </w:t>
      </w:r>
      <w:r w:rsidR="00B7610F" w:rsidRPr="008141EC">
        <w:rPr>
          <w:b w:val="0"/>
          <w:szCs w:val="22"/>
        </w:rPr>
        <w:t>22</w:t>
      </w:r>
      <w:r w:rsidR="004211D0" w:rsidRPr="008141EC">
        <w:rPr>
          <w:b w:val="0"/>
          <w:szCs w:val="22"/>
        </w:rPr>
        <w:t>).</w:t>
      </w:r>
      <w:r w:rsidR="00EC078E" w:rsidRPr="008141EC">
        <w:rPr>
          <w:b w:val="0"/>
          <w:szCs w:val="22"/>
        </w:rPr>
        <w:t xml:space="preserve"> С анекс от 22 декември 2014, считано от 1 януари 2015, лихвата по договора за заем е намалена до 5%.</w:t>
      </w:r>
      <w:r w:rsidR="0013252C">
        <w:rPr>
          <w:b w:val="0"/>
          <w:szCs w:val="22"/>
        </w:rPr>
        <w:t xml:space="preserve">Към  30  юни </w:t>
      </w:r>
      <w:r w:rsidR="007921A1" w:rsidRPr="008141EC">
        <w:rPr>
          <w:b w:val="0"/>
          <w:szCs w:val="22"/>
        </w:rPr>
        <w:t xml:space="preserve"> </w:t>
      </w:r>
      <w:r w:rsidR="0013252C">
        <w:rPr>
          <w:b w:val="0"/>
          <w:szCs w:val="22"/>
        </w:rPr>
        <w:t>2017</w:t>
      </w:r>
      <w:r w:rsidR="00601A38" w:rsidRPr="008141EC">
        <w:rPr>
          <w:b w:val="0"/>
          <w:szCs w:val="22"/>
        </w:rPr>
        <w:t xml:space="preserve"> задължението по заема възлиза на 1,034 хил.</w:t>
      </w:r>
      <w:r w:rsidR="00351448">
        <w:rPr>
          <w:b w:val="0"/>
          <w:szCs w:val="22"/>
        </w:rPr>
        <w:t xml:space="preserve"> </w:t>
      </w:r>
      <w:r w:rsidR="00601A38" w:rsidRPr="008141EC">
        <w:rPr>
          <w:b w:val="0"/>
          <w:szCs w:val="22"/>
        </w:rPr>
        <w:t>лв.,</w:t>
      </w:r>
      <w:r w:rsidR="00351448">
        <w:rPr>
          <w:b w:val="0"/>
          <w:szCs w:val="22"/>
        </w:rPr>
        <w:t xml:space="preserve"> </w:t>
      </w:r>
      <w:r w:rsidR="00601A38" w:rsidRPr="008141EC">
        <w:rPr>
          <w:b w:val="0"/>
          <w:szCs w:val="22"/>
        </w:rPr>
        <w:t>а непл</w:t>
      </w:r>
      <w:r w:rsidR="0013252C">
        <w:rPr>
          <w:b w:val="0"/>
          <w:szCs w:val="22"/>
        </w:rPr>
        <w:t>атените лихви са в размер на 325</w:t>
      </w:r>
      <w:r w:rsidR="00601A38" w:rsidRPr="008141EC">
        <w:rPr>
          <w:b w:val="0"/>
          <w:szCs w:val="22"/>
        </w:rPr>
        <w:t xml:space="preserve"> х</w:t>
      </w:r>
      <w:r w:rsidR="007921A1" w:rsidRPr="008141EC">
        <w:rPr>
          <w:b w:val="0"/>
          <w:szCs w:val="22"/>
        </w:rPr>
        <w:t>ил</w:t>
      </w:r>
      <w:r w:rsidR="00601A38" w:rsidRPr="008141EC">
        <w:rPr>
          <w:b w:val="0"/>
          <w:szCs w:val="22"/>
        </w:rPr>
        <w:t>.</w:t>
      </w:r>
      <w:r w:rsidR="007921A1" w:rsidRPr="008141EC">
        <w:rPr>
          <w:b w:val="0"/>
          <w:szCs w:val="22"/>
        </w:rPr>
        <w:t xml:space="preserve"> </w:t>
      </w:r>
      <w:r w:rsidR="00601A38" w:rsidRPr="008141EC">
        <w:rPr>
          <w:b w:val="0"/>
          <w:szCs w:val="22"/>
        </w:rPr>
        <w:t>лв.(бел.22).</w:t>
      </w:r>
    </w:p>
    <w:p w:rsidR="00601A38" w:rsidRPr="008141EC" w:rsidRDefault="00601A38" w:rsidP="00601A38">
      <w:pPr>
        <w:pStyle w:val="ListParagraph"/>
        <w:rPr>
          <w:b/>
          <w:szCs w:val="22"/>
          <w:lang w:val="bg-BG"/>
        </w:rPr>
      </w:pPr>
    </w:p>
    <w:p w:rsidR="00601A38" w:rsidRPr="008141EC" w:rsidRDefault="00601A38" w:rsidP="00436412">
      <w:pPr>
        <w:pStyle w:val="Header"/>
        <w:widowControl w:val="0"/>
        <w:numPr>
          <w:ilvl w:val="0"/>
          <w:numId w:val="25"/>
        </w:numPr>
        <w:ind w:left="993" w:hanging="284"/>
        <w:rPr>
          <w:b w:val="0"/>
          <w:szCs w:val="22"/>
        </w:rPr>
      </w:pPr>
      <w:r w:rsidRPr="008141EC">
        <w:rPr>
          <w:b w:val="0"/>
          <w:szCs w:val="22"/>
        </w:rPr>
        <w:t xml:space="preserve">Договор от 25 октомври 2016 г, сключен с </w:t>
      </w:r>
      <w:proofErr w:type="spellStart"/>
      <w:r w:rsidRPr="008141EC">
        <w:rPr>
          <w:b w:val="0"/>
          <w:szCs w:val="22"/>
        </w:rPr>
        <w:t>Вентчър</w:t>
      </w:r>
      <w:proofErr w:type="spellEnd"/>
      <w:r w:rsidRPr="008141EC">
        <w:rPr>
          <w:b w:val="0"/>
          <w:szCs w:val="22"/>
        </w:rPr>
        <w:t>-</w:t>
      </w:r>
      <w:proofErr w:type="spellStart"/>
      <w:r w:rsidRPr="008141EC">
        <w:rPr>
          <w:b w:val="0"/>
          <w:szCs w:val="22"/>
        </w:rPr>
        <w:t>Екуити</w:t>
      </w:r>
      <w:proofErr w:type="spellEnd"/>
      <w:r w:rsidRPr="008141EC">
        <w:rPr>
          <w:b w:val="0"/>
          <w:szCs w:val="22"/>
        </w:rPr>
        <w:t xml:space="preserve"> България ЕАД за сумата от 2 644 хил.</w:t>
      </w:r>
      <w:r w:rsidR="00351448">
        <w:rPr>
          <w:b w:val="0"/>
          <w:szCs w:val="22"/>
        </w:rPr>
        <w:t xml:space="preserve"> </w:t>
      </w:r>
      <w:r w:rsidRPr="008141EC">
        <w:rPr>
          <w:b w:val="0"/>
          <w:szCs w:val="22"/>
        </w:rPr>
        <w:t>лв.</w:t>
      </w:r>
      <w:r w:rsidR="00351448">
        <w:rPr>
          <w:b w:val="0"/>
          <w:szCs w:val="22"/>
        </w:rPr>
        <w:t xml:space="preserve"> </w:t>
      </w:r>
      <w:r w:rsidRPr="008141EC">
        <w:rPr>
          <w:b w:val="0"/>
          <w:szCs w:val="22"/>
        </w:rPr>
        <w:t>Заемът е сключен със срок</w:t>
      </w:r>
      <w:r w:rsidR="00BB3776" w:rsidRPr="008141EC">
        <w:rPr>
          <w:b w:val="0"/>
          <w:szCs w:val="22"/>
        </w:rPr>
        <w:t xml:space="preserve"> на погасяване до</w:t>
      </w:r>
      <w:r w:rsidRPr="008141EC">
        <w:rPr>
          <w:b w:val="0"/>
          <w:szCs w:val="22"/>
        </w:rPr>
        <w:t xml:space="preserve"> 23.01.2020 г. Заемът е целеви за пога</w:t>
      </w:r>
      <w:r w:rsidR="007921A1" w:rsidRPr="008141EC">
        <w:rPr>
          <w:b w:val="0"/>
          <w:szCs w:val="22"/>
        </w:rPr>
        <w:t>сяване задълженията на Дружеството</w:t>
      </w:r>
      <w:r w:rsidRPr="008141EC">
        <w:rPr>
          <w:b w:val="0"/>
          <w:szCs w:val="22"/>
        </w:rPr>
        <w:t xml:space="preserve"> към </w:t>
      </w:r>
      <w:proofErr w:type="spellStart"/>
      <w:r w:rsidRPr="008141EC">
        <w:rPr>
          <w:b w:val="0"/>
          <w:szCs w:val="22"/>
        </w:rPr>
        <w:t>Уникредит</w:t>
      </w:r>
      <w:proofErr w:type="spellEnd"/>
      <w:r w:rsidRPr="008141EC">
        <w:rPr>
          <w:b w:val="0"/>
          <w:szCs w:val="22"/>
        </w:rPr>
        <w:t xml:space="preserve"> </w:t>
      </w:r>
      <w:proofErr w:type="spellStart"/>
      <w:r w:rsidRPr="008141EC">
        <w:rPr>
          <w:b w:val="0"/>
          <w:szCs w:val="22"/>
        </w:rPr>
        <w:t>Булбанк</w:t>
      </w:r>
      <w:proofErr w:type="spellEnd"/>
      <w:r w:rsidRPr="008141EC">
        <w:rPr>
          <w:b w:val="0"/>
          <w:szCs w:val="22"/>
        </w:rPr>
        <w:t xml:space="preserve"> АД по договор за инвестиционен кредит 212/13.12.2011 г.</w:t>
      </w:r>
      <w:r w:rsidR="007921A1" w:rsidRPr="008141EC">
        <w:rPr>
          <w:b w:val="0"/>
          <w:szCs w:val="22"/>
        </w:rPr>
        <w:t>,</w:t>
      </w:r>
      <w:r w:rsidRPr="008141EC">
        <w:rPr>
          <w:b w:val="0"/>
          <w:szCs w:val="22"/>
        </w:rPr>
        <w:t xml:space="preserve"> сключен между </w:t>
      </w:r>
      <w:r w:rsidR="007921A1" w:rsidRPr="008141EC">
        <w:rPr>
          <w:b w:val="0"/>
          <w:szCs w:val="22"/>
        </w:rPr>
        <w:t>Дружеството</w:t>
      </w:r>
      <w:r w:rsidRPr="008141EC">
        <w:rPr>
          <w:b w:val="0"/>
          <w:szCs w:val="22"/>
        </w:rPr>
        <w:t xml:space="preserve"> и </w:t>
      </w:r>
      <w:proofErr w:type="spellStart"/>
      <w:r w:rsidRPr="008141EC">
        <w:rPr>
          <w:b w:val="0"/>
          <w:szCs w:val="22"/>
        </w:rPr>
        <w:t>Уникредит</w:t>
      </w:r>
      <w:proofErr w:type="spellEnd"/>
      <w:r w:rsidRPr="008141EC">
        <w:rPr>
          <w:b w:val="0"/>
          <w:szCs w:val="22"/>
        </w:rPr>
        <w:t xml:space="preserve"> </w:t>
      </w:r>
      <w:proofErr w:type="spellStart"/>
      <w:r w:rsidRPr="008141EC">
        <w:rPr>
          <w:b w:val="0"/>
          <w:szCs w:val="22"/>
        </w:rPr>
        <w:t>Булбанк</w:t>
      </w:r>
      <w:proofErr w:type="spellEnd"/>
      <w:r w:rsidRPr="008141EC">
        <w:rPr>
          <w:b w:val="0"/>
          <w:szCs w:val="22"/>
        </w:rPr>
        <w:t xml:space="preserve"> АД.</w:t>
      </w:r>
      <w:r w:rsidR="007921A1" w:rsidRPr="008141EC">
        <w:rPr>
          <w:b w:val="0"/>
          <w:szCs w:val="22"/>
        </w:rPr>
        <w:t xml:space="preserve"> </w:t>
      </w:r>
      <w:r w:rsidRPr="008141EC">
        <w:rPr>
          <w:b w:val="0"/>
          <w:szCs w:val="22"/>
        </w:rPr>
        <w:t xml:space="preserve">Лихвеният </w:t>
      </w:r>
      <w:r w:rsidR="007921A1" w:rsidRPr="008141EC">
        <w:rPr>
          <w:b w:val="0"/>
          <w:szCs w:val="22"/>
        </w:rPr>
        <w:t xml:space="preserve">процент по заема е 3,2 %. Към 31 декември 2016 </w:t>
      </w:r>
      <w:r w:rsidRPr="008141EC">
        <w:rPr>
          <w:b w:val="0"/>
          <w:szCs w:val="22"/>
        </w:rPr>
        <w:t>задължението по заема възлиза на 2</w:t>
      </w:r>
      <w:r w:rsidR="007921A1" w:rsidRPr="008141EC">
        <w:rPr>
          <w:b w:val="0"/>
          <w:szCs w:val="22"/>
        </w:rPr>
        <w:t>,</w:t>
      </w:r>
      <w:r w:rsidRPr="008141EC">
        <w:rPr>
          <w:b w:val="0"/>
          <w:szCs w:val="22"/>
        </w:rPr>
        <w:t>578</w:t>
      </w:r>
      <w:r w:rsidR="007921A1" w:rsidRPr="008141EC">
        <w:rPr>
          <w:b w:val="0"/>
          <w:szCs w:val="22"/>
        </w:rPr>
        <w:t xml:space="preserve"> хил. лв</w:t>
      </w:r>
      <w:r w:rsidRPr="008141EC">
        <w:rPr>
          <w:b w:val="0"/>
          <w:szCs w:val="22"/>
        </w:rPr>
        <w:t>.</w:t>
      </w:r>
      <w:r w:rsidR="007921A1" w:rsidRPr="008141EC">
        <w:rPr>
          <w:b w:val="0"/>
          <w:szCs w:val="22"/>
        </w:rPr>
        <w:t>, от които 828 хил. лв. са краткосрочна част, а 1,750 хил. лв. са дългосрочна част.</w:t>
      </w:r>
      <w:r w:rsidR="0013252C">
        <w:rPr>
          <w:b w:val="0"/>
          <w:szCs w:val="22"/>
        </w:rPr>
        <w:t xml:space="preserve"> Към 30.06.2017  задължението по заема възлиза на </w:t>
      </w:r>
      <w:r w:rsidR="00603822">
        <w:rPr>
          <w:b w:val="0"/>
          <w:szCs w:val="22"/>
        </w:rPr>
        <w:t>2021</w:t>
      </w:r>
      <w:r w:rsidR="0013252C">
        <w:rPr>
          <w:b w:val="0"/>
          <w:szCs w:val="22"/>
        </w:rPr>
        <w:t xml:space="preserve"> хил.</w:t>
      </w:r>
      <w:proofErr w:type="spellStart"/>
      <w:r w:rsidR="0013252C">
        <w:rPr>
          <w:b w:val="0"/>
          <w:szCs w:val="22"/>
        </w:rPr>
        <w:t>лв</w:t>
      </w:r>
      <w:proofErr w:type="spellEnd"/>
      <w:r w:rsidR="0013252C">
        <w:rPr>
          <w:b w:val="0"/>
          <w:szCs w:val="22"/>
        </w:rPr>
        <w:t xml:space="preserve"> , от които 8</w:t>
      </w:r>
      <w:r w:rsidR="00603822">
        <w:rPr>
          <w:b w:val="0"/>
          <w:szCs w:val="22"/>
        </w:rPr>
        <w:t xml:space="preserve">46 хил.лв. </w:t>
      </w:r>
      <w:proofErr w:type="gramStart"/>
      <w:r w:rsidR="00603822">
        <w:rPr>
          <w:b w:val="0"/>
          <w:szCs w:val="22"/>
        </w:rPr>
        <w:t>са</w:t>
      </w:r>
      <w:proofErr w:type="gramEnd"/>
      <w:r w:rsidR="00603822">
        <w:rPr>
          <w:b w:val="0"/>
          <w:szCs w:val="22"/>
        </w:rPr>
        <w:t xml:space="preserve"> краткосрочна част, а 1,175 хил.</w:t>
      </w:r>
      <w:proofErr w:type="spellStart"/>
      <w:r w:rsidR="00603822">
        <w:rPr>
          <w:b w:val="0"/>
          <w:szCs w:val="22"/>
        </w:rPr>
        <w:t>лв</w:t>
      </w:r>
      <w:proofErr w:type="spellEnd"/>
      <w:r w:rsidR="00603822">
        <w:rPr>
          <w:b w:val="0"/>
          <w:szCs w:val="22"/>
        </w:rPr>
        <w:t xml:space="preserve"> дългосрочна част.</w:t>
      </w:r>
    </w:p>
    <w:p w:rsidR="00C06344" w:rsidRPr="008141EC" w:rsidRDefault="00C06344">
      <w:pPr>
        <w:jc w:val="left"/>
        <w:rPr>
          <w:i/>
          <w:szCs w:val="22"/>
          <w:lang/>
        </w:rPr>
      </w:pPr>
      <w:r w:rsidRPr="008141EC">
        <w:rPr>
          <w:b/>
          <w:i/>
          <w:szCs w:val="22"/>
        </w:rPr>
        <w:br w:type="page"/>
      </w:r>
    </w:p>
    <w:p w:rsidR="00C06344" w:rsidRPr="008141EC" w:rsidRDefault="00C06344" w:rsidP="00C06344">
      <w:pPr>
        <w:ind w:hanging="567"/>
        <w:rPr>
          <w:b/>
        </w:rPr>
      </w:pPr>
      <w:proofErr w:type="gramStart"/>
      <w:r w:rsidRPr="008141EC">
        <w:rPr>
          <w:b/>
        </w:rPr>
        <w:lastRenderedPageBreak/>
        <w:t>20.</w:t>
      </w:r>
      <w:r w:rsidRPr="008141EC">
        <w:rPr>
          <w:b/>
        </w:rPr>
        <w:tab/>
      </w:r>
      <w:proofErr w:type="gramEnd"/>
      <w:r w:rsidRPr="008141EC">
        <w:rPr>
          <w:b/>
        </w:rPr>
        <w:t>Задължения по лихвени заеми (</w:t>
      </w:r>
      <w:proofErr w:type="gramStart"/>
      <w:r w:rsidRPr="008141EC">
        <w:rPr>
          <w:b/>
        </w:rPr>
        <w:t>продължение)</w:t>
      </w:r>
    </w:p>
    <w:p w:rsidR="00C06344" w:rsidRPr="008141EC" w:rsidRDefault="00C06344" w:rsidP="003765D7">
      <w:pPr>
        <w:pStyle w:val="Header"/>
        <w:widowControl w:val="0"/>
        <w:ind w:firstLine="0"/>
        <w:rPr>
          <w:b w:val="0"/>
          <w:i/>
          <w:szCs w:val="22"/>
        </w:rPr>
      </w:pPr>
      <w:proofErr w:type="gramEnd"/>
    </w:p>
    <w:p w:rsidR="00775127" w:rsidRPr="008141EC" w:rsidRDefault="00775127" w:rsidP="003765D7">
      <w:pPr>
        <w:pStyle w:val="Header"/>
        <w:widowControl w:val="0"/>
        <w:ind w:firstLine="0"/>
        <w:rPr>
          <w:b w:val="0"/>
          <w:i/>
          <w:szCs w:val="22"/>
        </w:rPr>
      </w:pPr>
      <w:r w:rsidRPr="008141EC">
        <w:rPr>
          <w:b w:val="0"/>
          <w:i/>
          <w:szCs w:val="22"/>
        </w:rPr>
        <w:t xml:space="preserve">Банкови </w:t>
      </w:r>
      <w:proofErr w:type="gramStart"/>
      <w:r w:rsidRPr="008141EC">
        <w:rPr>
          <w:b w:val="0"/>
          <w:i/>
          <w:szCs w:val="22"/>
        </w:rPr>
        <w:t>заеми</w:t>
      </w:r>
    </w:p>
    <w:p w:rsidR="003765D7" w:rsidRPr="008141EC" w:rsidRDefault="003765D7" w:rsidP="003765D7">
      <w:pPr>
        <w:pStyle w:val="Header"/>
        <w:widowControl w:val="0"/>
        <w:ind w:firstLine="0"/>
        <w:rPr>
          <w:b w:val="0"/>
          <w:i/>
          <w:sz w:val="16"/>
          <w:szCs w:val="16"/>
        </w:rPr>
      </w:pPr>
      <w:proofErr w:type="gramEnd"/>
    </w:p>
    <w:p w:rsidR="003765D7" w:rsidRPr="008141EC" w:rsidRDefault="003765D7" w:rsidP="003765D7">
      <w:pPr>
        <w:pStyle w:val="Header"/>
        <w:widowControl w:val="0"/>
        <w:numPr>
          <w:ilvl w:val="0"/>
          <w:numId w:val="25"/>
        </w:numPr>
        <w:ind w:left="993" w:hanging="284"/>
        <w:rPr>
          <w:b w:val="0"/>
          <w:szCs w:val="22"/>
        </w:rPr>
      </w:pPr>
      <w:r w:rsidRPr="008141EC">
        <w:rPr>
          <w:b w:val="0"/>
          <w:szCs w:val="22"/>
        </w:rPr>
        <w:t>Договор за инвестиционен кредит от 13 декември 2011</w:t>
      </w:r>
      <w:r w:rsidR="00A525C5" w:rsidRPr="008141EC">
        <w:rPr>
          <w:b w:val="0"/>
          <w:szCs w:val="22"/>
        </w:rPr>
        <w:t>,</w:t>
      </w:r>
      <w:r w:rsidRPr="008141EC">
        <w:rPr>
          <w:b w:val="0"/>
          <w:szCs w:val="22"/>
        </w:rPr>
        <w:t xml:space="preserve"> сключен с </w:t>
      </w:r>
      <w:proofErr w:type="spellStart"/>
      <w:r w:rsidRPr="008141EC">
        <w:rPr>
          <w:b w:val="0"/>
          <w:szCs w:val="22"/>
        </w:rPr>
        <w:t>Уникредит</w:t>
      </w:r>
      <w:proofErr w:type="spellEnd"/>
      <w:r w:rsidRPr="008141EC">
        <w:rPr>
          <w:b w:val="0"/>
          <w:szCs w:val="22"/>
        </w:rPr>
        <w:t xml:space="preserve"> </w:t>
      </w:r>
      <w:proofErr w:type="spellStart"/>
      <w:r w:rsidRPr="008141EC">
        <w:rPr>
          <w:b w:val="0"/>
          <w:szCs w:val="22"/>
        </w:rPr>
        <w:t>Булбанк</w:t>
      </w:r>
      <w:proofErr w:type="spellEnd"/>
      <w:r w:rsidRPr="008141EC">
        <w:rPr>
          <w:b w:val="0"/>
          <w:szCs w:val="22"/>
        </w:rPr>
        <w:t xml:space="preserve"> АД – за сумата от 3,390 хил. евро (6,630 хил.</w:t>
      </w:r>
      <w:r w:rsidR="00CF53F1" w:rsidRPr="008141EC">
        <w:rPr>
          <w:b w:val="0"/>
          <w:szCs w:val="22"/>
        </w:rPr>
        <w:t xml:space="preserve"> </w:t>
      </w:r>
      <w:r w:rsidRPr="008141EC">
        <w:rPr>
          <w:b w:val="0"/>
          <w:szCs w:val="22"/>
        </w:rPr>
        <w:t>лв.). Заемът е сключен със срок на погасяване до 13 февруари 2020 и е обезпечен с особен залог върху акциите на Дружеството и настоящи и бъдещи вземания по сключени договори за продажба</w:t>
      </w:r>
      <w:r w:rsidR="00D44676" w:rsidRPr="008141EC">
        <w:rPr>
          <w:b w:val="0"/>
          <w:szCs w:val="22"/>
        </w:rPr>
        <w:t xml:space="preserve"> на електроенерг</w:t>
      </w:r>
      <w:r w:rsidRPr="008141EC">
        <w:rPr>
          <w:b w:val="0"/>
          <w:szCs w:val="22"/>
        </w:rPr>
        <w:t>ия</w:t>
      </w:r>
      <w:r w:rsidR="0058017B" w:rsidRPr="008141EC">
        <w:rPr>
          <w:b w:val="0"/>
          <w:szCs w:val="22"/>
        </w:rPr>
        <w:t xml:space="preserve"> от водноелектрическите</w:t>
      </w:r>
      <w:r w:rsidR="00D44676" w:rsidRPr="008141EC">
        <w:rPr>
          <w:b w:val="0"/>
          <w:szCs w:val="22"/>
        </w:rPr>
        <w:t xml:space="preserve"> централи на Дружеството</w:t>
      </w:r>
      <w:r w:rsidRPr="008141EC">
        <w:rPr>
          <w:b w:val="0"/>
          <w:szCs w:val="22"/>
        </w:rPr>
        <w:t>. Лихвения</w:t>
      </w:r>
      <w:r w:rsidR="007F6533" w:rsidRPr="008141EC">
        <w:rPr>
          <w:b w:val="0"/>
          <w:szCs w:val="22"/>
        </w:rPr>
        <w:t>т</w:t>
      </w:r>
      <w:r w:rsidRPr="008141EC">
        <w:rPr>
          <w:b w:val="0"/>
          <w:szCs w:val="22"/>
        </w:rPr>
        <w:t xml:space="preserve"> процент по заема е </w:t>
      </w:r>
      <w:r w:rsidR="00D44676" w:rsidRPr="008141EC">
        <w:rPr>
          <w:b w:val="0"/>
          <w:szCs w:val="22"/>
        </w:rPr>
        <w:t>три</w:t>
      </w:r>
      <w:r w:rsidRPr="008141EC">
        <w:rPr>
          <w:b w:val="0"/>
          <w:szCs w:val="22"/>
        </w:rPr>
        <w:t>месечен Euribor</w:t>
      </w:r>
      <w:r w:rsidR="00EA190C" w:rsidRPr="008141EC">
        <w:rPr>
          <w:b w:val="0"/>
          <w:szCs w:val="22"/>
        </w:rPr>
        <w:t>,</w:t>
      </w:r>
      <w:r w:rsidRPr="008141EC">
        <w:rPr>
          <w:b w:val="0"/>
          <w:szCs w:val="22"/>
        </w:rPr>
        <w:t xml:space="preserve"> плюс надбавк</w:t>
      </w:r>
      <w:r w:rsidR="002D268C" w:rsidRPr="008141EC">
        <w:rPr>
          <w:b w:val="0"/>
          <w:szCs w:val="22"/>
        </w:rPr>
        <w:t>а</w:t>
      </w:r>
      <w:r w:rsidR="00EA190C" w:rsidRPr="008141EC">
        <w:rPr>
          <w:b w:val="0"/>
          <w:szCs w:val="22"/>
        </w:rPr>
        <w:t xml:space="preserve"> </w:t>
      </w:r>
      <w:r w:rsidR="002D268C" w:rsidRPr="008141EC">
        <w:rPr>
          <w:b w:val="0"/>
          <w:szCs w:val="22"/>
        </w:rPr>
        <w:t>като</w:t>
      </w:r>
      <w:r w:rsidR="00E374E6" w:rsidRPr="008141EC">
        <w:rPr>
          <w:b w:val="0"/>
          <w:szCs w:val="22"/>
        </w:rPr>
        <w:t xml:space="preserve"> лихвения процент за 2015</w:t>
      </w:r>
      <w:r w:rsidRPr="008141EC">
        <w:rPr>
          <w:b w:val="0"/>
          <w:szCs w:val="22"/>
        </w:rPr>
        <w:t xml:space="preserve"> е </w:t>
      </w:r>
      <w:r w:rsidR="00D44676" w:rsidRPr="008141EC">
        <w:rPr>
          <w:b w:val="0"/>
          <w:szCs w:val="22"/>
        </w:rPr>
        <w:t>6.47</w:t>
      </w:r>
      <w:r w:rsidRPr="008141EC">
        <w:rPr>
          <w:b w:val="0"/>
          <w:szCs w:val="22"/>
        </w:rPr>
        <w:t>%.</w:t>
      </w:r>
      <w:r w:rsidR="007413E7" w:rsidRPr="008141EC">
        <w:rPr>
          <w:b w:val="0"/>
          <w:szCs w:val="22"/>
        </w:rPr>
        <w:t xml:space="preserve"> </w:t>
      </w:r>
      <w:r w:rsidR="007921A1" w:rsidRPr="008141EC">
        <w:rPr>
          <w:b w:val="0"/>
          <w:szCs w:val="22"/>
        </w:rPr>
        <w:t xml:space="preserve">Към 31 декември </w:t>
      </w:r>
      <w:r w:rsidR="00E374E6" w:rsidRPr="008141EC">
        <w:rPr>
          <w:b w:val="0"/>
          <w:szCs w:val="22"/>
        </w:rPr>
        <w:t>2015</w:t>
      </w:r>
      <w:r w:rsidR="005D5CC3" w:rsidRPr="008141EC">
        <w:rPr>
          <w:b w:val="0"/>
          <w:szCs w:val="22"/>
        </w:rPr>
        <w:t xml:space="preserve"> задължението по заема </w:t>
      </w:r>
      <w:r w:rsidR="007724F8" w:rsidRPr="008141EC">
        <w:rPr>
          <w:b w:val="0"/>
          <w:szCs w:val="22"/>
        </w:rPr>
        <w:t>възлиза на 3</w:t>
      </w:r>
      <w:r w:rsidR="007413E7" w:rsidRPr="008141EC">
        <w:rPr>
          <w:b w:val="0"/>
          <w:szCs w:val="22"/>
        </w:rPr>
        <w:t>,</w:t>
      </w:r>
      <w:r w:rsidR="007724F8" w:rsidRPr="008141EC">
        <w:rPr>
          <w:b w:val="0"/>
          <w:szCs w:val="22"/>
        </w:rPr>
        <w:t>407</w:t>
      </w:r>
      <w:r w:rsidR="005D5CC3" w:rsidRPr="008141EC">
        <w:rPr>
          <w:b w:val="0"/>
          <w:szCs w:val="22"/>
        </w:rPr>
        <w:t xml:space="preserve"> хил.</w:t>
      </w:r>
      <w:r w:rsidR="00EA190C" w:rsidRPr="008141EC">
        <w:rPr>
          <w:b w:val="0"/>
          <w:szCs w:val="22"/>
        </w:rPr>
        <w:t xml:space="preserve"> </w:t>
      </w:r>
      <w:r w:rsidR="005D5CC3" w:rsidRPr="008141EC">
        <w:rPr>
          <w:b w:val="0"/>
          <w:szCs w:val="22"/>
        </w:rPr>
        <w:t>лв</w:t>
      </w:r>
      <w:r w:rsidR="007413E7" w:rsidRPr="008141EC">
        <w:rPr>
          <w:b w:val="0"/>
          <w:szCs w:val="22"/>
        </w:rPr>
        <w:t xml:space="preserve">. </w:t>
      </w:r>
      <w:r w:rsidR="005D5CC3" w:rsidRPr="008141EC">
        <w:rPr>
          <w:b w:val="0"/>
          <w:szCs w:val="22"/>
        </w:rPr>
        <w:t>като 829 хил.</w:t>
      </w:r>
      <w:r w:rsidR="007413E7" w:rsidRPr="008141EC">
        <w:rPr>
          <w:b w:val="0"/>
          <w:szCs w:val="22"/>
        </w:rPr>
        <w:t xml:space="preserve"> </w:t>
      </w:r>
      <w:r w:rsidR="005D5CC3" w:rsidRPr="008141EC">
        <w:rPr>
          <w:b w:val="0"/>
          <w:szCs w:val="22"/>
        </w:rPr>
        <w:t>лв</w:t>
      </w:r>
      <w:r w:rsidR="007413E7" w:rsidRPr="008141EC">
        <w:rPr>
          <w:b w:val="0"/>
          <w:szCs w:val="22"/>
        </w:rPr>
        <w:t>.</w:t>
      </w:r>
      <w:r w:rsidR="005D5CC3" w:rsidRPr="008141EC">
        <w:rPr>
          <w:b w:val="0"/>
          <w:szCs w:val="22"/>
        </w:rPr>
        <w:t xml:space="preserve"> предс</w:t>
      </w:r>
      <w:r w:rsidR="00D8069D" w:rsidRPr="008141EC">
        <w:rPr>
          <w:b w:val="0"/>
          <w:szCs w:val="22"/>
        </w:rPr>
        <w:t>т</w:t>
      </w:r>
      <w:r w:rsidR="005D5CC3" w:rsidRPr="008141EC">
        <w:rPr>
          <w:b w:val="0"/>
          <w:szCs w:val="22"/>
        </w:rPr>
        <w:t xml:space="preserve">авлява краткосрочно задължение по заема </w:t>
      </w:r>
      <w:r w:rsidR="00400266" w:rsidRPr="008141EC">
        <w:rPr>
          <w:b w:val="0"/>
          <w:szCs w:val="22"/>
        </w:rPr>
        <w:t>(</w:t>
      </w:r>
      <w:r w:rsidR="00E374E6" w:rsidRPr="008141EC">
        <w:rPr>
          <w:b w:val="0"/>
          <w:szCs w:val="22"/>
        </w:rPr>
        <w:t>31 декември 2014</w:t>
      </w:r>
      <w:r w:rsidR="007413E7" w:rsidRPr="008141EC">
        <w:rPr>
          <w:b w:val="0"/>
          <w:szCs w:val="22"/>
        </w:rPr>
        <w:t xml:space="preserve">: </w:t>
      </w:r>
      <w:r w:rsidR="00E374E6" w:rsidRPr="008141EC">
        <w:rPr>
          <w:b w:val="0"/>
          <w:szCs w:val="22"/>
        </w:rPr>
        <w:t>4,235</w:t>
      </w:r>
      <w:r w:rsidRPr="008141EC">
        <w:rPr>
          <w:b w:val="0"/>
          <w:szCs w:val="22"/>
        </w:rPr>
        <w:t xml:space="preserve"> хил. лв.</w:t>
      </w:r>
      <w:r w:rsidR="007413E7" w:rsidRPr="008141EC">
        <w:rPr>
          <w:b w:val="0"/>
          <w:szCs w:val="22"/>
        </w:rPr>
        <w:t xml:space="preserve"> и</w:t>
      </w:r>
      <w:r w:rsidRPr="008141EC">
        <w:rPr>
          <w:b w:val="0"/>
          <w:szCs w:val="22"/>
        </w:rPr>
        <w:t xml:space="preserve"> </w:t>
      </w:r>
      <w:r w:rsidR="00D44676" w:rsidRPr="008141EC">
        <w:rPr>
          <w:b w:val="0"/>
          <w:szCs w:val="22"/>
        </w:rPr>
        <w:t>829</w:t>
      </w:r>
      <w:r w:rsidRPr="008141EC">
        <w:rPr>
          <w:b w:val="0"/>
          <w:szCs w:val="22"/>
        </w:rPr>
        <w:t xml:space="preserve"> хил. лв. краткосрочно задължение по заема</w:t>
      </w:r>
      <w:r w:rsidR="00400266" w:rsidRPr="008141EC">
        <w:rPr>
          <w:b w:val="0"/>
          <w:szCs w:val="22"/>
        </w:rPr>
        <w:t>)</w:t>
      </w:r>
      <w:r w:rsidRPr="008141EC">
        <w:rPr>
          <w:b w:val="0"/>
          <w:szCs w:val="22"/>
        </w:rPr>
        <w:t>.</w:t>
      </w:r>
      <w:r w:rsidR="00EA190C" w:rsidRPr="008141EC">
        <w:rPr>
          <w:b w:val="0"/>
          <w:szCs w:val="22"/>
        </w:rPr>
        <w:t xml:space="preserve"> С анекс от 6 април 2015 дългът е </w:t>
      </w:r>
      <w:proofErr w:type="spellStart"/>
      <w:r w:rsidR="00EA190C" w:rsidRPr="008141EC">
        <w:rPr>
          <w:b w:val="0"/>
          <w:szCs w:val="22"/>
        </w:rPr>
        <w:t>превалутиран</w:t>
      </w:r>
      <w:proofErr w:type="spellEnd"/>
      <w:r w:rsidR="00EA190C" w:rsidRPr="008141EC">
        <w:rPr>
          <w:b w:val="0"/>
          <w:szCs w:val="22"/>
        </w:rPr>
        <w:t xml:space="preserve"> в лева при курс 1.956 за едно евро.</w:t>
      </w:r>
      <w:r w:rsidR="007921A1" w:rsidRPr="008141EC">
        <w:rPr>
          <w:b w:val="0"/>
          <w:szCs w:val="22"/>
        </w:rPr>
        <w:t xml:space="preserve"> Към 30 ноември 2016 заемът </w:t>
      </w:r>
      <w:r w:rsidR="00601A38" w:rsidRPr="008141EC">
        <w:rPr>
          <w:b w:val="0"/>
          <w:szCs w:val="22"/>
        </w:rPr>
        <w:t>е погасен изцяло.</w:t>
      </w:r>
    </w:p>
    <w:p w:rsidR="004A3881" w:rsidRPr="008141EC" w:rsidRDefault="004A3881" w:rsidP="00817881">
      <w:pPr>
        <w:pStyle w:val="Header"/>
        <w:widowControl w:val="0"/>
        <w:ind w:firstLine="0"/>
        <w:rPr>
          <w:b w:val="0"/>
          <w:szCs w:val="22"/>
        </w:rPr>
      </w:pPr>
    </w:p>
    <w:p w:rsidR="00C06344" w:rsidRPr="008141EC" w:rsidRDefault="00C06344" w:rsidP="00C06344">
      <w:pPr>
        <w:pStyle w:val="Header"/>
        <w:widowControl w:val="0"/>
        <w:ind w:firstLine="0"/>
      </w:pPr>
      <w:bookmarkStart w:id="1" w:name="_GoBack"/>
      <w:bookmarkEnd w:id="1"/>
    </w:p>
    <w:p w:rsidR="00E57971" w:rsidRPr="008141EC" w:rsidRDefault="00B7610F" w:rsidP="00E57971">
      <w:pPr>
        <w:pStyle w:val="Header"/>
        <w:ind w:left="-567" w:firstLine="0"/>
      </w:pPr>
      <w:proofErr w:type="gramStart"/>
      <w:r w:rsidRPr="008141EC">
        <w:t>21</w:t>
      </w:r>
      <w:r w:rsidR="00E57971" w:rsidRPr="008141EC">
        <w:t>.</w:t>
      </w:r>
      <w:r w:rsidR="00E57971" w:rsidRPr="008141EC">
        <w:tab/>
      </w:r>
      <w:proofErr w:type="gramEnd"/>
      <w:r w:rsidR="00E57971" w:rsidRPr="008141EC">
        <w:t xml:space="preserve">Финансови инструменти и управление на </w:t>
      </w:r>
      <w:proofErr w:type="gramStart"/>
      <w:r w:rsidR="00E57971" w:rsidRPr="008141EC">
        <w:t>рисковете</w:t>
      </w:r>
    </w:p>
    <w:p w:rsidR="00E57971" w:rsidRPr="008141EC" w:rsidRDefault="00E57971">
      <w:pPr>
        <w:rPr>
          <w:szCs w:val="22"/>
        </w:rPr>
      </w:pPr>
      <w:proofErr w:type="gramEnd"/>
    </w:p>
    <w:p w:rsidR="0018446C" w:rsidRPr="008141EC" w:rsidRDefault="0018446C">
      <w:pPr>
        <w:rPr>
          <w:szCs w:val="22"/>
        </w:rPr>
      </w:pPr>
      <w:r w:rsidRPr="008141EC">
        <w:t>Балансовите стойности на финансовите</w:t>
      </w:r>
      <w:r w:rsidR="0013252C">
        <w:t xml:space="preserve"> активи и пасиви към 30 юни</w:t>
      </w:r>
      <w:r w:rsidRPr="008141EC">
        <w:t xml:space="preserve"> </w:t>
      </w:r>
      <w:r w:rsidR="00C2152D" w:rsidRPr="008141EC">
        <w:t>201</w:t>
      </w:r>
      <w:r w:rsidR="0013252C">
        <w:t>7</w:t>
      </w:r>
      <w:r w:rsidR="00AD4528" w:rsidRPr="008141EC">
        <w:t xml:space="preserve"> и </w:t>
      </w:r>
      <w:r w:rsidR="00C2152D" w:rsidRPr="008141EC">
        <w:t>201</w:t>
      </w:r>
      <w:r w:rsidR="0013252C">
        <w:t>6</w:t>
      </w:r>
      <w:r w:rsidRPr="008141EC">
        <w:t xml:space="preserve"> по категориите</w:t>
      </w:r>
      <w:r w:rsidR="00B70123" w:rsidRPr="008141EC">
        <w:t>,</w:t>
      </w:r>
      <w:r w:rsidRPr="008141EC">
        <w:t xml:space="preserve"> определени в съответствие с МСС 39 </w:t>
      </w:r>
      <w:r w:rsidRPr="008141EC">
        <w:rPr>
          <w:i/>
        </w:rPr>
        <w:t>Финансови инструменти: признаване и оценяване</w:t>
      </w:r>
      <w:r w:rsidRPr="008141EC">
        <w:t xml:space="preserve"> са представени в следните таблици:</w:t>
      </w:r>
    </w:p>
    <w:p w:rsidR="00E57971" w:rsidRPr="008141EC" w:rsidRDefault="00E57971" w:rsidP="00E57971">
      <w:pPr>
        <w:pStyle w:val="Header"/>
        <w:widowControl w:val="0"/>
        <w:ind w:firstLine="0"/>
        <w:rPr>
          <w:b w:val="0"/>
        </w:rPr>
      </w:pPr>
    </w:p>
    <w:tbl>
      <w:tblPr>
        <w:tblW w:w="9214" w:type="dxa"/>
        <w:tblInd w:w="-112" w:type="dxa"/>
        <w:tblLayout w:type="fixed"/>
        <w:tblCellMar>
          <w:left w:w="30" w:type="dxa"/>
          <w:right w:w="30" w:type="dxa"/>
        </w:tblCellMar>
        <w:tblLook w:val="0000"/>
      </w:tblPr>
      <w:tblGrid>
        <w:gridCol w:w="5806"/>
        <w:gridCol w:w="1558"/>
        <w:gridCol w:w="283"/>
        <w:gridCol w:w="1557"/>
        <w:gridCol w:w="10"/>
      </w:tblGrid>
      <w:tr w:rsidR="00D735DD" w:rsidRPr="008141EC">
        <w:tc>
          <w:tcPr>
            <w:tcW w:w="5812" w:type="dxa"/>
          </w:tcPr>
          <w:p w:rsidR="00D735DD" w:rsidRPr="008141EC" w:rsidRDefault="00D735DD" w:rsidP="003132F3">
            <w:pPr>
              <w:ind w:left="102"/>
              <w:jc w:val="right"/>
              <w:rPr>
                <w:bCs/>
                <w:color w:val="000000"/>
              </w:rPr>
            </w:pPr>
          </w:p>
        </w:tc>
        <w:tc>
          <w:tcPr>
            <w:tcW w:w="1560" w:type="dxa"/>
          </w:tcPr>
          <w:p w:rsidR="00D735DD" w:rsidRPr="008141EC" w:rsidRDefault="00D735DD" w:rsidP="00D735DD">
            <w:pPr>
              <w:jc w:val="right"/>
              <w:rPr>
                <w:sz w:val="20"/>
              </w:rPr>
            </w:pPr>
            <w:r w:rsidRPr="008141EC">
              <w:rPr>
                <w:sz w:val="20"/>
              </w:rPr>
              <w:t>Към</w:t>
            </w:r>
          </w:p>
          <w:p w:rsidR="00D735DD" w:rsidRPr="008141EC" w:rsidRDefault="0013252C" w:rsidP="00DB7B8B">
            <w:pPr>
              <w:jc w:val="right"/>
              <w:rPr>
                <w:sz w:val="20"/>
              </w:rPr>
            </w:pPr>
            <w:r>
              <w:rPr>
                <w:sz w:val="20"/>
              </w:rPr>
              <w:t>30.06.2017</w:t>
            </w:r>
          </w:p>
        </w:tc>
        <w:tc>
          <w:tcPr>
            <w:tcW w:w="283" w:type="dxa"/>
          </w:tcPr>
          <w:p w:rsidR="00D735DD" w:rsidRPr="008141EC" w:rsidRDefault="00D735DD" w:rsidP="00D735DD">
            <w:pPr>
              <w:jc w:val="right"/>
              <w:rPr>
                <w:szCs w:val="22"/>
              </w:rPr>
            </w:pPr>
          </w:p>
        </w:tc>
        <w:tc>
          <w:tcPr>
            <w:tcW w:w="1559" w:type="dxa"/>
            <w:gridSpan w:val="2"/>
          </w:tcPr>
          <w:p w:rsidR="00D735DD" w:rsidRPr="008141EC" w:rsidRDefault="00D735DD" w:rsidP="00D735DD">
            <w:pPr>
              <w:jc w:val="right"/>
              <w:rPr>
                <w:sz w:val="20"/>
              </w:rPr>
            </w:pPr>
            <w:r w:rsidRPr="008141EC">
              <w:rPr>
                <w:sz w:val="20"/>
              </w:rPr>
              <w:t>Към</w:t>
            </w:r>
          </w:p>
          <w:p w:rsidR="00F45652" w:rsidRPr="008141EC" w:rsidRDefault="00D735DD" w:rsidP="00DB7B8B">
            <w:pPr>
              <w:jc w:val="right"/>
              <w:rPr>
                <w:sz w:val="20"/>
              </w:rPr>
            </w:pPr>
            <w:r w:rsidRPr="008141EC">
              <w:rPr>
                <w:sz w:val="20"/>
              </w:rPr>
              <w:t>31.12.</w:t>
            </w:r>
            <w:r w:rsidR="00C2152D" w:rsidRPr="008141EC">
              <w:rPr>
                <w:sz w:val="20"/>
              </w:rPr>
              <w:t>201</w:t>
            </w:r>
            <w:r w:rsidR="0013252C">
              <w:rPr>
                <w:sz w:val="20"/>
              </w:rPr>
              <w:t>6</w:t>
            </w:r>
          </w:p>
        </w:tc>
      </w:tr>
      <w:tr w:rsidR="00D735DD" w:rsidRPr="008141EC">
        <w:tblPrEx>
          <w:tblCellMar>
            <w:left w:w="40" w:type="dxa"/>
            <w:right w:w="40" w:type="dxa"/>
          </w:tblCellMar>
        </w:tblPrEx>
        <w:trPr>
          <w:gridAfter w:val="1"/>
          <w:wAfter w:w="10" w:type="dxa"/>
          <w:cantSplit/>
          <w:trHeight w:val="100"/>
        </w:trPr>
        <w:tc>
          <w:tcPr>
            <w:tcW w:w="5812" w:type="dxa"/>
          </w:tcPr>
          <w:p w:rsidR="00D735DD" w:rsidRPr="008141EC" w:rsidRDefault="00D735DD" w:rsidP="003132F3">
            <w:pPr>
              <w:ind w:left="102"/>
              <w:rPr>
                <w:sz w:val="2"/>
                <w:szCs w:val="2"/>
              </w:rPr>
            </w:pPr>
          </w:p>
        </w:tc>
        <w:tc>
          <w:tcPr>
            <w:tcW w:w="1560" w:type="dxa"/>
            <w:tcBorders>
              <w:top w:val="single" w:sz="6" w:space="0" w:color="000000"/>
            </w:tcBorders>
          </w:tcPr>
          <w:p w:rsidR="00D735DD" w:rsidRPr="008141EC" w:rsidRDefault="00D735DD" w:rsidP="003132F3">
            <w:pPr>
              <w:jc w:val="right"/>
              <w:rPr>
                <w:sz w:val="2"/>
                <w:szCs w:val="2"/>
              </w:rPr>
            </w:pPr>
          </w:p>
        </w:tc>
        <w:tc>
          <w:tcPr>
            <w:tcW w:w="283" w:type="dxa"/>
          </w:tcPr>
          <w:p w:rsidR="00D735DD" w:rsidRPr="008141EC" w:rsidRDefault="00D735DD" w:rsidP="003132F3">
            <w:pPr>
              <w:jc w:val="right"/>
              <w:rPr>
                <w:sz w:val="2"/>
                <w:szCs w:val="2"/>
              </w:rPr>
            </w:pPr>
          </w:p>
        </w:tc>
        <w:tc>
          <w:tcPr>
            <w:tcW w:w="1559" w:type="dxa"/>
            <w:tcBorders>
              <w:top w:val="single" w:sz="6" w:space="0" w:color="000000"/>
            </w:tcBorders>
          </w:tcPr>
          <w:p w:rsidR="00D735DD" w:rsidRPr="008141EC" w:rsidRDefault="00D735DD" w:rsidP="003132F3">
            <w:pPr>
              <w:jc w:val="right"/>
              <w:rPr>
                <w:sz w:val="2"/>
                <w:szCs w:val="2"/>
              </w:rPr>
            </w:pPr>
          </w:p>
        </w:tc>
      </w:tr>
      <w:tr w:rsidR="00D735DD" w:rsidRPr="008141EC">
        <w:tblPrEx>
          <w:tblCellMar>
            <w:left w:w="40" w:type="dxa"/>
            <w:right w:w="40" w:type="dxa"/>
          </w:tblCellMar>
        </w:tblPrEx>
        <w:trPr>
          <w:gridAfter w:val="1"/>
          <w:wAfter w:w="10" w:type="dxa"/>
          <w:cantSplit/>
        </w:trPr>
        <w:tc>
          <w:tcPr>
            <w:tcW w:w="5812" w:type="dxa"/>
          </w:tcPr>
          <w:p w:rsidR="00D735DD" w:rsidRPr="008141EC" w:rsidRDefault="00D735DD" w:rsidP="003132F3">
            <w:pPr>
              <w:ind w:left="102"/>
              <w:rPr>
                <w:i/>
                <w:sz w:val="20"/>
              </w:rPr>
            </w:pPr>
            <w:r w:rsidRPr="008141EC">
              <w:rPr>
                <w:i/>
                <w:sz w:val="20"/>
              </w:rPr>
              <w:t>Финансови активи</w:t>
            </w:r>
          </w:p>
        </w:tc>
        <w:tc>
          <w:tcPr>
            <w:tcW w:w="1560" w:type="dxa"/>
            <w:vAlign w:val="bottom"/>
          </w:tcPr>
          <w:p w:rsidR="00D735DD" w:rsidRPr="008141EC" w:rsidRDefault="00D735DD" w:rsidP="003132F3">
            <w:pPr>
              <w:jc w:val="right"/>
              <w:rPr>
                <w:sz w:val="20"/>
              </w:rPr>
            </w:pPr>
          </w:p>
        </w:tc>
        <w:tc>
          <w:tcPr>
            <w:tcW w:w="283" w:type="dxa"/>
          </w:tcPr>
          <w:p w:rsidR="00D735DD" w:rsidRPr="008141EC" w:rsidRDefault="00D735DD" w:rsidP="003132F3">
            <w:pPr>
              <w:jc w:val="right"/>
              <w:rPr>
                <w:sz w:val="20"/>
              </w:rPr>
            </w:pPr>
          </w:p>
        </w:tc>
        <w:tc>
          <w:tcPr>
            <w:tcW w:w="1559" w:type="dxa"/>
            <w:vAlign w:val="bottom"/>
          </w:tcPr>
          <w:p w:rsidR="00D735DD" w:rsidRPr="008141EC" w:rsidRDefault="00D735DD" w:rsidP="003132F3">
            <w:pPr>
              <w:jc w:val="right"/>
              <w:rPr>
                <w:sz w:val="20"/>
              </w:rPr>
            </w:pPr>
          </w:p>
        </w:tc>
      </w:tr>
      <w:tr w:rsidR="00D735DD" w:rsidRPr="008141EC">
        <w:tblPrEx>
          <w:tblCellMar>
            <w:left w:w="40" w:type="dxa"/>
            <w:right w:w="40" w:type="dxa"/>
          </w:tblCellMar>
        </w:tblPrEx>
        <w:trPr>
          <w:gridAfter w:val="1"/>
          <w:wAfter w:w="10" w:type="dxa"/>
          <w:cantSplit/>
          <w:trHeight w:val="66"/>
        </w:trPr>
        <w:tc>
          <w:tcPr>
            <w:tcW w:w="5812" w:type="dxa"/>
          </w:tcPr>
          <w:p w:rsidR="00D735DD" w:rsidRPr="008141EC" w:rsidRDefault="00D735DD" w:rsidP="003132F3">
            <w:pPr>
              <w:ind w:left="102"/>
              <w:rPr>
                <w:sz w:val="6"/>
                <w:szCs w:val="6"/>
              </w:rPr>
            </w:pPr>
          </w:p>
        </w:tc>
        <w:tc>
          <w:tcPr>
            <w:tcW w:w="1560" w:type="dxa"/>
            <w:vAlign w:val="bottom"/>
          </w:tcPr>
          <w:p w:rsidR="00D735DD" w:rsidRPr="008141EC" w:rsidRDefault="00D735DD" w:rsidP="003132F3">
            <w:pPr>
              <w:jc w:val="right"/>
              <w:rPr>
                <w:sz w:val="6"/>
                <w:szCs w:val="6"/>
              </w:rPr>
            </w:pPr>
          </w:p>
        </w:tc>
        <w:tc>
          <w:tcPr>
            <w:tcW w:w="283" w:type="dxa"/>
          </w:tcPr>
          <w:p w:rsidR="00D735DD" w:rsidRPr="008141EC" w:rsidRDefault="00D735DD" w:rsidP="003132F3">
            <w:pPr>
              <w:jc w:val="right"/>
              <w:rPr>
                <w:sz w:val="6"/>
                <w:szCs w:val="6"/>
              </w:rPr>
            </w:pPr>
          </w:p>
        </w:tc>
        <w:tc>
          <w:tcPr>
            <w:tcW w:w="1559" w:type="dxa"/>
            <w:vAlign w:val="bottom"/>
          </w:tcPr>
          <w:p w:rsidR="00D735DD" w:rsidRPr="008141EC" w:rsidRDefault="00D735DD" w:rsidP="003132F3">
            <w:pPr>
              <w:jc w:val="right"/>
              <w:rPr>
                <w:sz w:val="6"/>
                <w:szCs w:val="6"/>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Търговски и други вземания</w:t>
            </w:r>
          </w:p>
        </w:tc>
        <w:tc>
          <w:tcPr>
            <w:tcW w:w="1560" w:type="dxa"/>
            <w:vAlign w:val="bottom"/>
          </w:tcPr>
          <w:p w:rsidR="00DB7B8B" w:rsidRPr="008141EC" w:rsidRDefault="00676903" w:rsidP="0013252C">
            <w:pPr>
              <w:jc w:val="right"/>
              <w:rPr>
                <w:sz w:val="20"/>
              </w:rPr>
            </w:pPr>
            <w:r w:rsidRPr="008141EC">
              <w:rPr>
                <w:sz w:val="20"/>
              </w:rPr>
              <w:t>13,</w:t>
            </w:r>
            <w:r w:rsidR="0013252C">
              <w:rPr>
                <w:sz w:val="20"/>
              </w:rPr>
              <w:t>681</w:t>
            </w:r>
          </w:p>
        </w:tc>
        <w:tc>
          <w:tcPr>
            <w:tcW w:w="283" w:type="dxa"/>
          </w:tcPr>
          <w:p w:rsidR="00DB7B8B" w:rsidRPr="008141EC" w:rsidRDefault="00DB7B8B" w:rsidP="00DB7B8B">
            <w:pPr>
              <w:jc w:val="right"/>
              <w:rPr>
                <w:sz w:val="20"/>
              </w:rPr>
            </w:pPr>
          </w:p>
        </w:tc>
        <w:tc>
          <w:tcPr>
            <w:tcW w:w="1559" w:type="dxa"/>
            <w:vAlign w:val="bottom"/>
          </w:tcPr>
          <w:p w:rsidR="00DB7B8B" w:rsidRPr="008141EC" w:rsidRDefault="0013252C" w:rsidP="00DB7B8B">
            <w:pPr>
              <w:jc w:val="right"/>
              <w:rPr>
                <w:sz w:val="20"/>
              </w:rPr>
            </w:pPr>
            <w:r>
              <w:rPr>
                <w:sz w:val="20"/>
              </w:rPr>
              <w:t>13,558</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3D4A69" w:rsidP="00DB7B8B">
            <w:pPr>
              <w:ind w:left="102"/>
              <w:rPr>
                <w:sz w:val="20"/>
              </w:rPr>
            </w:pPr>
            <w:r>
              <w:rPr>
                <w:sz w:val="20"/>
              </w:rPr>
              <w:t>Предоставени заеми</w:t>
            </w:r>
          </w:p>
        </w:tc>
        <w:tc>
          <w:tcPr>
            <w:tcW w:w="1560" w:type="dxa"/>
            <w:vAlign w:val="bottom"/>
          </w:tcPr>
          <w:p w:rsidR="00DB7B8B" w:rsidRPr="008141EC" w:rsidRDefault="0013252C" w:rsidP="00DB7B8B">
            <w:pPr>
              <w:jc w:val="right"/>
              <w:rPr>
                <w:sz w:val="20"/>
              </w:rPr>
            </w:pPr>
            <w:r>
              <w:rPr>
                <w:sz w:val="20"/>
              </w:rPr>
              <w:t>1,581</w:t>
            </w:r>
          </w:p>
        </w:tc>
        <w:tc>
          <w:tcPr>
            <w:tcW w:w="283" w:type="dxa"/>
          </w:tcPr>
          <w:p w:rsidR="00DB7B8B" w:rsidRPr="008141EC" w:rsidRDefault="00DB7B8B" w:rsidP="00DB7B8B">
            <w:pPr>
              <w:jc w:val="right"/>
              <w:rPr>
                <w:sz w:val="20"/>
              </w:rPr>
            </w:pPr>
          </w:p>
        </w:tc>
        <w:tc>
          <w:tcPr>
            <w:tcW w:w="1559" w:type="dxa"/>
            <w:vAlign w:val="bottom"/>
          </w:tcPr>
          <w:p w:rsidR="00DB7B8B" w:rsidRPr="008141EC" w:rsidRDefault="0013252C" w:rsidP="00DB7B8B">
            <w:pPr>
              <w:jc w:val="right"/>
              <w:rPr>
                <w:sz w:val="20"/>
              </w:rPr>
            </w:pPr>
            <w:r>
              <w:rPr>
                <w:sz w:val="20"/>
              </w:rPr>
              <w:t>1,578</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Парични средства и парични еквиваленти</w:t>
            </w:r>
          </w:p>
        </w:tc>
        <w:tc>
          <w:tcPr>
            <w:tcW w:w="1560" w:type="dxa"/>
            <w:tcBorders>
              <w:bottom w:val="single" w:sz="4" w:space="0" w:color="auto"/>
            </w:tcBorders>
            <w:vAlign w:val="bottom"/>
          </w:tcPr>
          <w:p w:rsidR="00DB7B8B" w:rsidRPr="008141EC" w:rsidRDefault="0013252C" w:rsidP="00DB7B8B">
            <w:pPr>
              <w:jc w:val="right"/>
              <w:rPr>
                <w:sz w:val="20"/>
              </w:rPr>
            </w:pPr>
            <w:r>
              <w:rPr>
                <w:sz w:val="20"/>
              </w:rPr>
              <w:t>21</w:t>
            </w:r>
          </w:p>
        </w:tc>
        <w:tc>
          <w:tcPr>
            <w:tcW w:w="283" w:type="dxa"/>
          </w:tcPr>
          <w:p w:rsidR="00DB7B8B" w:rsidRPr="008141EC" w:rsidRDefault="00DB7B8B" w:rsidP="00DB7B8B">
            <w:pPr>
              <w:jc w:val="right"/>
              <w:rPr>
                <w:sz w:val="20"/>
              </w:rPr>
            </w:pPr>
          </w:p>
        </w:tc>
        <w:tc>
          <w:tcPr>
            <w:tcW w:w="1559" w:type="dxa"/>
            <w:tcBorders>
              <w:bottom w:val="single" w:sz="4" w:space="0" w:color="auto"/>
            </w:tcBorders>
            <w:vAlign w:val="bottom"/>
          </w:tcPr>
          <w:p w:rsidR="00DB7B8B" w:rsidRPr="008141EC" w:rsidRDefault="0013252C" w:rsidP="00DB7B8B">
            <w:pPr>
              <w:jc w:val="right"/>
              <w:rPr>
                <w:sz w:val="20"/>
              </w:rPr>
            </w:pPr>
            <w:r>
              <w:rPr>
                <w:sz w:val="20"/>
              </w:rPr>
              <w:t>33</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p>
        </w:tc>
        <w:tc>
          <w:tcPr>
            <w:tcW w:w="1560" w:type="dxa"/>
            <w:tcBorders>
              <w:top w:val="single" w:sz="4" w:space="0" w:color="auto"/>
              <w:bottom w:val="double" w:sz="4" w:space="0" w:color="auto"/>
            </w:tcBorders>
            <w:vAlign w:val="bottom"/>
          </w:tcPr>
          <w:p w:rsidR="00DB7B8B" w:rsidRPr="008141EC" w:rsidRDefault="00676903" w:rsidP="0013252C">
            <w:pPr>
              <w:jc w:val="right"/>
              <w:rPr>
                <w:sz w:val="20"/>
              </w:rPr>
            </w:pPr>
            <w:r w:rsidRPr="008141EC">
              <w:rPr>
                <w:sz w:val="20"/>
              </w:rPr>
              <w:t>15,</w:t>
            </w:r>
            <w:r w:rsidR="0013252C">
              <w:rPr>
                <w:sz w:val="20"/>
              </w:rPr>
              <w:t>283</w:t>
            </w:r>
          </w:p>
        </w:tc>
        <w:tc>
          <w:tcPr>
            <w:tcW w:w="283" w:type="dxa"/>
          </w:tcPr>
          <w:p w:rsidR="00DB7B8B" w:rsidRPr="008141EC" w:rsidRDefault="00DB7B8B" w:rsidP="00DB7B8B">
            <w:pPr>
              <w:jc w:val="right"/>
              <w:rPr>
                <w:sz w:val="20"/>
              </w:rPr>
            </w:pPr>
          </w:p>
        </w:tc>
        <w:tc>
          <w:tcPr>
            <w:tcW w:w="1559" w:type="dxa"/>
            <w:tcBorders>
              <w:top w:val="single" w:sz="4" w:space="0" w:color="auto"/>
              <w:bottom w:val="double" w:sz="4" w:space="0" w:color="auto"/>
            </w:tcBorders>
            <w:vAlign w:val="bottom"/>
          </w:tcPr>
          <w:p w:rsidR="00DB7B8B" w:rsidRPr="008141EC" w:rsidRDefault="0013252C" w:rsidP="00DB7B8B">
            <w:pPr>
              <w:jc w:val="right"/>
              <w:rPr>
                <w:sz w:val="20"/>
              </w:rPr>
            </w:pPr>
            <w:r>
              <w:rPr>
                <w:sz w:val="20"/>
              </w:rPr>
              <w:t>15,169</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i/>
                <w:sz w:val="20"/>
              </w:rPr>
            </w:pPr>
            <w:r w:rsidRPr="008141EC">
              <w:rPr>
                <w:i/>
                <w:sz w:val="20"/>
              </w:rPr>
              <w:t>Финансови пасиви</w:t>
            </w:r>
          </w:p>
        </w:tc>
        <w:tc>
          <w:tcPr>
            <w:tcW w:w="1560" w:type="dxa"/>
            <w:tcBorders>
              <w:top w:val="double" w:sz="4" w:space="0" w:color="auto"/>
            </w:tcBorders>
            <w:vAlign w:val="bottom"/>
          </w:tcPr>
          <w:p w:rsidR="00DB7B8B" w:rsidRPr="008141EC" w:rsidRDefault="00DB7B8B" w:rsidP="00DB7B8B">
            <w:pPr>
              <w:jc w:val="right"/>
              <w:rPr>
                <w:sz w:val="20"/>
              </w:rPr>
            </w:pPr>
          </w:p>
        </w:tc>
        <w:tc>
          <w:tcPr>
            <w:tcW w:w="283" w:type="dxa"/>
          </w:tcPr>
          <w:p w:rsidR="00DB7B8B" w:rsidRPr="008141EC" w:rsidRDefault="00DB7B8B" w:rsidP="00DB7B8B">
            <w:pPr>
              <w:jc w:val="right"/>
              <w:rPr>
                <w:sz w:val="20"/>
              </w:rPr>
            </w:pPr>
          </w:p>
        </w:tc>
        <w:tc>
          <w:tcPr>
            <w:tcW w:w="1559" w:type="dxa"/>
            <w:tcBorders>
              <w:top w:val="double" w:sz="4" w:space="0" w:color="auto"/>
            </w:tcBorders>
            <w:vAlign w:val="bottom"/>
          </w:tcPr>
          <w:p w:rsidR="00DB7B8B" w:rsidRPr="008141EC" w:rsidRDefault="00DB7B8B" w:rsidP="00DB7B8B">
            <w:pPr>
              <w:jc w:val="right"/>
              <w:rPr>
                <w:sz w:val="20"/>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6"/>
                <w:szCs w:val="6"/>
              </w:rPr>
            </w:pPr>
          </w:p>
        </w:tc>
        <w:tc>
          <w:tcPr>
            <w:tcW w:w="1560" w:type="dxa"/>
            <w:vAlign w:val="bottom"/>
          </w:tcPr>
          <w:p w:rsidR="00DB7B8B" w:rsidRPr="008141EC" w:rsidRDefault="00DB7B8B" w:rsidP="00DB7B8B">
            <w:pPr>
              <w:jc w:val="right"/>
              <w:rPr>
                <w:sz w:val="6"/>
                <w:szCs w:val="6"/>
              </w:rPr>
            </w:pPr>
          </w:p>
        </w:tc>
        <w:tc>
          <w:tcPr>
            <w:tcW w:w="283" w:type="dxa"/>
          </w:tcPr>
          <w:p w:rsidR="00DB7B8B" w:rsidRPr="008141EC" w:rsidRDefault="00DB7B8B" w:rsidP="00DB7B8B">
            <w:pPr>
              <w:jc w:val="right"/>
              <w:rPr>
                <w:sz w:val="6"/>
                <w:szCs w:val="6"/>
              </w:rPr>
            </w:pPr>
          </w:p>
        </w:tc>
        <w:tc>
          <w:tcPr>
            <w:tcW w:w="1559" w:type="dxa"/>
            <w:vAlign w:val="bottom"/>
          </w:tcPr>
          <w:p w:rsidR="00DB7B8B" w:rsidRPr="008141EC" w:rsidRDefault="00DB7B8B" w:rsidP="00DB7B8B">
            <w:pPr>
              <w:jc w:val="right"/>
              <w:rPr>
                <w:sz w:val="6"/>
                <w:szCs w:val="6"/>
              </w:rPr>
            </w:pP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Задължения по лихвени заеми</w:t>
            </w:r>
          </w:p>
        </w:tc>
        <w:tc>
          <w:tcPr>
            <w:tcW w:w="1560" w:type="dxa"/>
            <w:vAlign w:val="bottom"/>
          </w:tcPr>
          <w:p w:rsidR="00DB7B8B" w:rsidRPr="00A03A3A" w:rsidRDefault="00A03A3A" w:rsidP="00DB7B8B">
            <w:pPr>
              <w:jc w:val="right"/>
              <w:rPr>
                <w:sz w:val="20"/>
                <w:lang w:val="en-US"/>
              </w:rPr>
            </w:pPr>
            <w:r>
              <w:rPr>
                <w:sz w:val="20"/>
                <w:lang w:val="en-US"/>
              </w:rPr>
              <w:t>7</w:t>
            </w:r>
            <w:r>
              <w:rPr>
                <w:sz w:val="20"/>
              </w:rPr>
              <w:t>,</w:t>
            </w:r>
            <w:r>
              <w:rPr>
                <w:sz w:val="20"/>
                <w:lang w:val="en-US"/>
              </w:rPr>
              <w:t>046</w:t>
            </w:r>
          </w:p>
        </w:tc>
        <w:tc>
          <w:tcPr>
            <w:tcW w:w="283" w:type="dxa"/>
          </w:tcPr>
          <w:p w:rsidR="00DB7B8B" w:rsidRPr="008141EC" w:rsidRDefault="00DB7B8B" w:rsidP="00DB7B8B">
            <w:pPr>
              <w:jc w:val="right"/>
              <w:rPr>
                <w:sz w:val="20"/>
              </w:rPr>
            </w:pPr>
          </w:p>
        </w:tc>
        <w:tc>
          <w:tcPr>
            <w:tcW w:w="1559" w:type="dxa"/>
            <w:vAlign w:val="bottom"/>
          </w:tcPr>
          <w:p w:rsidR="00DB7B8B" w:rsidRPr="008141EC" w:rsidRDefault="0013252C" w:rsidP="00DB7B8B">
            <w:pPr>
              <w:jc w:val="right"/>
              <w:rPr>
                <w:sz w:val="20"/>
              </w:rPr>
            </w:pPr>
            <w:r>
              <w:rPr>
                <w:sz w:val="20"/>
              </w:rPr>
              <w:t>7,372</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r w:rsidRPr="008141EC">
              <w:rPr>
                <w:sz w:val="20"/>
              </w:rPr>
              <w:t>Търговски и други задължения</w:t>
            </w:r>
          </w:p>
        </w:tc>
        <w:tc>
          <w:tcPr>
            <w:tcW w:w="1560" w:type="dxa"/>
            <w:tcBorders>
              <w:bottom w:val="single" w:sz="4" w:space="0" w:color="auto"/>
            </w:tcBorders>
            <w:vAlign w:val="bottom"/>
          </w:tcPr>
          <w:p w:rsidR="00DB7B8B" w:rsidRPr="00A03A3A" w:rsidRDefault="00A03A3A" w:rsidP="00DB7B8B">
            <w:pPr>
              <w:jc w:val="right"/>
              <w:rPr>
                <w:sz w:val="20"/>
                <w:lang w:val="en-US"/>
              </w:rPr>
            </w:pPr>
            <w:r>
              <w:rPr>
                <w:sz w:val="20"/>
                <w:lang w:val="en-US"/>
              </w:rPr>
              <w:t>3</w:t>
            </w:r>
            <w:r>
              <w:rPr>
                <w:sz w:val="20"/>
              </w:rPr>
              <w:t>,</w:t>
            </w:r>
            <w:r>
              <w:rPr>
                <w:sz w:val="20"/>
                <w:lang w:val="en-US"/>
              </w:rPr>
              <w:t>821</w:t>
            </w:r>
          </w:p>
        </w:tc>
        <w:tc>
          <w:tcPr>
            <w:tcW w:w="283" w:type="dxa"/>
          </w:tcPr>
          <w:p w:rsidR="00DB7B8B" w:rsidRPr="008141EC" w:rsidRDefault="00DB7B8B" w:rsidP="00DB7B8B">
            <w:pPr>
              <w:jc w:val="right"/>
              <w:rPr>
                <w:sz w:val="20"/>
              </w:rPr>
            </w:pPr>
          </w:p>
        </w:tc>
        <w:tc>
          <w:tcPr>
            <w:tcW w:w="1559" w:type="dxa"/>
            <w:tcBorders>
              <w:bottom w:val="single" w:sz="4" w:space="0" w:color="auto"/>
            </w:tcBorders>
            <w:vAlign w:val="bottom"/>
          </w:tcPr>
          <w:p w:rsidR="00DB7B8B" w:rsidRPr="008141EC" w:rsidRDefault="0013252C" w:rsidP="00DB7B8B">
            <w:pPr>
              <w:jc w:val="right"/>
              <w:rPr>
                <w:sz w:val="20"/>
              </w:rPr>
            </w:pPr>
            <w:r>
              <w:rPr>
                <w:sz w:val="20"/>
              </w:rPr>
              <w:t>3,744</w:t>
            </w:r>
          </w:p>
        </w:tc>
      </w:tr>
      <w:tr w:rsidR="00DB7B8B" w:rsidRPr="008141EC">
        <w:tblPrEx>
          <w:tblCellMar>
            <w:left w:w="40" w:type="dxa"/>
            <w:right w:w="40" w:type="dxa"/>
          </w:tblCellMar>
        </w:tblPrEx>
        <w:trPr>
          <w:gridAfter w:val="1"/>
          <w:wAfter w:w="10" w:type="dxa"/>
          <w:cantSplit/>
        </w:trPr>
        <w:tc>
          <w:tcPr>
            <w:tcW w:w="5812" w:type="dxa"/>
          </w:tcPr>
          <w:p w:rsidR="00DB7B8B" w:rsidRPr="008141EC" w:rsidRDefault="00DB7B8B" w:rsidP="00DB7B8B">
            <w:pPr>
              <w:ind w:left="102"/>
              <w:rPr>
                <w:sz w:val="20"/>
              </w:rPr>
            </w:pPr>
          </w:p>
        </w:tc>
        <w:tc>
          <w:tcPr>
            <w:tcW w:w="1560" w:type="dxa"/>
            <w:tcBorders>
              <w:top w:val="single" w:sz="4" w:space="0" w:color="auto"/>
              <w:bottom w:val="double" w:sz="4" w:space="0" w:color="auto"/>
            </w:tcBorders>
            <w:vAlign w:val="bottom"/>
          </w:tcPr>
          <w:p w:rsidR="00DB7B8B" w:rsidRPr="00A03A3A" w:rsidRDefault="00A03A3A" w:rsidP="00DB7B8B">
            <w:pPr>
              <w:jc w:val="right"/>
              <w:rPr>
                <w:sz w:val="20"/>
              </w:rPr>
            </w:pPr>
            <w:r>
              <w:rPr>
                <w:sz w:val="20"/>
                <w:lang w:val="en-US"/>
              </w:rPr>
              <w:t>10</w:t>
            </w:r>
            <w:r>
              <w:rPr>
                <w:sz w:val="20"/>
              </w:rPr>
              <w:t>,867</w:t>
            </w:r>
          </w:p>
        </w:tc>
        <w:tc>
          <w:tcPr>
            <w:tcW w:w="283" w:type="dxa"/>
          </w:tcPr>
          <w:p w:rsidR="00DB7B8B" w:rsidRPr="008141EC" w:rsidRDefault="00DB7B8B" w:rsidP="00DB7B8B">
            <w:pPr>
              <w:jc w:val="right"/>
              <w:rPr>
                <w:sz w:val="20"/>
              </w:rPr>
            </w:pPr>
          </w:p>
        </w:tc>
        <w:tc>
          <w:tcPr>
            <w:tcW w:w="1559" w:type="dxa"/>
            <w:tcBorders>
              <w:top w:val="single" w:sz="4" w:space="0" w:color="auto"/>
              <w:bottom w:val="double" w:sz="4" w:space="0" w:color="auto"/>
            </w:tcBorders>
            <w:vAlign w:val="bottom"/>
          </w:tcPr>
          <w:p w:rsidR="00DB7B8B" w:rsidRPr="008141EC" w:rsidRDefault="0013252C" w:rsidP="00DB7B8B">
            <w:pPr>
              <w:jc w:val="right"/>
              <w:rPr>
                <w:sz w:val="20"/>
              </w:rPr>
            </w:pPr>
            <w:r>
              <w:rPr>
                <w:sz w:val="20"/>
              </w:rPr>
              <w:t>11,116</w:t>
            </w:r>
          </w:p>
        </w:tc>
      </w:tr>
    </w:tbl>
    <w:p w:rsidR="00E57971" w:rsidRPr="008141EC" w:rsidRDefault="00E57971">
      <w:pPr>
        <w:rPr>
          <w:szCs w:val="22"/>
        </w:rPr>
      </w:pPr>
    </w:p>
    <w:p w:rsidR="00F70038" w:rsidRPr="008141EC" w:rsidRDefault="00F70038">
      <w:pPr>
        <w:rPr>
          <w:szCs w:val="22"/>
        </w:rPr>
      </w:pPr>
    </w:p>
    <w:p w:rsidR="004D700F" w:rsidRPr="008141EC" w:rsidRDefault="00AF3A9A" w:rsidP="00AF3A9A">
      <w:r w:rsidRPr="008141EC">
        <w:t>Използването на финансови инструменти излага Дружеството на пазарен, кредитен и ликвиден риск. В настоящата бележка е представена информация за целите, политиките и процесите по управлението на тези рискове, както и за управлението на капитала.</w:t>
      </w:r>
    </w:p>
    <w:p w:rsidR="001E4B6E" w:rsidRPr="008141EC" w:rsidRDefault="001E4B6E" w:rsidP="004D700F">
      <w:pPr>
        <w:pStyle w:val="Header"/>
        <w:ind w:left="-567" w:firstLine="0"/>
      </w:pPr>
    </w:p>
    <w:p w:rsidR="00EB6B8A" w:rsidRPr="008141EC" w:rsidRDefault="00B7610F" w:rsidP="00EB6B8A">
      <w:pPr>
        <w:pStyle w:val="Header"/>
        <w:ind w:left="-567" w:firstLine="0"/>
      </w:pPr>
      <w:r w:rsidRPr="008141EC">
        <w:t>21</w:t>
      </w:r>
      <w:r w:rsidR="00EB6B8A" w:rsidRPr="008141EC">
        <w:t>.1</w:t>
      </w:r>
      <w:r w:rsidR="00EB6B8A" w:rsidRPr="008141EC">
        <w:tab/>
        <w:t>Пазарен риск</w:t>
      </w:r>
    </w:p>
    <w:p w:rsidR="00EB6B8A" w:rsidRPr="008141EC" w:rsidRDefault="00EB6B8A" w:rsidP="004D700F">
      <w:pPr>
        <w:pStyle w:val="Header"/>
        <w:widowControl w:val="0"/>
        <w:ind w:firstLine="0"/>
        <w:rPr>
          <w:b w:val="0"/>
        </w:rPr>
      </w:pPr>
    </w:p>
    <w:p w:rsidR="00BB1751" w:rsidRPr="008141EC" w:rsidRDefault="00AF3A9A" w:rsidP="00AF3A9A">
      <w:r w:rsidRPr="008141EC">
        <w:rPr>
          <w:bCs/>
        </w:rPr>
        <w:t xml:space="preserve">Пазарният риск е рискът справедливата стойност или бъдещите парични потоци на финансовите инструменти да варират поради промяна в пазарните цени, и може да се прояви като валутен, лихвен или друг </w:t>
      </w:r>
      <w:proofErr w:type="gramStart"/>
      <w:r w:rsidRPr="008141EC">
        <w:rPr>
          <w:bCs/>
        </w:rPr>
        <w:t>ценови риск</w:t>
      </w:r>
      <w:proofErr w:type="gramEnd"/>
      <w:r w:rsidRPr="008141EC">
        <w:rPr>
          <w:bCs/>
        </w:rPr>
        <w:t xml:space="preserve">. </w:t>
      </w:r>
      <w:r w:rsidRPr="008141EC">
        <w:t>Сделките в чуждестранна валута, които Дружеството осъществява са в евро, към което е фиксиран българският лев, поради което не е изложено на валутен риск.</w:t>
      </w:r>
    </w:p>
    <w:p w:rsidR="00C06344" w:rsidRPr="008141EC" w:rsidRDefault="00C06344">
      <w:pPr>
        <w:jc w:val="left"/>
        <w:rPr>
          <w:i/>
          <w:szCs w:val="22"/>
        </w:rPr>
      </w:pPr>
      <w:r w:rsidRPr="008141EC">
        <w:rPr>
          <w:i/>
          <w:szCs w:val="22"/>
        </w:rPr>
        <w:br w:type="page"/>
      </w:r>
    </w:p>
    <w:p w:rsidR="00C06344" w:rsidRPr="008141EC" w:rsidRDefault="00C06344" w:rsidP="00C06344">
      <w:pPr>
        <w:pStyle w:val="Header"/>
        <w:ind w:left="-567" w:firstLine="0"/>
      </w:pPr>
      <w:proofErr w:type="gramStart"/>
      <w:r w:rsidRPr="008141EC">
        <w:lastRenderedPageBreak/>
        <w:t>21.</w:t>
      </w:r>
      <w:r w:rsidRPr="008141EC">
        <w:tab/>
      </w:r>
      <w:proofErr w:type="gramEnd"/>
      <w:r w:rsidRPr="008141EC">
        <w:t>Финансови инструменти и управление на рисковете (</w:t>
      </w:r>
      <w:proofErr w:type="gramStart"/>
      <w:r w:rsidRPr="008141EC">
        <w:t>продължение)</w:t>
      </w:r>
    </w:p>
    <w:p w:rsidR="00C06344" w:rsidRPr="008141EC" w:rsidRDefault="00C06344" w:rsidP="00C06344">
      <w:pPr>
        <w:rPr>
          <w:szCs w:val="22"/>
        </w:rPr>
      </w:pPr>
      <w:proofErr w:type="gramEnd"/>
    </w:p>
    <w:p w:rsidR="00C06344" w:rsidRPr="008141EC" w:rsidRDefault="00C06344" w:rsidP="00C06344">
      <w:pPr>
        <w:pStyle w:val="Header"/>
        <w:ind w:left="-567" w:firstLine="0"/>
      </w:pPr>
      <w:r w:rsidRPr="008141EC">
        <w:t>21.1</w:t>
      </w:r>
      <w:r w:rsidRPr="008141EC">
        <w:tab/>
        <w:t>Пазарен риск (</w:t>
      </w:r>
      <w:proofErr w:type="gramStart"/>
      <w:r w:rsidRPr="008141EC">
        <w:t>продължение)</w:t>
      </w:r>
    </w:p>
    <w:p w:rsidR="00C06344" w:rsidRPr="008141EC" w:rsidRDefault="00C06344" w:rsidP="00BB1751">
      <w:pPr>
        <w:rPr>
          <w:i/>
          <w:szCs w:val="22"/>
        </w:rPr>
      </w:pPr>
      <w:proofErr w:type="gramEnd"/>
    </w:p>
    <w:p w:rsidR="00AF3A9A" w:rsidRPr="008141EC" w:rsidRDefault="00AF3A9A" w:rsidP="00BB1751">
      <w:pPr>
        <w:rPr>
          <w:szCs w:val="22"/>
        </w:rPr>
      </w:pPr>
      <w:r w:rsidRPr="008141EC">
        <w:rPr>
          <w:i/>
          <w:szCs w:val="22"/>
        </w:rPr>
        <w:t xml:space="preserve">Лихвен </w:t>
      </w:r>
      <w:proofErr w:type="gramStart"/>
      <w:r w:rsidRPr="008141EC">
        <w:rPr>
          <w:i/>
          <w:szCs w:val="22"/>
        </w:rPr>
        <w:t xml:space="preserve">риск </w:t>
      </w:r>
      <w:proofErr w:type="gramEnd"/>
    </w:p>
    <w:p w:rsidR="00AF3A9A" w:rsidRPr="008141EC" w:rsidRDefault="00AF3A9A" w:rsidP="004D700F">
      <w:pPr>
        <w:rPr>
          <w:szCs w:val="22"/>
        </w:rPr>
      </w:pPr>
    </w:p>
    <w:p w:rsidR="00AF3A9A" w:rsidRPr="008141EC" w:rsidRDefault="00AF3A9A" w:rsidP="00BB1751">
      <w:pPr>
        <w:rPr>
          <w:szCs w:val="22"/>
        </w:rPr>
      </w:pPr>
      <w:r w:rsidRPr="008141EC">
        <w:rPr>
          <w:szCs w:val="22"/>
        </w:rPr>
        <w:t xml:space="preserve">Дружеството е изложено на лихвен риск, тъй като получените </w:t>
      </w:r>
      <w:r w:rsidR="00F04C0F" w:rsidRPr="008141EC">
        <w:rPr>
          <w:szCs w:val="22"/>
        </w:rPr>
        <w:t xml:space="preserve">банкови </w:t>
      </w:r>
      <w:r w:rsidRPr="008141EC">
        <w:rPr>
          <w:szCs w:val="22"/>
        </w:rPr>
        <w:t>заеми</w:t>
      </w:r>
      <w:r w:rsidR="009476E2" w:rsidRPr="008141EC">
        <w:rPr>
          <w:szCs w:val="22"/>
        </w:rPr>
        <w:t xml:space="preserve"> </w:t>
      </w:r>
      <w:r w:rsidRPr="008141EC">
        <w:rPr>
          <w:szCs w:val="22"/>
        </w:rPr>
        <w:t>са с променлив лихвен процент, договорен като базисна лихва (E</w:t>
      </w:r>
      <w:r w:rsidR="00BB1751" w:rsidRPr="008141EC">
        <w:rPr>
          <w:szCs w:val="22"/>
        </w:rPr>
        <w:t>uribor</w:t>
      </w:r>
      <w:r w:rsidRPr="008141EC">
        <w:rPr>
          <w:szCs w:val="22"/>
        </w:rPr>
        <w:t xml:space="preserve"> или основен лихвен процент), завишена с </w:t>
      </w:r>
      <w:r w:rsidR="00F140E5" w:rsidRPr="008141EC">
        <w:rPr>
          <w:szCs w:val="22"/>
        </w:rPr>
        <w:t xml:space="preserve">фиксирана </w:t>
      </w:r>
      <w:r w:rsidRPr="008141EC">
        <w:rPr>
          <w:szCs w:val="22"/>
        </w:rPr>
        <w:t>надбавка.</w:t>
      </w:r>
    </w:p>
    <w:p w:rsidR="002E543C" w:rsidRPr="008141EC" w:rsidRDefault="002E543C" w:rsidP="00BB1751">
      <w:pPr>
        <w:rPr>
          <w:szCs w:val="22"/>
        </w:rPr>
      </w:pPr>
    </w:p>
    <w:p w:rsidR="002E543C" w:rsidRPr="008141EC" w:rsidRDefault="002E543C" w:rsidP="00BB1751">
      <w:pPr>
        <w:rPr>
          <w:szCs w:val="22"/>
        </w:rPr>
      </w:pPr>
      <w:r w:rsidRPr="008141EC">
        <w:rPr>
          <w:szCs w:val="22"/>
        </w:rPr>
        <w:t>Дружеството извършва постоянен мониторинг и анализ на основните си лихвени експозиции като разработва различни сценарии за оптимизиране, например рефинансиране, подновяване на съществуващи заеми, алтернативно финансиране и изчислява влиянието на промяната на лихвения процент в определен диапазон върху финансовия резултат.</w:t>
      </w:r>
    </w:p>
    <w:p w:rsidR="00F70038" w:rsidRPr="008141EC" w:rsidRDefault="00F70038" w:rsidP="00BB1751">
      <w:pPr>
        <w:rPr>
          <w:szCs w:val="22"/>
        </w:rPr>
      </w:pPr>
    </w:p>
    <w:p w:rsidR="002E543C" w:rsidRPr="008141EC" w:rsidRDefault="002E543C" w:rsidP="00BB1751">
      <w:r w:rsidRPr="008141EC">
        <w:t xml:space="preserve">Към датата на </w:t>
      </w:r>
      <w:r w:rsidR="005B4B30" w:rsidRPr="008141EC">
        <w:t xml:space="preserve">настоящия </w:t>
      </w:r>
      <w:r w:rsidR="00E02452" w:rsidRPr="008141EC">
        <w:t xml:space="preserve">годишен </w:t>
      </w:r>
      <w:r w:rsidRPr="008141EC">
        <w:t>финансов отчет профилът на лихвените финансови инструменти е както следва:</w:t>
      </w:r>
    </w:p>
    <w:p w:rsidR="00825CEB" w:rsidRPr="008141EC" w:rsidRDefault="00825CEB" w:rsidP="00BB1751">
      <w:pPr>
        <w:rPr>
          <w:szCs w:val="22"/>
        </w:rPr>
      </w:pPr>
    </w:p>
    <w:tbl>
      <w:tblPr>
        <w:tblW w:w="9072" w:type="dxa"/>
        <w:tblInd w:w="108" w:type="dxa"/>
        <w:tblLook w:val="01E0"/>
      </w:tblPr>
      <w:tblGrid>
        <w:gridCol w:w="5245"/>
        <w:gridCol w:w="1800"/>
        <w:gridCol w:w="236"/>
        <w:gridCol w:w="1791"/>
      </w:tblGrid>
      <w:tr w:rsidR="00907ABB" w:rsidRPr="008141EC">
        <w:tc>
          <w:tcPr>
            <w:tcW w:w="5245" w:type="dxa"/>
          </w:tcPr>
          <w:p w:rsidR="00907ABB" w:rsidRPr="008141EC" w:rsidRDefault="00907ABB" w:rsidP="004E78E5">
            <w:pPr>
              <w:ind w:left="-108"/>
              <w:rPr>
                <w:i/>
                <w:sz w:val="20"/>
              </w:rPr>
            </w:pPr>
          </w:p>
        </w:tc>
        <w:tc>
          <w:tcPr>
            <w:tcW w:w="1800" w:type="dxa"/>
            <w:tcBorders>
              <w:bottom w:val="single" w:sz="4" w:space="0" w:color="auto"/>
            </w:tcBorders>
          </w:tcPr>
          <w:p w:rsidR="00907ABB" w:rsidRPr="008141EC" w:rsidRDefault="00A03A3A" w:rsidP="004E78E5">
            <w:pPr>
              <w:tabs>
                <w:tab w:val="left" w:pos="567"/>
              </w:tabs>
              <w:ind w:left="357" w:right="-108" w:hanging="357"/>
              <w:jc w:val="right"/>
              <w:rPr>
                <w:sz w:val="20"/>
              </w:rPr>
            </w:pPr>
            <w:r>
              <w:rPr>
                <w:sz w:val="20"/>
              </w:rPr>
              <w:t>30</w:t>
            </w:r>
            <w:r w:rsidR="00907ABB" w:rsidRPr="008141EC">
              <w:rPr>
                <w:sz w:val="20"/>
              </w:rPr>
              <w:t xml:space="preserve"> </w:t>
            </w:r>
            <w:r>
              <w:rPr>
                <w:sz w:val="20"/>
              </w:rPr>
              <w:t>юни</w:t>
            </w:r>
          </w:p>
          <w:p w:rsidR="00907ABB" w:rsidRPr="008141EC" w:rsidRDefault="00797932" w:rsidP="00A03A3A">
            <w:pPr>
              <w:tabs>
                <w:tab w:val="left" w:pos="567"/>
              </w:tabs>
              <w:ind w:left="357" w:right="-108" w:hanging="357"/>
              <w:jc w:val="right"/>
              <w:rPr>
                <w:sz w:val="20"/>
              </w:rPr>
            </w:pPr>
            <w:r w:rsidRPr="008141EC">
              <w:rPr>
                <w:sz w:val="20"/>
              </w:rPr>
              <w:t>201</w:t>
            </w:r>
            <w:r w:rsidR="00A03A3A">
              <w:rPr>
                <w:sz w:val="20"/>
              </w:rPr>
              <w:t>7</w:t>
            </w:r>
          </w:p>
        </w:tc>
        <w:tc>
          <w:tcPr>
            <w:tcW w:w="236" w:type="dxa"/>
          </w:tcPr>
          <w:p w:rsidR="00907ABB" w:rsidRPr="008141EC" w:rsidRDefault="00907ABB" w:rsidP="004E78E5">
            <w:pPr>
              <w:tabs>
                <w:tab w:val="left" w:pos="567"/>
              </w:tabs>
              <w:ind w:left="357" w:hanging="357"/>
              <w:jc w:val="right"/>
              <w:rPr>
                <w:sz w:val="20"/>
              </w:rPr>
            </w:pPr>
          </w:p>
        </w:tc>
        <w:tc>
          <w:tcPr>
            <w:tcW w:w="1791" w:type="dxa"/>
            <w:tcBorders>
              <w:bottom w:val="single" w:sz="4" w:space="0" w:color="auto"/>
            </w:tcBorders>
          </w:tcPr>
          <w:p w:rsidR="00907ABB" w:rsidRPr="008141EC" w:rsidRDefault="00907ABB" w:rsidP="004E78E5">
            <w:pPr>
              <w:tabs>
                <w:tab w:val="left" w:pos="567"/>
              </w:tabs>
              <w:ind w:left="357" w:hanging="357"/>
              <w:jc w:val="right"/>
              <w:rPr>
                <w:sz w:val="20"/>
              </w:rPr>
            </w:pPr>
            <w:r w:rsidRPr="008141EC">
              <w:rPr>
                <w:sz w:val="20"/>
              </w:rPr>
              <w:t>31 декември</w:t>
            </w:r>
          </w:p>
          <w:p w:rsidR="00907ABB" w:rsidRPr="008141EC" w:rsidRDefault="00C2152D" w:rsidP="00E34184">
            <w:pPr>
              <w:tabs>
                <w:tab w:val="left" w:pos="567"/>
              </w:tabs>
              <w:ind w:left="357" w:hanging="357"/>
              <w:jc w:val="right"/>
              <w:rPr>
                <w:sz w:val="20"/>
              </w:rPr>
            </w:pPr>
            <w:r w:rsidRPr="008141EC">
              <w:rPr>
                <w:sz w:val="20"/>
              </w:rPr>
              <w:t>201</w:t>
            </w:r>
            <w:r w:rsidR="00A03A3A">
              <w:rPr>
                <w:sz w:val="20"/>
              </w:rPr>
              <w:t>6</w:t>
            </w:r>
          </w:p>
        </w:tc>
      </w:tr>
      <w:tr w:rsidR="00907ABB" w:rsidRPr="008141EC">
        <w:tc>
          <w:tcPr>
            <w:tcW w:w="5245" w:type="dxa"/>
          </w:tcPr>
          <w:p w:rsidR="00907ABB" w:rsidRPr="008141EC" w:rsidRDefault="00907ABB" w:rsidP="004E78E5">
            <w:pPr>
              <w:ind w:left="-108"/>
              <w:rPr>
                <w:b/>
                <w:sz w:val="6"/>
                <w:szCs w:val="6"/>
              </w:rPr>
            </w:pPr>
          </w:p>
        </w:tc>
        <w:tc>
          <w:tcPr>
            <w:tcW w:w="1800" w:type="dxa"/>
            <w:tcBorders>
              <w:top w:val="single" w:sz="4" w:space="0" w:color="auto"/>
            </w:tcBorders>
          </w:tcPr>
          <w:p w:rsidR="00907ABB" w:rsidRPr="008141EC" w:rsidRDefault="00907ABB" w:rsidP="004E78E5">
            <w:pPr>
              <w:ind w:right="-108"/>
              <w:jc w:val="right"/>
              <w:rPr>
                <w:sz w:val="6"/>
                <w:szCs w:val="6"/>
              </w:rPr>
            </w:pPr>
          </w:p>
        </w:tc>
        <w:tc>
          <w:tcPr>
            <w:tcW w:w="236" w:type="dxa"/>
          </w:tcPr>
          <w:p w:rsidR="00907ABB" w:rsidRPr="008141EC" w:rsidRDefault="00907ABB" w:rsidP="004E78E5">
            <w:pPr>
              <w:jc w:val="right"/>
              <w:rPr>
                <w:sz w:val="6"/>
                <w:szCs w:val="6"/>
              </w:rPr>
            </w:pPr>
          </w:p>
        </w:tc>
        <w:tc>
          <w:tcPr>
            <w:tcW w:w="1791" w:type="dxa"/>
            <w:tcBorders>
              <w:top w:val="single" w:sz="4" w:space="0" w:color="auto"/>
            </w:tcBorders>
          </w:tcPr>
          <w:p w:rsidR="00907ABB" w:rsidRPr="008141EC" w:rsidRDefault="00907ABB" w:rsidP="004E78E5">
            <w:pPr>
              <w:jc w:val="right"/>
              <w:rPr>
                <w:sz w:val="6"/>
                <w:szCs w:val="6"/>
              </w:rPr>
            </w:pPr>
          </w:p>
        </w:tc>
      </w:tr>
      <w:tr w:rsidR="00907ABB" w:rsidRPr="008141EC">
        <w:tc>
          <w:tcPr>
            <w:tcW w:w="5245" w:type="dxa"/>
          </w:tcPr>
          <w:p w:rsidR="00907ABB" w:rsidRPr="008141EC" w:rsidRDefault="00907ABB" w:rsidP="004E78E5">
            <w:pPr>
              <w:ind w:left="-108"/>
              <w:rPr>
                <w:sz w:val="20"/>
              </w:rPr>
            </w:pPr>
            <w:r w:rsidRPr="008141EC">
              <w:rPr>
                <w:sz w:val="20"/>
              </w:rPr>
              <w:t>Инструменти с фиксиран лихвен процент</w:t>
            </w:r>
          </w:p>
        </w:tc>
        <w:tc>
          <w:tcPr>
            <w:tcW w:w="1800" w:type="dxa"/>
            <w:vAlign w:val="bottom"/>
          </w:tcPr>
          <w:p w:rsidR="00907ABB" w:rsidRPr="008141EC" w:rsidRDefault="00907ABB" w:rsidP="004E78E5">
            <w:pPr>
              <w:ind w:right="-108"/>
              <w:jc w:val="right"/>
              <w:rPr>
                <w:sz w:val="20"/>
              </w:rPr>
            </w:pPr>
          </w:p>
        </w:tc>
        <w:tc>
          <w:tcPr>
            <w:tcW w:w="236" w:type="dxa"/>
          </w:tcPr>
          <w:p w:rsidR="00907ABB" w:rsidRPr="008141EC" w:rsidRDefault="00907ABB" w:rsidP="004E78E5">
            <w:pPr>
              <w:jc w:val="right"/>
              <w:rPr>
                <w:sz w:val="20"/>
              </w:rPr>
            </w:pPr>
          </w:p>
        </w:tc>
        <w:tc>
          <w:tcPr>
            <w:tcW w:w="1791" w:type="dxa"/>
            <w:vAlign w:val="bottom"/>
          </w:tcPr>
          <w:p w:rsidR="00907ABB" w:rsidRPr="008141EC" w:rsidRDefault="00907ABB" w:rsidP="004E78E5">
            <w:pPr>
              <w:jc w:val="right"/>
              <w:rPr>
                <w:sz w:val="20"/>
              </w:rPr>
            </w:pPr>
          </w:p>
        </w:tc>
      </w:tr>
      <w:tr w:rsidR="00907ABB" w:rsidRPr="008141EC">
        <w:tc>
          <w:tcPr>
            <w:tcW w:w="5245" w:type="dxa"/>
          </w:tcPr>
          <w:p w:rsidR="00907ABB" w:rsidRPr="008141EC" w:rsidRDefault="00907ABB" w:rsidP="004E78E5">
            <w:pPr>
              <w:ind w:left="-108"/>
              <w:rPr>
                <w:sz w:val="6"/>
                <w:szCs w:val="6"/>
              </w:rPr>
            </w:pPr>
          </w:p>
        </w:tc>
        <w:tc>
          <w:tcPr>
            <w:tcW w:w="1800" w:type="dxa"/>
            <w:vAlign w:val="bottom"/>
          </w:tcPr>
          <w:p w:rsidR="00907ABB" w:rsidRPr="008141EC" w:rsidRDefault="00907ABB" w:rsidP="004E78E5">
            <w:pPr>
              <w:ind w:right="-108"/>
              <w:jc w:val="right"/>
              <w:rPr>
                <w:sz w:val="6"/>
                <w:szCs w:val="6"/>
              </w:rPr>
            </w:pPr>
          </w:p>
        </w:tc>
        <w:tc>
          <w:tcPr>
            <w:tcW w:w="236" w:type="dxa"/>
          </w:tcPr>
          <w:p w:rsidR="00907ABB" w:rsidRPr="008141EC" w:rsidRDefault="00907ABB" w:rsidP="004E78E5">
            <w:pPr>
              <w:jc w:val="right"/>
              <w:rPr>
                <w:sz w:val="6"/>
                <w:szCs w:val="6"/>
              </w:rPr>
            </w:pPr>
          </w:p>
        </w:tc>
        <w:tc>
          <w:tcPr>
            <w:tcW w:w="1791" w:type="dxa"/>
            <w:vAlign w:val="bottom"/>
          </w:tcPr>
          <w:p w:rsidR="00907ABB" w:rsidRPr="008141EC" w:rsidRDefault="00907ABB" w:rsidP="004E78E5">
            <w:pPr>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 xml:space="preserve">Финансови </w:t>
            </w:r>
            <w:proofErr w:type="gramStart"/>
            <w:r w:rsidRPr="008141EC">
              <w:rPr>
                <w:sz w:val="20"/>
              </w:rPr>
              <w:t xml:space="preserve">активи </w:t>
            </w:r>
            <w:proofErr w:type="gramEnd"/>
          </w:p>
        </w:tc>
        <w:tc>
          <w:tcPr>
            <w:tcW w:w="1800" w:type="dxa"/>
            <w:vAlign w:val="bottom"/>
          </w:tcPr>
          <w:p w:rsidR="00E34184" w:rsidRPr="008141EC" w:rsidRDefault="0086485E" w:rsidP="00A03A3A">
            <w:pPr>
              <w:ind w:right="-9"/>
              <w:jc w:val="right"/>
              <w:rPr>
                <w:sz w:val="20"/>
              </w:rPr>
            </w:pPr>
            <w:r w:rsidRPr="008141EC">
              <w:rPr>
                <w:sz w:val="20"/>
              </w:rPr>
              <w:t>15,</w:t>
            </w:r>
            <w:r w:rsidR="00A03A3A">
              <w:rPr>
                <w:sz w:val="20"/>
              </w:rPr>
              <w:t>283</w:t>
            </w:r>
          </w:p>
        </w:tc>
        <w:tc>
          <w:tcPr>
            <w:tcW w:w="236" w:type="dxa"/>
          </w:tcPr>
          <w:p w:rsidR="00E34184" w:rsidRPr="008141EC" w:rsidRDefault="00E34184" w:rsidP="00E34184">
            <w:pPr>
              <w:jc w:val="right"/>
              <w:rPr>
                <w:sz w:val="20"/>
              </w:rPr>
            </w:pPr>
          </w:p>
        </w:tc>
        <w:tc>
          <w:tcPr>
            <w:tcW w:w="1791" w:type="dxa"/>
            <w:vAlign w:val="bottom"/>
          </w:tcPr>
          <w:p w:rsidR="00E34184" w:rsidRPr="008141EC" w:rsidRDefault="00A03A3A" w:rsidP="00E34184">
            <w:pPr>
              <w:ind w:right="-9"/>
              <w:jc w:val="right"/>
              <w:rPr>
                <w:sz w:val="20"/>
              </w:rPr>
            </w:pPr>
            <w:r>
              <w:rPr>
                <w:sz w:val="20"/>
              </w:rPr>
              <w:t>15,136</w:t>
            </w:r>
          </w:p>
        </w:tc>
      </w:tr>
      <w:tr w:rsidR="00E34184" w:rsidRPr="008141EC">
        <w:tc>
          <w:tcPr>
            <w:tcW w:w="5245" w:type="dxa"/>
          </w:tcPr>
          <w:p w:rsidR="00E34184" w:rsidRPr="008141EC" w:rsidRDefault="00E34184" w:rsidP="00E34184">
            <w:pPr>
              <w:ind w:left="-108"/>
              <w:rPr>
                <w:sz w:val="20"/>
              </w:rPr>
            </w:pPr>
            <w:r w:rsidRPr="008141EC">
              <w:rPr>
                <w:sz w:val="20"/>
              </w:rPr>
              <w:t>Финансови пасиви</w:t>
            </w:r>
          </w:p>
        </w:tc>
        <w:tc>
          <w:tcPr>
            <w:tcW w:w="1800" w:type="dxa"/>
            <w:tcBorders>
              <w:bottom w:val="single" w:sz="4" w:space="0" w:color="auto"/>
            </w:tcBorders>
            <w:vAlign w:val="bottom"/>
          </w:tcPr>
          <w:p w:rsidR="00E34184" w:rsidRPr="008141EC" w:rsidRDefault="0086485E" w:rsidP="00A03A3A">
            <w:pPr>
              <w:ind w:right="-9"/>
              <w:jc w:val="right"/>
              <w:rPr>
                <w:sz w:val="20"/>
              </w:rPr>
            </w:pPr>
            <w:r w:rsidRPr="008141EC">
              <w:rPr>
                <w:sz w:val="20"/>
              </w:rPr>
              <w:t>(7,</w:t>
            </w:r>
            <w:r w:rsidR="00A03A3A">
              <w:rPr>
                <w:sz w:val="20"/>
              </w:rPr>
              <w:t>046</w:t>
            </w:r>
            <w:r w:rsidRPr="008141EC">
              <w:rPr>
                <w:sz w:val="20"/>
              </w:rPr>
              <w:t>)</w:t>
            </w:r>
          </w:p>
        </w:tc>
        <w:tc>
          <w:tcPr>
            <w:tcW w:w="236" w:type="dxa"/>
          </w:tcPr>
          <w:p w:rsidR="00E34184" w:rsidRPr="008141EC" w:rsidRDefault="00E34184" w:rsidP="00E34184">
            <w:pPr>
              <w:tabs>
                <w:tab w:val="left" w:pos="540"/>
              </w:tabs>
              <w:jc w:val="right"/>
              <w:rPr>
                <w:sz w:val="20"/>
              </w:rPr>
            </w:pPr>
          </w:p>
        </w:tc>
        <w:tc>
          <w:tcPr>
            <w:tcW w:w="1791" w:type="dxa"/>
            <w:tcBorders>
              <w:bottom w:val="single" w:sz="4" w:space="0" w:color="auto"/>
            </w:tcBorders>
            <w:vAlign w:val="bottom"/>
          </w:tcPr>
          <w:p w:rsidR="00E34184" w:rsidRPr="008141EC" w:rsidRDefault="00E34184" w:rsidP="00A03A3A">
            <w:pPr>
              <w:ind w:right="-9"/>
              <w:jc w:val="right"/>
              <w:rPr>
                <w:sz w:val="20"/>
              </w:rPr>
            </w:pPr>
            <w:r w:rsidRPr="008141EC">
              <w:rPr>
                <w:sz w:val="20"/>
              </w:rPr>
              <w:t>(</w:t>
            </w:r>
            <w:r w:rsidR="00A03A3A">
              <w:rPr>
                <w:sz w:val="20"/>
              </w:rPr>
              <w:t>7,372</w:t>
            </w:r>
            <w:r w:rsidRPr="008141EC">
              <w:rPr>
                <w:sz w:val="20"/>
              </w:rPr>
              <w:t>)</w:t>
            </w:r>
          </w:p>
        </w:tc>
      </w:tr>
      <w:tr w:rsidR="00E34184" w:rsidRPr="008141EC">
        <w:tc>
          <w:tcPr>
            <w:tcW w:w="5245" w:type="dxa"/>
          </w:tcPr>
          <w:p w:rsidR="00E34184" w:rsidRPr="008141EC" w:rsidRDefault="00E34184" w:rsidP="00E34184">
            <w:pPr>
              <w:ind w:left="-108"/>
              <w:rPr>
                <w:b/>
                <w:sz w:val="6"/>
                <w:szCs w:val="6"/>
              </w:rPr>
            </w:pPr>
          </w:p>
        </w:tc>
        <w:tc>
          <w:tcPr>
            <w:tcW w:w="1800" w:type="dxa"/>
            <w:tcBorders>
              <w:top w:val="single" w:sz="4" w:space="0" w:color="auto"/>
            </w:tcBorders>
            <w:vAlign w:val="bottom"/>
          </w:tcPr>
          <w:p w:rsidR="00E34184" w:rsidRPr="008141EC" w:rsidRDefault="00E34184" w:rsidP="00E34184">
            <w:pPr>
              <w:ind w:right="-9"/>
              <w:jc w:val="right"/>
              <w:rPr>
                <w:sz w:val="6"/>
                <w:szCs w:val="6"/>
              </w:rPr>
            </w:pPr>
          </w:p>
        </w:tc>
        <w:tc>
          <w:tcPr>
            <w:tcW w:w="236" w:type="dxa"/>
          </w:tcPr>
          <w:p w:rsidR="00E34184" w:rsidRPr="008141EC" w:rsidRDefault="00E34184" w:rsidP="00E34184">
            <w:pPr>
              <w:jc w:val="right"/>
              <w:rPr>
                <w:sz w:val="6"/>
                <w:szCs w:val="6"/>
              </w:rPr>
            </w:pPr>
          </w:p>
        </w:tc>
        <w:tc>
          <w:tcPr>
            <w:tcW w:w="1791" w:type="dxa"/>
            <w:tcBorders>
              <w:top w:val="single" w:sz="4" w:space="0" w:color="auto"/>
            </w:tcBorders>
            <w:vAlign w:val="bottom"/>
          </w:tcPr>
          <w:p w:rsidR="00E34184" w:rsidRPr="008141EC" w:rsidRDefault="00E34184" w:rsidP="00E34184">
            <w:pPr>
              <w:ind w:right="-9"/>
              <w:jc w:val="right"/>
              <w:rPr>
                <w:sz w:val="6"/>
                <w:szCs w:val="6"/>
              </w:rPr>
            </w:pPr>
          </w:p>
        </w:tc>
      </w:tr>
      <w:tr w:rsidR="00E34184" w:rsidRPr="008141EC">
        <w:tc>
          <w:tcPr>
            <w:tcW w:w="5245" w:type="dxa"/>
          </w:tcPr>
          <w:p w:rsidR="00E34184" w:rsidRPr="008141EC" w:rsidRDefault="00E34184" w:rsidP="00E34184">
            <w:pPr>
              <w:ind w:left="-108"/>
              <w:rPr>
                <w:sz w:val="20"/>
              </w:rPr>
            </w:pPr>
            <w:r w:rsidRPr="008141EC">
              <w:rPr>
                <w:sz w:val="20"/>
              </w:rPr>
              <w:t>Общо</w:t>
            </w:r>
          </w:p>
        </w:tc>
        <w:tc>
          <w:tcPr>
            <w:tcW w:w="1800" w:type="dxa"/>
            <w:tcBorders>
              <w:bottom w:val="double" w:sz="4" w:space="0" w:color="auto"/>
            </w:tcBorders>
            <w:vAlign w:val="bottom"/>
          </w:tcPr>
          <w:p w:rsidR="00E34184" w:rsidRPr="008141EC" w:rsidRDefault="00A03A3A" w:rsidP="00E34184">
            <w:pPr>
              <w:ind w:right="-9"/>
              <w:jc w:val="right"/>
              <w:rPr>
                <w:sz w:val="20"/>
              </w:rPr>
            </w:pPr>
            <w:r>
              <w:rPr>
                <w:sz w:val="20"/>
              </w:rPr>
              <w:t>8,237</w:t>
            </w:r>
          </w:p>
        </w:tc>
        <w:tc>
          <w:tcPr>
            <w:tcW w:w="236" w:type="dxa"/>
          </w:tcPr>
          <w:p w:rsidR="00E34184" w:rsidRPr="008141EC" w:rsidRDefault="00E34184" w:rsidP="00E34184">
            <w:pPr>
              <w:tabs>
                <w:tab w:val="left" w:pos="524"/>
              </w:tabs>
              <w:jc w:val="right"/>
              <w:rPr>
                <w:sz w:val="20"/>
              </w:rPr>
            </w:pPr>
          </w:p>
        </w:tc>
        <w:tc>
          <w:tcPr>
            <w:tcW w:w="1791" w:type="dxa"/>
            <w:tcBorders>
              <w:bottom w:val="double" w:sz="4" w:space="0" w:color="auto"/>
            </w:tcBorders>
            <w:vAlign w:val="bottom"/>
          </w:tcPr>
          <w:p w:rsidR="00E34184" w:rsidRPr="008141EC" w:rsidRDefault="00A03A3A" w:rsidP="00E34184">
            <w:pPr>
              <w:ind w:right="-9"/>
              <w:jc w:val="right"/>
              <w:rPr>
                <w:sz w:val="20"/>
              </w:rPr>
            </w:pPr>
            <w:r>
              <w:rPr>
                <w:sz w:val="20"/>
              </w:rPr>
              <w:t>7,764</w:t>
            </w:r>
          </w:p>
        </w:tc>
      </w:tr>
      <w:tr w:rsidR="00E34184" w:rsidRPr="008141EC">
        <w:tc>
          <w:tcPr>
            <w:tcW w:w="5245" w:type="dxa"/>
          </w:tcPr>
          <w:p w:rsidR="00E34184" w:rsidRPr="008141EC" w:rsidRDefault="00E34184" w:rsidP="00E34184">
            <w:pPr>
              <w:ind w:left="-108"/>
              <w:rPr>
                <w:sz w:val="20"/>
              </w:rPr>
            </w:pPr>
          </w:p>
        </w:tc>
        <w:tc>
          <w:tcPr>
            <w:tcW w:w="1800" w:type="dxa"/>
            <w:tcBorders>
              <w:top w:val="double" w:sz="4" w:space="0" w:color="auto"/>
            </w:tcBorders>
            <w:vAlign w:val="bottom"/>
          </w:tcPr>
          <w:p w:rsidR="00E34184" w:rsidRPr="008141EC" w:rsidRDefault="00E34184" w:rsidP="00E34184">
            <w:pPr>
              <w:ind w:right="-9"/>
              <w:jc w:val="right"/>
              <w:rPr>
                <w:sz w:val="20"/>
              </w:rPr>
            </w:pPr>
          </w:p>
        </w:tc>
        <w:tc>
          <w:tcPr>
            <w:tcW w:w="236" w:type="dxa"/>
          </w:tcPr>
          <w:p w:rsidR="00E34184" w:rsidRPr="008141EC" w:rsidRDefault="00E34184" w:rsidP="00E34184">
            <w:pPr>
              <w:jc w:val="right"/>
              <w:rPr>
                <w:sz w:val="20"/>
              </w:rPr>
            </w:pPr>
          </w:p>
        </w:tc>
        <w:tc>
          <w:tcPr>
            <w:tcW w:w="1791" w:type="dxa"/>
            <w:tcBorders>
              <w:top w:val="double" w:sz="4" w:space="0" w:color="auto"/>
            </w:tcBorders>
            <w:vAlign w:val="bottom"/>
          </w:tcPr>
          <w:p w:rsidR="00E34184" w:rsidRPr="008141EC" w:rsidRDefault="00E34184" w:rsidP="00E34184">
            <w:pPr>
              <w:ind w:right="-9"/>
              <w:jc w:val="right"/>
              <w:rPr>
                <w:sz w:val="20"/>
              </w:rPr>
            </w:pPr>
          </w:p>
        </w:tc>
      </w:tr>
    </w:tbl>
    <w:p w:rsidR="002B2126" w:rsidRPr="008141EC" w:rsidRDefault="002B2126" w:rsidP="004D700F"/>
    <w:p w:rsidR="00F826B7" w:rsidRPr="008141EC" w:rsidRDefault="00B7610F" w:rsidP="00AE309A">
      <w:pPr>
        <w:pStyle w:val="Header"/>
        <w:ind w:left="-567" w:firstLine="0"/>
      </w:pPr>
      <w:r w:rsidRPr="008141EC">
        <w:t>21</w:t>
      </w:r>
      <w:r w:rsidR="00AE309A" w:rsidRPr="008141EC">
        <w:t>.2</w:t>
      </w:r>
      <w:r w:rsidR="00AE309A" w:rsidRPr="008141EC">
        <w:tab/>
      </w:r>
      <w:r w:rsidR="00F826B7" w:rsidRPr="008141EC">
        <w:t xml:space="preserve">Кредитен </w:t>
      </w:r>
      <w:proofErr w:type="gramStart"/>
      <w:r w:rsidR="00F826B7" w:rsidRPr="008141EC">
        <w:t>риск</w:t>
      </w:r>
    </w:p>
    <w:p w:rsidR="00F826B7" w:rsidRPr="008141EC" w:rsidRDefault="00F826B7" w:rsidP="00F826B7">
      <w:pPr>
        <w:ind w:left="11" w:hanging="11"/>
      </w:pPr>
      <w:proofErr w:type="gramEnd"/>
    </w:p>
    <w:p w:rsidR="006D3275" w:rsidRPr="008141EC" w:rsidRDefault="006D3275" w:rsidP="002B2126">
      <w:r w:rsidRPr="008141EC">
        <w:rPr>
          <w:szCs w:val="22"/>
        </w:rPr>
        <w:t xml:space="preserve">Кредитният риск е рискът едната страна по финансовия инструмент да не успее да изпълни задължението си и по този начин да причини загуба на другата. Финансовите активи, които потенциално излагат Дружеството на кредитен риск, са предимно вземания по продажби. Основно Дружеството е изложено на кредитен риск, в случай че клиентите не изплатят своите задължения. </w:t>
      </w:r>
      <w:r w:rsidRPr="008141EC">
        <w:t>Политиката на Дружеството в тази област е насочена към осъществяване на продажби на стоки и услуги на клиенти с подходяща кредитна репутация.</w:t>
      </w:r>
    </w:p>
    <w:p w:rsidR="006D3275" w:rsidRPr="008141EC" w:rsidRDefault="006D3275" w:rsidP="002B2126">
      <w:pPr>
        <w:rPr>
          <w:szCs w:val="22"/>
        </w:rPr>
      </w:pPr>
    </w:p>
    <w:p w:rsidR="009B4B39" w:rsidRPr="008141EC" w:rsidRDefault="00423D29" w:rsidP="002B2126">
      <w:pPr>
        <w:pStyle w:val="BodyText21"/>
        <w:spacing w:line="240" w:lineRule="auto"/>
        <w:rPr>
          <w:sz w:val="22"/>
          <w:szCs w:val="22"/>
          <w:lang w:val="bg-BG"/>
        </w:rPr>
      </w:pPr>
      <w:r>
        <w:rPr>
          <w:sz w:val="22"/>
          <w:szCs w:val="22"/>
          <w:lang w:val="bg-BG"/>
        </w:rPr>
        <w:t>Към 30 юни</w:t>
      </w:r>
      <w:r w:rsidR="006D3275" w:rsidRPr="008141EC">
        <w:rPr>
          <w:sz w:val="22"/>
          <w:szCs w:val="22"/>
          <w:lang w:val="bg-BG"/>
        </w:rPr>
        <w:t xml:space="preserve"> </w:t>
      </w:r>
      <w:r w:rsidR="00C2152D" w:rsidRPr="008141EC">
        <w:rPr>
          <w:sz w:val="22"/>
          <w:szCs w:val="22"/>
          <w:lang w:val="bg-BG"/>
        </w:rPr>
        <w:t>201</w:t>
      </w:r>
      <w:r>
        <w:rPr>
          <w:sz w:val="22"/>
          <w:szCs w:val="22"/>
          <w:lang w:val="bg-BG"/>
        </w:rPr>
        <w:t>7</w:t>
      </w:r>
      <w:r w:rsidR="000F6C8C" w:rsidRPr="008141EC">
        <w:rPr>
          <w:sz w:val="22"/>
          <w:szCs w:val="22"/>
          <w:lang w:val="bg-BG"/>
        </w:rPr>
        <w:t xml:space="preserve"> и </w:t>
      </w:r>
      <w:r w:rsidR="00C2152D" w:rsidRPr="008141EC">
        <w:rPr>
          <w:sz w:val="22"/>
          <w:szCs w:val="22"/>
          <w:lang w:val="bg-BG"/>
        </w:rPr>
        <w:t>201</w:t>
      </w:r>
      <w:r>
        <w:rPr>
          <w:sz w:val="22"/>
          <w:szCs w:val="22"/>
          <w:lang w:val="bg-BG"/>
        </w:rPr>
        <w:t>6</w:t>
      </w:r>
      <w:r w:rsidR="006D3275" w:rsidRPr="008141EC">
        <w:rPr>
          <w:sz w:val="22"/>
          <w:szCs w:val="22"/>
          <w:lang w:val="bg-BG"/>
        </w:rPr>
        <w:t xml:space="preserve"> Дружеството няма просрочени търговски вземания. </w:t>
      </w:r>
    </w:p>
    <w:p w:rsidR="00FB172C" w:rsidRPr="008141EC" w:rsidRDefault="00FB172C" w:rsidP="002B2126">
      <w:pPr>
        <w:pStyle w:val="BodyText21"/>
        <w:spacing w:line="240" w:lineRule="auto"/>
        <w:rPr>
          <w:sz w:val="22"/>
          <w:szCs w:val="22"/>
          <w:lang w:val="bg-BG"/>
        </w:rPr>
      </w:pPr>
    </w:p>
    <w:p w:rsidR="00F70038" w:rsidRPr="008141EC" w:rsidRDefault="00F45652" w:rsidP="00F45652">
      <w:pPr>
        <w:pStyle w:val="Header"/>
        <w:ind w:left="-567" w:firstLine="0"/>
      </w:pPr>
      <w:r w:rsidRPr="008141EC">
        <w:rPr>
          <w:szCs w:val="22"/>
        </w:rPr>
        <w:br w:type="page"/>
      </w:r>
      <w:proofErr w:type="gramStart"/>
      <w:r w:rsidR="00B7610F" w:rsidRPr="008141EC">
        <w:lastRenderedPageBreak/>
        <w:t>21</w:t>
      </w:r>
      <w:r w:rsidR="00F70038" w:rsidRPr="008141EC">
        <w:t>.</w:t>
      </w:r>
      <w:r w:rsidR="00F70038" w:rsidRPr="008141EC">
        <w:tab/>
      </w:r>
      <w:proofErr w:type="gramEnd"/>
      <w:r w:rsidR="00F70038" w:rsidRPr="008141EC">
        <w:t>Финансови инструменти и управление на рисковете (</w:t>
      </w:r>
      <w:proofErr w:type="gramStart"/>
      <w:r w:rsidR="00F70038" w:rsidRPr="008141EC">
        <w:t>продължение)</w:t>
      </w:r>
    </w:p>
    <w:p w:rsidR="00F70038" w:rsidRPr="008141EC" w:rsidRDefault="00F70038" w:rsidP="002B2126">
      <w:pPr>
        <w:pStyle w:val="BodyText21"/>
        <w:spacing w:line="240" w:lineRule="auto"/>
        <w:rPr>
          <w:sz w:val="22"/>
          <w:szCs w:val="22"/>
          <w:lang w:val="bg-BG"/>
        </w:rPr>
      </w:pPr>
      <w:proofErr w:type="gramEnd"/>
    </w:p>
    <w:p w:rsidR="001039D9" w:rsidRPr="008141EC" w:rsidRDefault="00B7610F" w:rsidP="002B2126">
      <w:pPr>
        <w:pStyle w:val="Header"/>
        <w:ind w:left="-567" w:firstLine="0"/>
      </w:pPr>
      <w:r w:rsidRPr="008141EC">
        <w:t>21</w:t>
      </w:r>
      <w:r w:rsidR="001039D9" w:rsidRPr="008141EC">
        <w:t>.3</w:t>
      </w:r>
      <w:r w:rsidR="001039D9" w:rsidRPr="008141EC">
        <w:tab/>
        <w:t xml:space="preserve">Ликвиден </w:t>
      </w:r>
      <w:proofErr w:type="gramStart"/>
      <w:r w:rsidR="001039D9" w:rsidRPr="008141EC">
        <w:t>риск</w:t>
      </w:r>
    </w:p>
    <w:p w:rsidR="001039D9" w:rsidRPr="008141EC" w:rsidRDefault="001039D9" w:rsidP="002B2126">
      <w:pPr>
        <w:pStyle w:val="Header"/>
        <w:widowControl w:val="0"/>
        <w:rPr>
          <w:b w:val="0"/>
        </w:rPr>
      </w:pPr>
      <w:proofErr w:type="gramEnd"/>
    </w:p>
    <w:p w:rsidR="006D2FF9" w:rsidRPr="008141EC" w:rsidRDefault="006D2FF9" w:rsidP="002B2126">
      <w:pPr>
        <w:rPr>
          <w:szCs w:val="22"/>
        </w:rPr>
      </w:pPr>
      <w:r w:rsidRPr="008141EC">
        <w:rPr>
          <w:szCs w:val="22"/>
        </w:rPr>
        <w:t>Ликвидният риск е рискът Дружеството да не може да изпълни финансовите си задължения, тогава</w:t>
      </w:r>
      <w:r w:rsidR="00472CDF" w:rsidRPr="008141EC">
        <w:rPr>
          <w:szCs w:val="22"/>
        </w:rPr>
        <w:t>,</w:t>
      </w:r>
      <w:r w:rsidRPr="008141EC">
        <w:rPr>
          <w:szCs w:val="22"/>
        </w:rPr>
        <w:t xml:space="preserve"> когато те станат изискуеми. Политиката в тази област е насочена към гарантиране наличието на достатъчно ликвидни средства, с които да бъдат обслужени задълженията, когато същите станат изискуеми, включително в извънредни и непредвидени ситуации. Целта на Ръководството е да поддържа постоянен баланс между непрекъснатостта и гъв</w:t>
      </w:r>
      <w:r w:rsidR="00472CDF" w:rsidRPr="008141EC">
        <w:rPr>
          <w:szCs w:val="22"/>
        </w:rPr>
        <w:t>кавостта на финансовите ресурси</w:t>
      </w:r>
      <w:r w:rsidRPr="008141EC">
        <w:rPr>
          <w:szCs w:val="22"/>
        </w:rPr>
        <w:t xml:space="preserve"> чрез използване на различни форми на финансиране. Управлението на ликвидния риск се извършва от Ръководството на Дружеството и включва поддържането на достатъчни наличности от парични средства, договаряне на адекватни кредитни линии, изготвяне, анализ и актуализиране на прогнози за паричните потоци.</w:t>
      </w:r>
    </w:p>
    <w:p w:rsidR="00F140E5" w:rsidRPr="008141EC" w:rsidRDefault="00F140E5" w:rsidP="004D700F">
      <w:pPr>
        <w:pStyle w:val="Header"/>
        <w:ind w:firstLine="0"/>
        <w:rPr>
          <w:szCs w:val="22"/>
        </w:rPr>
      </w:pPr>
    </w:p>
    <w:p w:rsidR="006D2FF9" w:rsidRPr="008141EC" w:rsidRDefault="006D2FF9" w:rsidP="002B2126">
      <w:pPr>
        <w:rPr>
          <w:szCs w:val="22"/>
        </w:rPr>
      </w:pPr>
      <w:r w:rsidRPr="008141EC">
        <w:rPr>
          <w:szCs w:val="22"/>
        </w:rPr>
        <w:t>В следващата таблица са представени договорените падежи на финансовите пасиви на база на най-ранната дата, на която Дружеството може да бъде задължено да ги изплати.</w:t>
      </w:r>
    </w:p>
    <w:p w:rsidR="006D2FF9" w:rsidRPr="008141EC" w:rsidRDefault="006D2FF9" w:rsidP="008C0DAA">
      <w:pPr>
        <w:rPr>
          <w:szCs w:val="22"/>
        </w:rPr>
      </w:pPr>
    </w:p>
    <w:tbl>
      <w:tblPr>
        <w:tblW w:w="4976" w:type="pct"/>
        <w:tblLayout w:type="fixed"/>
        <w:tblLook w:val="01E0"/>
      </w:tblPr>
      <w:tblGrid>
        <w:gridCol w:w="2094"/>
        <w:gridCol w:w="912"/>
        <w:gridCol w:w="285"/>
        <w:gridCol w:w="963"/>
        <w:gridCol w:w="281"/>
        <w:gridCol w:w="852"/>
        <w:gridCol w:w="237"/>
        <w:gridCol w:w="804"/>
        <w:gridCol w:w="237"/>
        <w:gridCol w:w="1555"/>
        <w:gridCol w:w="237"/>
        <w:gridCol w:w="788"/>
      </w:tblGrid>
      <w:tr w:rsidR="00D735DD" w:rsidRPr="008141EC" w:rsidTr="003D4A69">
        <w:tc>
          <w:tcPr>
            <w:tcW w:w="1132" w:type="pct"/>
          </w:tcPr>
          <w:p w:rsidR="00D735DD" w:rsidRPr="008141EC" w:rsidRDefault="002573E2" w:rsidP="00576D09">
            <w:pPr>
              <w:ind w:right="-108"/>
              <w:jc w:val="left"/>
              <w:rPr>
                <w:sz w:val="20"/>
              </w:rPr>
            </w:pPr>
            <w:r>
              <w:rPr>
                <w:sz w:val="20"/>
              </w:rPr>
              <w:t>3</w:t>
            </w:r>
            <w:r>
              <w:rPr>
                <w:sz w:val="20"/>
                <w:lang w:val="en-US"/>
              </w:rPr>
              <w:t>0</w:t>
            </w:r>
            <w:r>
              <w:rPr>
                <w:sz w:val="20"/>
              </w:rPr>
              <w:t xml:space="preserve"> юни</w:t>
            </w:r>
            <w:r w:rsidR="00D735DD" w:rsidRPr="008141EC">
              <w:rPr>
                <w:sz w:val="20"/>
              </w:rPr>
              <w:t xml:space="preserve"> </w:t>
            </w:r>
            <w:r w:rsidR="00C2152D" w:rsidRPr="008141EC">
              <w:rPr>
                <w:sz w:val="20"/>
              </w:rPr>
              <w:t>201</w:t>
            </w:r>
            <w:r>
              <w:rPr>
                <w:sz w:val="20"/>
              </w:rPr>
              <w:t>7</w:t>
            </w:r>
          </w:p>
        </w:tc>
        <w:tc>
          <w:tcPr>
            <w:tcW w:w="493" w:type="pct"/>
            <w:tcBorders>
              <w:bottom w:val="single" w:sz="4" w:space="0" w:color="auto"/>
            </w:tcBorders>
          </w:tcPr>
          <w:p w:rsidR="00D735DD" w:rsidRPr="008141EC" w:rsidRDefault="00D735DD" w:rsidP="00D42162">
            <w:pPr>
              <w:jc w:val="right"/>
              <w:rPr>
                <w:sz w:val="20"/>
              </w:rPr>
            </w:pPr>
            <w:r w:rsidRPr="008141EC">
              <w:rPr>
                <w:sz w:val="20"/>
              </w:rPr>
              <w:t>До</w:t>
            </w:r>
          </w:p>
          <w:p w:rsidR="00D735DD" w:rsidRPr="008141EC" w:rsidRDefault="00D735DD" w:rsidP="005E2A73">
            <w:pPr>
              <w:jc w:val="right"/>
              <w:rPr>
                <w:sz w:val="20"/>
              </w:rPr>
            </w:pPr>
            <w:r w:rsidRPr="008141EC">
              <w:rPr>
                <w:sz w:val="20"/>
              </w:rPr>
              <w:t>1 г.</w:t>
            </w:r>
          </w:p>
        </w:tc>
        <w:tc>
          <w:tcPr>
            <w:tcW w:w="154" w:type="pct"/>
          </w:tcPr>
          <w:p w:rsidR="00D735DD" w:rsidRPr="008141EC" w:rsidRDefault="00D735DD" w:rsidP="005B270C">
            <w:pPr>
              <w:jc w:val="right"/>
              <w:rPr>
                <w:sz w:val="20"/>
              </w:rPr>
            </w:pPr>
          </w:p>
        </w:tc>
        <w:tc>
          <w:tcPr>
            <w:tcW w:w="521" w:type="pct"/>
            <w:tcBorders>
              <w:bottom w:val="single" w:sz="4" w:space="0" w:color="auto"/>
            </w:tcBorders>
          </w:tcPr>
          <w:p w:rsidR="00D735DD" w:rsidRPr="008141EC" w:rsidRDefault="00D735DD" w:rsidP="00E70E10">
            <w:pPr>
              <w:jc w:val="right"/>
              <w:rPr>
                <w:sz w:val="20"/>
              </w:rPr>
            </w:pPr>
            <w:r w:rsidRPr="008141EC">
              <w:rPr>
                <w:sz w:val="20"/>
              </w:rPr>
              <w:t>От 1 г. до 3 г.</w:t>
            </w:r>
          </w:p>
        </w:tc>
        <w:tc>
          <w:tcPr>
            <w:tcW w:w="152" w:type="pct"/>
          </w:tcPr>
          <w:p w:rsidR="00D735DD" w:rsidRPr="008141EC" w:rsidRDefault="00D735DD" w:rsidP="00E70E10">
            <w:pPr>
              <w:jc w:val="right"/>
              <w:rPr>
                <w:sz w:val="20"/>
              </w:rPr>
            </w:pPr>
          </w:p>
        </w:tc>
        <w:tc>
          <w:tcPr>
            <w:tcW w:w="461" w:type="pct"/>
            <w:tcBorders>
              <w:bottom w:val="single" w:sz="4" w:space="0" w:color="auto"/>
            </w:tcBorders>
          </w:tcPr>
          <w:p w:rsidR="00D735DD" w:rsidRPr="008141EC" w:rsidRDefault="00D735DD" w:rsidP="00E70E10">
            <w:pPr>
              <w:jc w:val="right"/>
              <w:rPr>
                <w:sz w:val="20"/>
              </w:rPr>
            </w:pPr>
            <w:r w:rsidRPr="008141EC">
              <w:rPr>
                <w:sz w:val="20"/>
              </w:rPr>
              <w:t xml:space="preserve">От 3 </w:t>
            </w:r>
            <w:proofErr w:type="gramStart"/>
            <w:r w:rsidRPr="008141EC">
              <w:rPr>
                <w:sz w:val="20"/>
              </w:rPr>
              <w:t>г.  до</w:t>
            </w:r>
            <w:proofErr w:type="gramEnd"/>
            <w:r w:rsidRPr="008141EC">
              <w:rPr>
                <w:sz w:val="20"/>
              </w:rPr>
              <w:t xml:space="preserve"> 5 г.</w:t>
            </w:r>
          </w:p>
        </w:tc>
        <w:tc>
          <w:tcPr>
            <w:tcW w:w="128" w:type="pct"/>
          </w:tcPr>
          <w:p w:rsidR="00D735DD" w:rsidRPr="008141EC" w:rsidRDefault="00D735DD" w:rsidP="00E70E10">
            <w:pPr>
              <w:jc w:val="right"/>
              <w:rPr>
                <w:sz w:val="20"/>
              </w:rPr>
            </w:pPr>
          </w:p>
        </w:tc>
        <w:tc>
          <w:tcPr>
            <w:tcW w:w="435" w:type="pct"/>
            <w:tcBorders>
              <w:bottom w:val="single" w:sz="4" w:space="0" w:color="auto"/>
            </w:tcBorders>
          </w:tcPr>
          <w:p w:rsidR="00D735DD" w:rsidRPr="008141EC" w:rsidRDefault="00D735DD" w:rsidP="00E70E10">
            <w:pPr>
              <w:jc w:val="right"/>
              <w:rPr>
                <w:sz w:val="20"/>
              </w:rPr>
            </w:pPr>
            <w:proofErr w:type="gramStart"/>
            <w:r w:rsidRPr="008141EC">
              <w:rPr>
                <w:sz w:val="20"/>
              </w:rPr>
              <w:t xml:space="preserve">Над </w:t>
            </w:r>
            <w:proofErr w:type="gramEnd"/>
          </w:p>
          <w:p w:rsidR="00D735DD" w:rsidRPr="008141EC" w:rsidRDefault="00D735DD" w:rsidP="00E70E10">
            <w:pPr>
              <w:jc w:val="right"/>
              <w:rPr>
                <w:sz w:val="20"/>
              </w:rPr>
            </w:pPr>
            <w:r w:rsidRPr="008141EC">
              <w:rPr>
                <w:sz w:val="20"/>
              </w:rPr>
              <w:t>5 г.</w:t>
            </w:r>
          </w:p>
        </w:tc>
        <w:tc>
          <w:tcPr>
            <w:tcW w:w="128" w:type="pct"/>
          </w:tcPr>
          <w:p w:rsidR="00D735DD" w:rsidRPr="008141EC" w:rsidRDefault="00D735DD" w:rsidP="00E70E10">
            <w:pPr>
              <w:ind w:left="35" w:hanging="35"/>
              <w:jc w:val="right"/>
              <w:rPr>
                <w:sz w:val="20"/>
              </w:rPr>
            </w:pPr>
          </w:p>
        </w:tc>
        <w:tc>
          <w:tcPr>
            <w:tcW w:w="841" w:type="pct"/>
            <w:tcBorders>
              <w:bottom w:val="single" w:sz="4" w:space="0" w:color="auto"/>
            </w:tcBorders>
          </w:tcPr>
          <w:p w:rsidR="00D735DD" w:rsidRPr="008141EC" w:rsidRDefault="00D735DD" w:rsidP="00E70E10">
            <w:pPr>
              <w:jc w:val="right"/>
              <w:rPr>
                <w:sz w:val="20"/>
              </w:rPr>
            </w:pPr>
            <w:r w:rsidRPr="008141EC">
              <w:rPr>
                <w:sz w:val="20"/>
              </w:rPr>
              <w:t xml:space="preserve">С неопределен </w:t>
            </w:r>
            <w:proofErr w:type="gramStart"/>
            <w:r w:rsidRPr="008141EC">
              <w:rPr>
                <w:sz w:val="20"/>
              </w:rPr>
              <w:t xml:space="preserve">срок </w:t>
            </w:r>
            <w:proofErr w:type="gramEnd"/>
          </w:p>
        </w:tc>
        <w:tc>
          <w:tcPr>
            <w:tcW w:w="128" w:type="pct"/>
          </w:tcPr>
          <w:p w:rsidR="00D735DD" w:rsidRPr="008141EC" w:rsidRDefault="00D735DD" w:rsidP="00E70E10">
            <w:pPr>
              <w:jc w:val="right"/>
              <w:rPr>
                <w:sz w:val="20"/>
              </w:rPr>
            </w:pPr>
          </w:p>
        </w:tc>
        <w:tc>
          <w:tcPr>
            <w:tcW w:w="426" w:type="pct"/>
            <w:tcBorders>
              <w:bottom w:val="single" w:sz="4" w:space="0" w:color="auto"/>
            </w:tcBorders>
          </w:tcPr>
          <w:p w:rsidR="00D735DD" w:rsidRPr="008141EC" w:rsidRDefault="00D735DD" w:rsidP="00E70E10">
            <w:pPr>
              <w:jc w:val="right"/>
              <w:rPr>
                <w:sz w:val="20"/>
              </w:rPr>
            </w:pPr>
            <w:r w:rsidRPr="008141EC">
              <w:rPr>
                <w:sz w:val="20"/>
              </w:rPr>
              <w:t>Общо</w:t>
            </w:r>
          </w:p>
        </w:tc>
      </w:tr>
      <w:tr w:rsidR="00D735DD" w:rsidRPr="008141EC" w:rsidTr="003D4A69">
        <w:tc>
          <w:tcPr>
            <w:tcW w:w="1132" w:type="pct"/>
          </w:tcPr>
          <w:p w:rsidR="00D735DD" w:rsidRPr="008141EC" w:rsidRDefault="00D735DD" w:rsidP="00D42162">
            <w:pPr>
              <w:jc w:val="left"/>
              <w:rPr>
                <w:b/>
                <w:sz w:val="20"/>
              </w:rPr>
            </w:pPr>
          </w:p>
        </w:tc>
        <w:tc>
          <w:tcPr>
            <w:tcW w:w="493" w:type="pct"/>
            <w:tcBorders>
              <w:top w:val="single" w:sz="4" w:space="0" w:color="auto"/>
            </w:tcBorders>
            <w:vAlign w:val="bottom"/>
          </w:tcPr>
          <w:p w:rsidR="00D735DD" w:rsidRPr="008141EC" w:rsidRDefault="00D735DD" w:rsidP="00D42162">
            <w:pPr>
              <w:jc w:val="right"/>
              <w:rPr>
                <w:b/>
                <w:sz w:val="20"/>
              </w:rPr>
            </w:pPr>
          </w:p>
        </w:tc>
        <w:tc>
          <w:tcPr>
            <w:tcW w:w="154" w:type="pct"/>
            <w:vAlign w:val="bottom"/>
          </w:tcPr>
          <w:p w:rsidR="00D735DD" w:rsidRPr="008141EC" w:rsidRDefault="00D735DD" w:rsidP="005E2A73">
            <w:pPr>
              <w:jc w:val="right"/>
              <w:rPr>
                <w:b/>
                <w:sz w:val="20"/>
              </w:rPr>
            </w:pPr>
          </w:p>
        </w:tc>
        <w:tc>
          <w:tcPr>
            <w:tcW w:w="521" w:type="pct"/>
            <w:tcBorders>
              <w:top w:val="single" w:sz="4" w:space="0" w:color="auto"/>
            </w:tcBorders>
            <w:vAlign w:val="bottom"/>
          </w:tcPr>
          <w:p w:rsidR="00D735DD" w:rsidRPr="008141EC" w:rsidRDefault="00D735DD" w:rsidP="005B270C">
            <w:pPr>
              <w:jc w:val="right"/>
              <w:rPr>
                <w:b/>
                <w:sz w:val="20"/>
              </w:rPr>
            </w:pPr>
          </w:p>
        </w:tc>
        <w:tc>
          <w:tcPr>
            <w:tcW w:w="152" w:type="pct"/>
            <w:vAlign w:val="bottom"/>
          </w:tcPr>
          <w:p w:rsidR="00D735DD" w:rsidRPr="008141EC" w:rsidRDefault="00D735DD" w:rsidP="00E70E10">
            <w:pPr>
              <w:jc w:val="right"/>
              <w:rPr>
                <w:b/>
                <w:sz w:val="20"/>
              </w:rPr>
            </w:pPr>
          </w:p>
        </w:tc>
        <w:tc>
          <w:tcPr>
            <w:tcW w:w="461"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jc w:val="right"/>
              <w:rPr>
                <w:b/>
                <w:sz w:val="20"/>
              </w:rPr>
            </w:pPr>
          </w:p>
        </w:tc>
        <w:tc>
          <w:tcPr>
            <w:tcW w:w="435"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ind w:left="35" w:hanging="35"/>
              <w:jc w:val="right"/>
              <w:rPr>
                <w:b/>
                <w:sz w:val="20"/>
              </w:rPr>
            </w:pPr>
          </w:p>
        </w:tc>
        <w:tc>
          <w:tcPr>
            <w:tcW w:w="841" w:type="pct"/>
            <w:tcBorders>
              <w:top w:val="single" w:sz="4" w:space="0" w:color="auto"/>
            </w:tcBorders>
            <w:vAlign w:val="bottom"/>
          </w:tcPr>
          <w:p w:rsidR="00D735DD" w:rsidRPr="008141EC" w:rsidRDefault="00D735DD" w:rsidP="00E70E10">
            <w:pPr>
              <w:jc w:val="right"/>
              <w:rPr>
                <w:b/>
                <w:sz w:val="20"/>
              </w:rPr>
            </w:pPr>
          </w:p>
        </w:tc>
        <w:tc>
          <w:tcPr>
            <w:tcW w:w="128" w:type="pct"/>
          </w:tcPr>
          <w:p w:rsidR="00D735DD" w:rsidRPr="008141EC" w:rsidRDefault="00D735DD" w:rsidP="00E70E10">
            <w:pPr>
              <w:jc w:val="right"/>
              <w:rPr>
                <w:b/>
                <w:sz w:val="20"/>
              </w:rPr>
            </w:pPr>
          </w:p>
        </w:tc>
        <w:tc>
          <w:tcPr>
            <w:tcW w:w="426" w:type="pct"/>
            <w:tcBorders>
              <w:top w:val="single" w:sz="4" w:space="0" w:color="auto"/>
            </w:tcBorders>
            <w:vAlign w:val="bottom"/>
          </w:tcPr>
          <w:p w:rsidR="00D735DD" w:rsidRPr="008141EC" w:rsidRDefault="00D735DD" w:rsidP="00E70E10">
            <w:pPr>
              <w:jc w:val="right"/>
              <w:rPr>
                <w:b/>
                <w:sz w:val="20"/>
              </w:rPr>
            </w:pPr>
          </w:p>
        </w:tc>
      </w:tr>
      <w:tr w:rsidR="00990DD0" w:rsidRPr="008141EC" w:rsidTr="003D4A69">
        <w:tc>
          <w:tcPr>
            <w:tcW w:w="1132" w:type="pct"/>
            <w:vAlign w:val="bottom"/>
          </w:tcPr>
          <w:p w:rsidR="00990DD0" w:rsidRPr="008141EC" w:rsidRDefault="00990DD0" w:rsidP="00D42162">
            <w:pPr>
              <w:ind w:left="142" w:hanging="142"/>
              <w:jc w:val="left"/>
              <w:rPr>
                <w:sz w:val="20"/>
              </w:rPr>
            </w:pPr>
            <w:r w:rsidRPr="008141EC">
              <w:rPr>
                <w:sz w:val="20"/>
              </w:rPr>
              <w:t>Задължения по лихвени заеми</w:t>
            </w:r>
          </w:p>
        </w:tc>
        <w:tc>
          <w:tcPr>
            <w:tcW w:w="493" w:type="pct"/>
            <w:vAlign w:val="bottom"/>
          </w:tcPr>
          <w:p w:rsidR="00990DD0" w:rsidRPr="00313A6D" w:rsidRDefault="00D76676" w:rsidP="00313A6D">
            <w:pPr>
              <w:jc w:val="right"/>
              <w:rPr>
                <w:sz w:val="20"/>
                <w:lang w:val="en-US"/>
              </w:rPr>
            </w:pPr>
            <w:r w:rsidRPr="008141EC">
              <w:rPr>
                <w:sz w:val="20"/>
              </w:rPr>
              <w:t>5,</w:t>
            </w:r>
            <w:r w:rsidR="00313A6D">
              <w:rPr>
                <w:sz w:val="20"/>
                <w:lang w:val="en-US"/>
              </w:rPr>
              <w:t>871</w:t>
            </w:r>
          </w:p>
        </w:tc>
        <w:tc>
          <w:tcPr>
            <w:tcW w:w="154" w:type="pct"/>
            <w:vAlign w:val="bottom"/>
          </w:tcPr>
          <w:p w:rsidR="00990DD0" w:rsidRPr="008141EC" w:rsidRDefault="00990DD0" w:rsidP="005E2A73">
            <w:pPr>
              <w:jc w:val="right"/>
              <w:rPr>
                <w:sz w:val="20"/>
              </w:rPr>
            </w:pPr>
          </w:p>
        </w:tc>
        <w:tc>
          <w:tcPr>
            <w:tcW w:w="521" w:type="pct"/>
            <w:vAlign w:val="bottom"/>
          </w:tcPr>
          <w:p w:rsidR="00990DD0" w:rsidRPr="00313A6D" w:rsidRDefault="00D76676" w:rsidP="005B270C">
            <w:pPr>
              <w:jc w:val="right"/>
              <w:rPr>
                <w:sz w:val="20"/>
                <w:lang w:val="en-US"/>
              </w:rPr>
            </w:pPr>
            <w:r w:rsidRPr="008141EC">
              <w:rPr>
                <w:sz w:val="20"/>
              </w:rPr>
              <w:t>1,</w:t>
            </w:r>
            <w:r w:rsidR="00313A6D">
              <w:rPr>
                <w:sz w:val="20"/>
                <w:lang w:val="en-US"/>
              </w:rPr>
              <w:t>175</w:t>
            </w:r>
          </w:p>
        </w:tc>
        <w:tc>
          <w:tcPr>
            <w:tcW w:w="152" w:type="pct"/>
            <w:vAlign w:val="bottom"/>
          </w:tcPr>
          <w:p w:rsidR="00990DD0" w:rsidRPr="008141EC" w:rsidRDefault="00990DD0" w:rsidP="00E70E10">
            <w:pPr>
              <w:jc w:val="right"/>
              <w:rPr>
                <w:sz w:val="20"/>
              </w:rPr>
            </w:pPr>
          </w:p>
        </w:tc>
        <w:tc>
          <w:tcPr>
            <w:tcW w:w="461" w:type="pct"/>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35" w:type="pct"/>
            <w:vAlign w:val="bottom"/>
          </w:tcPr>
          <w:p w:rsidR="00990DD0" w:rsidRPr="008141EC" w:rsidRDefault="00D76676" w:rsidP="00E70E10">
            <w:pPr>
              <w:jc w:val="right"/>
              <w:rPr>
                <w:sz w:val="20"/>
              </w:rPr>
            </w:pPr>
            <w:r w:rsidRPr="008141EC">
              <w:rPr>
                <w:sz w:val="20"/>
              </w:rPr>
              <w:t>-</w:t>
            </w:r>
          </w:p>
        </w:tc>
        <w:tc>
          <w:tcPr>
            <w:tcW w:w="128" w:type="pct"/>
          </w:tcPr>
          <w:p w:rsidR="00990DD0" w:rsidRPr="008141EC" w:rsidRDefault="00990DD0" w:rsidP="00E70E10">
            <w:pPr>
              <w:ind w:left="35" w:hanging="35"/>
              <w:jc w:val="right"/>
              <w:rPr>
                <w:sz w:val="20"/>
              </w:rPr>
            </w:pPr>
          </w:p>
        </w:tc>
        <w:tc>
          <w:tcPr>
            <w:tcW w:w="841" w:type="pct"/>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26" w:type="pct"/>
            <w:vAlign w:val="bottom"/>
          </w:tcPr>
          <w:p w:rsidR="00990DD0" w:rsidRPr="00313A6D" w:rsidRDefault="00D76676" w:rsidP="00313A6D">
            <w:pPr>
              <w:jc w:val="right"/>
              <w:rPr>
                <w:sz w:val="20"/>
                <w:lang w:val="en-US"/>
              </w:rPr>
            </w:pPr>
            <w:r w:rsidRPr="008141EC">
              <w:rPr>
                <w:sz w:val="20"/>
              </w:rPr>
              <w:t>7,</w:t>
            </w:r>
            <w:r w:rsidR="00313A6D">
              <w:rPr>
                <w:sz w:val="20"/>
                <w:lang w:val="en-US"/>
              </w:rPr>
              <w:t>046</w:t>
            </w:r>
          </w:p>
        </w:tc>
      </w:tr>
      <w:tr w:rsidR="00990DD0" w:rsidRPr="008141EC" w:rsidTr="003D4A69">
        <w:tc>
          <w:tcPr>
            <w:tcW w:w="1132" w:type="pct"/>
            <w:vAlign w:val="bottom"/>
          </w:tcPr>
          <w:p w:rsidR="00990DD0" w:rsidRPr="008141EC" w:rsidRDefault="00990DD0" w:rsidP="00D42162">
            <w:pPr>
              <w:ind w:left="142" w:hanging="142"/>
              <w:jc w:val="left"/>
              <w:rPr>
                <w:sz w:val="20"/>
              </w:rPr>
            </w:pPr>
            <w:r w:rsidRPr="008141EC">
              <w:rPr>
                <w:sz w:val="20"/>
              </w:rPr>
              <w:t>Търговски и други задължения</w:t>
            </w:r>
          </w:p>
        </w:tc>
        <w:tc>
          <w:tcPr>
            <w:tcW w:w="493" w:type="pct"/>
            <w:tcBorders>
              <w:bottom w:val="single" w:sz="4" w:space="0" w:color="auto"/>
            </w:tcBorders>
            <w:vAlign w:val="bottom"/>
          </w:tcPr>
          <w:p w:rsidR="00990DD0" w:rsidRPr="002573E2" w:rsidRDefault="004A64D7" w:rsidP="002573E2">
            <w:pPr>
              <w:jc w:val="right"/>
              <w:rPr>
                <w:sz w:val="20"/>
                <w:lang w:val="en-US"/>
              </w:rPr>
            </w:pPr>
            <w:r w:rsidRPr="008141EC">
              <w:rPr>
                <w:sz w:val="20"/>
              </w:rPr>
              <w:t>3,</w:t>
            </w:r>
            <w:r w:rsidR="002573E2">
              <w:rPr>
                <w:sz w:val="20"/>
                <w:lang w:val="en-US"/>
              </w:rPr>
              <w:t>821</w:t>
            </w:r>
          </w:p>
        </w:tc>
        <w:tc>
          <w:tcPr>
            <w:tcW w:w="154" w:type="pct"/>
            <w:vAlign w:val="bottom"/>
          </w:tcPr>
          <w:p w:rsidR="00990DD0" w:rsidRPr="008141EC" w:rsidRDefault="00990DD0" w:rsidP="005E2A73">
            <w:pPr>
              <w:jc w:val="right"/>
              <w:rPr>
                <w:sz w:val="20"/>
              </w:rPr>
            </w:pPr>
          </w:p>
        </w:tc>
        <w:tc>
          <w:tcPr>
            <w:tcW w:w="521" w:type="pct"/>
            <w:tcBorders>
              <w:bottom w:val="single" w:sz="4" w:space="0" w:color="auto"/>
            </w:tcBorders>
            <w:vAlign w:val="bottom"/>
          </w:tcPr>
          <w:p w:rsidR="00990DD0" w:rsidRPr="008141EC" w:rsidRDefault="00D76676" w:rsidP="005B270C">
            <w:pPr>
              <w:jc w:val="right"/>
              <w:rPr>
                <w:sz w:val="20"/>
              </w:rPr>
            </w:pPr>
            <w:r w:rsidRPr="008141EC">
              <w:rPr>
                <w:sz w:val="20"/>
              </w:rPr>
              <w:t>-</w:t>
            </w:r>
          </w:p>
        </w:tc>
        <w:tc>
          <w:tcPr>
            <w:tcW w:w="152" w:type="pct"/>
            <w:vAlign w:val="bottom"/>
          </w:tcPr>
          <w:p w:rsidR="00990DD0" w:rsidRPr="008141EC" w:rsidRDefault="00990DD0" w:rsidP="00E70E10">
            <w:pPr>
              <w:jc w:val="right"/>
              <w:rPr>
                <w:sz w:val="20"/>
              </w:rPr>
            </w:pPr>
          </w:p>
        </w:tc>
        <w:tc>
          <w:tcPr>
            <w:tcW w:w="461"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35"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tcPr>
          <w:p w:rsidR="00990DD0" w:rsidRPr="008141EC" w:rsidRDefault="00990DD0" w:rsidP="00E70E10">
            <w:pPr>
              <w:ind w:left="35" w:hanging="35"/>
              <w:jc w:val="right"/>
              <w:rPr>
                <w:sz w:val="20"/>
              </w:rPr>
            </w:pPr>
          </w:p>
        </w:tc>
        <w:tc>
          <w:tcPr>
            <w:tcW w:w="841" w:type="pct"/>
            <w:tcBorders>
              <w:bottom w:val="single" w:sz="4" w:space="0" w:color="auto"/>
            </w:tcBorders>
            <w:vAlign w:val="bottom"/>
          </w:tcPr>
          <w:p w:rsidR="00990DD0" w:rsidRPr="008141EC" w:rsidRDefault="00D76676" w:rsidP="00E70E10">
            <w:pPr>
              <w:jc w:val="right"/>
              <w:rPr>
                <w:sz w:val="20"/>
              </w:rPr>
            </w:pPr>
            <w:r w:rsidRPr="008141EC">
              <w:rPr>
                <w:sz w:val="20"/>
              </w:rPr>
              <w:t>-</w:t>
            </w:r>
          </w:p>
        </w:tc>
        <w:tc>
          <w:tcPr>
            <w:tcW w:w="128" w:type="pct"/>
            <w:vAlign w:val="bottom"/>
          </w:tcPr>
          <w:p w:rsidR="00990DD0" w:rsidRPr="008141EC" w:rsidRDefault="00990DD0" w:rsidP="00E70E10">
            <w:pPr>
              <w:jc w:val="right"/>
              <w:rPr>
                <w:sz w:val="20"/>
              </w:rPr>
            </w:pPr>
          </w:p>
        </w:tc>
        <w:tc>
          <w:tcPr>
            <w:tcW w:w="426" w:type="pct"/>
            <w:tcBorders>
              <w:bottom w:val="single" w:sz="4" w:space="0" w:color="auto"/>
            </w:tcBorders>
            <w:vAlign w:val="bottom"/>
          </w:tcPr>
          <w:p w:rsidR="00990DD0" w:rsidRPr="002573E2" w:rsidRDefault="004A64D7" w:rsidP="002573E2">
            <w:pPr>
              <w:jc w:val="right"/>
              <w:rPr>
                <w:sz w:val="20"/>
                <w:lang w:val="en-US"/>
              </w:rPr>
            </w:pPr>
            <w:r w:rsidRPr="008141EC">
              <w:rPr>
                <w:sz w:val="20"/>
              </w:rPr>
              <w:t>3,</w:t>
            </w:r>
            <w:r w:rsidR="002573E2">
              <w:rPr>
                <w:sz w:val="20"/>
                <w:lang w:val="en-US"/>
              </w:rPr>
              <w:t>821</w:t>
            </w:r>
          </w:p>
        </w:tc>
      </w:tr>
      <w:tr w:rsidR="00990DD0" w:rsidRPr="008141EC" w:rsidTr="003D4A69">
        <w:tc>
          <w:tcPr>
            <w:tcW w:w="1132" w:type="pct"/>
          </w:tcPr>
          <w:p w:rsidR="00990DD0" w:rsidRPr="008141EC" w:rsidRDefault="00990DD0" w:rsidP="00320EC5">
            <w:pPr>
              <w:jc w:val="left"/>
              <w:rPr>
                <w:sz w:val="20"/>
              </w:rPr>
            </w:pPr>
            <w:proofErr w:type="gramStart"/>
            <w:r w:rsidRPr="008141EC">
              <w:rPr>
                <w:sz w:val="20"/>
              </w:rPr>
              <w:t xml:space="preserve">ОБЩО </w:t>
            </w:r>
            <w:proofErr w:type="gramEnd"/>
          </w:p>
        </w:tc>
        <w:tc>
          <w:tcPr>
            <w:tcW w:w="493" w:type="pct"/>
            <w:tcBorders>
              <w:top w:val="single" w:sz="4" w:space="0" w:color="auto"/>
              <w:bottom w:val="double" w:sz="4" w:space="0" w:color="auto"/>
            </w:tcBorders>
            <w:vAlign w:val="bottom"/>
          </w:tcPr>
          <w:p w:rsidR="00990DD0" w:rsidRPr="002573E2" w:rsidRDefault="00D76676" w:rsidP="002573E2">
            <w:pPr>
              <w:jc w:val="right"/>
              <w:rPr>
                <w:sz w:val="20"/>
                <w:lang w:val="en-US"/>
              </w:rPr>
            </w:pPr>
            <w:r w:rsidRPr="008141EC">
              <w:rPr>
                <w:sz w:val="20"/>
              </w:rPr>
              <w:t>9,</w:t>
            </w:r>
            <w:r w:rsidR="002573E2">
              <w:rPr>
                <w:sz w:val="20"/>
                <w:lang w:val="en-US"/>
              </w:rPr>
              <w:t>692</w:t>
            </w:r>
          </w:p>
        </w:tc>
        <w:tc>
          <w:tcPr>
            <w:tcW w:w="154" w:type="pct"/>
            <w:vAlign w:val="bottom"/>
          </w:tcPr>
          <w:p w:rsidR="00990DD0" w:rsidRPr="008141EC" w:rsidRDefault="00990DD0" w:rsidP="00320EC5">
            <w:pPr>
              <w:jc w:val="right"/>
              <w:rPr>
                <w:sz w:val="20"/>
              </w:rPr>
            </w:pPr>
          </w:p>
        </w:tc>
        <w:tc>
          <w:tcPr>
            <w:tcW w:w="521" w:type="pct"/>
            <w:tcBorders>
              <w:top w:val="single" w:sz="4" w:space="0" w:color="auto"/>
              <w:bottom w:val="double" w:sz="4" w:space="0" w:color="auto"/>
            </w:tcBorders>
            <w:vAlign w:val="bottom"/>
          </w:tcPr>
          <w:p w:rsidR="00990DD0" w:rsidRPr="002573E2" w:rsidRDefault="00D76676" w:rsidP="002573E2">
            <w:pPr>
              <w:jc w:val="right"/>
              <w:rPr>
                <w:sz w:val="20"/>
                <w:lang w:val="en-US"/>
              </w:rPr>
            </w:pPr>
            <w:r w:rsidRPr="008141EC">
              <w:rPr>
                <w:sz w:val="20"/>
              </w:rPr>
              <w:t>1,</w:t>
            </w:r>
            <w:r w:rsidR="002573E2">
              <w:rPr>
                <w:sz w:val="20"/>
                <w:lang w:val="en-US"/>
              </w:rPr>
              <w:t>175</w:t>
            </w:r>
          </w:p>
        </w:tc>
        <w:tc>
          <w:tcPr>
            <w:tcW w:w="152" w:type="pct"/>
            <w:vAlign w:val="bottom"/>
          </w:tcPr>
          <w:p w:rsidR="00990DD0" w:rsidRPr="008141EC" w:rsidRDefault="00990DD0" w:rsidP="00320EC5">
            <w:pPr>
              <w:jc w:val="right"/>
              <w:rPr>
                <w:sz w:val="20"/>
              </w:rPr>
            </w:pPr>
          </w:p>
        </w:tc>
        <w:tc>
          <w:tcPr>
            <w:tcW w:w="461"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vAlign w:val="bottom"/>
          </w:tcPr>
          <w:p w:rsidR="00990DD0" w:rsidRPr="008141EC" w:rsidRDefault="00990DD0" w:rsidP="00320EC5">
            <w:pPr>
              <w:jc w:val="right"/>
              <w:rPr>
                <w:sz w:val="20"/>
              </w:rPr>
            </w:pPr>
          </w:p>
        </w:tc>
        <w:tc>
          <w:tcPr>
            <w:tcW w:w="435"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tcPr>
          <w:p w:rsidR="00990DD0" w:rsidRPr="008141EC" w:rsidRDefault="00990DD0" w:rsidP="00320EC5">
            <w:pPr>
              <w:ind w:left="35" w:hanging="35"/>
              <w:jc w:val="right"/>
              <w:rPr>
                <w:sz w:val="20"/>
              </w:rPr>
            </w:pPr>
          </w:p>
        </w:tc>
        <w:tc>
          <w:tcPr>
            <w:tcW w:w="841" w:type="pct"/>
            <w:tcBorders>
              <w:top w:val="single" w:sz="4" w:space="0" w:color="auto"/>
              <w:bottom w:val="double" w:sz="4" w:space="0" w:color="auto"/>
            </w:tcBorders>
            <w:vAlign w:val="bottom"/>
          </w:tcPr>
          <w:p w:rsidR="00990DD0" w:rsidRPr="008141EC" w:rsidRDefault="00D76676" w:rsidP="00320EC5">
            <w:pPr>
              <w:jc w:val="right"/>
              <w:rPr>
                <w:sz w:val="20"/>
              </w:rPr>
            </w:pPr>
            <w:r w:rsidRPr="008141EC">
              <w:rPr>
                <w:sz w:val="20"/>
              </w:rPr>
              <w:t>-</w:t>
            </w:r>
          </w:p>
        </w:tc>
        <w:tc>
          <w:tcPr>
            <w:tcW w:w="128" w:type="pct"/>
            <w:vAlign w:val="bottom"/>
          </w:tcPr>
          <w:p w:rsidR="00990DD0" w:rsidRPr="008141EC" w:rsidRDefault="00990DD0" w:rsidP="00320EC5">
            <w:pPr>
              <w:jc w:val="right"/>
              <w:rPr>
                <w:sz w:val="20"/>
              </w:rPr>
            </w:pPr>
          </w:p>
        </w:tc>
        <w:tc>
          <w:tcPr>
            <w:tcW w:w="426" w:type="pct"/>
            <w:tcBorders>
              <w:top w:val="single" w:sz="4" w:space="0" w:color="auto"/>
              <w:bottom w:val="double" w:sz="4" w:space="0" w:color="auto"/>
            </w:tcBorders>
            <w:vAlign w:val="bottom"/>
          </w:tcPr>
          <w:p w:rsidR="00990DD0" w:rsidRPr="002573E2" w:rsidRDefault="002573E2" w:rsidP="00320EC5">
            <w:pPr>
              <w:jc w:val="right"/>
              <w:rPr>
                <w:sz w:val="20"/>
                <w:lang w:val="en-US"/>
              </w:rPr>
            </w:pPr>
            <w:r>
              <w:rPr>
                <w:sz w:val="20"/>
                <w:lang w:val="en-US"/>
              </w:rPr>
              <w:t>10.867</w:t>
            </w:r>
          </w:p>
        </w:tc>
      </w:tr>
    </w:tbl>
    <w:p w:rsidR="00D735DD" w:rsidRPr="008141EC" w:rsidRDefault="00D735DD" w:rsidP="008C0DAA">
      <w:pPr>
        <w:rPr>
          <w:szCs w:val="22"/>
        </w:rPr>
      </w:pPr>
    </w:p>
    <w:p w:rsidR="000975AC" w:rsidRPr="008141EC" w:rsidRDefault="000975AC" w:rsidP="008C0DAA">
      <w:pPr>
        <w:rPr>
          <w:szCs w:val="22"/>
        </w:rPr>
      </w:pPr>
    </w:p>
    <w:tbl>
      <w:tblPr>
        <w:tblW w:w="4976" w:type="pct"/>
        <w:tblLayout w:type="fixed"/>
        <w:tblLook w:val="01E0"/>
      </w:tblPr>
      <w:tblGrid>
        <w:gridCol w:w="2094"/>
        <w:gridCol w:w="912"/>
        <w:gridCol w:w="285"/>
        <w:gridCol w:w="963"/>
        <w:gridCol w:w="281"/>
        <w:gridCol w:w="852"/>
        <w:gridCol w:w="237"/>
        <w:gridCol w:w="804"/>
        <w:gridCol w:w="237"/>
        <w:gridCol w:w="1555"/>
        <w:gridCol w:w="237"/>
        <w:gridCol w:w="788"/>
      </w:tblGrid>
      <w:tr w:rsidR="00576D09" w:rsidRPr="008141EC" w:rsidTr="003D4A69">
        <w:tc>
          <w:tcPr>
            <w:tcW w:w="1132" w:type="pct"/>
          </w:tcPr>
          <w:p w:rsidR="00576D09" w:rsidRPr="008141EC" w:rsidRDefault="00576D09" w:rsidP="00073256">
            <w:pPr>
              <w:ind w:right="-108"/>
              <w:jc w:val="left"/>
              <w:rPr>
                <w:sz w:val="20"/>
              </w:rPr>
            </w:pPr>
            <w:r w:rsidRPr="008141EC">
              <w:rPr>
                <w:sz w:val="20"/>
              </w:rPr>
              <w:t>31 декември 201</w:t>
            </w:r>
            <w:r w:rsidR="002573E2">
              <w:rPr>
                <w:sz w:val="20"/>
              </w:rPr>
              <w:t>6</w:t>
            </w:r>
          </w:p>
        </w:tc>
        <w:tc>
          <w:tcPr>
            <w:tcW w:w="493" w:type="pct"/>
            <w:tcBorders>
              <w:bottom w:val="single" w:sz="4" w:space="0" w:color="auto"/>
            </w:tcBorders>
          </w:tcPr>
          <w:p w:rsidR="00576D09" w:rsidRPr="008141EC" w:rsidRDefault="00576D09" w:rsidP="00073256">
            <w:pPr>
              <w:jc w:val="right"/>
              <w:rPr>
                <w:sz w:val="20"/>
              </w:rPr>
            </w:pPr>
            <w:r w:rsidRPr="008141EC">
              <w:rPr>
                <w:sz w:val="20"/>
              </w:rPr>
              <w:t>До</w:t>
            </w:r>
          </w:p>
          <w:p w:rsidR="00576D09" w:rsidRPr="008141EC" w:rsidRDefault="00576D09" w:rsidP="00073256">
            <w:pPr>
              <w:jc w:val="right"/>
              <w:rPr>
                <w:sz w:val="20"/>
              </w:rPr>
            </w:pPr>
            <w:r w:rsidRPr="008141EC">
              <w:rPr>
                <w:sz w:val="20"/>
              </w:rPr>
              <w:t>1 г.</w:t>
            </w:r>
          </w:p>
        </w:tc>
        <w:tc>
          <w:tcPr>
            <w:tcW w:w="154" w:type="pct"/>
          </w:tcPr>
          <w:p w:rsidR="00576D09" w:rsidRPr="008141EC" w:rsidRDefault="00576D09" w:rsidP="00073256">
            <w:pPr>
              <w:jc w:val="right"/>
              <w:rPr>
                <w:sz w:val="20"/>
              </w:rPr>
            </w:pPr>
          </w:p>
        </w:tc>
        <w:tc>
          <w:tcPr>
            <w:tcW w:w="521" w:type="pct"/>
            <w:tcBorders>
              <w:bottom w:val="single" w:sz="4" w:space="0" w:color="auto"/>
            </w:tcBorders>
          </w:tcPr>
          <w:p w:rsidR="00576D09" w:rsidRPr="008141EC" w:rsidRDefault="00576D09" w:rsidP="00073256">
            <w:pPr>
              <w:jc w:val="right"/>
              <w:rPr>
                <w:sz w:val="20"/>
              </w:rPr>
            </w:pPr>
            <w:r w:rsidRPr="008141EC">
              <w:rPr>
                <w:sz w:val="20"/>
              </w:rPr>
              <w:t>От 1 г. до 3 г.</w:t>
            </w:r>
          </w:p>
        </w:tc>
        <w:tc>
          <w:tcPr>
            <w:tcW w:w="152" w:type="pct"/>
          </w:tcPr>
          <w:p w:rsidR="00576D09" w:rsidRPr="008141EC" w:rsidRDefault="00576D09" w:rsidP="00073256">
            <w:pPr>
              <w:jc w:val="right"/>
              <w:rPr>
                <w:sz w:val="20"/>
              </w:rPr>
            </w:pPr>
          </w:p>
        </w:tc>
        <w:tc>
          <w:tcPr>
            <w:tcW w:w="461" w:type="pct"/>
            <w:tcBorders>
              <w:bottom w:val="single" w:sz="4" w:space="0" w:color="auto"/>
            </w:tcBorders>
          </w:tcPr>
          <w:p w:rsidR="00576D09" w:rsidRPr="008141EC" w:rsidRDefault="00576D09" w:rsidP="00073256">
            <w:pPr>
              <w:jc w:val="right"/>
              <w:rPr>
                <w:sz w:val="20"/>
              </w:rPr>
            </w:pPr>
            <w:r w:rsidRPr="008141EC">
              <w:rPr>
                <w:sz w:val="20"/>
              </w:rPr>
              <w:t xml:space="preserve">От 3 </w:t>
            </w:r>
            <w:proofErr w:type="gramStart"/>
            <w:r w:rsidRPr="008141EC">
              <w:rPr>
                <w:sz w:val="20"/>
              </w:rPr>
              <w:t>г.  до</w:t>
            </w:r>
            <w:proofErr w:type="gramEnd"/>
            <w:r w:rsidRPr="008141EC">
              <w:rPr>
                <w:sz w:val="20"/>
              </w:rPr>
              <w:t xml:space="preserve"> 5 г.</w:t>
            </w:r>
          </w:p>
        </w:tc>
        <w:tc>
          <w:tcPr>
            <w:tcW w:w="128" w:type="pct"/>
          </w:tcPr>
          <w:p w:rsidR="00576D09" w:rsidRPr="008141EC" w:rsidRDefault="00576D09" w:rsidP="00073256">
            <w:pPr>
              <w:jc w:val="right"/>
              <w:rPr>
                <w:sz w:val="20"/>
              </w:rPr>
            </w:pPr>
          </w:p>
        </w:tc>
        <w:tc>
          <w:tcPr>
            <w:tcW w:w="435" w:type="pct"/>
            <w:tcBorders>
              <w:bottom w:val="single" w:sz="4" w:space="0" w:color="auto"/>
            </w:tcBorders>
          </w:tcPr>
          <w:p w:rsidR="00576D09" w:rsidRPr="008141EC" w:rsidRDefault="00576D09" w:rsidP="00073256">
            <w:pPr>
              <w:jc w:val="right"/>
              <w:rPr>
                <w:sz w:val="20"/>
              </w:rPr>
            </w:pPr>
            <w:proofErr w:type="gramStart"/>
            <w:r w:rsidRPr="008141EC">
              <w:rPr>
                <w:sz w:val="20"/>
              </w:rPr>
              <w:t xml:space="preserve">Над </w:t>
            </w:r>
            <w:proofErr w:type="gramEnd"/>
          </w:p>
          <w:p w:rsidR="00576D09" w:rsidRPr="008141EC" w:rsidRDefault="00576D09" w:rsidP="00073256">
            <w:pPr>
              <w:jc w:val="right"/>
              <w:rPr>
                <w:sz w:val="20"/>
              </w:rPr>
            </w:pPr>
            <w:r w:rsidRPr="008141EC">
              <w:rPr>
                <w:sz w:val="20"/>
              </w:rPr>
              <w:t>5 г.</w:t>
            </w:r>
          </w:p>
        </w:tc>
        <w:tc>
          <w:tcPr>
            <w:tcW w:w="128" w:type="pct"/>
          </w:tcPr>
          <w:p w:rsidR="00576D09" w:rsidRPr="008141EC" w:rsidRDefault="00576D09" w:rsidP="00073256">
            <w:pPr>
              <w:ind w:left="35" w:hanging="35"/>
              <w:jc w:val="right"/>
              <w:rPr>
                <w:sz w:val="20"/>
              </w:rPr>
            </w:pPr>
          </w:p>
        </w:tc>
        <w:tc>
          <w:tcPr>
            <w:tcW w:w="841" w:type="pct"/>
            <w:tcBorders>
              <w:bottom w:val="single" w:sz="4" w:space="0" w:color="auto"/>
            </w:tcBorders>
          </w:tcPr>
          <w:p w:rsidR="00576D09" w:rsidRPr="008141EC" w:rsidRDefault="00576D09" w:rsidP="00073256">
            <w:pPr>
              <w:jc w:val="right"/>
              <w:rPr>
                <w:sz w:val="20"/>
              </w:rPr>
            </w:pPr>
            <w:r w:rsidRPr="008141EC">
              <w:rPr>
                <w:sz w:val="20"/>
              </w:rPr>
              <w:t xml:space="preserve">С неопределен </w:t>
            </w:r>
            <w:proofErr w:type="gramStart"/>
            <w:r w:rsidRPr="008141EC">
              <w:rPr>
                <w:sz w:val="20"/>
              </w:rPr>
              <w:t xml:space="preserve">срок </w:t>
            </w:r>
            <w:proofErr w:type="gramEnd"/>
          </w:p>
        </w:tc>
        <w:tc>
          <w:tcPr>
            <w:tcW w:w="128" w:type="pct"/>
          </w:tcPr>
          <w:p w:rsidR="00576D09" w:rsidRPr="008141EC" w:rsidRDefault="00576D09" w:rsidP="00073256">
            <w:pPr>
              <w:jc w:val="right"/>
              <w:rPr>
                <w:sz w:val="20"/>
              </w:rPr>
            </w:pPr>
          </w:p>
        </w:tc>
        <w:tc>
          <w:tcPr>
            <w:tcW w:w="426" w:type="pct"/>
            <w:tcBorders>
              <w:bottom w:val="single" w:sz="4" w:space="0" w:color="auto"/>
            </w:tcBorders>
          </w:tcPr>
          <w:p w:rsidR="00576D09" w:rsidRPr="008141EC" w:rsidRDefault="00576D09" w:rsidP="00073256">
            <w:pPr>
              <w:jc w:val="right"/>
              <w:rPr>
                <w:sz w:val="20"/>
              </w:rPr>
            </w:pPr>
            <w:r w:rsidRPr="008141EC">
              <w:rPr>
                <w:sz w:val="20"/>
              </w:rPr>
              <w:t>Общо</w:t>
            </w:r>
          </w:p>
        </w:tc>
      </w:tr>
      <w:tr w:rsidR="00576D09" w:rsidRPr="008141EC" w:rsidTr="003D4A69">
        <w:tc>
          <w:tcPr>
            <w:tcW w:w="1132" w:type="pct"/>
          </w:tcPr>
          <w:p w:rsidR="00576D09" w:rsidRPr="008141EC" w:rsidRDefault="00576D09" w:rsidP="00073256">
            <w:pPr>
              <w:jc w:val="left"/>
              <w:rPr>
                <w:b/>
                <w:sz w:val="20"/>
              </w:rPr>
            </w:pPr>
          </w:p>
        </w:tc>
        <w:tc>
          <w:tcPr>
            <w:tcW w:w="493" w:type="pct"/>
            <w:tcBorders>
              <w:top w:val="single" w:sz="4" w:space="0" w:color="auto"/>
            </w:tcBorders>
            <w:vAlign w:val="bottom"/>
          </w:tcPr>
          <w:p w:rsidR="00576D09" w:rsidRPr="008141EC" w:rsidRDefault="00576D09" w:rsidP="00073256">
            <w:pPr>
              <w:jc w:val="right"/>
              <w:rPr>
                <w:b/>
                <w:sz w:val="20"/>
              </w:rPr>
            </w:pPr>
          </w:p>
        </w:tc>
        <w:tc>
          <w:tcPr>
            <w:tcW w:w="154" w:type="pct"/>
            <w:vAlign w:val="bottom"/>
          </w:tcPr>
          <w:p w:rsidR="00576D09" w:rsidRPr="008141EC" w:rsidRDefault="00576D09" w:rsidP="00073256">
            <w:pPr>
              <w:jc w:val="right"/>
              <w:rPr>
                <w:b/>
                <w:sz w:val="20"/>
              </w:rPr>
            </w:pPr>
          </w:p>
        </w:tc>
        <w:tc>
          <w:tcPr>
            <w:tcW w:w="521" w:type="pct"/>
            <w:tcBorders>
              <w:top w:val="single" w:sz="4" w:space="0" w:color="auto"/>
            </w:tcBorders>
            <w:vAlign w:val="bottom"/>
          </w:tcPr>
          <w:p w:rsidR="00576D09" w:rsidRPr="008141EC" w:rsidRDefault="00576D09" w:rsidP="00073256">
            <w:pPr>
              <w:jc w:val="right"/>
              <w:rPr>
                <w:b/>
                <w:sz w:val="20"/>
              </w:rPr>
            </w:pPr>
          </w:p>
        </w:tc>
        <w:tc>
          <w:tcPr>
            <w:tcW w:w="152" w:type="pct"/>
            <w:vAlign w:val="bottom"/>
          </w:tcPr>
          <w:p w:rsidR="00576D09" w:rsidRPr="008141EC" w:rsidRDefault="00576D09" w:rsidP="00073256">
            <w:pPr>
              <w:jc w:val="right"/>
              <w:rPr>
                <w:b/>
                <w:sz w:val="20"/>
              </w:rPr>
            </w:pPr>
          </w:p>
        </w:tc>
        <w:tc>
          <w:tcPr>
            <w:tcW w:w="461"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jc w:val="right"/>
              <w:rPr>
                <w:b/>
                <w:sz w:val="20"/>
              </w:rPr>
            </w:pPr>
          </w:p>
        </w:tc>
        <w:tc>
          <w:tcPr>
            <w:tcW w:w="435"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ind w:left="35" w:hanging="35"/>
              <w:jc w:val="right"/>
              <w:rPr>
                <w:b/>
                <w:sz w:val="20"/>
              </w:rPr>
            </w:pPr>
          </w:p>
        </w:tc>
        <w:tc>
          <w:tcPr>
            <w:tcW w:w="841" w:type="pct"/>
            <w:tcBorders>
              <w:top w:val="single" w:sz="4" w:space="0" w:color="auto"/>
            </w:tcBorders>
            <w:vAlign w:val="bottom"/>
          </w:tcPr>
          <w:p w:rsidR="00576D09" w:rsidRPr="008141EC" w:rsidRDefault="00576D09" w:rsidP="00073256">
            <w:pPr>
              <w:jc w:val="right"/>
              <w:rPr>
                <w:b/>
                <w:sz w:val="20"/>
              </w:rPr>
            </w:pPr>
          </w:p>
        </w:tc>
        <w:tc>
          <w:tcPr>
            <w:tcW w:w="128" w:type="pct"/>
          </w:tcPr>
          <w:p w:rsidR="00576D09" w:rsidRPr="008141EC" w:rsidRDefault="00576D09" w:rsidP="00073256">
            <w:pPr>
              <w:jc w:val="right"/>
              <w:rPr>
                <w:b/>
                <w:sz w:val="20"/>
              </w:rPr>
            </w:pPr>
          </w:p>
        </w:tc>
        <w:tc>
          <w:tcPr>
            <w:tcW w:w="426" w:type="pct"/>
            <w:tcBorders>
              <w:top w:val="single" w:sz="4" w:space="0" w:color="auto"/>
            </w:tcBorders>
            <w:vAlign w:val="bottom"/>
          </w:tcPr>
          <w:p w:rsidR="00576D09" w:rsidRPr="008141EC" w:rsidRDefault="00576D09" w:rsidP="00073256">
            <w:pPr>
              <w:jc w:val="right"/>
              <w:rPr>
                <w:b/>
                <w:sz w:val="20"/>
              </w:rPr>
            </w:pPr>
          </w:p>
        </w:tc>
      </w:tr>
      <w:tr w:rsidR="00576D09" w:rsidRPr="008141EC" w:rsidTr="003D4A69">
        <w:tc>
          <w:tcPr>
            <w:tcW w:w="1132" w:type="pct"/>
            <w:vAlign w:val="bottom"/>
          </w:tcPr>
          <w:p w:rsidR="00576D09" w:rsidRPr="008141EC" w:rsidRDefault="00576D09" w:rsidP="00073256">
            <w:pPr>
              <w:ind w:left="142" w:hanging="142"/>
              <w:jc w:val="left"/>
              <w:rPr>
                <w:sz w:val="20"/>
              </w:rPr>
            </w:pPr>
            <w:r w:rsidRPr="008141EC">
              <w:rPr>
                <w:sz w:val="20"/>
              </w:rPr>
              <w:t>Задължения по лихвени заеми</w:t>
            </w:r>
          </w:p>
        </w:tc>
        <w:tc>
          <w:tcPr>
            <w:tcW w:w="493" w:type="pct"/>
            <w:vAlign w:val="bottom"/>
          </w:tcPr>
          <w:p w:rsidR="00576D09" w:rsidRPr="008141EC" w:rsidRDefault="00934475" w:rsidP="00073256">
            <w:pPr>
              <w:jc w:val="right"/>
              <w:rPr>
                <w:sz w:val="20"/>
              </w:rPr>
            </w:pPr>
            <w:r>
              <w:rPr>
                <w:sz w:val="20"/>
              </w:rPr>
              <w:t>5,622</w:t>
            </w:r>
          </w:p>
        </w:tc>
        <w:tc>
          <w:tcPr>
            <w:tcW w:w="154" w:type="pct"/>
            <w:vAlign w:val="bottom"/>
          </w:tcPr>
          <w:p w:rsidR="00576D09" w:rsidRPr="008141EC" w:rsidRDefault="00576D09" w:rsidP="00073256">
            <w:pPr>
              <w:jc w:val="right"/>
              <w:rPr>
                <w:sz w:val="20"/>
              </w:rPr>
            </w:pPr>
          </w:p>
        </w:tc>
        <w:tc>
          <w:tcPr>
            <w:tcW w:w="521" w:type="pct"/>
            <w:vAlign w:val="bottom"/>
          </w:tcPr>
          <w:p w:rsidR="00576D09" w:rsidRPr="008141EC" w:rsidRDefault="00934475" w:rsidP="00073256">
            <w:pPr>
              <w:jc w:val="right"/>
              <w:rPr>
                <w:sz w:val="20"/>
              </w:rPr>
            </w:pPr>
            <w:r>
              <w:rPr>
                <w:sz w:val="20"/>
              </w:rPr>
              <w:t>1,</w:t>
            </w:r>
            <w:proofErr w:type="gramStart"/>
            <w:r>
              <w:rPr>
                <w:sz w:val="20"/>
              </w:rPr>
              <w:t>750</w:t>
            </w:r>
            <w:r w:rsidR="00576D09" w:rsidRPr="008141EC">
              <w:rPr>
                <w:sz w:val="20"/>
              </w:rPr>
              <w:t xml:space="preserve"> </w:t>
            </w:r>
            <w:proofErr w:type="gramEnd"/>
          </w:p>
        </w:tc>
        <w:tc>
          <w:tcPr>
            <w:tcW w:w="152" w:type="pct"/>
            <w:vAlign w:val="bottom"/>
          </w:tcPr>
          <w:p w:rsidR="00576D09" w:rsidRPr="008141EC" w:rsidRDefault="00576D09" w:rsidP="00073256">
            <w:pPr>
              <w:jc w:val="right"/>
              <w:rPr>
                <w:sz w:val="20"/>
              </w:rPr>
            </w:pPr>
          </w:p>
        </w:tc>
        <w:tc>
          <w:tcPr>
            <w:tcW w:w="461" w:type="pct"/>
            <w:vAlign w:val="bottom"/>
          </w:tcPr>
          <w:p w:rsidR="00576D09" w:rsidRPr="008141EC" w:rsidRDefault="00934475" w:rsidP="00073256">
            <w:pPr>
              <w:jc w:val="right"/>
              <w:rPr>
                <w:sz w:val="20"/>
              </w:rPr>
            </w:pPr>
            <w:r>
              <w:rPr>
                <w:sz w:val="20"/>
              </w:rPr>
              <w:t>-</w:t>
            </w:r>
          </w:p>
        </w:tc>
        <w:tc>
          <w:tcPr>
            <w:tcW w:w="128" w:type="pct"/>
            <w:vAlign w:val="bottom"/>
          </w:tcPr>
          <w:p w:rsidR="00576D09" w:rsidRPr="008141EC" w:rsidRDefault="00576D09" w:rsidP="00073256">
            <w:pPr>
              <w:jc w:val="right"/>
              <w:rPr>
                <w:sz w:val="20"/>
              </w:rPr>
            </w:pPr>
          </w:p>
        </w:tc>
        <w:tc>
          <w:tcPr>
            <w:tcW w:w="435" w:type="pct"/>
            <w:vAlign w:val="bottom"/>
          </w:tcPr>
          <w:p w:rsidR="00576D09" w:rsidRPr="008141EC" w:rsidRDefault="00934475" w:rsidP="00073256">
            <w:pPr>
              <w:jc w:val="right"/>
              <w:rPr>
                <w:sz w:val="20"/>
              </w:rPr>
            </w:pPr>
            <w:r>
              <w:rPr>
                <w:sz w:val="20"/>
              </w:rPr>
              <w:t>-</w:t>
            </w:r>
          </w:p>
        </w:tc>
        <w:tc>
          <w:tcPr>
            <w:tcW w:w="128" w:type="pct"/>
          </w:tcPr>
          <w:p w:rsidR="00576D09" w:rsidRPr="008141EC" w:rsidRDefault="00576D09" w:rsidP="00073256">
            <w:pPr>
              <w:ind w:left="35" w:hanging="35"/>
              <w:jc w:val="right"/>
              <w:rPr>
                <w:sz w:val="20"/>
              </w:rPr>
            </w:pPr>
          </w:p>
        </w:tc>
        <w:tc>
          <w:tcPr>
            <w:tcW w:w="841" w:type="pct"/>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vAlign w:val="bottom"/>
          </w:tcPr>
          <w:p w:rsidR="00576D09" w:rsidRPr="008141EC" w:rsidRDefault="00576D09" w:rsidP="00934475">
            <w:pPr>
              <w:jc w:val="right"/>
              <w:rPr>
                <w:sz w:val="20"/>
              </w:rPr>
            </w:pPr>
            <w:r w:rsidRPr="008141EC">
              <w:rPr>
                <w:sz w:val="20"/>
              </w:rPr>
              <w:t>7,</w:t>
            </w:r>
            <w:r w:rsidR="00934475">
              <w:rPr>
                <w:sz w:val="20"/>
              </w:rPr>
              <w:t>372</w:t>
            </w:r>
          </w:p>
        </w:tc>
      </w:tr>
      <w:tr w:rsidR="00576D09" w:rsidRPr="008141EC" w:rsidTr="003D4A69">
        <w:tc>
          <w:tcPr>
            <w:tcW w:w="1132" w:type="pct"/>
            <w:vAlign w:val="bottom"/>
          </w:tcPr>
          <w:p w:rsidR="00576D09" w:rsidRPr="008141EC" w:rsidRDefault="00576D09" w:rsidP="00073256">
            <w:pPr>
              <w:ind w:left="142" w:hanging="142"/>
              <w:jc w:val="left"/>
              <w:rPr>
                <w:sz w:val="20"/>
              </w:rPr>
            </w:pPr>
            <w:r w:rsidRPr="008141EC">
              <w:rPr>
                <w:sz w:val="20"/>
              </w:rPr>
              <w:t>Търговски и други задължения</w:t>
            </w:r>
          </w:p>
        </w:tc>
        <w:tc>
          <w:tcPr>
            <w:tcW w:w="493" w:type="pct"/>
            <w:tcBorders>
              <w:bottom w:val="single" w:sz="4" w:space="0" w:color="auto"/>
            </w:tcBorders>
            <w:vAlign w:val="bottom"/>
          </w:tcPr>
          <w:p w:rsidR="00576D09" w:rsidRPr="008141EC" w:rsidRDefault="00576D09" w:rsidP="00934475">
            <w:pPr>
              <w:jc w:val="right"/>
              <w:rPr>
                <w:sz w:val="20"/>
              </w:rPr>
            </w:pPr>
            <w:r w:rsidRPr="008141EC">
              <w:rPr>
                <w:sz w:val="20"/>
              </w:rPr>
              <w:t>3,</w:t>
            </w:r>
            <w:r w:rsidR="00934475">
              <w:rPr>
                <w:sz w:val="20"/>
              </w:rPr>
              <w:t>744</w:t>
            </w:r>
          </w:p>
        </w:tc>
        <w:tc>
          <w:tcPr>
            <w:tcW w:w="154" w:type="pct"/>
            <w:vAlign w:val="bottom"/>
          </w:tcPr>
          <w:p w:rsidR="00576D09" w:rsidRPr="008141EC" w:rsidRDefault="00576D09" w:rsidP="00073256">
            <w:pPr>
              <w:jc w:val="right"/>
              <w:rPr>
                <w:sz w:val="20"/>
              </w:rPr>
            </w:pPr>
          </w:p>
        </w:tc>
        <w:tc>
          <w:tcPr>
            <w:tcW w:w="52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52" w:type="pct"/>
            <w:vAlign w:val="bottom"/>
          </w:tcPr>
          <w:p w:rsidR="00576D09" w:rsidRPr="008141EC" w:rsidRDefault="00576D09" w:rsidP="00073256">
            <w:pPr>
              <w:jc w:val="right"/>
              <w:rPr>
                <w:sz w:val="20"/>
              </w:rPr>
            </w:pPr>
          </w:p>
        </w:tc>
        <w:tc>
          <w:tcPr>
            <w:tcW w:w="46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35"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tcPr>
          <w:p w:rsidR="00576D09" w:rsidRPr="008141EC" w:rsidRDefault="00576D09" w:rsidP="00073256">
            <w:pPr>
              <w:ind w:left="35" w:hanging="35"/>
              <w:jc w:val="right"/>
              <w:rPr>
                <w:sz w:val="20"/>
              </w:rPr>
            </w:pPr>
          </w:p>
        </w:tc>
        <w:tc>
          <w:tcPr>
            <w:tcW w:w="841" w:type="pct"/>
            <w:tcBorders>
              <w:bottom w:val="sing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tcBorders>
              <w:bottom w:val="single" w:sz="4" w:space="0" w:color="auto"/>
            </w:tcBorders>
            <w:vAlign w:val="bottom"/>
          </w:tcPr>
          <w:p w:rsidR="00576D09" w:rsidRPr="008141EC" w:rsidRDefault="00576D09" w:rsidP="00934475">
            <w:pPr>
              <w:jc w:val="right"/>
              <w:rPr>
                <w:sz w:val="20"/>
              </w:rPr>
            </w:pPr>
            <w:r w:rsidRPr="008141EC">
              <w:rPr>
                <w:sz w:val="20"/>
              </w:rPr>
              <w:t>3,</w:t>
            </w:r>
            <w:r w:rsidR="00934475">
              <w:rPr>
                <w:sz w:val="20"/>
              </w:rPr>
              <w:t>744</w:t>
            </w:r>
          </w:p>
        </w:tc>
      </w:tr>
      <w:tr w:rsidR="00576D09" w:rsidRPr="008141EC" w:rsidTr="003D4A69">
        <w:tc>
          <w:tcPr>
            <w:tcW w:w="1132" w:type="pct"/>
          </w:tcPr>
          <w:p w:rsidR="00576D09" w:rsidRPr="008141EC" w:rsidRDefault="00576D09" w:rsidP="00073256">
            <w:pPr>
              <w:jc w:val="left"/>
              <w:rPr>
                <w:sz w:val="20"/>
              </w:rPr>
            </w:pPr>
            <w:proofErr w:type="gramStart"/>
            <w:r w:rsidRPr="008141EC">
              <w:rPr>
                <w:sz w:val="20"/>
              </w:rPr>
              <w:t xml:space="preserve">ОБЩО </w:t>
            </w:r>
            <w:proofErr w:type="gramEnd"/>
          </w:p>
        </w:tc>
        <w:tc>
          <w:tcPr>
            <w:tcW w:w="493" w:type="pct"/>
            <w:tcBorders>
              <w:top w:val="single" w:sz="4" w:space="0" w:color="auto"/>
              <w:bottom w:val="double" w:sz="4" w:space="0" w:color="auto"/>
            </w:tcBorders>
            <w:vAlign w:val="bottom"/>
          </w:tcPr>
          <w:p w:rsidR="00576D09" w:rsidRPr="008141EC" w:rsidRDefault="00934475" w:rsidP="00073256">
            <w:pPr>
              <w:jc w:val="right"/>
              <w:rPr>
                <w:sz w:val="20"/>
              </w:rPr>
            </w:pPr>
            <w:r>
              <w:rPr>
                <w:sz w:val="20"/>
              </w:rPr>
              <w:t>9,366</w:t>
            </w:r>
          </w:p>
        </w:tc>
        <w:tc>
          <w:tcPr>
            <w:tcW w:w="154" w:type="pct"/>
            <w:vAlign w:val="bottom"/>
          </w:tcPr>
          <w:p w:rsidR="00576D09" w:rsidRPr="008141EC" w:rsidRDefault="00576D09" w:rsidP="00073256">
            <w:pPr>
              <w:jc w:val="right"/>
              <w:rPr>
                <w:sz w:val="20"/>
              </w:rPr>
            </w:pPr>
          </w:p>
        </w:tc>
        <w:tc>
          <w:tcPr>
            <w:tcW w:w="521" w:type="pct"/>
            <w:tcBorders>
              <w:top w:val="single" w:sz="4" w:space="0" w:color="auto"/>
              <w:bottom w:val="double" w:sz="4" w:space="0" w:color="auto"/>
            </w:tcBorders>
            <w:vAlign w:val="bottom"/>
          </w:tcPr>
          <w:p w:rsidR="00576D09" w:rsidRPr="008141EC" w:rsidRDefault="00934475" w:rsidP="00073256">
            <w:pPr>
              <w:jc w:val="right"/>
              <w:rPr>
                <w:sz w:val="20"/>
              </w:rPr>
            </w:pPr>
            <w:r>
              <w:rPr>
                <w:sz w:val="20"/>
              </w:rPr>
              <w:t>1,750</w:t>
            </w:r>
          </w:p>
        </w:tc>
        <w:tc>
          <w:tcPr>
            <w:tcW w:w="152" w:type="pct"/>
            <w:vAlign w:val="bottom"/>
          </w:tcPr>
          <w:p w:rsidR="00576D09" w:rsidRPr="008141EC" w:rsidRDefault="00576D09" w:rsidP="00073256">
            <w:pPr>
              <w:jc w:val="right"/>
              <w:rPr>
                <w:sz w:val="20"/>
              </w:rPr>
            </w:pPr>
          </w:p>
        </w:tc>
        <w:tc>
          <w:tcPr>
            <w:tcW w:w="461" w:type="pct"/>
            <w:tcBorders>
              <w:top w:val="single" w:sz="4" w:space="0" w:color="auto"/>
              <w:bottom w:val="double" w:sz="4" w:space="0" w:color="auto"/>
            </w:tcBorders>
            <w:vAlign w:val="bottom"/>
          </w:tcPr>
          <w:p w:rsidR="00576D09" w:rsidRPr="008141EC" w:rsidRDefault="00934475" w:rsidP="00073256">
            <w:pPr>
              <w:jc w:val="right"/>
              <w:rPr>
                <w:sz w:val="20"/>
              </w:rPr>
            </w:pPr>
            <w:r>
              <w:rPr>
                <w:sz w:val="20"/>
              </w:rPr>
              <w:t>-</w:t>
            </w:r>
          </w:p>
        </w:tc>
        <w:tc>
          <w:tcPr>
            <w:tcW w:w="128" w:type="pct"/>
            <w:vAlign w:val="bottom"/>
          </w:tcPr>
          <w:p w:rsidR="00576D09" w:rsidRPr="008141EC" w:rsidRDefault="00576D09" w:rsidP="00073256">
            <w:pPr>
              <w:jc w:val="right"/>
              <w:rPr>
                <w:sz w:val="20"/>
              </w:rPr>
            </w:pPr>
          </w:p>
        </w:tc>
        <w:tc>
          <w:tcPr>
            <w:tcW w:w="435" w:type="pct"/>
            <w:tcBorders>
              <w:top w:val="single" w:sz="4" w:space="0" w:color="auto"/>
              <w:bottom w:val="double" w:sz="4" w:space="0" w:color="auto"/>
            </w:tcBorders>
            <w:vAlign w:val="bottom"/>
          </w:tcPr>
          <w:p w:rsidR="00576D09" w:rsidRPr="008141EC" w:rsidRDefault="00934475" w:rsidP="00073256">
            <w:pPr>
              <w:jc w:val="right"/>
              <w:rPr>
                <w:sz w:val="20"/>
              </w:rPr>
            </w:pPr>
            <w:r>
              <w:rPr>
                <w:sz w:val="20"/>
              </w:rPr>
              <w:t>-</w:t>
            </w:r>
          </w:p>
        </w:tc>
        <w:tc>
          <w:tcPr>
            <w:tcW w:w="128" w:type="pct"/>
          </w:tcPr>
          <w:p w:rsidR="00576D09" w:rsidRPr="008141EC" w:rsidRDefault="00576D09" w:rsidP="00073256">
            <w:pPr>
              <w:ind w:left="35" w:hanging="35"/>
              <w:jc w:val="right"/>
              <w:rPr>
                <w:sz w:val="20"/>
              </w:rPr>
            </w:pPr>
          </w:p>
        </w:tc>
        <w:tc>
          <w:tcPr>
            <w:tcW w:w="841" w:type="pct"/>
            <w:tcBorders>
              <w:top w:val="single" w:sz="4" w:space="0" w:color="auto"/>
              <w:bottom w:val="double" w:sz="4" w:space="0" w:color="auto"/>
            </w:tcBorders>
            <w:vAlign w:val="bottom"/>
          </w:tcPr>
          <w:p w:rsidR="00576D09" w:rsidRPr="008141EC" w:rsidRDefault="00576D09" w:rsidP="00073256">
            <w:pPr>
              <w:jc w:val="right"/>
              <w:rPr>
                <w:sz w:val="20"/>
              </w:rPr>
            </w:pPr>
            <w:r w:rsidRPr="008141EC">
              <w:rPr>
                <w:sz w:val="20"/>
              </w:rPr>
              <w:t>-</w:t>
            </w:r>
          </w:p>
        </w:tc>
        <w:tc>
          <w:tcPr>
            <w:tcW w:w="128" w:type="pct"/>
            <w:vAlign w:val="bottom"/>
          </w:tcPr>
          <w:p w:rsidR="00576D09" w:rsidRPr="008141EC" w:rsidRDefault="00576D09" w:rsidP="00073256">
            <w:pPr>
              <w:jc w:val="right"/>
              <w:rPr>
                <w:sz w:val="20"/>
              </w:rPr>
            </w:pPr>
          </w:p>
        </w:tc>
        <w:tc>
          <w:tcPr>
            <w:tcW w:w="426" w:type="pct"/>
            <w:tcBorders>
              <w:top w:val="single" w:sz="4" w:space="0" w:color="auto"/>
              <w:bottom w:val="double" w:sz="4" w:space="0" w:color="auto"/>
            </w:tcBorders>
            <w:vAlign w:val="bottom"/>
          </w:tcPr>
          <w:p w:rsidR="00576D09" w:rsidRPr="008141EC" w:rsidRDefault="00934475" w:rsidP="00073256">
            <w:pPr>
              <w:jc w:val="right"/>
              <w:rPr>
                <w:sz w:val="20"/>
              </w:rPr>
            </w:pPr>
            <w:r>
              <w:rPr>
                <w:sz w:val="20"/>
              </w:rPr>
              <w:t>11,116</w:t>
            </w:r>
          </w:p>
        </w:tc>
      </w:tr>
    </w:tbl>
    <w:p w:rsidR="00D735DD" w:rsidRPr="008141EC" w:rsidRDefault="00D735DD" w:rsidP="008C0DAA">
      <w:pPr>
        <w:rPr>
          <w:szCs w:val="22"/>
        </w:rPr>
      </w:pPr>
    </w:p>
    <w:p w:rsidR="004D700F" w:rsidRPr="008141EC" w:rsidRDefault="004D700F" w:rsidP="008C0DAA"/>
    <w:p w:rsidR="001E4B6E" w:rsidRPr="008141EC" w:rsidRDefault="004D700F" w:rsidP="004D700F">
      <w:pPr>
        <w:ind w:hanging="567"/>
      </w:pPr>
      <w:r w:rsidRPr="008141EC">
        <w:br w:type="page"/>
      </w:r>
    </w:p>
    <w:p w:rsidR="00C72A29" w:rsidRPr="008141EC" w:rsidRDefault="00B7610F" w:rsidP="004D700F">
      <w:pPr>
        <w:ind w:hanging="567"/>
        <w:rPr>
          <w:b/>
        </w:rPr>
      </w:pPr>
      <w:proofErr w:type="gramStart"/>
      <w:r w:rsidRPr="008141EC">
        <w:rPr>
          <w:b/>
        </w:rPr>
        <w:lastRenderedPageBreak/>
        <w:t>22</w:t>
      </w:r>
      <w:r w:rsidR="00451B90" w:rsidRPr="008141EC">
        <w:rPr>
          <w:b/>
        </w:rPr>
        <w:t>.</w:t>
      </w:r>
      <w:r w:rsidR="00451B90" w:rsidRPr="008141EC">
        <w:rPr>
          <w:b/>
        </w:rPr>
        <w:tab/>
      </w:r>
      <w:proofErr w:type="gramEnd"/>
      <w:r w:rsidR="00451B90" w:rsidRPr="008141EC">
        <w:rPr>
          <w:b/>
        </w:rPr>
        <w:t xml:space="preserve">Свързани </w:t>
      </w:r>
      <w:proofErr w:type="gramStart"/>
      <w:r w:rsidR="00451B90" w:rsidRPr="008141EC">
        <w:rPr>
          <w:b/>
        </w:rPr>
        <w:t>лица</w:t>
      </w:r>
    </w:p>
    <w:p w:rsidR="00C72A29" w:rsidRPr="008141EC" w:rsidRDefault="00C72A29">
      <w:pPr>
        <w:rPr>
          <w:sz w:val="6"/>
          <w:szCs w:val="22"/>
        </w:rPr>
      </w:pPr>
      <w:proofErr w:type="gramEnd"/>
    </w:p>
    <w:p w:rsidR="005C630A" w:rsidRPr="008141EC" w:rsidRDefault="005C630A" w:rsidP="005C630A">
      <w:pPr>
        <w:pStyle w:val="BodyTextIndent2"/>
        <w:ind w:left="0" w:firstLine="0"/>
        <w:rPr>
          <w:b w:val="0"/>
        </w:rPr>
      </w:pPr>
      <w:r w:rsidRPr="008141EC">
        <w:rPr>
          <w:b w:val="0"/>
        </w:rPr>
        <w:t>Свързани лица на Дружеството са</w:t>
      </w:r>
      <w:r w:rsidR="00FD032C" w:rsidRPr="008141EC">
        <w:rPr>
          <w:b w:val="0"/>
        </w:rPr>
        <w:t xml:space="preserve"> акционерите - </w:t>
      </w:r>
      <w:proofErr w:type="spellStart"/>
      <w:r w:rsidRPr="008141EC">
        <w:rPr>
          <w:rFonts w:eastAsia="Arial Unicode MS"/>
          <w:b w:val="0"/>
          <w:szCs w:val="22"/>
        </w:rPr>
        <w:t>Вен</w:t>
      </w:r>
      <w:r w:rsidR="006406E9" w:rsidRPr="008141EC">
        <w:rPr>
          <w:rFonts w:eastAsia="Arial Unicode MS"/>
          <w:b w:val="0"/>
          <w:szCs w:val="22"/>
        </w:rPr>
        <w:t>т</w:t>
      </w:r>
      <w:r w:rsidRPr="008141EC">
        <w:rPr>
          <w:rFonts w:eastAsia="Arial Unicode MS"/>
          <w:b w:val="0"/>
          <w:szCs w:val="22"/>
        </w:rPr>
        <w:t>чър</w:t>
      </w:r>
      <w:proofErr w:type="spellEnd"/>
      <w:r w:rsidRPr="008141EC">
        <w:rPr>
          <w:rFonts w:eastAsia="Arial Unicode MS"/>
          <w:b w:val="0"/>
          <w:szCs w:val="22"/>
        </w:rPr>
        <w:t xml:space="preserve"> </w:t>
      </w:r>
      <w:proofErr w:type="spellStart"/>
      <w:r w:rsidRPr="008141EC">
        <w:rPr>
          <w:rFonts w:eastAsia="Arial Unicode MS"/>
          <w:b w:val="0"/>
          <w:szCs w:val="22"/>
        </w:rPr>
        <w:t>Екуити</w:t>
      </w:r>
      <w:proofErr w:type="spellEnd"/>
      <w:r w:rsidRPr="008141EC">
        <w:rPr>
          <w:rFonts w:eastAsia="Arial Unicode MS"/>
          <w:b w:val="0"/>
          <w:szCs w:val="22"/>
        </w:rPr>
        <w:t xml:space="preserve"> България </w:t>
      </w:r>
      <w:r w:rsidR="00FD032C" w:rsidRPr="008141EC">
        <w:rPr>
          <w:rFonts w:eastAsia="Arial Unicode MS"/>
          <w:b w:val="0"/>
          <w:szCs w:val="22"/>
        </w:rPr>
        <w:t>Е</w:t>
      </w:r>
      <w:r w:rsidRPr="008141EC">
        <w:rPr>
          <w:rFonts w:eastAsia="Arial Unicode MS"/>
          <w:b w:val="0"/>
          <w:szCs w:val="22"/>
        </w:rPr>
        <w:t>АД</w:t>
      </w:r>
      <w:r w:rsidR="00437D01" w:rsidRPr="008141EC">
        <w:rPr>
          <w:rFonts w:eastAsia="Arial Unicode MS"/>
          <w:b w:val="0"/>
          <w:szCs w:val="22"/>
        </w:rPr>
        <w:t xml:space="preserve"> и свързаните с тях дружества</w:t>
      </w:r>
      <w:r w:rsidR="00437D01" w:rsidRPr="008141EC">
        <w:rPr>
          <w:b w:val="0"/>
        </w:rPr>
        <w:t>.</w:t>
      </w:r>
    </w:p>
    <w:p w:rsidR="00840900" w:rsidRPr="008141EC" w:rsidRDefault="00C04E45" w:rsidP="00840900">
      <w:pPr>
        <w:pStyle w:val="BodyTextIndent2"/>
        <w:ind w:left="0" w:firstLine="0"/>
        <w:rPr>
          <w:b w:val="0"/>
        </w:rPr>
      </w:pPr>
      <w:r w:rsidRPr="008141EC">
        <w:rPr>
          <w:b w:val="0"/>
        </w:rPr>
        <w:t xml:space="preserve">През </w:t>
      </w:r>
      <w:r w:rsidR="00B87901" w:rsidRPr="008141EC">
        <w:rPr>
          <w:b w:val="0"/>
        </w:rPr>
        <w:t>201</w:t>
      </w:r>
      <w:r w:rsidR="00934475">
        <w:rPr>
          <w:b w:val="0"/>
        </w:rPr>
        <w:t>7</w:t>
      </w:r>
      <w:r w:rsidR="00B31349" w:rsidRPr="008141EC">
        <w:rPr>
          <w:b w:val="0"/>
        </w:rPr>
        <w:t xml:space="preserve"> и </w:t>
      </w:r>
      <w:r w:rsidR="00B87901" w:rsidRPr="008141EC">
        <w:rPr>
          <w:b w:val="0"/>
        </w:rPr>
        <w:t>201</w:t>
      </w:r>
      <w:r w:rsidR="00934475">
        <w:rPr>
          <w:b w:val="0"/>
        </w:rPr>
        <w:t>6</w:t>
      </w:r>
      <w:r w:rsidR="00840900" w:rsidRPr="008141EC">
        <w:rPr>
          <w:b w:val="0"/>
        </w:rPr>
        <w:t xml:space="preserve"> Дружеството е извършвало сделки със следните свързани лица:</w:t>
      </w:r>
    </w:p>
    <w:p w:rsidR="00840900" w:rsidRPr="008141EC" w:rsidRDefault="00840900" w:rsidP="00150BB7">
      <w:pPr>
        <w:rPr>
          <w:sz w:val="12"/>
        </w:rPr>
      </w:pPr>
    </w:p>
    <w:p w:rsidR="00840900" w:rsidRPr="008141EC" w:rsidRDefault="002E6ABB" w:rsidP="008141EC">
      <w:pPr>
        <w:numPr>
          <w:ilvl w:val="0"/>
          <w:numId w:val="28"/>
        </w:numPr>
        <w:ind w:left="426" w:hanging="426"/>
      </w:pPr>
      <w:r w:rsidRPr="008141EC">
        <w:t>Катекс АД</w:t>
      </w:r>
    </w:p>
    <w:p w:rsidR="00EC2A37" w:rsidRPr="008141EC" w:rsidRDefault="002E6ABB" w:rsidP="008141EC">
      <w:pPr>
        <w:numPr>
          <w:ilvl w:val="0"/>
          <w:numId w:val="28"/>
        </w:numPr>
        <w:ind w:left="426" w:hanging="426"/>
      </w:pPr>
      <w:proofErr w:type="spellStart"/>
      <w:r w:rsidRPr="008141EC">
        <w:t>Вентчър</w:t>
      </w:r>
      <w:proofErr w:type="spellEnd"/>
      <w:r w:rsidRPr="008141EC">
        <w:t xml:space="preserve"> </w:t>
      </w:r>
      <w:proofErr w:type="spellStart"/>
      <w:r w:rsidRPr="008141EC">
        <w:t>Екуити</w:t>
      </w:r>
      <w:proofErr w:type="spellEnd"/>
      <w:r w:rsidRPr="008141EC">
        <w:t xml:space="preserve"> България ЕАД</w:t>
      </w:r>
    </w:p>
    <w:p w:rsidR="00D1730E" w:rsidRPr="008141EC" w:rsidRDefault="00D1730E" w:rsidP="008141EC">
      <w:pPr>
        <w:numPr>
          <w:ilvl w:val="0"/>
          <w:numId w:val="28"/>
        </w:numPr>
        <w:ind w:left="426" w:hanging="426"/>
      </w:pPr>
      <w:proofErr w:type="spellStart"/>
      <w:r w:rsidRPr="008141EC">
        <w:t>Екопроекти</w:t>
      </w:r>
      <w:proofErr w:type="spellEnd"/>
      <w:r w:rsidRPr="008141EC">
        <w:t xml:space="preserve"> ЕООД</w:t>
      </w:r>
    </w:p>
    <w:p w:rsidR="000D2377" w:rsidRPr="008141EC" w:rsidRDefault="000D2377" w:rsidP="008141EC">
      <w:pPr>
        <w:numPr>
          <w:ilvl w:val="0"/>
          <w:numId w:val="28"/>
        </w:numPr>
        <w:ind w:left="426" w:hanging="426"/>
      </w:pPr>
      <w:r w:rsidRPr="008141EC">
        <w:t>Капатово ООД</w:t>
      </w:r>
    </w:p>
    <w:p w:rsidR="008736D2" w:rsidRPr="008141EC" w:rsidRDefault="008736D2" w:rsidP="008736D2">
      <w:pPr>
        <w:ind w:left="720"/>
      </w:pPr>
    </w:p>
    <w:p w:rsidR="008736D2" w:rsidRPr="008141EC" w:rsidRDefault="008736D2" w:rsidP="008736D2">
      <w:r w:rsidRPr="008141EC">
        <w:t>Извършените сделки се отнасят главно до:</w:t>
      </w:r>
    </w:p>
    <w:p w:rsidR="008736D2" w:rsidRPr="008141EC" w:rsidRDefault="008736D2" w:rsidP="008736D2">
      <w:pPr>
        <w:rPr>
          <w:szCs w:val="22"/>
        </w:rPr>
      </w:pPr>
    </w:p>
    <w:p w:rsidR="008736D2" w:rsidRPr="008141EC" w:rsidRDefault="008736D2" w:rsidP="008141EC">
      <w:pPr>
        <w:numPr>
          <w:ilvl w:val="0"/>
          <w:numId w:val="29"/>
        </w:numPr>
        <w:overflowPunct w:val="0"/>
        <w:autoSpaceDE w:val="0"/>
        <w:autoSpaceDN w:val="0"/>
        <w:adjustRightInd w:val="0"/>
        <w:ind w:hanging="426"/>
        <w:jc w:val="left"/>
        <w:textAlignment w:val="baseline"/>
      </w:pPr>
      <w:proofErr w:type="gramStart"/>
      <w:r w:rsidRPr="008141EC">
        <w:t>покупки</w:t>
      </w:r>
      <w:proofErr w:type="gramEnd"/>
      <w:r w:rsidRPr="008141EC">
        <w:t xml:space="preserve"> и продажби на стоки;</w:t>
      </w:r>
    </w:p>
    <w:p w:rsidR="00803C7D" w:rsidRPr="008141EC" w:rsidRDefault="00803C7D" w:rsidP="008141EC">
      <w:pPr>
        <w:numPr>
          <w:ilvl w:val="0"/>
          <w:numId w:val="29"/>
        </w:numPr>
        <w:overflowPunct w:val="0"/>
        <w:autoSpaceDE w:val="0"/>
        <w:autoSpaceDN w:val="0"/>
        <w:adjustRightInd w:val="0"/>
        <w:ind w:hanging="426"/>
        <w:jc w:val="left"/>
        <w:textAlignment w:val="baseline"/>
      </w:pPr>
      <w:proofErr w:type="gramStart"/>
      <w:r w:rsidRPr="008141EC">
        <w:t>предоставяне</w:t>
      </w:r>
      <w:proofErr w:type="gramEnd"/>
      <w:r w:rsidRPr="008141EC">
        <w:t xml:space="preserve"> на услуги;</w:t>
      </w:r>
    </w:p>
    <w:p w:rsidR="008736D2" w:rsidRPr="008141EC" w:rsidRDefault="00803C7D" w:rsidP="008141EC">
      <w:pPr>
        <w:numPr>
          <w:ilvl w:val="0"/>
          <w:numId w:val="29"/>
        </w:numPr>
        <w:overflowPunct w:val="0"/>
        <w:autoSpaceDE w:val="0"/>
        <w:autoSpaceDN w:val="0"/>
        <w:adjustRightInd w:val="0"/>
        <w:ind w:hanging="426"/>
        <w:jc w:val="left"/>
        <w:textAlignment w:val="baseline"/>
      </w:pPr>
      <w:proofErr w:type="gramStart"/>
      <w:r w:rsidRPr="008141EC">
        <w:t>предоставяне</w:t>
      </w:r>
      <w:proofErr w:type="gramEnd"/>
      <w:r w:rsidRPr="008141EC">
        <w:t xml:space="preserve"> и </w:t>
      </w:r>
      <w:r w:rsidR="008736D2" w:rsidRPr="008141EC">
        <w:t>получаване на парични заеми</w:t>
      </w:r>
      <w:r w:rsidRPr="008141EC">
        <w:t>.</w:t>
      </w:r>
    </w:p>
    <w:p w:rsidR="008736D2" w:rsidRPr="008141EC" w:rsidRDefault="008736D2" w:rsidP="004D700F">
      <w:pPr>
        <w:rPr>
          <w:szCs w:val="22"/>
        </w:rPr>
      </w:pPr>
    </w:p>
    <w:p w:rsidR="005752EA" w:rsidRPr="008141EC" w:rsidRDefault="005752EA" w:rsidP="005752EA">
      <w:pPr>
        <w:pStyle w:val="BodyText0"/>
        <w:jc w:val="both"/>
        <w:rPr>
          <w:sz w:val="22"/>
        </w:rPr>
      </w:pPr>
      <w:r w:rsidRPr="008141EC">
        <w:rPr>
          <w:sz w:val="22"/>
        </w:rPr>
        <w:t>Обемите на сделките, осъщ</w:t>
      </w:r>
      <w:r w:rsidR="00A46BB9" w:rsidRPr="008141EC">
        <w:rPr>
          <w:sz w:val="22"/>
        </w:rPr>
        <w:t xml:space="preserve">ествени със свързани лица за </w:t>
      </w:r>
      <w:r w:rsidR="000D2377" w:rsidRPr="008141EC">
        <w:rPr>
          <w:sz w:val="22"/>
        </w:rPr>
        <w:t>2</w:t>
      </w:r>
      <w:r w:rsidR="00934475">
        <w:rPr>
          <w:sz w:val="22"/>
        </w:rPr>
        <w:t xml:space="preserve">017 </w:t>
      </w:r>
      <w:r w:rsidRPr="008141EC">
        <w:rPr>
          <w:sz w:val="22"/>
        </w:rPr>
        <w:t xml:space="preserve">и </w:t>
      </w:r>
      <w:r w:rsidR="00934475">
        <w:rPr>
          <w:sz w:val="22"/>
        </w:rPr>
        <w:t>2016</w:t>
      </w:r>
      <w:r w:rsidR="00472CDF" w:rsidRPr="008141EC">
        <w:rPr>
          <w:sz w:val="22"/>
        </w:rPr>
        <w:t>, са</w:t>
      </w:r>
      <w:r w:rsidRPr="008141EC">
        <w:rPr>
          <w:sz w:val="22"/>
        </w:rPr>
        <w:t xml:space="preserve"> както следва:</w:t>
      </w:r>
    </w:p>
    <w:p w:rsidR="005752EA" w:rsidRPr="008141EC" w:rsidRDefault="005752EA" w:rsidP="005752EA">
      <w:pPr>
        <w:pStyle w:val="BodyText0"/>
        <w:jc w:val="both"/>
        <w:rPr>
          <w:sz w:val="22"/>
        </w:rPr>
      </w:pPr>
    </w:p>
    <w:p w:rsidR="00332C99" w:rsidRPr="008141EC" w:rsidRDefault="00332C99" w:rsidP="005752EA">
      <w:pPr>
        <w:pStyle w:val="BodyText0"/>
        <w:jc w:val="both"/>
        <w:rPr>
          <w:bCs/>
        </w:rPr>
      </w:pPr>
      <w:proofErr w:type="gramStart"/>
      <w:r w:rsidRPr="008141EC">
        <w:rPr>
          <w:bCs/>
        </w:rPr>
        <w:t>ПОКУПКИ</w:t>
      </w:r>
    </w:p>
    <w:p w:rsidR="004D700F" w:rsidRPr="008141EC" w:rsidRDefault="004D700F" w:rsidP="005752EA">
      <w:pPr>
        <w:pStyle w:val="BodyText0"/>
        <w:jc w:val="both"/>
        <w:rPr>
          <w:sz w:val="22"/>
        </w:rPr>
      </w:pPr>
      <w:proofErr w:type="gramEnd"/>
    </w:p>
    <w:tbl>
      <w:tblPr>
        <w:tblW w:w="9072" w:type="dxa"/>
        <w:tblInd w:w="107" w:type="dxa"/>
        <w:tblBorders>
          <w:bottom w:val="single" w:sz="4" w:space="0" w:color="auto"/>
        </w:tblBorders>
        <w:tblLayout w:type="fixed"/>
        <w:tblCellMar>
          <w:left w:w="107" w:type="dxa"/>
          <w:right w:w="107" w:type="dxa"/>
        </w:tblCellMar>
        <w:tblLook w:val="0000"/>
      </w:tblPr>
      <w:tblGrid>
        <w:gridCol w:w="2977"/>
        <w:gridCol w:w="2410"/>
        <w:gridCol w:w="1701"/>
        <w:gridCol w:w="283"/>
        <w:gridCol w:w="1701"/>
      </w:tblGrid>
      <w:tr w:rsidR="00C93503" w:rsidRPr="008141EC">
        <w:trPr>
          <w:cantSplit/>
        </w:trPr>
        <w:tc>
          <w:tcPr>
            <w:tcW w:w="2977" w:type="dxa"/>
          </w:tcPr>
          <w:p w:rsidR="00C93503" w:rsidRPr="008141EC" w:rsidRDefault="00C93503" w:rsidP="00D42162">
            <w:pPr>
              <w:pStyle w:val="FootnoteText"/>
              <w:widowControl/>
              <w:ind w:left="35"/>
              <w:rPr>
                <w:rFonts w:ascii="Times New Roman" w:hAnsi="Times New Roman"/>
                <w:b w:val="0"/>
                <w:bCs/>
              </w:rPr>
            </w:pPr>
          </w:p>
        </w:tc>
        <w:tc>
          <w:tcPr>
            <w:tcW w:w="2410" w:type="dxa"/>
          </w:tcPr>
          <w:p w:rsidR="00C93503" w:rsidRPr="008141EC" w:rsidRDefault="00C93503" w:rsidP="00D42162">
            <w:pPr>
              <w:pStyle w:val="heads"/>
            </w:pPr>
          </w:p>
        </w:tc>
        <w:tc>
          <w:tcPr>
            <w:tcW w:w="1701" w:type="dxa"/>
            <w:tcBorders>
              <w:bottom w:val="nil"/>
            </w:tcBorders>
            <w:vAlign w:val="bottom"/>
          </w:tcPr>
          <w:p w:rsidR="00C93503" w:rsidRPr="008141EC" w:rsidRDefault="00423D29" w:rsidP="00423D29">
            <w:pPr>
              <w:jc w:val="center"/>
              <w:rPr>
                <w:bCs/>
                <w:sz w:val="20"/>
                <w:szCs w:val="18"/>
              </w:rPr>
            </w:pPr>
            <w:proofErr w:type="gramStart"/>
            <w:r>
              <w:rPr>
                <w:bCs/>
                <w:sz w:val="20"/>
                <w:szCs w:val="18"/>
              </w:rPr>
              <w:t>Към</w:t>
            </w:r>
            <w:r w:rsidR="00C93503" w:rsidRPr="008141EC">
              <w:rPr>
                <w:bCs/>
                <w:sz w:val="20"/>
                <w:szCs w:val="18"/>
              </w:rPr>
              <w:t xml:space="preserve"> </w:t>
            </w:r>
            <w:proofErr w:type="gramEnd"/>
          </w:p>
        </w:tc>
        <w:tc>
          <w:tcPr>
            <w:tcW w:w="283" w:type="dxa"/>
            <w:vAlign w:val="bottom"/>
          </w:tcPr>
          <w:p w:rsidR="00C93503" w:rsidRPr="008141EC" w:rsidRDefault="00C93503" w:rsidP="005B270C">
            <w:pPr>
              <w:jc w:val="right"/>
              <w:rPr>
                <w:bCs/>
                <w:sz w:val="20"/>
                <w:szCs w:val="18"/>
              </w:rPr>
            </w:pPr>
          </w:p>
        </w:tc>
        <w:tc>
          <w:tcPr>
            <w:tcW w:w="1701" w:type="dxa"/>
            <w:tcBorders>
              <w:bottom w:val="nil"/>
            </w:tcBorders>
            <w:vAlign w:val="bottom"/>
          </w:tcPr>
          <w:p w:rsidR="00C93503" w:rsidRPr="008141EC" w:rsidRDefault="00423D29" w:rsidP="00423D29">
            <w:pPr>
              <w:jc w:val="center"/>
              <w:rPr>
                <w:bCs/>
                <w:sz w:val="20"/>
                <w:szCs w:val="18"/>
              </w:rPr>
            </w:pPr>
            <w:proofErr w:type="gramStart"/>
            <w:r>
              <w:rPr>
                <w:bCs/>
                <w:sz w:val="20"/>
                <w:szCs w:val="18"/>
              </w:rPr>
              <w:t>Към</w:t>
            </w:r>
            <w:r w:rsidR="00C93503" w:rsidRPr="008141EC">
              <w:rPr>
                <w:bCs/>
                <w:sz w:val="20"/>
                <w:szCs w:val="18"/>
              </w:rPr>
              <w:t xml:space="preserve"> </w:t>
            </w:r>
            <w:proofErr w:type="gramEnd"/>
          </w:p>
        </w:tc>
      </w:tr>
      <w:tr w:rsidR="00C93503" w:rsidRPr="008141EC">
        <w:trPr>
          <w:cantSplit/>
        </w:trPr>
        <w:tc>
          <w:tcPr>
            <w:tcW w:w="2977" w:type="dxa"/>
          </w:tcPr>
          <w:p w:rsidR="00C93503" w:rsidRPr="008141EC" w:rsidRDefault="00C93503" w:rsidP="008141EC">
            <w:pPr>
              <w:ind w:left="35" w:hanging="142"/>
              <w:rPr>
                <w:bCs/>
                <w:sz w:val="20"/>
              </w:rPr>
            </w:pPr>
            <w:r w:rsidRPr="008141EC">
              <w:rPr>
                <w:bCs/>
                <w:sz w:val="20"/>
              </w:rPr>
              <w:t>Свързано лице</w:t>
            </w:r>
          </w:p>
        </w:tc>
        <w:tc>
          <w:tcPr>
            <w:tcW w:w="2410" w:type="dxa"/>
          </w:tcPr>
          <w:p w:rsidR="00C93503" w:rsidRPr="008141EC" w:rsidRDefault="00C93503" w:rsidP="00D42162">
            <w:pPr>
              <w:ind w:left="35"/>
              <w:jc w:val="left"/>
              <w:rPr>
                <w:bCs/>
                <w:sz w:val="20"/>
              </w:rPr>
            </w:pPr>
            <w:r w:rsidRPr="008141EC">
              <w:rPr>
                <w:bCs/>
                <w:sz w:val="20"/>
              </w:rPr>
              <w:t>Сделка</w:t>
            </w:r>
          </w:p>
        </w:tc>
        <w:tc>
          <w:tcPr>
            <w:tcW w:w="1701" w:type="dxa"/>
            <w:tcBorders>
              <w:bottom w:val="single" w:sz="4" w:space="0" w:color="auto"/>
            </w:tcBorders>
          </w:tcPr>
          <w:p w:rsidR="00C93503" w:rsidRPr="008141EC" w:rsidRDefault="00934475" w:rsidP="00073256">
            <w:pPr>
              <w:jc w:val="right"/>
              <w:rPr>
                <w:sz w:val="20"/>
              </w:rPr>
            </w:pPr>
            <w:r>
              <w:rPr>
                <w:sz w:val="20"/>
              </w:rPr>
              <w:t>30.06.2017</w:t>
            </w:r>
          </w:p>
        </w:tc>
        <w:tc>
          <w:tcPr>
            <w:tcW w:w="283" w:type="dxa"/>
            <w:vAlign w:val="bottom"/>
          </w:tcPr>
          <w:p w:rsidR="00C93503" w:rsidRPr="008141EC" w:rsidRDefault="00C93503" w:rsidP="005B270C">
            <w:pPr>
              <w:rPr>
                <w:sz w:val="20"/>
              </w:rPr>
            </w:pPr>
          </w:p>
        </w:tc>
        <w:tc>
          <w:tcPr>
            <w:tcW w:w="1701" w:type="dxa"/>
            <w:tcBorders>
              <w:bottom w:val="single" w:sz="4" w:space="0" w:color="auto"/>
            </w:tcBorders>
            <w:vAlign w:val="bottom"/>
          </w:tcPr>
          <w:p w:rsidR="00F45652" w:rsidRPr="008141EC" w:rsidRDefault="000D2377" w:rsidP="00073256">
            <w:pPr>
              <w:jc w:val="right"/>
              <w:rPr>
                <w:sz w:val="20"/>
              </w:rPr>
            </w:pPr>
            <w:r w:rsidRPr="008141EC">
              <w:rPr>
                <w:sz w:val="20"/>
              </w:rPr>
              <w:t>31.12.201</w:t>
            </w:r>
            <w:r w:rsidR="00934475">
              <w:rPr>
                <w:sz w:val="20"/>
              </w:rPr>
              <w:t>6</w:t>
            </w:r>
          </w:p>
        </w:tc>
      </w:tr>
      <w:tr w:rsidR="00C93503" w:rsidRPr="008141EC">
        <w:trPr>
          <w:cantSplit/>
        </w:trPr>
        <w:tc>
          <w:tcPr>
            <w:tcW w:w="2977" w:type="dxa"/>
          </w:tcPr>
          <w:p w:rsidR="00C93503" w:rsidRPr="008141EC" w:rsidRDefault="00C93503" w:rsidP="008141EC">
            <w:pPr>
              <w:ind w:left="35" w:hanging="142"/>
              <w:rPr>
                <w:sz w:val="10"/>
                <w:szCs w:val="10"/>
              </w:rPr>
            </w:pPr>
          </w:p>
        </w:tc>
        <w:tc>
          <w:tcPr>
            <w:tcW w:w="2410" w:type="dxa"/>
            <w:vAlign w:val="bottom"/>
          </w:tcPr>
          <w:p w:rsidR="00C93503" w:rsidRPr="008141EC" w:rsidRDefault="00C93503" w:rsidP="00D42162">
            <w:pPr>
              <w:ind w:left="35" w:hanging="142"/>
              <w:jc w:val="left"/>
              <w:rPr>
                <w:bCs/>
                <w:sz w:val="10"/>
                <w:szCs w:val="10"/>
              </w:rPr>
            </w:pPr>
          </w:p>
        </w:tc>
        <w:tc>
          <w:tcPr>
            <w:tcW w:w="1701" w:type="dxa"/>
            <w:tcBorders>
              <w:top w:val="nil"/>
              <w:bottom w:val="nil"/>
            </w:tcBorders>
            <w:vAlign w:val="bottom"/>
          </w:tcPr>
          <w:p w:rsidR="00C93503" w:rsidRPr="008141EC" w:rsidRDefault="00C93503" w:rsidP="005E2A73">
            <w:pPr>
              <w:jc w:val="right"/>
              <w:rPr>
                <w:sz w:val="10"/>
                <w:szCs w:val="10"/>
              </w:rPr>
            </w:pPr>
          </w:p>
        </w:tc>
        <w:tc>
          <w:tcPr>
            <w:tcW w:w="283" w:type="dxa"/>
            <w:tcBorders>
              <w:top w:val="nil"/>
              <w:bottom w:val="nil"/>
            </w:tcBorders>
            <w:vAlign w:val="bottom"/>
          </w:tcPr>
          <w:p w:rsidR="00C93503" w:rsidRPr="008141EC" w:rsidRDefault="00C93503" w:rsidP="005B270C">
            <w:pPr>
              <w:jc w:val="right"/>
              <w:rPr>
                <w:bCs/>
                <w:sz w:val="10"/>
                <w:szCs w:val="10"/>
              </w:rPr>
            </w:pPr>
          </w:p>
        </w:tc>
        <w:tc>
          <w:tcPr>
            <w:tcW w:w="1701" w:type="dxa"/>
            <w:tcBorders>
              <w:top w:val="nil"/>
              <w:bottom w:val="nil"/>
            </w:tcBorders>
            <w:vAlign w:val="bottom"/>
          </w:tcPr>
          <w:p w:rsidR="00C93503" w:rsidRPr="008141EC" w:rsidRDefault="00C93503" w:rsidP="00E70E10">
            <w:pPr>
              <w:jc w:val="right"/>
              <w:rPr>
                <w:sz w:val="10"/>
                <w:szCs w:val="10"/>
              </w:rPr>
            </w:pPr>
          </w:p>
        </w:tc>
      </w:tr>
      <w:tr w:rsidR="00073256" w:rsidRPr="008141EC">
        <w:trPr>
          <w:cantSplit/>
        </w:trPr>
        <w:tc>
          <w:tcPr>
            <w:tcW w:w="2977" w:type="dxa"/>
          </w:tcPr>
          <w:p w:rsidR="00073256" w:rsidRPr="008141EC" w:rsidRDefault="00073256" w:rsidP="008141EC">
            <w:pPr>
              <w:ind w:left="35" w:right="-107" w:hanging="142"/>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4A64D7" w:rsidP="00073256">
            <w:pPr>
              <w:jc w:val="right"/>
              <w:rPr>
                <w:sz w:val="20"/>
              </w:rPr>
            </w:pPr>
            <w:r w:rsidRPr="008141EC">
              <w:rPr>
                <w:sz w:val="20"/>
              </w:rPr>
              <w:t>-</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073256" w:rsidP="00073256">
            <w:pPr>
              <w:jc w:val="right"/>
              <w:rPr>
                <w:sz w:val="20"/>
              </w:rPr>
            </w:pPr>
            <w:r w:rsidRPr="008141EC">
              <w:rPr>
                <w:sz w:val="20"/>
              </w:rPr>
              <w:t>-</w:t>
            </w:r>
          </w:p>
        </w:tc>
      </w:tr>
      <w:tr w:rsidR="00073256" w:rsidRPr="008141EC">
        <w:trPr>
          <w:cantSplit/>
        </w:trPr>
        <w:tc>
          <w:tcPr>
            <w:tcW w:w="2977" w:type="dxa"/>
          </w:tcPr>
          <w:p w:rsidR="00073256" w:rsidRPr="008141EC" w:rsidRDefault="00073256" w:rsidP="008141EC">
            <w:pPr>
              <w:ind w:left="35" w:hanging="142"/>
              <w:rPr>
                <w:sz w:val="20"/>
              </w:rPr>
            </w:pPr>
            <w:r w:rsidRPr="008141EC">
              <w:rPr>
                <w:sz w:val="20"/>
              </w:rPr>
              <w:t>Катекс АД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934475" w:rsidP="00073256">
            <w:pPr>
              <w:jc w:val="right"/>
              <w:rPr>
                <w:sz w:val="20"/>
              </w:rPr>
            </w:pPr>
            <w:r>
              <w:rPr>
                <w:sz w:val="20"/>
              </w:rPr>
              <w:t>370</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934475" w:rsidP="00073256">
            <w:pPr>
              <w:jc w:val="right"/>
              <w:rPr>
                <w:sz w:val="20"/>
              </w:rPr>
            </w:pPr>
            <w:r>
              <w:rPr>
                <w:sz w:val="20"/>
              </w:rPr>
              <w:t>239</w:t>
            </w:r>
          </w:p>
        </w:tc>
      </w:tr>
      <w:tr w:rsidR="00073256" w:rsidRPr="008141EC">
        <w:trPr>
          <w:cantSplit/>
        </w:trPr>
        <w:tc>
          <w:tcPr>
            <w:tcW w:w="2977" w:type="dxa"/>
          </w:tcPr>
          <w:p w:rsidR="00073256" w:rsidRPr="008141EC" w:rsidRDefault="00073256" w:rsidP="008141EC">
            <w:pPr>
              <w:ind w:left="35" w:hanging="142"/>
              <w:rPr>
                <w:sz w:val="20"/>
              </w:rPr>
            </w:pPr>
            <w:proofErr w:type="spellStart"/>
            <w:r w:rsidRPr="008141EC">
              <w:rPr>
                <w:sz w:val="20"/>
              </w:rPr>
              <w:t>Екопроекти</w:t>
            </w:r>
            <w:proofErr w:type="spellEnd"/>
            <w:r w:rsidRPr="008141EC">
              <w:rPr>
                <w:sz w:val="20"/>
              </w:rPr>
              <w:t xml:space="preserve"> ЕООД</w:t>
            </w:r>
          </w:p>
        </w:tc>
        <w:tc>
          <w:tcPr>
            <w:tcW w:w="2410" w:type="dxa"/>
            <w:vAlign w:val="bottom"/>
          </w:tcPr>
          <w:p w:rsidR="00073256" w:rsidRPr="008141EC" w:rsidRDefault="00073256" w:rsidP="00073256">
            <w:pPr>
              <w:ind w:left="35"/>
              <w:jc w:val="left"/>
              <w:rPr>
                <w:bCs/>
                <w:sz w:val="20"/>
              </w:rPr>
            </w:pPr>
            <w:r w:rsidRPr="008141EC">
              <w:rPr>
                <w:bCs/>
                <w:sz w:val="20"/>
              </w:rPr>
              <w:t>Разходи за лихви</w:t>
            </w:r>
          </w:p>
        </w:tc>
        <w:tc>
          <w:tcPr>
            <w:tcW w:w="1701" w:type="dxa"/>
            <w:tcBorders>
              <w:top w:val="nil"/>
              <w:bottom w:val="nil"/>
            </w:tcBorders>
            <w:vAlign w:val="bottom"/>
          </w:tcPr>
          <w:p w:rsidR="00073256" w:rsidRPr="008141EC" w:rsidRDefault="00934475" w:rsidP="00073256">
            <w:pPr>
              <w:jc w:val="right"/>
              <w:rPr>
                <w:sz w:val="20"/>
              </w:rPr>
            </w:pPr>
            <w:r>
              <w:rPr>
                <w:sz w:val="20"/>
              </w:rPr>
              <w:t>325</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934475" w:rsidP="00073256">
            <w:pPr>
              <w:jc w:val="right"/>
              <w:rPr>
                <w:sz w:val="20"/>
              </w:rPr>
            </w:pPr>
            <w:r>
              <w:rPr>
                <w:sz w:val="20"/>
              </w:rPr>
              <w:t>299</w:t>
            </w:r>
          </w:p>
        </w:tc>
      </w:tr>
      <w:tr w:rsidR="00073256" w:rsidRPr="008141EC">
        <w:trPr>
          <w:cantSplit/>
        </w:trPr>
        <w:tc>
          <w:tcPr>
            <w:tcW w:w="2977" w:type="dxa"/>
          </w:tcPr>
          <w:p w:rsidR="00073256" w:rsidRPr="008141EC" w:rsidRDefault="00073256" w:rsidP="008141EC">
            <w:pPr>
              <w:ind w:left="35" w:hanging="142"/>
              <w:rPr>
                <w:sz w:val="20"/>
              </w:rPr>
            </w:pPr>
            <w:r w:rsidRPr="008141EC">
              <w:rPr>
                <w:sz w:val="20"/>
              </w:rPr>
              <w:t>Катекс АД</w:t>
            </w:r>
          </w:p>
        </w:tc>
        <w:tc>
          <w:tcPr>
            <w:tcW w:w="2410" w:type="dxa"/>
            <w:vAlign w:val="bottom"/>
          </w:tcPr>
          <w:p w:rsidR="00073256" w:rsidRPr="008141EC" w:rsidRDefault="00073256" w:rsidP="00073256">
            <w:pPr>
              <w:ind w:left="35"/>
              <w:jc w:val="left"/>
              <w:rPr>
                <w:bCs/>
                <w:sz w:val="20"/>
              </w:rPr>
            </w:pPr>
            <w:r w:rsidRPr="008141EC">
              <w:rPr>
                <w:bCs/>
                <w:sz w:val="20"/>
              </w:rPr>
              <w:t>Доставка на услуги</w:t>
            </w:r>
          </w:p>
        </w:tc>
        <w:tc>
          <w:tcPr>
            <w:tcW w:w="1701" w:type="dxa"/>
            <w:tcBorders>
              <w:top w:val="nil"/>
              <w:bottom w:val="nil"/>
            </w:tcBorders>
            <w:vAlign w:val="bottom"/>
          </w:tcPr>
          <w:p w:rsidR="00073256" w:rsidRPr="008141EC" w:rsidRDefault="00423D29" w:rsidP="00073256">
            <w:pPr>
              <w:jc w:val="right"/>
              <w:rPr>
                <w:sz w:val="20"/>
              </w:rPr>
            </w:pPr>
            <w:r>
              <w:rPr>
                <w:sz w:val="20"/>
              </w:rPr>
              <w:t>18</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934475" w:rsidP="00073256">
            <w:pPr>
              <w:jc w:val="right"/>
              <w:rPr>
                <w:sz w:val="20"/>
              </w:rPr>
            </w:pPr>
            <w:r>
              <w:rPr>
                <w:sz w:val="20"/>
              </w:rPr>
              <w:t>62</w:t>
            </w:r>
          </w:p>
        </w:tc>
      </w:tr>
      <w:tr w:rsidR="00073256" w:rsidRPr="008141EC">
        <w:trPr>
          <w:cantSplit/>
        </w:trPr>
        <w:tc>
          <w:tcPr>
            <w:tcW w:w="2977" w:type="dxa"/>
            <w:tcBorders>
              <w:top w:val="nil"/>
              <w:bottom w:val="nil"/>
            </w:tcBorders>
          </w:tcPr>
          <w:p w:rsidR="00073256" w:rsidRPr="008141EC" w:rsidRDefault="00073256" w:rsidP="008141EC">
            <w:pPr>
              <w:ind w:left="35" w:hanging="142"/>
              <w:rPr>
                <w:bCs/>
                <w:sz w:val="20"/>
              </w:rPr>
            </w:pPr>
            <w:r w:rsidRPr="008141EC">
              <w:rPr>
                <w:bCs/>
                <w:sz w:val="20"/>
              </w:rPr>
              <w:t>Капатово</w:t>
            </w:r>
          </w:p>
        </w:tc>
        <w:tc>
          <w:tcPr>
            <w:tcW w:w="2410" w:type="dxa"/>
            <w:tcBorders>
              <w:top w:val="nil"/>
              <w:bottom w:val="nil"/>
            </w:tcBorders>
            <w:vAlign w:val="bottom"/>
          </w:tcPr>
          <w:p w:rsidR="00073256" w:rsidRPr="008141EC" w:rsidRDefault="00073256" w:rsidP="00073256">
            <w:pPr>
              <w:ind w:left="35"/>
              <w:jc w:val="left"/>
              <w:rPr>
                <w:bCs/>
                <w:sz w:val="20"/>
              </w:rPr>
            </w:pPr>
            <w:proofErr w:type="gramStart"/>
            <w:r w:rsidRPr="008141EC">
              <w:rPr>
                <w:bCs/>
                <w:sz w:val="20"/>
              </w:rPr>
              <w:t>Доставка  на</w:t>
            </w:r>
            <w:proofErr w:type="gramEnd"/>
            <w:r w:rsidRPr="008141EC">
              <w:rPr>
                <w:bCs/>
                <w:sz w:val="20"/>
              </w:rPr>
              <w:t xml:space="preserve">  услуги</w:t>
            </w:r>
          </w:p>
        </w:tc>
        <w:tc>
          <w:tcPr>
            <w:tcW w:w="1701" w:type="dxa"/>
            <w:tcBorders>
              <w:top w:val="nil"/>
              <w:bottom w:val="nil"/>
            </w:tcBorders>
            <w:vAlign w:val="bottom"/>
          </w:tcPr>
          <w:p w:rsidR="00073256" w:rsidRPr="00934475" w:rsidRDefault="00934475" w:rsidP="00073256">
            <w:pPr>
              <w:jc w:val="right"/>
              <w:rPr>
                <w:bCs/>
                <w:sz w:val="20"/>
              </w:rPr>
            </w:pPr>
            <w:r>
              <w:rPr>
                <w:bCs/>
                <w:sz w:val="20"/>
              </w:rPr>
              <w:t>-</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nil"/>
            </w:tcBorders>
            <w:vAlign w:val="bottom"/>
          </w:tcPr>
          <w:p w:rsidR="00073256" w:rsidRPr="008141EC" w:rsidRDefault="00934475" w:rsidP="00073256">
            <w:pPr>
              <w:jc w:val="right"/>
              <w:rPr>
                <w:bCs/>
                <w:sz w:val="20"/>
              </w:rPr>
            </w:pPr>
            <w:r>
              <w:rPr>
                <w:bCs/>
                <w:sz w:val="20"/>
              </w:rPr>
              <w:t>1</w:t>
            </w:r>
          </w:p>
        </w:tc>
      </w:tr>
      <w:tr w:rsidR="00073256" w:rsidRPr="008141EC">
        <w:trPr>
          <w:cantSplit/>
        </w:trPr>
        <w:tc>
          <w:tcPr>
            <w:tcW w:w="2977" w:type="dxa"/>
            <w:tcBorders>
              <w:top w:val="nil"/>
              <w:bottom w:val="nil"/>
            </w:tcBorders>
          </w:tcPr>
          <w:p w:rsidR="00073256" w:rsidRPr="008141EC" w:rsidRDefault="00073256" w:rsidP="008141EC">
            <w:pPr>
              <w:ind w:left="35" w:hanging="142"/>
              <w:rPr>
                <w:bCs/>
                <w:sz w:val="20"/>
              </w:rPr>
            </w:pPr>
            <w:r w:rsidRPr="008141EC">
              <w:rPr>
                <w:bCs/>
                <w:sz w:val="20"/>
              </w:rPr>
              <w:t>Капатово</w:t>
            </w:r>
          </w:p>
        </w:tc>
        <w:tc>
          <w:tcPr>
            <w:tcW w:w="2410" w:type="dxa"/>
            <w:tcBorders>
              <w:top w:val="nil"/>
              <w:bottom w:val="nil"/>
            </w:tcBorders>
            <w:vAlign w:val="bottom"/>
          </w:tcPr>
          <w:p w:rsidR="00073256" w:rsidRPr="008141EC" w:rsidRDefault="00073256" w:rsidP="00073256">
            <w:pPr>
              <w:ind w:left="35"/>
              <w:jc w:val="left"/>
              <w:rPr>
                <w:bCs/>
                <w:sz w:val="20"/>
              </w:rPr>
            </w:pPr>
            <w:r w:rsidRPr="008141EC">
              <w:rPr>
                <w:bCs/>
                <w:sz w:val="20"/>
              </w:rPr>
              <w:t>Доставка материали</w:t>
            </w:r>
          </w:p>
        </w:tc>
        <w:tc>
          <w:tcPr>
            <w:tcW w:w="1701" w:type="dxa"/>
            <w:tcBorders>
              <w:top w:val="nil"/>
              <w:bottom w:val="single" w:sz="4" w:space="0" w:color="auto"/>
            </w:tcBorders>
            <w:vAlign w:val="bottom"/>
          </w:tcPr>
          <w:p w:rsidR="00073256" w:rsidRPr="00934475" w:rsidRDefault="00423D29" w:rsidP="00073256">
            <w:pPr>
              <w:jc w:val="right"/>
              <w:rPr>
                <w:bCs/>
                <w:sz w:val="20"/>
              </w:rPr>
            </w:pPr>
            <w:r>
              <w:rPr>
                <w:bCs/>
                <w:sz w:val="20"/>
              </w:rPr>
              <w:t>37</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nil"/>
              <w:bottom w:val="single" w:sz="4" w:space="0" w:color="auto"/>
            </w:tcBorders>
            <w:vAlign w:val="bottom"/>
          </w:tcPr>
          <w:p w:rsidR="00073256" w:rsidRPr="008141EC" w:rsidRDefault="00934475" w:rsidP="00073256">
            <w:pPr>
              <w:jc w:val="right"/>
              <w:rPr>
                <w:bCs/>
                <w:sz w:val="20"/>
              </w:rPr>
            </w:pPr>
            <w:r>
              <w:rPr>
                <w:bCs/>
                <w:sz w:val="20"/>
              </w:rPr>
              <w:t>33</w:t>
            </w:r>
          </w:p>
        </w:tc>
      </w:tr>
      <w:tr w:rsidR="00073256" w:rsidRPr="008141EC">
        <w:trPr>
          <w:cantSplit/>
        </w:trPr>
        <w:tc>
          <w:tcPr>
            <w:tcW w:w="2977" w:type="dxa"/>
            <w:tcBorders>
              <w:top w:val="nil"/>
              <w:bottom w:val="nil"/>
            </w:tcBorders>
          </w:tcPr>
          <w:p w:rsidR="00073256" w:rsidRPr="008141EC" w:rsidRDefault="00073256" w:rsidP="008141EC">
            <w:pPr>
              <w:ind w:left="35" w:hanging="142"/>
              <w:rPr>
                <w:bCs/>
                <w:caps/>
                <w:sz w:val="20"/>
              </w:rPr>
            </w:pPr>
            <w:r w:rsidRPr="008141EC">
              <w:rPr>
                <w:bCs/>
                <w:caps/>
                <w:sz w:val="20"/>
              </w:rPr>
              <w:t>Общо</w:t>
            </w:r>
          </w:p>
        </w:tc>
        <w:tc>
          <w:tcPr>
            <w:tcW w:w="2410" w:type="dxa"/>
            <w:tcBorders>
              <w:top w:val="nil"/>
              <w:bottom w:val="nil"/>
            </w:tcBorders>
            <w:vAlign w:val="bottom"/>
          </w:tcPr>
          <w:p w:rsidR="00073256" w:rsidRPr="008141EC" w:rsidRDefault="00073256" w:rsidP="00073256">
            <w:pPr>
              <w:ind w:left="35" w:hanging="142"/>
              <w:jc w:val="left"/>
              <w:rPr>
                <w:bCs/>
                <w:sz w:val="20"/>
              </w:rPr>
            </w:pPr>
          </w:p>
        </w:tc>
        <w:tc>
          <w:tcPr>
            <w:tcW w:w="1701" w:type="dxa"/>
            <w:tcBorders>
              <w:top w:val="single" w:sz="4" w:space="0" w:color="auto"/>
              <w:bottom w:val="double" w:sz="4" w:space="0" w:color="auto"/>
            </w:tcBorders>
            <w:vAlign w:val="bottom"/>
          </w:tcPr>
          <w:p w:rsidR="00073256" w:rsidRPr="00423D29" w:rsidRDefault="00423D29" w:rsidP="0079448E">
            <w:pPr>
              <w:jc w:val="right"/>
              <w:rPr>
                <w:bCs/>
                <w:sz w:val="20"/>
              </w:rPr>
            </w:pPr>
            <w:r>
              <w:rPr>
                <w:bCs/>
                <w:sz w:val="20"/>
              </w:rPr>
              <w:t>750</w:t>
            </w:r>
          </w:p>
        </w:tc>
        <w:tc>
          <w:tcPr>
            <w:tcW w:w="283" w:type="dxa"/>
            <w:tcBorders>
              <w:top w:val="nil"/>
              <w:bottom w:val="nil"/>
            </w:tcBorders>
            <w:vAlign w:val="bottom"/>
          </w:tcPr>
          <w:p w:rsidR="00073256" w:rsidRPr="008141EC" w:rsidRDefault="00073256" w:rsidP="00073256">
            <w:pPr>
              <w:jc w:val="right"/>
              <w:rPr>
                <w:bCs/>
                <w:sz w:val="20"/>
              </w:rPr>
            </w:pPr>
          </w:p>
        </w:tc>
        <w:tc>
          <w:tcPr>
            <w:tcW w:w="1701" w:type="dxa"/>
            <w:tcBorders>
              <w:top w:val="single" w:sz="4" w:space="0" w:color="auto"/>
              <w:bottom w:val="double" w:sz="4" w:space="0" w:color="auto"/>
            </w:tcBorders>
            <w:vAlign w:val="bottom"/>
          </w:tcPr>
          <w:p w:rsidR="00073256" w:rsidRPr="008141EC" w:rsidRDefault="00934475" w:rsidP="00073256">
            <w:pPr>
              <w:jc w:val="right"/>
              <w:rPr>
                <w:bCs/>
                <w:sz w:val="20"/>
              </w:rPr>
            </w:pPr>
            <w:r>
              <w:rPr>
                <w:bCs/>
                <w:sz w:val="20"/>
              </w:rPr>
              <w:t>634</w:t>
            </w:r>
          </w:p>
        </w:tc>
      </w:tr>
    </w:tbl>
    <w:p w:rsidR="00332C99" w:rsidRPr="008141EC" w:rsidRDefault="00332C99">
      <w:pPr>
        <w:rPr>
          <w:bCs/>
          <w:sz w:val="20"/>
        </w:rPr>
      </w:pPr>
    </w:p>
    <w:p w:rsidR="00332C99" w:rsidRPr="008141EC" w:rsidRDefault="00332C99">
      <w:pPr>
        <w:rPr>
          <w:bCs/>
          <w:sz w:val="20"/>
        </w:rPr>
      </w:pPr>
      <w:proofErr w:type="gramStart"/>
      <w:r w:rsidRPr="008141EC">
        <w:rPr>
          <w:bCs/>
          <w:sz w:val="20"/>
        </w:rPr>
        <w:t>ПРОДАЖБИ</w:t>
      </w:r>
    </w:p>
    <w:p w:rsidR="004D700F" w:rsidRPr="008141EC" w:rsidRDefault="004D700F">
      <w:proofErr w:type="gramEnd"/>
    </w:p>
    <w:tbl>
      <w:tblPr>
        <w:tblW w:w="9072" w:type="dxa"/>
        <w:tblInd w:w="107" w:type="dxa"/>
        <w:tblBorders>
          <w:bottom w:val="single" w:sz="4" w:space="0" w:color="auto"/>
        </w:tblBorders>
        <w:tblLayout w:type="fixed"/>
        <w:tblCellMar>
          <w:left w:w="107" w:type="dxa"/>
          <w:right w:w="107" w:type="dxa"/>
        </w:tblCellMar>
        <w:tblLook w:val="0000"/>
      </w:tblPr>
      <w:tblGrid>
        <w:gridCol w:w="3119"/>
        <w:gridCol w:w="2268"/>
        <w:gridCol w:w="1701"/>
        <w:gridCol w:w="283"/>
        <w:gridCol w:w="1701"/>
      </w:tblGrid>
      <w:tr w:rsidR="00D735DD" w:rsidRPr="008141EC">
        <w:trPr>
          <w:cantSplit/>
          <w:trHeight w:val="539"/>
        </w:trPr>
        <w:tc>
          <w:tcPr>
            <w:tcW w:w="3119" w:type="dxa"/>
            <w:tcBorders>
              <w:top w:val="nil"/>
            </w:tcBorders>
          </w:tcPr>
          <w:p w:rsidR="00D735DD" w:rsidRPr="008141EC" w:rsidRDefault="00D735DD" w:rsidP="00D42162">
            <w:pPr>
              <w:rPr>
                <w:bCs/>
                <w:sz w:val="20"/>
              </w:rPr>
            </w:pPr>
          </w:p>
        </w:tc>
        <w:tc>
          <w:tcPr>
            <w:tcW w:w="2268" w:type="dxa"/>
            <w:tcBorders>
              <w:top w:val="nil"/>
            </w:tcBorders>
            <w:vAlign w:val="bottom"/>
          </w:tcPr>
          <w:p w:rsidR="00D735DD" w:rsidRPr="008141EC" w:rsidRDefault="00D735DD" w:rsidP="00D42162">
            <w:pPr>
              <w:pStyle w:val="heads"/>
            </w:pPr>
          </w:p>
        </w:tc>
        <w:tc>
          <w:tcPr>
            <w:tcW w:w="1701" w:type="dxa"/>
            <w:tcBorders>
              <w:top w:val="nil"/>
              <w:bottom w:val="nil"/>
            </w:tcBorders>
            <w:vAlign w:val="bottom"/>
          </w:tcPr>
          <w:p w:rsidR="00D735DD" w:rsidRPr="008141EC" w:rsidRDefault="00423D29" w:rsidP="00423D29">
            <w:pPr>
              <w:pStyle w:val="heads"/>
              <w:jc w:val="center"/>
            </w:pPr>
            <w:proofErr w:type="gramStart"/>
            <w:r>
              <w:rPr>
                <w:bCs/>
                <w:szCs w:val="18"/>
              </w:rPr>
              <w:t>Към</w:t>
            </w:r>
            <w:r w:rsidR="00D735DD" w:rsidRPr="008141EC">
              <w:rPr>
                <w:bCs/>
                <w:szCs w:val="18"/>
              </w:rPr>
              <w:t xml:space="preserve"> </w:t>
            </w:r>
            <w:proofErr w:type="gramEnd"/>
          </w:p>
        </w:tc>
        <w:tc>
          <w:tcPr>
            <w:tcW w:w="283" w:type="dxa"/>
            <w:tcBorders>
              <w:top w:val="nil"/>
              <w:bottom w:val="nil"/>
            </w:tcBorders>
            <w:vAlign w:val="bottom"/>
          </w:tcPr>
          <w:p w:rsidR="00D735DD" w:rsidRPr="008141EC" w:rsidRDefault="00D735DD" w:rsidP="005B270C">
            <w:pPr>
              <w:pStyle w:val="bodytext"/>
              <w:spacing w:before="0" w:after="0"/>
              <w:jc w:val="right"/>
              <w:rPr>
                <w:b w:val="0"/>
                <w:bCs/>
                <w:sz w:val="20"/>
              </w:rPr>
            </w:pPr>
          </w:p>
        </w:tc>
        <w:tc>
          <w:tcPr>
            <w:tcW w:w="1701" w:type="dxa"/>
            <w:tcBorders>
              <w:top w:val="nil"/>
              <w:bottom w:val="nil"/>
            </w:tcBorders>
            <w:vAlign w:val="bottom"/>
          </w:tcPr>
          <w:p w:rsidR="00D735DD" w:rsidRPr="008141EC" w:rsidRDefault="00423D29" w:rsidP="00423D29">
            <w:pPr>
              <w:pStyle w:val="heads"/>
              <w:jc w:val="center"/>
            </w:pPr>
            <w:proofErr w:type="gramStart"/>
            <w:r>
              <w:rPr>
                <w:bCs/>
                <w:szCs w:val="18"/>
              </w:rPr>
              <w:t>Към</w:t>
            </w:r>
            <w:r w:rsidR="00D735DD" w:rsidRPr="008141EC">
              <w:rPr>
                <w:bCs/>
                <w:szCs w:val="18"/>
              </w:rPr>
              <w:t xml:space="preserve"> </w:t>
            </w:r>
            <w:proofErr w:type="gramEnd"/>
          </w:p>
        </w:tc>
      </w:tr>
      <w:tr w:rsidR="00D735DD" w:rsidRPr="008141EC">
        <w:trPr>
          <w:cantSplit/>
        </w:trPr>
        <w:tc>
          <w:tcPr>
            <w:tcW w:w="3119" w:type="dxa"/>
          </w:tcPr>
          <w:p w:rsidR="00D735DD" w:rsidRPr="008141EC" w:rsidRDefault="00332C99" w:rsidP="00D42162">
            <w:pPr>
              <w:ind w:left="35"/>
              <w:rPr>
                <w:bCs/>
                <w:sz w:val="20"/>
              </w:rPr>
            </w:pPr>
            <w:r w:rsidRPr="008141EC">
              <w:rPr>
                <w:bCs/>
                <w:sz w:val="20"/>
              </w:rPr>
              <w:t>Свързано лице</w:t>
            </w:r>
          </w:p>
        </w:tc>
        <w:tc>
          <w:tcPr>
            <w:tcW w:w="2268" w:type="dxa"/>
            <w:vAlign w:val="bottom"/>
          </w:tcPr>
          <w:p w:rsidR="00D735DD" w:rsidRPr="008141EC" w:rsidRDefault="00332C99" w:rsidP="00D42162">
            <w:pPr>
              <w:ind w:left="35"/>
              <w:jc w:val="left"/>
              <w:rPr>
                <w:bCs/>
                <w:sz w:val="20"/>
              </w:rPr>
            </w:pPr>
            <w:r w:rsidRPr="008141EC">
              <w:rPr>
                <w:bCs/>
                <w:sz w:val="20"/>
              </w:rPr>
              <w:t>Сделка</w:t>
            </w:r>
          </w:p>
        </w:tc>
        <w:tc>
          <w:tcPr>
            <w:tcW w:w="1701" w:type="dxa"/>
            <w:tcBorders>
              <w:top w:val="nil"/>
              <w:bottom w:val="single" w:sz="4" w:space="0" w:color="auto"/>
            </w:tcBorders>
          </w:tcPr>
          <w:p w:rsidR="00D735DD" w:rsidRPr="008141EC" w:rsidRDefault="00934475" w:rsidP="00073256">
            <w:pPr>
              <w:jc w:val="right"/>
              <w:rPr>
                <w:sz w:val="20"/>
              </w:rPr>
            </w:pPr>
            <w:r>
              <w:rPr>
                <w:sz w:val="20"/>
              </w:rPr>
              <w:t>30.06.2017</w:t>
            </w:r>
          </w:p>
        </w:tc>
        <w:tc>
          <w:tcPr>
            <w:tcW w:w="283" w:type="dxa"/>
            <w:tcBorders>
              <w:top w:val="nil"/>
            </w:tcBorders>
            <w:vAlign w:val="bottom"/>
          </w:tcPr>
          <w:p w:rsidR="00D735DD" w:rsidRPr="008141EC" w:rsidRDefault="00D735DD" w:rsidP="005B270C">
            <w:pPr>
              <w:rPr>
                <w:sz w:val="20"/>
              </w:rPr>
            </w:pPr>
          </w:p>
        </w:tc>
        <w:tc>
          <w:tcPr>
            <w:tcW w:w="1701" w:type="dxa"/>
            <w:tcBorders>
              <w:top w:val="nil"/>
              <w:bottom w:val="single" w:sz="4" w:space="0" w:color="auto"/>
            </w:tcBorders>
            <w:vAlign w:val="bottom"/>
          </w:tcPr>
          <w:p w:rsidR="00F45652" w:rsidRPr="008141EC" w:rsidRDefault="00C46AFE" w:rsidP="00934475">
            <w:pPr>
              <w:jc w:val="right"/>
              <w:rPr>
                <w:sz w:val="20"/>
              </w:rPr>
            </w:pPr>
            <w:r w:rsidRPr="008141EC">
              <w:rPr>
                <w:sz w:val="20"/>
              </w:rPr>
              <w:t>31.12.201</w:t>
            </w:r>
            <w:r w:rsidR="00934475">
              <w:rPr>
                <w:sz w:val="20"/>
              </w:rPr>
              <w:t>6</w:t>
            </w:r>
          </w:p>
        </w:tc>
      </w:tr>
      <w:tr w:rsidR="00D735DD" w:rsidRPr="008141EC">
        <w:trPr>
          <w:cantSplit/>
        </w:trPr>
        <w:tc>
          <w:tcPr>
            <w:tcW w:w="3119" w:type="dxa"/>
          </w:tcPr>
          <w:p w:rsidR="00D735DD" w:rsidRPr="008141EC" w:rsidRDefault="00D735DD" w:rsidP="00D42162">
            <w:pPr>
              <w:ind w:left="35"/>
              <w:rPr>
                <w:sz w:val="10"/>
                <w:szCs w:val="10"/>
              </w:rPr>
            </w:pPr>
          </w:p>
        </w:tc>
        <w:tc>
          <w:tcPr>
            <w:tcW w:w="2268" w:type="dxa"/>
            <w:vAlign w:val="bottom"/>
          </w:tcPr>
          <w:p w:rsidR="00D735DD" w:rsidRPr="008141EC" w:rsidRDefault="00D735DD" w:rsidP="00D42162">
            <w:pPr>
              <w:ind w:left="35"/>
              <w:jc w:val="left"/>
              <w:rPr>
                <w:bCs/>
                <w:sz w:val="10"/>
                <w:szCs w:val="10"/>
              </w:rPr>
            </w:pPr>
          </w:p>
        </w:tc>
        <w:tc>
          <w:tcPr>
            <w:tcW w:w="1701" w:type="dxa"/>
            <w:tcBorders>
              <w:top w:val="single" w:sz="4" w:space="0" w:color="auto"/>
              <w:bottom w:val="nil"/>
            </w:tcBorders>
            <w:vAlign w:val="bottom"/>
          </w:tcPr>
          <w:p w:rsidR="00D735DD" w:rsidRPr="008141EC" w:rsidRDefault="00D735DD" w:rsidP="005E2A73">
            <w:pPr>
              <w:jc w:val="right"/>
              <w:rPr>
                <w:sz w:val="10"/>
                <w:szCs w:val="10"/>
              </w:rPr>
            </w:pPr>
          </w:p>
        </w:tc>
        <w:tc>
          <w:tcPr>
            <w:tcW w:w="283" w:type="dxa"/>
            <w:vAlign w:val="bottom"/>
          </w:tcPr>
          <w:p w:rsidR="00D735DD" w:rsidRPr="008141EC" w:rsidRDefault="00D735DD" w:rsidP="005B270C">
            <w:pPr>
              <w:jc w:val="right"/>
              <w:rPr>
                <w:bCs/>
                <w:sz w:val="10"/>
                <w:szCs w:val="10"/>
              </w:rPr>
            </w:pPr>
          </w:p>
        </w:tc>
        <w:tc>
          <w:tcPr>
            <w:tcW w:w="1701" w:type="dxa"/>
            <w:tcBorders>
              <w:top w:val="single" w:sz="4" w:space="0" w:color="auto"/>
              <w:bottom w:val="nil"/>
            </w:tcBorders>
            <w:vAlign w:val="bottom"/>
          </w:tcPr>
          <w:p w:rsidR="00D735DD" w:rsidRPr="008141EC" w:rsidRDefault="00D735DD" w:rsidP="00E70E10">
            <w:pPr>
              <w:jc w:val="right"/>
              <w:rPr>
                <w:sz w:val="10"/>
                <w:szCs w:val="10"/>
              </w:rPr>
            </w:pP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Продажба на топлоенергия</w:t>
            </w:r>
          </w:p>
        </w:tc>
        <w:tc>
          <w:tcPr>
            <w:tcW w:w="1701" w:type="dxa"/>
            <w:vAlign w:val="bottom"/>
          </w:tcPr>
          <w:p w:rsidR="00073256" w:rsidRPr="008141EC" w:rsidRDefault="00934475" w:rsidP="00073256">
            <w:pPr>
              <w:jc w:val="right"/>
              <w:rPr>
                <w:sz w:val="20"/>
              </w:rPr>
            </w:pPr>
            <w:r>
              <w:rPr>
                <w:sz w:val="20"/>
              </w:rPr>
              <w:t>-</w:t>
            </w:r>
          </w:p>
        </w:tc>
        <w:tc>
          <w:tcPr>
            <w:tcW w:w="283" w:type="dxa"/>
            <w:vAlign w:val="bottom"/>
          </w:tcPr>
          <w:p w:rsidR="00073256" w:rsidRPr="008141EC" w:rsidRDefault="00073256" w:rsidP="00073256">
            <w:pPr>
              <w:jc w:val="right"/>
              <w:rPr>
                <w:bCs/>
                <w:sz w:val="20"/>
              </w:rPr>
            </w:pPr>
          </w:p>
        </w:tc>
        <w:tc>
          <w:tcPr>
            <w:tcW w:w="1701" w:type="dxa"/>
            <w:vAlign w:val="bottom"/>
          </w:tcPr>
          <w:p w:rsidR="00073256" w:rsidRPr="008141EC" w:rsidRDefault="00934475" w:rsidP="00073256">
            <w:pPr>
              <w:jc w:val="right"/>
              <w:rPr>
                <w:sz w:val="20"/>
              </w:rPr>
            </w:pPr>
            <w:r>
              <w:rPr>
                <w:sz w:val="20"/>
              </w:rPr>
              <w:t>426</w:t>
            </w: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Предоставени услуги</w:t>
            </w:r>
          </w:p>
        </w:tc>
        <w:tc>
          <w:tcPr>
            <w:tcW w:w="1701" w:type="dxa"/>
            <w:tcBorders>
              <w:bottom w:val="nil"/>
            </w:tcBorders>
            <w:vAlign w:val="bottom"/>
          </w:tcPr>
          <w:p w:rsidR="00073256" w:rsidRPr="008141EC" w:rsidRDefault="00423D29" w:rsidP="00073256">
            <w:pPr>
              <w:jc w:val="right"/>
              <w:rPr>
                <w:sz w:val="20"/>
              </w:rPr>
            </w:pPr>
            <w:r>
              <w:rPr>
                <w:sz w:val="20"/>
              </w:rPr>
              <w:t>3</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934475" w:rsidP="00073256">
            <w:pPr>
              <w:jc w:val="right"/>
              <w:rPr>
                <w:sz w:val="20"/>
              </w:rPr>
            </w:pPr>
            <w:r>
              <w:rPr>
                <w:sz w:val="20"/>
              </w:rPr>
              <w:t>5</w:t>
            </w:r>
          </w:p>
        </w:tc>
      </w:tr>
      <w:tr w:rsidR="00073256" w:rsidRPr="008141EC">
        <w:trPr>
          <w:cantSplit/>
        </w:trPr>
        <w:tc>
          <w:tcPr>
            <w:tcW w:w="3119" w:type="dxa"/>
            <w:vAlign w:val="bottom"/>
          </w:tcPr>
          <w:p w:rsidR="00073256" w:rsidRPr="008141EC" w:rsidRDefault="00073256" w:rsidP="008141EC">
            <w:pPr>
              <w:ind w:hanging="107"/>
              <w:rPr>
                <w:sz w:val="20"/>
              </w:rPr>
            </w:pPr>
            <w:r w:rsidRPr="008141EC">
              <w:rPr>
                <w:sz w:val="20"/>
              </w:rPr>
              <w:t>Катекс АД</w:t>
            </w:r>
          </w:p>
        </w:tc>
        <w:tc>
          <w:tcPr>
            <w:tcW w:w="2268" w:type="dxa"/>
            <w:vAlign w:val="bottom"/>
          </w:tcPr>
          <w:p w:rsidR="00073256" w:rsidRPr="008141EC" w:rsidRDefault="00073256" w:rsidP="00073256">
            <w:pPr>
              <w:ind w:left="35"/>
              <w:jc w:val="left"/>
              <w:rPr>
                <w:bCs/>
                <w:sz w:val="20"/>
              </w:rPr>
            </w:pPr>
            <w:r w:rsidRPr="008141EC">
              <w:rPr>
                <w:bCs/>
                <w:sz w:val="20"/>
              </w:rPr>
              <w:t>Продажба материали</w:t>
            </w:r>
          </w:p>
        </w:tc>
        <w:tc>
          <w:tcPr>
            <w:tcW w:w="1701" w:type="dxa"/>
            <w:tcBorders>
              <w:bottom w:val="nil"/>
            </w:tcBorders>
            <w:vAlign w:val="bottom"/>
          </w:tcPr>
          <w:p w:rsidR="00073256" w:rsidRPr="008141EC" w:rsidRDefault="00934475" w:rsidP="00073256">
            <w:pPr>
              <w:jc w:val="right"/>
              <w:rPr>
                <w:sz w:val="20"/>
              </w:rPr>
            </w:pPr>
            <w:r>
              <w:rPr>
                <w:sz w:val="20"/>
              </w:rPr>
              <w:t>-</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934475" w:rsidP="00073256">
            <w:pPr>
              <w:jc w:val="right"/>
              <w:rPr>
                <w:sz w:val="20"/>
              </w:rPr>
            </w:pPr>
            <w:r>
              <w:rPr>
                <w:sz w:val="20"/>
              </w:rPr>
              <w:t>14</w:t>
            </w:r>
          </w:p>
        </w:tc>
      </w:tr>
      <w:tr w:rsidR="00073256" w:rsidRPr="008141EC">
        <w:trPr>
          <w:cantSplit/>
        </w:trPr>
        <w:tc>
          <w:tcPr>
            <w:tcW w:w="3119" w:type="dxa"/>
            <w:vAlign w:val="bottom"/>
          </w:tcPr>
          <w:p w:rsidR="00073256" w:rsidRPr="008141EC" w:rsidRDefault="00073256" w:rsidP="008141EC">
            <w:pPr>
              <w:ind w:hanging="107"/>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2268" w:type="dxa"/>
            <w:vAlign w:val="bottom"/>
          </w:tcPr>
          <w:p w:rsidR="00073256" w:rsidRPr="008141EC" w:rsidRDefault="00073256" w:rsidP="00073256">
            <w:pPr>
              <w:ind w:left="35"/>
              <w:jc w:val="left"/>
              <w:rPr>
                <w:bCs/>
                <w:sz w:val="20"/>
              </w:rPr>
            </w:pPr>
            <w:r w:rsidRPr="008141EC">
              <w:rPr>
                <w:bCs/>
                <w:sz w:val="20"/>
              </w:rPr>
              <w:t>Приходи от лихви</w:t>
            </w:r>
          </w:p>
        </w:tc>
        <w:tc>
          <w:tcPr>
            <w:tcW w:w="1701" w:type="dxa"/>
            <w:tcBorders>
              <w:bottom w:val="nil"/>
            </w:tcBorders>
            <w:vAlign w:val="bottom"/>
          </w:tcPr>
          <w:p w:rsidR="00073256" w:rsidRPr="008141EC" w:rsidRDefault="00934475" w:rsidP="00073256">
            <w:pPr>
              <w:jc w:val="right"/>
              <w:rPr>
                <w:sz w:val="20"/>
              </w:rPr>
            </w:pPr>
            <w:r>
              <w:rPr>
                <w:sz w:val="20"/>
              </w:rPr>
              <w:t>21</w:t>
            </w:r>
          </w:p>
        </w:tc>
        <w:tc>
          <w:tcPr>
            <w:tcW w:w="283" w:type="dxa"/>
            <w:tcBorders>
              <w:bottom w:val="nil"/>
            </w:tcBorders>
            <w:vAlign w:val="bottom"/>
          </w:tcPr>
          <w:p w:rsidR="00073256" w:rsidRPr="008141EC" w:rsidRDefault="00073256" w:rsidP="00073256">
            <w:pPr>
              <w:jc w:val="right"/>
              <w:rPr>
                <w:bCs/>
                <w:sz w:val="20"/>
              </w:rPr>
            </w:pPr>
          </w:p>
        </w:tc>
        <w:tc>
          <w:tcPr>
            <w:tcW w:w="1701" w:type="dxa"/>
            <w:tcBorders>
              <w:bottom w:val="nil"/>
            </w:tcBorders>
            <w:vAlign w:val="bottom"/>
          </w:tcPr>
          <w:p w:rsidR="00073256" w:rsidRPr="008141EC" w:rsidRDefault="00934475" w:rsidP="00073256">
            <w:pPr>
              <w:jc w:val="right"/>
              <w:rPr>
                <w:sz w:val="20"/>
              </w:rPr>
            </w:pPr>
            <w:r>
              <w:rPr>
                <w:sz w:val="20"/>
              </w:rPr>
              <w:t>68</w:t>
            </w:r>
          </w:p>
        </w:tc>
      </w:tr>
      <w:tr w:rsidR="00073256" w:rsidRPr="008141EC">
        <w:trPr>
          <w:cantSplit/>
        </w:trPr>
        <w:tc>
          <w:tcPr>
            <w:tcW w:w="3119" w:type="dxa"/>
            <w:tcBorders>
              <w:bottom w:val="nil"/>
            </w:tcBorders>
            <w:vAlign w:val="bottom"/>
          </w:tcPr>
          <w:p w:rsidR="00073256" w:rsidRPr="008141EC" w:rsidRDefault="00073256" w:rsidP="008141EC">
            <w:pPr>
              <w:ind w:hanging="107"/>
              <w:rPr>
                <w:sz w:val="20"/>
              </w:rPr>
            </w:pPr>
            <w:r w:rsidRPr="008141EC">
              <w:rPr>
                <w:sz w:val="20"/>
              </w:rPr>
              <w:t>Капатово</w:t>
            </w:r>
          </w:p>
        </w:tc>
        <w:tc>
          <w:tcPr>
            <w:tcW w:w="2268" w:type="dxa"/>
            <w:tcBorders>
              <w:bottom w:val="nil"/>
            </w:tcBorders>
            <w:vAlign w:val="bottom"/>
          </w:tcPr>
          <w:p w:rsidR="00073256" w:rsidRPr="008141EC" w:rsidRDefault="00073256" w:rsidP="00073256">
            <w:pPr>
              <w:ind w:left="35"/>
              <w:jc w:val="left"/>
              <w:rPr>
                <w:bCs/>
                <w:sz w:val="20"/>
              </w:rPr>
            </w:pPr>
            <w:r w:rsidRPr="008141EC">
              <w:rPr>
                <w:bCs/>
                <w:sz w:val="20"/>
              </w:rPr>
              <w:t>Предоставени услуги</w:t>
            </w:r>
          </w:p>
        </w:tc>
        <w:tc>
          <w:tcPr>
            <w:tcW w:w="1701" w:type="dxa"/>
            <w:tcBorders>
              <w:top w:val="nil"/>
              <w:bottom w:val="single" w:sz="4" w:space="0" w:color="auto"/>
            </w:tcBorders>
            <w:vAlign w:val="bottom"/>
          </w:tcPr>
          <w:p w:rsidR="00073256" w:rsidRPr="008141EC" w:rsidRDefault="00423D29" w:rsidP="00073256">
            <w:pPr>
              <w:jc w:val="right"/>
              <w:rPr>
                <w:bCs/>
                <w:sz w:val="20"/>
              </w:rPr>
            </w:pPr>
            <w:r>
              <w:rPr>
                <w:bCs/>
                <w:sz w:val="20"/>
              </w:rPr>
              <w:t>97</w:t>
            </w:r>
          </w:p>
        </w:tc>
        <w:tc>
          <w:tcPr>
            <w:tcW w:w="283" w:type="dxa"/>
            <w:tcBorders>
              <w:top w:val="nil"/>
              <w:bottom w:val="nil"/>
            </w:tcBorders>
            <w:vAlign w:val="bottom"/>
          </w:tcPr>
          <w:p w:rsidR="00073256" w:rsidRPr="008141EC" w:rsidRDefault="00073256" w:rsidP="00073256">
            <w:pPr>
              <w:pStyle w:val="bodytext"/>
              <w:spacing w:before="0" w:after="0"/>
              <w:ind w:hanging="187"/>
              <w:jc w:val="right"/>
              <w:rPr>
                <w:b w:val="0"/>
                <w:bCs/>
                <w:sz w:val="20"/>
              </w:rPr>
            </w:pPr>
          </w:p>
        </w:tc>
        <w:tc>
          <w:tcPr>
            <w:tcW w:w="1701" w:type="dxa"/>
            <w:tcBorders>
              <w:top w:val="nil"/>
              <w:bottom w:val="single" w:sz="4" w:space="0" w:color="auto"/>
            </w:tcBorders>
            <w:vAlign w:val="bottom"/>
          </w:tcPr>
          <w:p w:rsidR="00073256" w:rsidRPr="008141EC" w:rsidRDefault="00934475" w:rsidP="00073256">
            <w:pPr>
              <w:jc w:val="right"/>
              <w:rPr>
                <w:bCs/>
                <w:sz w:val="20"/>
              </w:rPr>
            </w:pPr>
            <w:r>
              <w:rPr>
                <w:bCs/>
                <w:sz w:val="20"/>
              </w:rPr>
              <w:t>135</w:t>
            </w:r>
          </w:p>
        </w:tc>
      </w:tr>
      <w:tr w:rsidR="00073256" w:rsidRPr="008141EC">
        <w:trPr>
          <w:cantSplit/>
        </w:trPr>
        <w:tc>
          <w:tcPr>
            <w:tcW w:w="3119" w:type="dxa"/>
            <w:tcBorders>
              <w:bottom w:val="nil"/>
            </w:tcBorders>
            <w:vAlign w:val="bottom"/>
          </w:tcPr>
          <w:p w:rsidR="00073256" w:rsidRPr="008141EC" w:rsidRDefault="00073256" w:rsidP="008141EC">
            <w:pPr>
              <w:ind w:hanging="107"/>
              <w:rPr>
                <w:sz w:val="20"/>
              </w:rPr>
            </w:pPr>
            <w:r w:rsidRPr="008141EC">
              <w:rPr>
                <w:sz w:val="20"/>
              </w:rPr>
              <w:t>ОБЩО</w:t>
            </w:r>
          </w:p>
        </w:tc>
        <w:tc>
          <w:tcPr>
            <w:tcW w:w="2268" w:type="dxa"/>
            <w:tcBorders>
              <w:bottom w:val="nil"/>
            </w:tcBorders>
            <w:vAlign w:val="bottom"/>
          </w:tcPr>
          <w:p w:rsidR="00073256" w:rsidRPr="008141EC" w:rsidRDefault="00073256" w:rsidP="00073256">
            <w:pPr>
              <w:ind w:left="35"/>
              <w:jc w:val="left"/>
              <w:rPr>
                <w:bCs/>
                <w:sz w:val="20"/>
              </w:rPr>
            </w:pPr>
          </w:p>
        </w:tc>
        <w:tc>
          <w:tcPr>
            <w:tcW w:w="1701" w:type="dxa"/>
            <w:tcBorders>
              <w:top w:val="single" w:sz="4" w:space="0" w:color="auto"/>
              <w:bottom w:val="double" w:sz="4" w:space="0" w:color="auto"/>
            </w:tcBorders>
            <w:vAlign w:val="bottom"/>
          </w:tcPr>
          <w:p w:rsidR="00073256" w:rsidRPr="008141EC" w:rsidRDefault="00423D29" w:rsidP="00073256">
            <w:pPr>
              <w:jc w:val="right"/>
              <w:rPr>
                <w:bCs/>
                <w:sz w:val="20"/>
              </w:rPr>
            </w:pPr>
            <w:r>
              <w:rPr>
                <w:bCs/>
                <w:sz w:val="20"/>
              </w:rPr>
              <w:t>121</w:t>
            </w:r>
          </w:p>
        </w:tc>
        <w:tc>
          <w:tcPr>
            <w:tcW w:w="283" w:type="dxa"/>
            <w:tcBorders>
              <w:top w:val="nil"/>
              <w:bottom w:val="nil"/>
            </w:tcBorders>
            <w:vAlign w:val="bottom"/>
          </w:tcPr>
          <w:p w:rsidR="00073256" w:rsidRPr="008141EC" w:rsidRDefault="00073256" w:rsidP="00073256">
            <w:pPr>
              <w:pStyle w:val="bodytext"/>
              <w:spacing w:before="0" w:after="0"/>
              <w:ind w:hanging="187"/>
              <w:jc w:val="right"/>
              <w:rPr>
                <w:b w:val="0"/>
                <w:bCs/>
                <w:sz w:val="20"/>
              </w:rPr>
            </w:pPr>
          </w:p>
        </w:tc>
        <w:tc>
          <w:tcPr>
            <w:tcW w:w="1701" w:type="dxa"/>
            <w:tcBorders>
              <w:top w:val="single" w:sz="4" w:space="0" w:color="auto"/>
              <w:bottom w:val="double" w:sz="4" w:space="0" w:color="auto"/>
            </w:tcBorders>
            <w:vAlign w:val="bottom"/>
          </w:tcPr>
          <w:p w:rsidR="00073256" w:rsidRPr="008141EC" w:rsidRDefault="00073256" w:rsidP="00073256">
            <w:pPr>
              <w:jc w:val="right"/>
              <w:rPr>
                <w:bCs/>
                <w:sz w:val="20"/>
              </w:rPr>
            </w:pPr>
            <w:r w:rsidRPr="008141EC">
              <w:rPr>
                <w:bCs/>
                <w:sz w:val="20"/>
              </w:rPr>
              <w:t>1,150</w:t>
            </w:r>
          </w:p>
        </w:tc>
      </w:tr>
    </w:tbl>
    <w:p w:rsidR="00840900" w:rsidRPr="008141EC" w:rsidRDefault="00840900" w:rsidP="00150BB7"/>
    <w:p w:rsidR="0027063B" w:rsidRPr="008141EC" w:rsidRDefault="00934475" w:rsidP="00150BB7">
      <w:r>
        <w:t>До 30.</w:t>
      </w:r>
      <w:proofErr w:type="gramStart"/>
      <w:r>
        <w:t>06.</w:t>
      </w:r>
      <w:r w:rsidR="004C7F23" w:rsidRPr="008141EC">
        <w:t xml:space="preserve"> </w:t>
      </w:r>
      <w:r w:rsidR="004352E0" w:rsidRPr="008141EC">
        <w:t>201</w:t>
      </w:r>
      <w:r>
        <w:t>7</w:t>
      </w:r>
      <w:proofErr w:type="gramEnd"/>
      <w:r w:rsidR="004C7F23" w:rsidRPr="008141EC">
        <w:t xml:space="preserve"> Дружеството е изплатило на ключовия управленски персо</w:t>
      </w:r>
      <w:r w:rsidR="00D72614" w:rsidRPr="008141EC">
        <w:t xml:space="preserve">нал възнаграждения, в размер на </w:t>
      </w:r>
      <w:r>
        <w:t>13</w:t>
      </w:r>
      <w:r w:rsidR="003418C6" w:rsidRPr="008141EC">
        <w:t xml:space="preserve"> </w:t>
      </w:r>
      <w:r w:rsidR="004C7F23" w:rsidRPr="008141EC">
        <w:t>хил. лв. (</w:t>
      </w:r>
      <w:r>
        <w:t>30.06.</w:t>
      </w:r>
      <w:r w:rsidR="00E550B5" w:rsidRPr="008141EC">
        <w:t>201</w:t>
      </w:r>
      <w:r>
        <w:t>6</w:t>
      </w:r>
      <w:r w:rsidR="004C7F23" w:rsidRPr="008141EC">
        <w:t xml:space="preserve">: </w:t>
      </w:r>
      <w:r>
        <w:t>18</w:t>
      </w:r>
      <w:r w:rsidR="004C7F23" w:rsidRPr="008141EC">
        <w:t xml:space="preserve"> </w:t>
      </w:r>
      <w:proofErr w:type="gramStart"/>
      <w:r w:rsidR="004C7F23" w:rsidRPr="008141EC">
        <w:t>хил</w:t>
      </w:r>
      <w:proofErr w:type="gramEnd"/>
      <w:r w:rsidR="004C7F23" w:rsidRPr="008141EC">
        <w:t>. лв.)</w:t>
      </w:r>
      <w:r>
        <w:t>.</w:t>
      </w:r>
    </w:p>
    <w:p w:rsidR="004D700F" w:rsidRPr="008141EC" w:rsidRDefault="00404453" w:rsidP="00150BB7">
      <w:r w:rsidRPr="008141EC">
        <w:br w:type="page"/>
      </w:r>
    </w:p>
    <w:p w:rsidR="00A31180" w:rsidRPr="008141EC" w:rsidRDefault="00A31180" w:rsidP="00A31180">
      <w:pPr>
        <w:pStyle w:val="Header"/>
      </w:pPr>
      <w:proofErr w:type="gramStart"/>
      <w:r w:rsidRPr="008141EC">
        <w:lastRenderedPageBreak/>
        <w:t>22.</w:t>
      </w:r>
      <w:r w:rsidRPr="008141EC">
        <w:tab/>
      </w:r>
      <w:proofErr w:type="gramEnd"/>
      <w:r w:rsidRPr="008141EC">
        <w:t>Свързани лица (</w:t>
      </w:r>
      <w:proofErr w:type="gramStart"/>
      <w:r w:rsidRPr="008141EC">
        <w:t>продължение)</w:t>
      </w:r>
    </w:p>
    <w:p w:rsidR="00A31180" w:rsidRPr="008141EC" w:rsidRDefault="00A31180" w:rsidP="00A31180">
      <w:pPr>
        <w:rPr>
          <w:sz w:val="14"/>
        </w:rPr>
      </w:pPr>
      <w:proofErr w:type="gramEnd"/>
    </w:p>
    <w:p w:rsidR="00A31180" w:rsidRPr="008141EC" w:rsidRDefault="007839BD" w:rsidP="00A31180">
      <w:pPr>
        <w:pStyle w:val="point"/>
        <w:spacing w:before="0" w:after="0"/>
        <w:rPr>
          <w:caps w:val="0"/>
          <w:szCs w:val="22"/>
        </w:rPr>
      </w:pPr>
      <w:r>
        <w:rPr>
          <w:caps w:val="0"/>
          <w:szCs w:val="22"/>
        </w:rPr>
        <w:t>Към 30 юни 2017</w:t>
      </w:r>
      <w:r w:rsidR="00A31180" w:rsidRPr="008141EC">
        <w:rPr>
          <w:caps w:val="0"/>
          <w:szCs w:val="22"/>
        </w:rPr>
        <w:t xml:space="preserve"> и</w:t>
      </w:r>
      <w:r w:rsidR="00D76676" w:rsidRPr="008141EC">
        <w:rPr>
          <w:caps w:val="0"/>
          <w:szCs w:val="22"/>
        </w:rPr>
        <w:t xml:space="preserve"> </w:t>
      </w:r>
      <w:r>
        <w:rPr>
          <w:caps w:val="0"/>
          <w:szCs w:val="22"/>
        </w:rPr>
        <w:t>2016</w:t>
      </w:r>
      <w:r w:rsidR="00A31180" w:rsidRPr="008141EC">
        <w:rPr>
          <w:caps w:val="0"/>
          <w:szCs w:val="22"/>
        </w:rPr>
        <w:t xml:space="preserve"> неуредените разчети със свързани лица са както следва:</w:t>
      </w:r>
    </w:p>
    <w:p w:rsidR="00A31180" w:rsidRPr="008141EC" w:rsidRDefault="00A31180" w:rsidP="00A31180"/>
    <w:p w:rsidR="00A31180" w:rsidRPr="008141EC" w:rsidRDefault="00A31180" w:rsidP="00A31180">
      <w:pPr>
        <w:pStyle w:val="point"/>
        <w:spacing w:before="0" w:after="0"/>
        <w:rPr>
          <w:sz w:val="20"/>
        </w:rPr>
      </w:pPr>
      <w:r w:rsidRPr="008141EC">
        <w:rPr>
          <w:sz w:val="20"/>
        </w:rPr>
        <w:t xml:space="preserve">КРАТКОСРОЧНИ </w:t>
      </w:r>
      <w:proofErr w:type="gramStart"/>
      <w:r w:rsidRPr="008141EC">
        <w:rPr>
          <w:sz w:val="20"/>
        </w:rPr>
        <w:t>ЗАДЪЛЖЕНИЯ</w:t>
      </w:r>
    </w:p>
    <w:p w:rsidR="00A31180" w:rsidRPr="008141EC" w:rsidRDefault="00A31180" w:rsidP="00A31180">
      <w:pPr>
        <w:pStyle w:val="point"/>
        <w:spacing w:before="0" w:after="0"/>
        <w:rPr>
          <w:caps w:val="0"/>
          <w:szCs w:val="22"/>
        </w:rPr>
      </w:pPr>
      <w:proofErr w:type="gramEnd"/>
    </w:p>
    <w:tbl>
      <w:tblPr>
        <w:tblW w:w="9214" w:type="dxa"/>
        <w:tblInd w:w="-35" w:type="dxa"/>
        <w:tblBorders>
          <w:bottom w:val="single" w:sz="4" w:space="0" w:color="auto"/>
        </w:tblBorders>
        <w:tblLayout w:type="fixed"/>
        <w:tblCellMar>
          <w:left w:w="107" w:type="dxa"/>
          <w:right w:w="107" w:type="dxa"/>
        </w:tblCellMar>
        <w:tblLook w:val="0000"/>
      </w:tblPr>
      <w:tblGrid>
        <w:gridCol w:w="3022"/>
        <w:gridCol w:w="3074"/>
        <w:gridCol w:w="1417"/>
        <w:gridCol w:w="284"/>
        <w:gridCol w:w="1417"/>
      </w:tblGrid>
      <w:tr w:rsidR="00A31180" w:rsidRPr="008141EC" w:rsidTr="002E0EB9">
        <w:trPr>
          <w:cantSplit/>
        </w:trPr>
        <w:tc>
          <w:tcPr>
            <w:tcW w:w="3022"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3074" w:type="dxa"/>
            <w:vAlign w:val="bottom"/>
          </w:tcPr>
          <w:p w:rsidR="00A31180" w:rsidRPr="008141EC" w:rsidRDefault="00A31180" w:rsidP="002E0EB9">
            <w:pPr>
              <w:rPr>
                <w:bCs/>
                <w:sz w:val="20"/>
              </w:rPr>
            </w:pPr>
            <w:r w:rsidRPr="008141EC">
              <w:rPr>
                <w:bCs/>
                <w:sz w:val="20"/>
              </w:rPr>
              <w:t>Вид на задължението</w:t>
            </w:r>
          </w:p>
        </w:tc>
        <w:tc>
          <w:tcPr>
            <w:tcW w:w="1417" w:type="dxa"/>
            <w:tcBorders>
              <w:bottom w:val="single" w:sz="4" w:space="0" w:color="auto"/>
            </w:tcBorders>
          </w:tcPr>
          <w:p w:rsidR="00A31180" w:rsidRPr="008141EC" w:rsidRDefault="00A31180" w:rsidP="007839BD">
            <w:pPr>
              <w:jc w:val="right"/>
              <w:rPr>
                <w:bCs/>
                <w:sz w:val="20"/>
              </w:rPr>
            </w:pPr>
            <w:r w:rsidRPr="008141EC">
              <w:rPr>
                <w:bCs/>
                <w:sz w:val="20"/>
              </w:rPr>
              <w:t xml:space="preserve">Към </w:t>
            </w:r>
            <w:r w:rsidRPr="008141EC">
              <w:rPr>
                <w:bCs/>
                <w:sz w:val="20"/>
              </w:rPr>
              <w:br/>
            </w:r>
            <w:r w:rsidR="007839BD">
              <w:rPr>
                <w:bCs/>
                <w:sz w:val="20"/>
              </w:rPr>
              <w:t>30.06</w:t>
            </w:r>
            <w:r w:rsidRPr="008141EC">
              <w:rPr>
                <w:bCs/>
                <w:sz w:val="20"/>
              </w:rPr>
              <w:t>.201</w:t>
            </w:r>
            <w:r w:rsidR="007839BD">
              <w:rPr>
                <w:bCs/>
                <w:sz w:val="20"/>
              </w:rPr>
              <w:t>7</w:t>
            </w:r>
          </w:p>
        </w:tc>
        <w:tc>
          <w:tcPr>
            <w:tcW w:w="284" w:type="dxa"/>
          </w:tcPr>
          <w:p w:rsidR="00A31180" w:rsidRPr="008141EC" w:rsidRDefault="00A31180" w:rsidP="002E0EB9">
            <w:pPr>
              <w:jc w:val="right"/>
              <w:rPr>
                <w:b/>
                <w:sz w:val="20"/>
              </w:rPr>
            </w:pP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w:t>
            </w:r>
            <w:r w:rsidR="007839BD">
              <w:rPr>
                <w:bCs/>
                <w:sz w:val="20"/>
              </w:rPr>
              <w:t>6</w:t>
            </w:r>
          </w:p>
        </w:tc>
      </w:tr>
      <w:tr w:rsidR="00A31180" w:rsidRPr="008141EC" w:rsidTr="002E0EB9">
        <w:trPr>
          <w:cantSplit/>
        </w:trPr>
        <w:tc>
          <w:tcPr>
            <w:tcW w:w="3022" w:type="dxa"/>
          </w:tcPr>
          <w:p w:rsidR="00A31180" w:rsidRPr="008141EC" w:rsidRDefault="00A31180" w:rsidP="008141EC">
            <w:pPr>
              <w:ind w:firstLine="35"/>
              <w:rPr>
                <w:sz w:val="8"/>
              </w:rPr>
            </w:pPr>
          </w:p>
        </w:tc>
        <w:tc>
          <w:tcPr>
            <w:tcW w:w="3074" w:type="dxa"/>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417" w:type="dxa"/>
            <w:tcBorders>
              <w:top w:val="nil"/>
              <w:bottom w:val="nil"/>
            </w:tcBorders>
            <w:vAlign w:val="bottom"/>
          </w:tcPr>
          <w:p w:rsidR="00A31180" w:rsidRPr="008141EC" w:rsidRDefault="00A31180" w:rsidP="002E0EB9">
            <w:pPr>
              <w:rPr>
                <w:b/>
                <w:sz w:val="8"/>
              </w:rPr>
            </w:pPr>
          </w:p>
        </w:tc>
      </w:tr>
      <w:tr w:rsidR="00A31180" w:rsidRPr="008141EC" w:rsidTr="002E0EB9">
        <w:trPr>
          <w:cantSplit/>
        </w:trPr>
        <w:tc>
          <w:tcPr>
            <w:tcW w:w="3022" w:type="dxa"/>
          </w:tcPr>
          <w:p w:rsidR="00A31180" w:rsidRPr="008141EC" w:rsidRDefault="00A31180" w:rsidP="008141EC">
            <w:pPr>
              <w:ind w:firstLine="35"/>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3074" w:type="dxa"/>
            <w:vAlign w:val="bottom"/>
          </w:tcPr>
          <w:p w:rsidR="00A31180" w:rsidRPr="008141EC" w:rsidRDefault="00BB3776" w:rsidP="002E0EB9">
            <w:pPr>
              <w:jc w:val="left"/>
              <w:rPr>
                <w:bCs/>
                <w:sz w:val="20"/>
              </w:rPr>
            </w:pPr>
            <w:r w:rsidRPr="008141EC">
              <w:rPr>
                <w:sz w:val="20"/>
              </w:rPr>
              <w:t>Получени заеми</w:t>
            </w:r>
          </w:p>
        </w:tc>
        <w:tc>
          <w:tcPr>
            <w:tcW w:w="1417" w:type="dxa"/>
            <w:tcBorders>
              <w:top w:val="nil"/>
            </w:tcBorders>
            <w:vAlign w:val="bottom"/>
          </w:tcPr>
          <w:p w:rsidR="00A31180" w:rsidRPr="008141EC" w:rsidRDefault="007839BD" w:rsidP="002E0EB9">
            <w:pPr>
              <w:jc w:val="right"/>
              <w:rPr>
                <w:sz w:val="20"/>
              </w:rPr>
            </w:pPr>
            <w:r>
              <w:rPr>
                <w:sz w:val="20"/>
              </w:rPr>
              <w:t>846</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7839BD" w:rsidP="002E0EB9">
            <w:pPr>
              <w:jc w:val="right"/>
              <w:rPr>
                <w:sz w:val="20"/>
              </w:rPr>
            </w:pPr>
            <w:r>
              <w:rPr>
                <w:sz w:val="20"/>
              </w:rPr>
              <w:t>828</w:t>
            </w:r>
          </w:p>
        </w:tc>
      </w:tr>
      <w:tr w:rsidR="00A31180" w:rsidRPr="008141EC" w:rsidTr="002E0EB9">
        <w:trPr>
          <w:cantSplit/>
        </w:trPr>
        <w:tc>
          <w:tcPr>
            <w:tcW w:w="3022" w:type="dxa"/>
          </w:tcPr>
          <w:p w:rsidR="00A31180" w:rsidRPr="008141EC" w:rsidRDefault="00A31180" w:rsidP="008141EC">
            <w:pPr>
              <w:ind w:left="35" w:firstLine="35"/>
              <w:rPr>
                <w:sz w:val="20"/>
              </w:rPr>
            </w:pPr>
            <w:proofErr w:type="spellStart"/>
            <w:r w:rsidRPr="008141EC">
              <w:rPr>
                <w:sz w:val="20"/>
              </w:rPr>
              <w:t>Екопроекти</w:t>
            </w:r>
            <w:proofErr w:type="spellEnd"/>
            <w:r w:rsidRPr="008141EC">
              <w:rPr>
                <w:sz w:val="20"/>
              </w:rPr>
              <w:t xml:space="preserve"> ЕООД</w:t>
            </w:r>
          </w:p>
        </w:tc>
        <w:tc>
          <w:tcPr>
            <w:tcW w:w="3074" w:type="dxa"/>
            <w:vAlign w:val="bottom"/>
          </w:tcPr>
          <w:p w:rsidR="00A31180" w:rsidRPr="008141EC" w:rsidRDefault="00A31180" w:rsidP="002E0EB9">
            <w:pPr>
              <w:ind w:left="35"/>
              <w:jc w:val="left"/>
              <w:rPr>
                <w:bCs/>
                <w:sz w:val="20"/>
              </w:rPr>
            </w:pPr>
            <w:r w:rsidRPr="008141EC">
              <w:rPr>
                <w:bCs/>
                <w:sz w:val="20"/>
              </w:rPr>
              <w:t>Получени заеми</w:t>
            </w:r>
          </w:p>
        </w:tc>
        <w:tc>
          <w:tcPr>
            <w:tcW w:w="1417" w:type="dxa"/>
            <w:tcBorders>
              <w:top w:val="nil"/>
            </w:tcBorders>
            <w:vAlign w:val="bottom"/>
          </w:tcPr>
          <w:p w:rsidR="00A31180" w:rsidRPr="008141EC" w:rsidRDefault="00A31180" w:rsidP="002E0EB9">
            <w:pPr>
              <w:jc w:val="right"/>
              <w:rPr>
                <w:sz w:val="20"/>
              </w:rPr>
            </w:pPr>
            <w:r w:rsidRPr="008141EC">
              <w:rPr>
                <w:sz w:val="20"/>
              </w:rPr>
              <w:t>1,034</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A31180" w:rsidP="002E0EB9">
            <w:pPr>
              <w:jc w:val="right"/>
              <w:rPr>
                <w:sz w:val="20"/>
              </w:rPr>
            </w:pPr>
            <w:r w:rsidRPr="008141EC">
              <w:rPr>
                <w:sz w:val="20"/>
              </w:rPr>
              <w:t>1,034</w:t>
            </w:r>
          </w:p>
        </w:tc>
      </w:tr>
      <w:tr w:rsidR="00A31180" w:rsidRPr="008141EC" w:rsidTr="002E0EB9">
        <w:trPr>
          <w:cantSplit/>
        </w:trPr>
        <w:tc>
          <w:tcPr>
            <w:tcW w:w="3022" w:type="dxa"/>
          </w:tcPr>
          <w:p w:rsidR="00A31180" w:rsidRPr="008141EC" w:rsidRDefault="00A31180" w:rsidP="008141EC">
            <w:pPr>
              <w:ind w:left="35" w:firstLine="35"/>
              <w:rPr>
                <w:sz w:val="20"/>
              </w:rPr>
            </w:pPr>
            <w:proofErr w:type="spellStart"/>
            <w:r w:rsidRPr="008141EC">
              <w:rPr>
                <w:sz w:val="20"/>
              </w:rPr>
              <w:t>Екопроекти</w:t>
            </w:r>
            <w:proofErr w:type="spellEnd"/>
            <w:r w:rsidRPr="008141EC">
              <w:rPr>
                <w:sz w:val="20"/>
              </w:rPr>
              <w:t xml:space="preserve"> ЕООД</w:t>
            </w:r>
          </w:p>
        </w:tc>
        <w:tc>
          <w:tcPr>
            <w:tcW w:w="3074" w:type="dxa"/>
            <w:vAlign w:val="bottom"/>
          </w:tcPr>
          <w:p w:rsidR="00A31180" w:rsidRPr="008141EC" w:rsidRDefault="00A31180" w:rsidP="002E0EB9">
            <w:pPr>
              <w:ind w:left="35"/>
              <w:jc w:val="left"/>
              <w:rPr>
                <w:bCs/>
                <w:sz w:val="20"/>
              </w:rPr>
            </w:pPr>
            <w:r w:rsidRPr="008141EC">
              <w:rPr>
                <w:bCs/>
                <w:sz w:val="20"/>
              </w:rPr>
              <w:t>Задължение за лихви по заеми</w:t>
            </w:r>
          </w:p>
        </w:tc>
        <w:tc>
          <w:tcPr>
            <w:tcW w:w="1417" w:type="dxa"/>
            <w:tcBorders>
              <w:top w:val="nil"/>
            </w:tcBorders>
            <w:vAlign w:val="bottom"/>
          </w:tcPr>
          <w:p w:rsidR="00A31180" w:rsidRPr="008141EC" w:rsidRDefault="007839BD" w:rsidP="002E0EB9">
            <w:pPr>
              <w:jc w:val="right"/>
              <w:rPr>
                <w:sz w:val="20"/>
              </w:rPr>
            </w:pPr>
            <w:r>
              <w:rPr>
                <w:sz w:val="20"/>
              </w:rPr>
              <w:t>325</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7839BD" w:rsidP="003D4A69">
            <w:pPr>
              <w:jc w:val="right"/>
              <w:rPr>
                <w:sz w:val="20"/>
              </w:rPr>
            </w:pPr>
            <w:r>
              <w:rPr>
                <w:sz w:val="20"/>
              </w:rPr>
              <w:t>299</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Катекс АД</w:t>
            </w:r>
          </w:p>
        </w:tc>
        <w:tc>
          <w:tcPr>
            <w:tcW w:w="3074" w:type="dxa"/>
            <w:vAlign w:val="bottom"/>
          </w:tcPr>
          <w:p w:rsidR="00A31180" w:rsidRPr="008141EC" w:rsidRDefault="00A31180" w:rsidP="002E0EB9">
            <w:pPr>
              <w:ind w:left="35"/>
              <w:jc w:val="left"/>
              <w:rPr>
                <w:bCs/>
                <w:sz w:val="20"/>
              </w:rPr>
            </w:pPr>
            <w:r w:rsidRPr="008141EC">
              <w:rPr>
                <w:bCs/>
                <w:sz w:val="20"/>
              </w:rPr>
              <w:t>Получени заеми</w:t>
            </w:r>
          </w:p>
        </w:tc>
        <w:tc>
          <w:tcPr>
            <w:tcW w:w="1417" w:type="dxa"/>
            <w:tcBorders>
              <w:top w:val="nil"/>
            </w:tcBorders>
            <w:vAlign w:val="bottom"/>
          </w:tcPr>
          <w:p w:rsidR="00A31180" w:rsidRPr="008141EC" w:rsidRDefault="00A31180" w:rsidP="007839BD">
            <w:pPr>
              <w:jc w:val="right"/>
              <w:rPr>
                <w:sz w:val="20"/>
              </w:rPr>
            </w:pPr>
            <w:r w:rsidRPr="008141EC">
              <w:rPr>
                <w:sz w:val="20"/>
              </w:rPr>
              <w:t>3,</w:t>
            </w:r>
            <w:r w:rsidR="007839BD">
              <w:rPr>
                <w:sz w:val="20"/>
              </w:rPr>
              <w:t>296</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7839BD" w:rsidP="002E0EB9">
            <w:pPr>
              <w:jc w:val="right"/>
              <w:rPr>
                <w:sz w:val="20"/>
              </w:rPr>
            </w:pPr>
            <w:r>
              <w:rPr>
                <w:sz w:val="20"/>
              </w:rPr>
              <w:t>3,222</w:t>
            </w:r>
          </w:p>
        </w:tc>
      </w:tr>
      <w:tr w:rsidR="00A31180" w:rsidRPr="008141EC" w:rsidTr="002E0EB9">
        <w:trPr>
          <w:cantSplit/>
        </w:trPr>
        <w:tc>
          <w:tcPr>
            <w:tcW w:w="3022" w:type="dxa"/>
          </w:tcPr>
          <w:p w:rsidR="00A31180" w:rsidRPr="008141EC" w:rsidRDefault="00A31180" w:rsidP="008141EC">
            <w:pPr>
              <w:ind w:left="35" w:firstLine="35"/>
              <w:rPr>
                <w:sz w:val="20"/>
              </w:rPr>
            </w:pPr>
            <w:r w:rsidRPr="008141EC">
              <w:rPr>
                <w:sz w:val="20"/>
              </w:rPr>
              <w:t>Катекс АД</w:t>
            </w:r>
          </w:p>
        </w:tc>
        <w:tc>
          <w:tcPr>
            <w:tcW w:w="3074" w:type="dxa"/>
            <w:vAlign w:val="bottom"/>
          </w:tcPr>
          <w:p w:rsidR="00A31180" w:rsidRPr="008141EC" w:rsidRDefault="00A31180" w:rsidP="002E0EB9">
            <w:pPr>
              <w:ind w:left="35"/>
              <w:jc w:val="left"/>
              <w:rPr>
                <w:bCs/>
                <w:sz w:val="20"/>
              </w:rPr>
            </w:pPr>
            <w:r w:rsidRPr="008141EC">
              <w:rPr>
                <w:bCs/>
                <w:sz w:val="20"/>
              </w:rPr>
              <w:t>Задължение за лихви по заеми</w:t>
            </w:r>
          </w:p>
        </w:tc>
        <w:tc>
          <w:tcPr>
            <w:tcW w:w="1417" w:type="dxa"/>
            <w:tcBorders>
              <w:top w:val="nil"/>
            </w:tcBorders>
            <w:vAlign w:val="bottom"/>
          </w:tcPr>
          <w:p w:rsidR="00A31180" w:rsidRPr="008141EC" w:rsidRDefault="007839BD" w:rsidP="002E0EB9">
            <w:pPr>
              <w:jc w:val="right"/>
              <w:rPr>
                <w:sz w:val="20"/>
              </w:rPr>
            </w:pPr>
            <w:r>
              <w:rPr>
                <w:sz w:val="20"/>
              </w:rPr>
              <w:t>370</w:t>
            </w:r>
          </w:p>
        </w:tc>
        <w:tc>
          <w:tcPr>
            <w:tcW w:w="284" w:type="dxa"/>
            <w:tcBorders>
              <w:top w:val="nil"/>
            </w:tcBorders>
            <w:vAlign w:val="bottom"/>
          </w:tcPr>
          <w:p w:rsidR="00A31180" w:rsidRPr="008141EC" w:rsidRDefault="00A31180" w:rsidP="002E0EB9">
            <w:pPr>
              <w:jc w:val="right"/>
              <w:rPr>
                <w:b/>
                <w:sz w:val="20"/>
              </w:rPr>
            </w:pPr>
          </w:p>
        </w:tc>
        <w:tc>
          <w:tcPr>
            <w:tcW w:w="1417" w:type="dxa"/>
            <w:tcBorders>
              <w:top w:val="nil"/>
            </w:tcBorders>
            <w:vAlign w:val="bottom"/>
          </w:tcPr>
          <w:p w:rsidR="00A31180" w:rsidRPr="008141EC" w:rsidRDefault="007839BD" w:rsidP="002E0EB9">
            <w:pPr>
              <w:jc w:val="right"/>
              <w:rPr>
                <w:sz w:val="20"/>
              </w:rPr>
            </w:pPr>
            <w:r>
              <w:rPr>
                <w:sz w:val="20"/>
              </w:rPr>
              <w:t>239</w:t>
            </w:r>
          </w:p>
        </w:tc>
      </w:tr>
      <w:tr w:rsidR="00A31180" w:rsidRPr="008141EC" w:rsidTr="002E0EB9">
        <w:trPr>
          <w:cantSplit/>
        </w:trPr>
        <w:tc>
          <w:tcPr>
            <w:tcW w:w="3022" w:type="dxa"/>
            <w:tcBorders>
              <w:top w:val="nil"/>
              <w:bottom w:val="nil"/>
            </w:tcBorders>
          </w:tcPr>
          <w:p w:rsidR="00A31180" w:rsidRPr="008141EC" w:rsidRDefault="00A31180" w:rsidP="008141EC">
            <w:pPr>
              <w:spacing w:before="80"/>
              <w:ind w:firstLine="35"/>
              <w:rPr>
                <w:sz w:val="20"/>
              </w:rPr>
            </w:pPr>
            <w:proofErr w:type="gramStart"/>
            <w:r w:rsidRPr="008141EC">
              <w:rPr>
                <w:sz w:val="20"/>
              </w:rPr>
              <w:t xml:space="preserve">ОБЩО </w:t>
            </w:r>
            <w:proofErr w:type="gramEnd"/>
          </w:p>
        </w:tc>
        <w:tc>
          <w:tcPr>
            <w:tcW w:w="3074" w:type="dxa"/>
            <w:tcBorders>
              <w:top w:val="nil"/>
              <w:bottom w:val="nil"/>
            </w:tcBorders>
            <w:vAlign w:val="bottom"/>
          </w:tcPr>
          <w:p w:rsidR="00A31180" w:rsidRPr="008141EC" w:rsidRDefault="00A31180" w:rsidP="002E0EB9">
            <w:pPr>
              <w:spacing w:before="80"/>
              <w:rPr>
                <w:sz w:val="20"/>
              </w:rPr>
            </w:pPr>
          </w:p>
        </w:tc>
        <w:tc>
          <w:tcPr>
            <w:tcW w:w="1417" w:type="dxa"/>
            <w:tcBorders>
              <w:top w:val="single" w:sz="4" w:space="0" w:color="auto"/>
              <w:bottom w:val="double" w:sz="4" w:space="0" w:color="auto"/>
            </w:tcBorders>
            <w:vAlign w:val="bottom"/>
          </w:tcPr>
          <w:p w:rsidR="00A31180" w:rsidRPr="008141EC" w:rsidRDefault="00EF62B6" w:rsidP="007839BD">
            <w:pPr>
              <w:spacing w:before="80"/>
              <w:jc w:val="right"/>
              <w:rPr>
                <w:sz w:val="20"/>
              </w:rPr>
            </w:pPr>
            <w:r w:rsidRPr="008141EC">
              <w:rPr>
                <w:sz w:val="20"/>
              </w:rPr>
              <w:t>5,</w:t>
            </w:r>
            <w:r w:rsidR="007839BD">
              <w:rPr>
                <w:sz w:val="20"/>
              </w:rPr>
              <w:t>871</w:t>
            </w:r>
          </w:p>
        </w:tc>
        <w:tc>
          <w:tcPr>
            <w:tcW w:w="284" w:type="dxa"/>
            <w:tcBorders>
              <w:top w:val="nil"/>
              <w:bottom w:val="nil"/>
            </w:tcBorders>
            <w:vAlign w:val="bottom"/>
          </w:tcPr>
          <w:p w:rsidR="00A31180" w:rsidRPr="008141EC" w:rsidRDefault="00A31180" w:rsidP="002E0EB9">
            <w:pPr>
              <w:spacing w:before="80"/>
              <w:jc w:val="right"/>
              <w:rPr>
                <w:sz w:val="20"/>
              </w:rPr>
            </w:pPr>
          </w:p>
        </w:tc>
        <w:tc>
          <w:tcPr>
            <w:tcW w:w="1417" w:type="dxa"/>
            <w:tcBorders>
              <w:top w:val="single" w:sz="4" w:space="0" w:color="auto"/>
              <w:bottom w:val="double" w:sz="4" w:space="0" w:color="auto"/>
            </w:tcBorders>
            <w:vAlign w:val="bottom"/>
          </w:tcPr>
          <w:p w:rsidR="00A31180" w:rsidRPr="008141EC" w:rsidRDefault="007839BD" w:rsidP="003D4A69">
            <w:pPr>
              <w:spacing w:before="80"/>
              <w:jc w:val="right"/>
              <w:rPr>
                <w:sz w:val="20"/>
              </w:rPr>
            </w:pPr>
            <w:r>
              <w:rPr>
                <w:sz w:val="20"/>
              </w:rPr>
              <w:t>5,622</w:t>
            </w:r>
          </w:p>
        </w:tc>
      </w:tr>
    </w:tbl>
    <w:p w:rsidR="00A31180" w:rsidRPr="008141EC" w:rsidRDefault="00A31180" w:rsidP="00A31180"/>
    <w:p w:rsidR="00A31180" w:rsidRPr="008141EC" w:rsidRDefault="00A31180" w:rsidP="00A31180">
      <w:pPr>
        <w:pStyle w:val="point"/>
        <w:spacing w:before="0" w:after="0"/>
        <w:rPr>
          <w:sz w:val="20"/>
        </w:rPr>
      </w:pPr>
      <w:r w:rsidRPr="008141EC">
        <w:rPr>
          <w:sz w:val="20"/>
        </w:rPr>
        <w:t xml:space="preserve">дългоСРОЧНИ </w:t>
      </w:r>
      <w:proofErr w:type="gramStart"/>
      <w:r w:rsidRPr="008141EC">
        <w:rPr>
          <w:sz w:val="20"/>
        </w:rPr>
        <w:t>ЗАДЪЛЖЕНИЯ</w:t>
      </w:r>
    </w:p>
    <w:tbl>
      <w:tblPr>
        <w:tblW w:w="9214" w:type="dxa"/>
        <w:tblInd w:w="-35" w:type="dxa"/>
        <w:tblBorders>
          <w:bottom w:val="single" w:sz="4" w:space="0" w:color="auto"/>
        </w:tblBorders>
        <w:tblLayout w:type="fixed"/>
        <w:tblCellMar>
          <w:left w:w="107" w:type="dxa"/>
          <w:right w:w="107" w:type="dxa"/>
        </w:tblCellMar>
        <w:tblLook w:val="0000"/>
      </w:tblPr>
      <w:tblGrid>
        <w:gridCol w:w="3022"/>
        <w:gridCol w:w="3074"/>
        <w:gridCol w:w="1417"/>
        <w:gridCol w:w="284"/>
        <w:gridCol w:w="1417"/>
      </w:tblGrid>
      <w:tr w:rsidR="00A31180" w:rsidRPr="008141EC" w:rsidTr="002E0EB9">
        <w:trPr>
          <w:cantSplit/>
        </w:trPr>
        <w:tc>
          <w:tcPr>
            <w:tcW w:w="3022" w:type="dxa"/>
          </w:tcPr>
          <w:p w:rsidR="00A31180" w:rsidRPr="008141EC" w:rsidRDefault="00A31180" w:rsidP="008141EC">
            <w:pPr>
              <w:ind w:firstLine="35"/>
              <w:rPr>
                <w:bCs/>
                <w:sz w:val="20"/>
              </w:rPr>
            </w:pPr>
            <w:proofErr w:type="gramEnd"/>
          </w:p>
          <w:p w:rsidR="00A31180" w:rsidRPr="008141EC" w:rsidRDefault="00A31180" w:rsidP="008141EC">
            <w:pPr>
              <w:ind w:firstLine="35"/>
              <w:rPr>
                <w:sz w:val="20"/>
              </w:rPr>
            </w:pPr>
            <w:r w:rsidRPr="008141EC">
              <w:rPr>
                <w:bCs/>
                <w:sz w:val="20"/>
              </w:rPr>
              <w:t>Свързано лице</w:t>
            </w:r>
          </w:p>
        </w:tc>
        <w:tc>
          <w:tcPr>
            <w:tcW w:w="3074" w:type="dxa"/>
            <w:vAlign w:val="bottom"/>
          </w:tcPr>
          <w:p w:rsidR="00A31180" w:rsidRPr="008141EC" w:rsidRDefault="00A31180" w:rsidP="002E0EB9">
            <w:pPr>
              <w:rPr>
                <w:bCs/>
                <w:sz w:val="20"/>
              </w:rPr>
            </w:pPr>
            <w:r w:rsidRPr="008141EC">
              <w:rPr>
                <w:bCs/>
                <w:sz w:val="20"/>
              </w:rPr>
              <w:t>Вид на задължението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007839BD">
              <w:rPr>
                <w:bCs/>
                <w:sz w:val="20"/>
              </w:rPr>
              <w:br/>
              <w:t>30.06.2017</w:t>
            </w:r>
          </w:p>
        </w:tc>
        <w:tc>
          <w:tcPr>
            <w:tcW w:w="284" w:type="dxa"/>
          </w:tcPr>
          <w:p w:rsidR="00A31180" w:rsidRPr="008141EC" w:rsidRDefault="00A31180" w:rsidP="002E0EB9">
            <w:pPr>
              <w:jc w:val="right"/>
              <w:rPr>
                <w:b/>
                <w:sz w:val="20"/>
              </w:rPr>
            </w:pP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w:t>
            </w:r>
            <w:r w:rsidR="007839BD">
              <w:rPr>
                <w:bCs/>
                <w:sz w:val="20"/>
              </w:rPr>
              <w:t>6</w:t>
            </w:r>
          </w:p>
        </w:tc>
      </w:tr>
      <w:tr w:rsidR="00A31180" w:rsidRPr="008141EC" w:rsidTr="00BB3776">
        <w:trPr>
          <w:cantSplit/>
        </w:trPr>
        <w:tc>
          <w:tcPr>
            <w:tcW w:w="3022" w:type="dxa"/>
            <w:tcBorders>
              <w:bottom w:val="nil"/>
            </w:tcBorders>
          </w:tcPr>
          <w:p w:rsidR="00A31180" w:rsidRPr="008141EC" w:rsidRDefault="00A31180" w:rsidP="008141EC">
            <w:pPr>
              <w:ind w:firstLine="35"/>
              <w:rPr>
                <w:sz w:val="8"/>
              </w:rPr>
            </w:pPr>
          </w:p>
        </w:tc>
        <w:tc>
          <w:tcPr>
            <w:tcW w:w="3074" w:type="dxa"/>
            <w:tcBorders>
              <w:bottom w:val="nil"/>
            </w:tcBorders>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417" w:type="dxa"/>
            <w:tcBorders>
              <w:top w:val="nil"/>
              <w:bottom w:val="nil"/>
            </w:tcBorders>
            <w:vAlign w:val="bottom"/>
          </w:tcPr>
          <w:p w:rsidR="00A31180" w:rsidRPr="008141EC" w:rsidRDefault="00A31180" w:rsidP="002E0EB9">
            <w:pPr>
              <w:rPr>
                <w:b/>
                <w:sz w:val="8"/>
              </w:rPr>
            </w:pPr>
          </w:p>
        </w:tc>
      </w:tr>
      <w:tr w:rsidR="00A31180" w:rsidRPr="008141EC" w:rsidTr="00BB3776">
        <w:trPr>
          <w:cantSplit/>
        </w:trPr>
        <w:tc>
          <w:tcPr>
            <w:tcW w:w="3022" w:type="dxa"/>
          </w:tcPr>
          <w:p w:rsidR="00A31180" w:rsidRPr="008141EC" w:rsidRDefault="00A31180" w:rsidP="008141EC">
            <w:pPr>
              <w:ind w:firstLine="35"/>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3074" w:type="dxa"/>
            <w:vAlign w:val="bottom"/>
          </w:tcPr>
          <w:p w:rsidR="00A31180" w:rsidRPr="008141EC" w:rsidRDefault="00BB3776" w:rsidP="002E0EB9">
            <w:pPr>
              <w:jc w:val="left"/>
              <w:rPr>
                <w:bCs/>
                <w:sz w:val="20"/>
              </w:rPr>
            </w:pPr>
            <w:r w:rsidRPr="008141EC">
              <w:rPr>
                <w:sz w:val="20"/>
              </w:rPr>
              <w:t>Получени заеми</w:t>
            </w:r>
          </w:p>
        </w:tc>
        <w:tc>
          <w:tcPr>
            <w:tcW w:w="1417" w:type="dxa"/>
            <w:tcBorders>
              <w:top w:val="nil"/>
              <w:bottom w:val="single" w:sz="4" w:space="0" w:color="auto"/>
            </w:tcBorders>
            <w:vAlign w:val="bottom"/>
          </w:tcPr>
          <w:p w:rsidR="00A31180" w:rsidRPr="008141EC" w:rsidRDefault="000331E9" w:rsidP="007839BD">
            <w:pPr>
              <w:jc w:val="right"/>
              <w:rPr>
                <w:sz w:val="20"/>
              </w:rPr>
            </w:pPr>
            <w:r w:rsidRPr="008141EC">
              <w:rPr>
                <w:sz w:val="20"/>
              </w:rPr>
              <w:t>1,</w:t>
            </w:r>
            <w:r w:rsidR="007839BD">
              <w:rPr>
                <w:sz w:val="20"/>
              </w:rPr>
              <w:t>175</w:t>
            </w:r>
          </w:p>
        </w:tc>
        <w:tc>
          <w:tcPr>
            <w:tcW w:w="284" w:type="dxa"/>
            <w:tcBorders>
              <w:top w:val="nil"/>
              <w:bottom w:val="nil"/>
            </w:tcBorders>
            <w:vAlign w:val="bottom"/>
          </w:tcPr>
          <w:p w:rsidR="00A31180" w:rsidRPr="008141EC" w:rsidRDefault="00A31180" w:rsidP="002E0EB9">
            <w:pPr>
              <w:jc w:val="right"/>
              <w:rPr>
                <w:b/>
                <w:sz w:val="20"/>
              </w:rPr>
            </w:pPr>
          </w:p>
        </w:tc>
        <w:tc>
          <w:tcPr>
            <w:tcW w:w="1417" w:type="dxa"/>
            <w:tcBorders>
              <w:top w:val="nil"/>
              <w:bottom w:val="single" w:sz="4" w:space="0" w:color="auto"/>
            </w:tcBorders>
            <w:vAlign w:val="bottom"/>
          </w:tcPr>
          <w:p w:rsidR="00A31180" w:rsidRPr="008141EC" w:rsidRDefault="007839BD" w:rsidP="002E0EB9">
            <w:pPr>
              <w:jc w:val="right"/>
              <w:rPr>
                <w:sz w:val="20"/>
              </w:rPr>
            </w:pPr>
            <w:r>
              <w:rPr>
                <w:sz w:val="20"/>
              </w:rPr>
              <w:t>1,750</w:t>
            </w:r>
          </w:p>
        </w:tc>
      </w:tr>
      <w:tr w:rsidR="00BB3776" w:rsidRPr="008141EC" w:rsidTr="00BB3776">
        <w:trPr>
          <w:cantSplit/>
        </w:trPr>
        <w:tc>
          <w:tcPr>
            <w:tcW w:w="3022" w:type="dxa"/>
            <w:tcBorders>
              <w:bottom w:val="nil"/>
            </w:tcBorders>
          </w:tcPr>
          <w:p w:rsidR="00BB3776" w:rsidRPr="008141EC" w:rsidRDefault="00BB3776" w:rsidP="008141EC">
            <w:pPr>
              <w:ind w:firstLine="35"/>
              <w:rPr>
                <w:sz w:val="20"/>
              </w:rPr>
            </w:pPr>
            <w:r w:rsidRPr="008141EC">
              <w:rPr>
                <w:sz w:val="20"/>
              </w:rPr>
              <w:t>ОБЩО</w:t>
            </w:r>
          </w:p>
        </w:tc>
        <w:tc>
          <w:tcPr>
            <w:tcW w:w="3074" w:type="dxa"/>
            <w:tcBorders>
              <w:bottom w:val="nil"/>
            </w:tcBorders>
            <w:vAlign w:val="bottom"/>
          </w:tcPr>
          <w:p w:rsidR="00BB3776" w:rsidRPr="008141EC" w:rsidRDefault="00BB3776" w:rsidP="002E0EB9">
            <w:pPr>
              <w:jc w:val="left"/>
              <w:rPr>
                <w:sz w:val="20"/>
              </w:rPr>
            </w:pPr>
          </w:p>
        </w:tc>
        <w:tc>
          <w:tcPr>
            <w:tcW w:w="1417" w:type="dxa"/>
            <w:tcBorders>
              <w:top w:val="single" w:sz="4" w:space="0" w:color="auto"/>
              <w:bottom w:val="double" w:sz="4" w:space="0" w:color="auto"/>
            </w:tcBorders>
            <w:vAlign w:val="bottom"/>
          </w:tcPr>
          <w:p w:rsidR="00BB3776" w:rsidRPr="008141EC" w:rsidRDefault="000331E9" w:rsidP="007839BD">
            <w:pPr>
              <w:jc w:val="right"/>
              <w:rPr>
                <w:sz w:val="20"/>
              </w:rPr>
            </w:pPr>
            <w:r w:rsidRPr="008141EC">
              <w:rPr>
                <w:sz w:val="20"/>
              </w:rPr>
              <w:t>1,</w:t>
            </w:r>
            <w:r w:rsidR="007839BD">
              <w:rPr>
                <w:sz w:val="20"/>
              </w:rPr>
              <w:t>175</w:t>
            </w:r>
          </w:p>
        </w:tc>
        <w:tc>
          <w:tcPr>
            <w:tcW w:w="284" w:type="dxa"/>
            <w:tcBorders>
              <w:top w:val="nil"/>
              <w:bottom w:val="nil"/>
            </w:tcBorders>
            <w:vAlign w:val="bottom"/>
          </w:tcPr>
          <w:p w:rsidR="00BB3776" w:rsidRPr="008141EC" w:rsidRDefault="00BB3776" w:rsidP="002E0EB9">
            <w:pPr>
              <w:jc w:val="right"/>
              <w:rPr>
                <w:b/>
                <w:sz w:val="20"/>
              </w:rPr>
            </w:pPr>
          </w:p>
        </w:tc>
        <w:tc>
          <w:tcPr>
            <w:tcW w:w="1417" w:type="dxa"/>
            <w:tcBorders>
              <w:top w:val="single" w:sz="4" w:space="0" w:color="auto"/>
              <w:bottom w:val="double" w:sz="4" w:space="0" w:color="auto"/>
            </w:tcBorders>
            <w:vAlign w:val="bottom"/>
          </w:tcPr>
          <w:p w:rsidR="00BB3776" w:rsidRPr="008141EC" w:rsidRDefault="007839BD" w:rsidP="002E0EB9">
            <w:pPr>
              <w:jc w:val="right"/>
              <w:rPr>
                <w:sz w:val="20"/>
              </w:rPr>
            </w:pPr>
            <w:r>
              <w:rPr>
                <w:sz w:val="20"/>
              </w:rPr>
              <w:t>1,750</w:t>
            </w:r>
          </w:p>
        </w:tc>
      </w:tr>
    </w:tbl>
    <w:p w:rsidR="00A31180" w:rsidRPr="008141EC" w:rsidRDefault="00A31180" w:rsidP="00A31180">
      <w:pPr>
        <w:pStyle w:val="point"/>
        <w:spacing w:before="0" w:after="0"/>
        <w:rPr>
          <w:caps w:val="0"/>
          <w:szCs w:val="22"/>
        </w:rPr>
      </w:pPr>
    </w:p>
    <w:p w:rsidR="00A31180" w:rsidRPr="008141EC" w:rsidRDefault="00A31180" w:rsidP="00A31180">
      <w:pPr>
        <w:pStyle w:val="point"/>
        <w:spacing w:before="0" w:after="0"/>
        <w:rPr>
          <w:sz w:val="20"/>
        </w:rPr>
      </w:pPr>
    </w:p>
    <w:p w:rsidR="00A31180" w:rsidRPr="008141EC" w:rsidRDefault="00A31180" w:rsidP="00A31180">
      <w:pPr>
        <w:pStyle w:val="point"/>
        <w:spacing w:before="0" w:after="0"/>
        <w:rPr>
          <w:sz w:val="20"/>
        </w:rPr>
      </w:pPr>
    </w:p>
    <w:p w:rsidR="00A31180" w:rsidRPr="008141EC" w:rsidRDefault="00A31180" w:rsidP="00A31180">
      <w:pPr>
        <w:pStyle w:val="point"/>
        <w:spacing w:before="0" w:after="0"/>
        <w:rPr>
          <w:sz w:val="20"/>
        </w:rPr>
      </w:pPr>
      <w:r w:rsidRPr="008141EC">
        <w:rPr>
          <w:sz w:val="20"/>
        </w:rPr>
        <w:t xml:space="preserve">ДЪЛГОСРОЧНИ </w:t>
      </w:r>
      <w:proofErr w:type="gramStart"/>
      <w:r w:rsidRPr="008141EC">
        <w:rPr>
          <w:sz w:val="20"/>
        </w:rPr>
        <w:t>ВЗЕМАНИЯ</w:t>
      </w:r>
    </w:p>
    <w:p w:rsidR="00A31180" w:rsidRPr="008141EC" w:rsidRDefault="00A31180" w:rsidP="00A31180">
      <w:pPr>
        <w:pStyle w:val="point"/>
        <w:spacing w:before="0" w:after="0"/>
        <w:rPr>
          <w:caps w:val="0"/>
          <w:sz w:val="16"/>
          <w:szCs w:val="22"/>
        </w:rPr>
      </w:pPr>
      <w:proofErr w:type="gramEnd"/>
    </w:p>
    <w:tbl>
      <w:tblPr>
        <w:tblW w:w="9214" w:type="dxa"/>
        <w:tblInd w:w="-35" w:type="dxa"/>
        <w:tblBorders>
          <w:bottom w:val="single" w:sz="4" w:space="0" w:color="auto"/>
        </w:tblBorders>
        <w:tblLayout w:type="fixed"/>
        <w:tblCellMar>
          <w:left w:w="107" w:type="dxa"/>
          <w:right w:w="107" w:type="dxa"/>
        </w:tblCellMar>
        <w:tblLook w:val="0000"/>
      </w:tblPr>
      <w:tblGrid>
        <w:gridCol w:w="3403"/>
        <w:gridCol w:w="2835"/>
        <w:gridCol w:w="1417"/>
        <w:gridCol w:w="284"/>
        <w:gridCol w:w="1275"/>
      </w:tblGrid>
      <w:tr w:rsidR="00A31180" w:rsidRPr="008141EC" w:rsidTr="002E0EB9">
        <w:trPr>
          <w:cantSplit/>
        </w:trPr>
        <w:tc>
          <w:tcPr>
            <w:tcW w:w="3403" w:type="dxa"/>
          </w:tcPr>
          <w:p w:rsidR="00A31180" w:rsidRPr="008141EC" w:rsidRDefault="00A31180" w:rsidP="008141EC">
            <w:pPr>
              <w:ind w:firstLine="35"/>
              <w:rPr>
                <w:bCs/>
                <w:sz w:val="20"/>
              </w:rPr>
            </w:pPr>
          </w:p>
          <w:p w:rsidR="00A31180" w:rsidRPr="008141EC" w:rsidRDefault="00A31180" w:rsidP="008141EC">
            <w:pPr>
              <w:ind w:firstLine="35"/>
              <w:rPr>
                <w:sz w:val="20"/>
              </w:rPr>
            </w:pPr>
            <w:r w:rsidRPr="008141EC">
              <w:rPr>
                <w:bCs/>
                <w:sz w:val="20"/>
              </w:rPr>
              <w:t>Свързано лице</w:t>
            </w:r>
          </w:p>
        </w:tc>
        <w:tc>
          <w:tcPr>
            <w:tcW w:w="2835" w:type="dxa"/>
            <w:vAlign w:val="bottom"/>
          </w:tcPr>
          <w:p w:rsidR="00A31180" w:rsidRPr="008141EC" w:rsidRDefault="00A31180" w:rsidP="002E0EB9">
            <w:pPr>
              <w:rPr>
                <w:bCs/>
                <w:sz w:val="20"/>
              </w:rPr>
            </w:pPr>
            <w:r w:rsidRPr="008141EC">
              <w:rPr>
                <w:bCs/>
                <w:sz w:val="20"/>
              </w:rPr>
              <w:t>Вид на вземането</w:t>
            </w:r>
          </w:p>
        </w:tc>
        <w:tc>
          <w:tcPr>
            <w:tcW w:w="1417"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31.12.2016</w:t>
            </w:r>
          </w:p>
        </w:tc>
        <w:tc>
          <w:tcPr>
            <w:tcW w:w="284" w:type="dxa"/>
          </w:tcPr>
          <w:p w:rsidR="00A31180" w:rsidRPr="008141EC" w:rsidRDefault="00A31180" w:rsidP="002E0EB9">
            <w:pPr>
              <w:jc w:val="right"/>
              <w:rPr>
                <w:b/>
                <w:sz w:val="20"/>
              </w:rPr>
            </w:pPr>
          </w:p>
        </w:tc>
        <w:tc>
          <w:tcPr>
            <w:tcW w:w="1275" w:type="dxa"/>
            <w:tcBorders>
              <w:bottom w:val="single" w:sz="4" w:space="0" w:color="auto"/>
            </w:tcBorders>
          </w:tcPr>
          <w:p w:rsidR="00A31180" w:rsidRPr="008141EC" w:rsidRDefault="00A31180" w:rsidP="002E0EB9">
            <w:pPr>
              <w:jc w:val="right"/>
              <w:rPr>
                <w:bCs/>
                <w:sz w:val="20"/>
              </w:rPr>
            </w:pPr>
            <w:r w:rsidRPr="008141EC">
              <w:rPr>
                <w:bCs/>
                <w:sz w:val="20"/>
              </w:rPr>
              <w:t xml:space="preserve">Към </w:t>
            </w:r>
            <w:r w:rsidRPr="008141EC">
              <w:rPr>
                <w:bCs/>
                <w:sz w:val="20"/>
              </w:rPr>
              <w:br/>
              <w:t>31.12.2015</w:t>
            </w:r>
          </w:p>
        </w:tc>
      </w:tr>
      <w:tr w:rsidR="00A31180" w:rsidRPr="008141EC" w:rsidTr="002E0EB9">
        <w:trPr>
          <w:cantSplit/>
        </w:trPr>
        <w:tc>
          <w:tcPr>
            <w:tcW w:w="3403" w:type="dxa"/>
          </w:tcPr>
          <w:p w:rsidR="00A31180" w:rsidRPr="008141EC" w:rsidRDefault="00A31180" w:rsidP="008141EC">
            <w:pPr>
              <w:ind w:firstLine="35"/>
              <w:rPr>
                <w:sz w:val="8"/>
              </w:rPr>
            </w:pPr>
          </w:p>
        </w:tc>
        <w:tc>
          <w:tcPr>
            <w:tcW w:w="2835" w:type="dxa"/>
            <w:vAlign w:val="bottom"/>
          </w:tcPr>
          <w:p w:rsidR="00A31180" w:rsidRPr="008141EC" w:rsidRDefault="00A31180" w:rsidP="002E0EB9">
            <w:pPr>
              <w:rPr>
                <w:sz w:val="8"/>
              </w:rPr>
            </w:pPr>
          </w:p>
        </w:tc>
        <w:tc>
          <w:tcPr>
            <w:tcW w:w="1417" w:type="dxa"/>
            <w:tcBorders>
              <w:top w:val="nil"/>
              <w:bottom w:val="nil"/>
            </w:tcBorders>
            <w:vAlign w:val="bottom"/>
          </w:tcPr>
          <w:p w:rsidR="00A31180" w:rsidRPr="008141EC" w:rsidRDefault="00A31180" w:rsidP="002E0EB9">
            <w:pPr>
              <w:rPr>
                <w:b/>
                <w:sz w:val="8"/>
              </w:rPr>
            </w:pPr>
          </w:p>
        </w:tc>
        <w:tc>
          <w:tcPr>
            <w:tcW w:w="284" w:type="dxa"/>
            <w:tcBorders>
              <w:top w:val="nil"/>
              <w:bottom w:val="nil"/>
            </w:tcBorders>
            <w:vAlign w:val="bottom"/>
          </w:tcPr>
          <w:p w:rsidR="00A31180" w:rsidRPr="008141EC" w:rsidRDefault="00A31180" w:rsidP="002E0EB9">
            <w:pPr>
              <w:rPr>
                <w:b/>
                <w:sz w:val="8"/>
              </w:rPr>
            </w:pPr>
          </w:p>
        </w:tc>
        <w:tc>
          <w:tcPr>
            <w:tcW w:w="1275" w:type="dxa"/>
            <w:tcBorders>
              <w:top w:val="nil"/>
              <w:bottom w:val="nil"/>
            </w:tcBorders>
            <w:vAlign w:val="bottom"/>
          </w:tcPr>
          <w:p w:rsidR="00A31180" w:rsidRPr="008141EC" w:rsidRDefault="00A31180" w:rsidP="002E0EB9">
            <w:pPr>
              <w:rPr>
                <w:b/>
                <w:sz w:val="8"/>
              </w:rPr>
            </w:pPr>
          </w:p>
        </w:tc>
      </w:tr>
      <w:tr w:rsidR="00FE77B8" w:rsidRPr="008141EC" w:rsidTr="002E0EB9">
        <w:trPr>
          <w:cantSplit/>
        </w:trPr>
        <w:tc>
          <w:tcPr>
            <w:tcW w:w="3403" w:type="dxa"/>
          </w:tcPr>
          <w:p w:rsidR="00FE77B8" w:rsidRPr="008141EC" w:rsidRDefault="00FE77B8" w:rsidP="008141EC">
            <w:pPr>
              <w:ind w:firstLine="35"/>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2835" w:type="dxa"/>
            <w:vAlign w:val="bottom"/>
          </w:tcPr>
          <w:p w:rsidR="00FE77B8" w:rsidRPr="008141EC" w:rsidRDefault="00FE77B8" w:rsidP="00FE77B8">
            <w:pPr>
              <w:rPr>
                <w:sz w:val="20"/>
              </w:rPr>
            </w:pPr>
            <w:r w:rsidRPr="008141EC">
              <w:rPr>
                <w:sz w:val="20"/>
              </w:rPr>
              <w:t>Вземане продажба на активи</w:t>
            </w:r>
          </w:p>
        </w:tc>
        <w:tc>
          <w:tcPr>
            <w:tcW w:w="1417" w:type="dxa"/>
            <w:tcBorders>
              <w:top w:val="nil"/>
              <w:bottom w:val="nil"/>
            </w:tcBorders>
            <w:vAlign w:val="bottom"/>
          </w:tcPr>
          <w:p w:rsidR="00FE77B8" w:rsidRPr="008141EC" w:rsidRDefault="00701ADF" w:rsidP="00FE77B8">
            <w:pPr>
              <w:jc w:val="right"/>
              <w:rPr>
                <w:sz w:val="20"/>
              </w:rPr>
            </w:pPr>
            <w:r w:rsidRPr="008141EC">
              <w:rPr>
                <w:sz w:val="20"/>
              </w:rPr>
              <w:t>13,</w:t>
            </w:r>
            <w:r w:rsidR="00FE77B8" w:rsidRPr="008141EC">
              <w:rPr>
                <w:sz w:val="20"/>
              </w:rPr>
              <w:t>2</w:t>
            </w:r>
            <w:r w:rsidRPr="008141EC">
              <w:rPr>
                <w:sz w:val="20"/>
              </w:rPr>
              <w:t>3</w:t>
            </w:r>
            <w:r w:rsidR="00FE77B8" w:rsidRPr="008141EC">
              <w:rPr>
                <w:sz w:val="20"/>
              </w:rPr>
              <w:t>6</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nil"/>
            </w:tcBorders>
            <w:vAlign w:val="bottom"/>
          </w:tcPr>
          <w:p w:rsidR="00FE77B8" w:rsidRPr="008141EC" w:rsidRDefault="007839BD" w:rsidP="00FE77B8">
            <w:pPr>
              <w:jc w:val="right"/>
              <w:rPr>
                <w:sz w:val="20"/>
              </w:rPr>
            </w:pPr>
            <w:r>
              <w:rPr>
                <w:sz w:val="20"/>
              </w:rPr>
              <w:t>13,236</w:t>
            </w:r>
          </w:p>
        </w:tc>
      </w:tr>
      <w:tr w:rsidR="00FE77B8" w:rsidRPr="008141EC" w:rsidTr="002E0EB9">
        <w:trPr>
          <w:cantSplit/>
        </w:trPr>
        <w:tc>
          <w:tcPr>
            <w:tcW w:w="3403" w:type="dxa"/>
          </w:tcPr>
          <w:p w:rsidR="00FE77B8" w:rsidRPr="008141EC" w:rsidRDefault="00FE77B8" w:rsidP="008141EC">
            <w:pPr>
              <w:ind w:firstLine="35"/>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2835" w:type="dxa"/>
            <w:vAlign w:val="bottom"/>
          </w:tcPr>
          <w:p w:rsidR="00FE77B8" w:rsidRPr="008141EC" w:rsidRDefault="00FE77B8" w:rsidP="00FE77B8">
            <w:pPr>
              <w:rPr>
                <w:sz w:val="20"/>
              </w:rPr>
            </w:pPr>
            <w:r w:rsidRPr="008141EC">
              <w:rPr>
                <w:sz w:val="20"/>
              </w:rPr>
              <w:t>Предоставени заеми</w:t>
            </w:r>
          </w:p>
        </w:tc>
        <w:tc>
          <w:tcPr>
            <w:tcW w:w="1417" w:type="dxa"/>
            <w:tcBorders>
              <w:top w:val="nil"/>
              <w:bottom w:val="nil"/>
            </w:tcBorders>
            <w:vAlign w:val="bottom"/>
          </w:tcPr>
          <w:p w:rsidR="00FE77B8" w:rsidRPr="008141EC" w:rsidRDefault="007839BD" w:rsidP="00FE77B8">
            <w:pPr>
              <w:jc w:val="right"/>
              <w:rPr>
                <w:sz w:val="20"/>
              </w:rPr>
            </w:pPr>
            <w:r>
              <w:rPr>
                <w:sz w:val="20"/>
              </w:rPr>
              <w:t>1,581</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nil"/>
            </w:tcBorders>
            <w:vAlign w:val="bottom"/>
          </w:tcPr>
          <w:p w:rsidR="00FE77B8" w:rsidRPr="008141EC" w:rsidRDefault="007839BD" w:rsidP="00FE77B8">
            <w:pPr>
              <w:jc w:val="right"/>
              <w:rPr>
                <w:sz w:val="20"/>
              </w:rPr>
            </w:pPr>
            <w:r>
              <w:rPr>
                <w:sz w:val="20"/>
              </w:rPr>
              <w:t>1,510</w:t>
            </w:r>
          </w:p>
        </w:tc>
      </w:tr>
      <w:tr w:rsidR="00FE77B8" w:rsidRPr="008141EC" w:rsidTr="002E0EB9">
        <w:trPr>
          <w:cantSplit/>
        </w:trPr>
        <w:tc>
          <w:tcPr>
            <w:tcW w:w="3403" w:type="dxa"/>
            <w:tcBorders>
              <w:top w:val="nil"/>
              <w:bottom w:val="nil"/>
            </w:tcBorders>
          </w:tcPr>
          <w:p w:rsidR="00FE77B8" w:rsidRPr="008141EC" w:rsidRDefault="00FE77B8" w:rsidP="008141EC">
            <w:pPr>
              <w:ind w:firstLine="35"/>
              <w:rPr>
                <w:sz w:val="20"/>
              </w:rPr>
            </w:pPr>
            <w:proofErr w:type="spellStart"/>
            <w:r w:rsidRPr="008141EC">
              <w:rPr>
                <w:sz w:val="20"/>
              </w:rPr>
              <w:t>Вентчър</w:t>
            </w:r>
            <w:proofErr w:type="spellEnd"/>
            <w:r w:rsidRPr="008141EC">
              <w:rPr>
                <w:sz w:val="20"/>
              </w:rPr>
              <w:t xml:space="preserve"> </w:t>
            </w:r>
            <w:proofErr w:type="spellStart"/>
            <w:r w:rsidRPr="008141EC">
              <w:rPr>
                <w:sz w:val="20"/>
              </w:rPr>
              <w:t>Екуити</w:t>
            </w:r>
            <w:proofErr w:type="spellEnd"/>
            <w:r w:rsidRPr="008141EC">
              <w:rPr>
                <w:sz w:val="20"/>
              </w:rPr>
              <w:t xml:space="preserve"> България ЕАД</w:t>
            </w:r>
          </w:p>
        </w:tc>
        <w:tc>
          <w:tcPr>
            <w:tcW w:w="2835" w:type="dxa"/>
            <w:tcBorders>
              <w:top w:val="nil"/>
              <w:bottom w:val="nil"/>
            </w:tcBorders>
            <w:vAlign w:val="bottom"/>
          </w:tcPr>
          <w:p w:rsidR="00FE77B8" w:rsidRPr="008141EC" w:rsidRDefault="00FE77B8" w:rsidP="00FE77B8">
            <w:pPr>
              <w:rPr>
                <w:sz w:val="20"/>
              </w:rPr>
            </w:pPr>
            <w:r w:rsidRPr="008141EC">
              <w:rPr>
                <w:sz w:val="20"/>
              </w:rPr>
              <w:t>Вземане от лихви</w:t>
            </w:r>
          </w:p>
        </w:tc>
        <w:tc>
          <w:tcPr>
            <w:tcW w:w="1417" w:type="dxa"/>
            <w:tcBorders>
              <w:top w:val="nil"/>
              <w:bottom w:val="double" w:sz="4" w:space="0" w:color="auto"/>
            </w:tcBorders>
            <w:vAlign w:val="bottom"/>
          </w:tcPr>
          <w:p w:rsidR="00FE77B8" w:rsidRPr="008141EC" w:rsidRDefault="007839BD" w:rsidP="00FE77B8">
            <w:pPr>
              <w:jc w:val="right"/>
              <w:rPr>
                <w:sz w:val="20"/>
              </w:rPr>
            </w:pPr>
            <w:r>
              <w:rPr>
                <w:sz w:val="20"/>
              </w:rPr>
              <w:t>21</w:t>
            </w:r>
          </w:p>
        </w:tc>
        <w:tc>
          <w:tcPr>
            <w:tcW w:w="284" w:type="dxa"/>
            <w:tcBorders>
              <w:top w:val="nil"/>
              <w:bottom w:val="nil"/>
            </w:tcBorders>
            <w:vAlign w:val="bottom"/>
          </w:tcPr>
          <w:p w:rsidR="00FE77B8" w:rsidRPr="008141EC" w:rsidRDefault="00FE77B8" w:rsidP="00FE77B8">
            <w:pPr>
              <w:jc w:val="right"/>
              <w:rPr>
                <w:sz w:val="20"/>
              </w:rPr>
            </w:pPr>
          </w:p>
        </w:tc>
        <w:tc>
          <w:tcPr>
            <w:tcW w:w="1275" w:type="dxa"/>
            <w:tcBorders>
              <w:top w:val="nil"/>
              <w:bottom w:val="double" w:sz="4" w:space="0" w:color="auto"/>
            </w:tcBorders>
            <w:vAlign w:val="bottom"/>
          </w:tcPr>
          <w:p w:rsidR="00FE77B8" w:rsidRPr="008141EC" w:rsidRDefault="007839BD" w:rsidP="00FE77B8">
            <w:pPr>
              <w:jc w:val="right"/>
              <w:rPr>
                <w:sz w:val="20"/>
              </w:rPr>
            </w:pPr>
            <w:r>
              <w:rPr>
                <w:sz w:val="20"/>
              </w:rPr>
              <w:t>68</w:t>
            </w:r>
          </w:p>
        </w:tc>
      </w:tr>
      <w:tr w:rsidR="00FE77B8" w:rsidRPr="008141EC" w:rsidTr="002E0EB9">
        <w:trPr>
          <w:cantSplit/>
        </w:trPr>
        <w:tc>
          <w:tcPr>
            <w:tcW w:w="3403" w:type="dxa"/>
            <w:tcBorders>
              <w:top w:val="nil"/>
              <w:bottom w:val="nil"/>
            </w:tcBorders>
          </w:tcPr>
          <w:p w:rsidR="00FE77B8" w:rsidRPr="008141EC" w:rsidRDefault="00FE77B8" w:rsidP="008141EC">
            <w:pPr>
              <w:spacing w:before="80"/>
              <w:ind w:firstLine="35"/>
              <w:rPr>
                <w:sz w:val="20"/>
              </w:rPr>
            </w:pPr>
            <w:proofErr w:type="gramStart"/>
            <w:r w:rsidRPr="008141EC">
              <w:rPr>
                <w:sz w:val="20"/>
              </w:rPr>
              <w:t xml:space="preserve">ОБЩО </w:t>
            </w:r>
            <w:proofErr w:type="gramEnd"/>
          </w:p>
        </w:tc>
        <w:tc>
          <w:tcPr>
            <w:tcW w:w="2835" w:type="dxa"/>
            <w:tcBorders>
              <w:top w:val="nil"/>
              <w:bottom w:val="nil"/>
            </w:tcBorders>
            <w:vAlign w:val="bottom"/>
          </w:tcPr>
          <w:p w:rsidR="00FE77B8" w:rsidRPr="008141EC" w:rsidRDefault="00FE77B8" w:rsidP="00FE77B8">
            <w:pPr>
              <w:spacing w:before="80"/>
              <w:rPr>
                <w:sz w:val="20"/>
              </w:rPr>
            </w:pPr>
          </w:p>
        </w:tc>
        <w:tc>
          <w:tcPr>
            <w:tcW w:w="1417" w:type="dxa"/>
            <w:tcBorders>
              <w:top w:val="single" w:sz="4" w:space="0" w:color="auto"/>
              <w:bottom w:val="double" w:sz="4" w:space="0" w:color="auto"/>
            </w:tcBorders>
            <w:vAlign w:val="bottom"/>
          </w:tcPr>
          <w:p w:rsidR="00FE77B8" w:rsidRPr="008141EC" w:rsidRDefault="007839BD" w:rsidP="00FE77B8">
            <w:pPr>
              <w:spacing w:before="80"/>
              <w:jc w:val="right"/>
              <w:rPr>
                <w:sz w:val="20"/>
              </w:rPr>
            </w:pPr>
            <w:r>
              <w:rPr>
                <w:sz w:val="20"/>
              </w:rPr>
              <w:t>14,838</w:t>
            </w:r>
          </w:p>
        </w:tc>
        <w:tc>
          <w:tcPr>
            <w:tcW w:w="284" w:type="dxa"/>
            <w:tcBorders>
              <w:top w:val="nil"/>
              <w:bottom w:val="nil"/>
            </w:tcBorders>
            <w:vAlign w:val="bottom"/>
          </w:tcPr>
          <w:p w:rsidR="00FE77B8" w:rsidRPr="008141EC" w:rsidRDefault="00FE77B8" w:rsidP="00FE77B8">
            <w:pPr>
              <w:spacing w:before="80"/>
              <w:jc w:val="right"/>
              <w:rPr>
                <w:sz w:val="20"/>
              </w:rPr>
            </w:pPr>
          </w:p>
        </w:tc>
        <w:tc>
          <w:tcPr>
            <w:tcW w:w="1275" w:type="dxa"/>
            <w:tcBorders>
              <w:top w:val="single" w:sz="4" w:space="0" w:color="auto"/>
              <w:bottom w:val="double" w:sz="4" w:space="0" w:color="auto"/>
            </w:tcBorders>
            <w:vAlign w:val="bottom"/>
          </w:tcPr>
          <w:p w:rsidR="00FE77B8" w:rsidRPr="008141EC" w:rsidRDefault="007839BD" w:rsidP="00FE77B8">
            <w:pPr>
              <w:spacing w:before="80"/>
              <w:jc w:val="right"/>
              <w:rPr>
                <w:sz w:val="20"/>
              </w:rPr>
            </w:pPr>
            <w:r>
              <w:rPr>
                <w:sz w:val="20"/>
              </w:rPr>
              <w:t>14,814</w:t>
            </w:r>
          </w:p>
        </w:tc>
      </w:tr>
    </w:tbl>
    <w:p w:rsidR="00A31180" w:rsidRPr="008141EC" w:rsidRDefault="00A31180" w:rsidP="00A31180"/>
    <w:p w:rsidR="00A31180" w:rsidRPr="008141EC" w:rsidRDefault="00A31180" w:rsidP="00A31180"/>
    <w:p w:rsidR="008141EC" w:rsidRPr="008141EC" w:rsidRDefault="008141EC" w:rsidP="00A31180"/>
    <w:p w:rsidR="00A31180" w:rsidRPr="008141EC" w:rsidRDefault="00A31180" w:rsidP="00A31180">
      <w:pPr>
        <w:ind w:hanging="567"/>
        <w:rPr>
          <w:b/>
        </w:rPr>
      </w:pPr>
      <w:r w:rsidRPr="008141EC">
        <w:rPr>
          <w:b/>
        </w:rPr>
        <w:t xml:space="preserve">23. </w:t>
      </w:r>
      <w:r w:rsidRPr="008141EC">
        <w:rPr>
          <w:b/>
        </w:rPr>
        <w:tab/>
        <w:t xml:space="preserve">Събития след датата на отчета за финансовото </w:t>
      </w:r>
      <w:proofErr w:type="gramStart"/>
      <w:r w:rsidRPr="008141EC">
        <w:rPr>
          <w:b/>
        </w:rPr>
        <w:t>състояние</w:t>
      </w:r>
    </w:p>
    <w:p w:rsidR="00A31180" w:rsidRPr="008141EC" w:rsidRDefault="00A31180" w:rsidP="00A31180">
      <w:pPr>
        <w:ind w:hanging="567"/>
        <w:rPr>
          <w:b/>
        </w:rPr>
      </w:pPr>
      <w:proofErr w:type="gramEnd"/>
    </w:p>
    <w:p w:rsidR="00A31180" w:rsidRPr="008141EC" w:rsidRDefault="00A31180" w:rsidP="00A31180">
      <w:pPr>
        <w:rPr>
          <w:szCs w:val="22"/>
        </w:rPr>
      </w:pPr>
      <w:r w:rsidRPr="008141EC">
        <w:rPr>
          <w:szCs w:val="22"/>
        </w:rPr>
        <w:t xml:space="preserve">Няма събития след датата на отчетния период, които да влияят върху достоверността на настоящия финансов </w:t>
      </w:r>
      <w:proofErr w:type="gramStart"/>
      <w:r w:rsidRPr="008141EC">
        <w:rPr>
          <w:szCs w:val="22"/>
        </w:rPr>
        <w:t xml:space="preserve">отчет. </w:t>
      </w:r>
      <w:proofErr w:type="gramEnd"/>
    </w:p>
    <w:p w:rsidR="00A31180" w:rsidRPr="008141EC" w:rsidRDefault="00A31180" w:rsidP="00A31180">
      <w:pPr>
        <w:rPr>
          <w:szCs w:val="22"/>
        </w:rPr>
      </w:pPr>
    </w:p>
    <w:p w:rsidR="00A31180" w:rsidRPr="008141EC" w:rsidRDefault="00A31180" w:rsidP="00A31180">
      <w:pPr>
        <w:rPr>
          <w:szCs w:val="22"/>
        </w:rPr>
      </w:pPr>
    </w:p>
    <w:p w:rsidR="00A31180" w:rsidRPr="008141EC" w:rsidRDefault="00A31180" w:rsidP="00A31180">
      <w:pPr>
        <w:rPr>
          <w:szCs w:val="22"/>
        </w:rPr>
      </w:pPr>
    </w:p>
    <w:sectPr w:rsidR="00A31180" w:rsidRPr="008141EC" w:rsidSect="00BC0186">
      <w:headerReference w:type="first" r:id="rId18"/>
      <w:pgSz w:w="11907" w:h="16840" w:code="9"/>
      <w:pgMar w:top="2160" w:right="1134" w:bottom="851" w:left="169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948" w:rsidRDefault="000E6948">
      <w:r>
        <w:separator/>
      </w:r>
    </w:p>
  </w:endnote>
  <w:endnote w:type="continuationSeparator" w:id="0">
    <w:p w:rsidR="000E6948" w:rsidRDefault="000E6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ok">
    <w:altName w:val="Courier New"/>
    <w:charset w:val="00"/>
    <w:family w:val="swiss"/>
    <w:pitch w:val="variable"/>
    <w:sig w:usb0="00000203" w:usb1="00000000" w:usb2="00000000" w:usb3="00000000" w:csb0="00000005" w:csb1="00000000"/>
  </w:font>
  <w:font w:name="Heba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1160DA" w:rsidP="004E3CA3">
    <w:pPr>
      <w:pStyle w:val="Footer"/>
      <w:framePr w:wrap="around" w:vAnchor="text" w:hAnchor="margin" w:xAlign="right" w:y="1"/>
      <w:rPr>
        <w:rStyle w:val="PageNumber"/>
      </w:rPr>
    </w:pPr>
    <w:r>
      <w:rPr>
        <w:rStyle w:val="PageNumber"/>
      </w:rPr>
      <w:fldChar w:fldCharType="begin"/>
    </w:r>
    <w:r w:rsidR="00586AC3">
      <w:rPr>
        <w:rStyle w:val="PageNumber"/>
      </w:rPr>
      <w:instrText xml:space="preserve">PAGE  </w:instrText>
    </w:r>
    <w:r>
      <w:rPr>
        <w:rStyle w:val="PageNumber"/>
      </w:rPr>
      <w:fldChar w:fldCharType="separate"/>
    </w:r>
    <w:r w:rsidR="00586AC3">
      <w:rPr>
        <w:rStyle w:val="PageNumber"/>
        <w:noProof/>
      </w:rPr>
      <w:t>21</w:t>
    </w:r>
    <w:r>
      <w:rPr>
        <w:rStyle w:val="PageNumber"/>
      </w:rPr>
      <w:fldChar w:fldCharType="end"/>
    </w:r>
  </w:p>
  <w:p w:rsidR="00586AC3" w:rsidRDefault="00586A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Pr="00946C31" w:rsidRDefault="001160DA" w:rsidP="009F57F6">
    <w:pPr>
      <w:pStyle w:val="Footer"/>
      <w:framePr w:wrap="around" w:vAnchor="text" w:hAnchor="margin" w:xAlign="right" w:y="1"/>
      <w:rPr>
        <w:rStyle w:val="PageNumber"/>
        <w:sz w:val="20"/>
      </w:rPr>
    </w:pPr>
    <w:r w:rsidRPr="00946C31">
      <w:rPr>
        <w:rStyle w:val="PageNumber"/>
        <w:sz w:val="20"/>
      </w:rPr>
      <w:fldChar w:fldCharType="begin"/>
    </w:r>
    <w:r w:rsidR="00586AC3" w:rsidRPr="00946C31">
      <w:rPr>
        <w:rStyle w:val="PageNumber"/>
        <w:sz w:val="20"/>
      </w:rPr>
      <w:instrText xml:space="preserve">PAGE  </w:instrText>
    </w:r>
    <w:r w:rsidRPr="00946C31">
      <w:rPr>
        <w:rStyle w:val="PageNumber"/>
        <w:sz w:val="20"/>
      </w:rPr>
      <w:fldChar w:fldCharType="separate"/>
    </w:r>
    <w:r w:rsidR="00722E85">
      <w:rPr>
        <w:rStyle w:val="PageNumber"/>
        <w:noProof/>
        <w:sz w:val="20"/>
      </w:rPr>
      <w:t>25</w:t>
    </w:r>
    <w:r w:rsidRPr="00946C31">
      <w:rPr>
        <w:rStyle w:val="PageNumber"/>
        <w:sz w:val="20"/>
      </w:rPr>
      <w:fldChar w:fldCharType="end"/>
    </w:r>
  </w:p>
  <w:p w:rsidR="00586AC3" w:rsidRPr="004E3CA3" w:rsidRDefault="00586AC3" w:rsidP="004E3CA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1160DA" w:rsidP="009F57F6">
    <w:pPr>
      <w:pStyle w:val="Footer"/>
      <w:framePr w:wrap="around" w:vAnchor="text" w:hAnchor="margin" w:xAlign="right" w:y="1"/>
      <w:rPr>
        <w:rStyle w:val="PageNumber"/>
      </w:rPr>
    </w:pPr>
    <w:r>
      <w:rPr>
        <w:rStyle w:val="PageNumber"/>
      </w:rPr>
      <w:fldChar w:fldCharType="begin"/>
    </w:r>
    <w:r w:rsidR="00586AC3">
      <w:rPr>
        <w:rStyle w:val="PageNumber"/>
      </w:rPr>
      <w:instrText xml:space="preserve">PAGE  </w:instrText>
    </w:r>
    <w:r>
      <w:rPr>
        <w:rStyle w:val="PageNumber"/>
      </w:rPr>
      <w:fldChar w:fldCharType="separate"/>
    </w:r>
    <w:r w:rsidR="00722E85">
      <w:rPr>
        <w:rStyle w:val="PageNumber"/>
        <w:noProof/>
      </w:rPr>
      <w:t>6</w:t>
    </w:r>
    <w:r>
      <w:rPr>
        <w:rStyle w:val="PageNumber"/>
      </w:rPr>
      <w:fldChar w:fldCharType="end"/>
    </w:r>
  </w:p>
  <w:p w:rsidR="00586AC3" w:rsidRDefault="00586A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948" w:rsidRDefault="000E6948">
      <w:r>
        <w:separator/>
      </w:r>
    </w:p>
  </w:footnote>
  <w:footnote w:type="continuationSeparator" w:id="0">
    <w:p w:rsidR="000E6948" w:rsidRDefault="000E6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rsidP="008141EC">
    <w:pPr>
      <w:pStyle w:val="heads"/>
    </w:pPr>
    <w:r>
      <w:t>РУНО КАЗАНЛЪК ЕАД</w:t>
    </w:r>
  </w:p>
  <w:p w:rsidR="00586AC3" w:rsidRDefault="00586AC3" w:rsidP="008141EC">
    <w:pPr>
      <w:pStyle w:val="heads"/>
    </w:pPr>
  </w:p>
  <w:p w:rsidR="00586AC3" w:rsidRDefault="00586AC3" w:rsidP="008141EC">
    <w:pPr>
      <w:pStyle w:val="heads"/>
    </w:pPr>
    <w:r>
      <w:t>БЕЛЕЖКИ КЪМ ФИНАНСОВИЯ ОТЧЕТ (ПРОДЪЛЖЕНИЕ)</w:t>
    </w:r>
  </w:p>
  <w:p w:rsidR="00586AC3" w:rsidRPr="006E34C8" w:rsidRDefault="00586AC3" w:rsidP="008141EC">
    <w:pPr>
      <w:pStyle w:val="heads"/>
    </w:pPr>
    <w:proofErr w:type="gramStart"/>
    <w:r>
      <w:t>Към   30</w:t>
    </w:r>
    <w:proofErr w:type="gramEnd"/>
    <w:r>
      <w:t xml:space="preserve">  Юни  2017</w:t>
    </w:r>
  </w:p>
  <w:p w:rsidR="00586AC3" w:rsidRDefault="00586AC3" w:rsidP="008141EC">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rsidP="008141EC">
    <w:pPr>
      <w:pStyle w:val="heads"/>
      <w:rPr>
        <w:b/>
        <w:bCs/>
      </w:rPr>
    </w:pPr>
  </w:p>
  <w:p w:rsidR="00586AC3" w:rsidRPr="008141EC" w:rsidRDefault="00586AC3" w:rsidP="008141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Pr="00705315" w:rsidRDefault="00586AC3">
    <w:pPr>
      <w:pStyle w:val="heads"/>
      <w:rPr>
        <w:i/>
      </w:rPr>
    </w:pPr>
    <w:r>
      <w:t>РУНО КАЗАНЛЪК ЕАД</w:t>
    </w:r>
  </w:p>
  <w:p w:rsidR="00586AC3" w:rsidRDefault="00586AC3">
    <w:pPr>
      <w:pStyle w:val="heads"/>
    </w:pPr>
  </w:p>
  <w:p w:rsidR="00586AC3" w:rsidRDefault="00586AC3">
    <w:pPr>
      <w:pStyle w:val="heads"/>
    </w:pPr>
    <w:r>
      <w:t>ОТЧЕТ ЗА ВСЕОБХВАТНИЯ ДОХОД</w:t>
    </w:r>
  </w:p>
  <w:p w:rsidR="00586AC3" w:rsidRDefault="00586AC3">
    <w:pPr>
      <w:pStyle w:val="heads"/>
    </w:pPr>
    <w:r>
      <w:t xml:space="preserve">На </w:t>
    </w:r>
    <w:proofErr w:type="gramStart"/>
    <w:r>
      <w:t>Индивидуална  основа</w:t>
    </w:r>
    <w:proofErr w:type="gramEnd"/>
    <w:r>
      <w:t xml:space="preserve"> </w:t>
    </w:r>
  </w:p>
  <w:p w:rsidR="00586AC3" w:rsidRPr="00345B52" w:rsidRDefault="00586AC3">
    <w:pPr>
      <w:pStyle w:val="heads"/>
    </w:pPr>
    <w:proofErr w:type="gramStart"/>
    <w:r>
      <w:t>към</w:t>
    </w:r>
    <w:proofErr w:type="gramEnd"/>
    <w:r>
      <w:t xml:space="preserve">  30  ЮНИ  2017</w:t>
    </w:r>
  </w:p>
  <w:p w:rsidR="00586AC3" w:rsidRPr="003900B7" w:rsidRDefault="00586AC3">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Pr="003900B7" w:rsidRDefault="00586AC3">
    <w:pPr>
      <w:pStyle w:val="head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pPr>
      <w:pStyle w:val="heads"/>
    </w:pPr>
    <w:r>
      <w:t>РУНО КАЗАНЛЪК ЕАД</w:t>
    </w:r>
  </w:p>
  <w:p w:rsidR="00586AC3" w:rsidRDefault="00586AC3">
    <w:pPr>
      <w:pStyle w:val="heads"/>
    </w:pPr>
  </w:p>
  <w:p w:rsidR="00586AC3" w:rsidRDefault="00586AC3">
    <w:pPr>
      <w:pStyle w:val="heads"/>
      <w:rPr>
        <w:lang w:val="en-US"/>
      </w:rPr>
    </w:pPr>
    <w:r>
      <w:t>ОТЧЕТ ЗА ФИНАНСОВОТО СЪСТОЯНИЕ</w:t>
    </w:r>
  </w:p>
  <w:p w:rsidR="00586AC3" w:rsidRPr="00F30693" w:rsidRDefault="00586AC3">
    <w:pPr>
      <w:pStyle w:val="heads"/>
    </w:pPr>
    <w:r>
      <w:t>На индивидуална основа</w:t>
    </w:r>
  </w:p>
  <w:p w:rsidR="00586AC3" w:rsidRPr="00F30693" w:rsidRDefault="00586AC3">
    <w:pPr>
      <w:pStyle w:val="heads"/>
    </w:pPr>
    <w:r>
      <w:t>Към 30 юни 2017</w:t>
    </w:r>
  </w:p>
  <w:p w:rsidR="00586AC3" w:rsidRDefault="00586AC3">
    <w:pPr>
      <w:pStyle w:val="heads"/>
      <w:rPr>
        <w:b/>
        <w:bCs/>
      </w:rPr>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pPr>
      <w:pStyle w:val="heads"/>
      <w:rPr>
        <w:b/>
        <w:b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pPr>
      <w:pStyle w:val="heads"/>
    </w:pPr>
    <w:r>
      <w:t>РУНО КАЗАНЛЪК ЕАД</w:t>
    </w:r>
  </w:p>
  <w:p w:rsidR="00586AC3" w:rsidRDefault="00586AC3">
    <w:pPr>
      <w:pStyle w:val="heads"/>
    </w:pPr>
  </w:p>
  <w:p w:rsidR="00586AC3" w:rsidRDefault="00586AC3">
    <w:pPr>
      <w:pStyle w:val="heads"/>
    </w:pPr>
    <w:r>
      <w:t>ОТЧЕТ ЗА ПАРИЧНИТЕ ПОТОЦИ</w:t>
    </w:r>
  </w:p>
  <w:p w:rsidR="00586AC3" w:rsidRDefault="00586AC3">
    <w:pPr>
      <w:pStyle w:val="heads"/>
    </w:pPr>
    <w:r>
      <w:t xml:space="preserve">На индивидуална </w:t>
    </w:r>
    <w:proofErr w:type="gramStart"/>
    <w:r>
      <w:t xml:space="preserve">основа </w:t>
    </w:r>
    <w:proofErr w:type="gramEnd"/>
  </w:p>
  <w:p w:rsidR="00586AC3" w:rsidRPr="00EC2596" w:rsidRDefault="00586AC3">
    <w:pPr>
      <w:pStyle w:val="heads"/>
    </w:pPr>
    <w:proofErr w:type="gramStart"/>
    <w:r>
      <w:t>Към  30</w:t>
    </w:r>
    <w:proofErr w:type="gramEnd"/>
    <w:r>
      <w:t xml:space="preserve"> юни  201</w:t>
    </w:r>
    <w:r>
      <w:rPr>
        <w:lang w:val="en-US"/>
      </w:rPr>
      <w:t>6</w:t>
    </w:r>
  </w:p>
  <w:p w:rsidR="00586AC3" w:rsidRDefault="00586AC3">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pPr>
      <w:pStyle w:val="heads"/>
      <w:rPr>
        <w:b/>
        <w:bC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pPr>
      <w:pStyle w:val="heads"/>
    </w:pPr>
    <w:r>
      <w:t>РУНО КАЗАНЛЪК АД</w:t>
    </w:r>
  </w:p>
  <w:p w:rsidR="00586AC3" w:rsidRDefault="00586AC3">
    <w:pPr>
      <w:pStyle w:val="heads"/>
    </w:pPr>
  </w:p>
  <w:p w:rsidR="00586AC3" w:rsidRDefault="00586AC3" w:rsidP="004A3889">
    <w:pPr>
      <w:pStyle w:val="heads"/>
    </w:pPr>
    <w:r>
      <w:t>ОТЧЕТ ЗА ПРОМЕНИТЕ В СОБСТВЕНИЯ КАПИТАЛ</w:t>
    </w:r>
  </w:p>
  <w:p w:rsidR="00586AC3" w:rsidRDefault="00586AC3" w:rsidP="004A3889">
    <w:pPr>
      <w:pStyle w:val="heads"/>
    </w:pPr>
    <w:r>
      <w:t>На индивидуална основа</w:t>
    </w:r>
  </w:p>
  <w:p w:rsidR="00586AC3" w:rsidRPr="006E34C8" w:rsidRDefault="00586AC3" w:rsidP="004A3889">
    <w:pPr>
      <w:pStyle w:val="heads"/>
    </w:pPr>
    <w:r>
      <w:t xml:space="preserve">Към </w:t>
    </w:r>
    <w:proofErr w:type="gramStart"/>
    <w:r>
      <w:t>30  Юни</w:t>
    </w:r>
    <w:proofErr w:type="gramEnd"/>
    <w:r>
      <w:t xml:space="preserve">  20</w:t>
    </w:r>
    <w:r w:rsidRPr="00986F30">
      <w:t>1</w:t>
    </w:r>
    <w:r>
      <w:t>7</w:t>
    </w:r>
  </w:p>
  <w:p w:rsidR="00586AC3" w:rsidRDefault="00586AC3" w:rsidP="004A3889">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pPr>
      <w:pStyle w:val="heads"/>
      <w:rPr>
        <w:b/>
        <w:bC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pPr>
      <w:pStyle w:val="heads"/>
    </w:pPr>
    <w:r>
      <w:t>РУНО КАЗАНЛЪК ЕАД</w:t>
    </w:r>
  </w:p>
  <w:p w:rsidR="00586AC3" w:rsidRDefault="00586AC3">
    <w:pPr>
      <w:pStyle w:val="heads"/>
    </w:pPr>
  </w:p>
  <w:p w:rsidR="00586AC3" w:rsidRDefault="00586AC3">
    <w:pPr>
      <w:pStyle w:val="heads"/>
    </w:pPr>
    <w:r>
      <w:t xml:space="preserve">БЕЛЕЖКИ КЪМ ФИНАНСОВИЯ </w:t>
    </w:r>
    <w:proofErr w:type="gramStart"/>
    <w:r>
      <w:t xml:space="preserve">ОТЧЕТ </w:t>
    </w:r>
    <w:proofErr w:type="gramEnd"/>
  </w:p>
  <w:p w:rsidR="00586AC3" w:rsidRPr="006E34C8" w:rsidRDefault="00586AC3">
    <w:pPr>
      <w:pStyle w:val="heads"/>
    </w:pPr>
    <w:proofErr w:type="gramStart"/>
    <w:r>
      <w:t>Към  30</w:t>
    </w:r>
    <w:proofErr w:type="gramEnd"/>
    <w:r>
      <w:t xml:space="preserve">  Юни  2017</w:t>
    </w:r>
  </w:p>
  <w:p w:rsidR="00586AC3" w:rsidRDefault="00586AC3">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pPr>
      <w:pStyle w:val="heads"/>
      <w:rPr>
        <w:b/>
        <w:bC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C3" w:rsidRDefault="00586AC3">
    <w:pPr>
      <w:pStyle w:val="heads"/>
    </w:pPr>
    <w:r>
      <w:t>РУНО КАЗАНЛЪК ЕАД</w:t>
    </w:r>
  </w:p>
  <w:p w:rsidR="00586AC3" w:rsidRDefault="00586AC3">
    <w:pPr>
      <w:pStyle w:val="heads"/>
    </w:pPr>
  </w:p>
  <w:p w:rsidR="00586AC3" w:rsidRDefault="00586AC3">
    <w:pPr>
      <w:pStyle w:val="heads"/>
    </w:pPr>
    <w:r>
      <w:t>БЕЛЕЖКИ КЪМ ФИНАНСОВИЯ ОТЧЕТ (ПРОДЪЛЖЕНИЕ)</w:t>
    </w:r>
  </w:p>
  <w:p w:rsidR="00586AC3" w:rsidRPr="006E34C8" w:rsidRDefault="00586AC3">
    <w:pPr>
      <w:pStyle w:val="heads"/>
    </w:pPr>
    <w:r>
      <w:t>Към 30 Юни 2017</w:t>
    </w:r>
  </w:p>
  <w:p w:rsidR="00586AC3" w:rsidRDefault="00586AC3">
    <w:pPr>
      <w:pStyle w:val="heads"/>
    </w:pPr>
    <w:r>
      <w:t xml:space="preserve">Всички суми са представени в хиляди лева, </w:t>
    </w:r>
    <w:proofErr w:type="gramStart"/>
    <w:r>
      <w:t>освен ако</w:t>
    </w:r>
    <w:proofErr w:type="gramEnd"/>
    <w:r>
      <w:t xml:space="preserve"> не е посочено друго</w:t>
    </w:r>
  </w:p>
  <w:p w:rsidR="00586AC3" w:rsidRDefault="00586AC3">
    <w:pPr>
      <w:pStyle w:val="heads"/>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D67DE6"/>
    <w:multiLevelType w:val="hybridMultilevel"/>
    <w:tmpl w:val="66565F0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03602B41"/>
    <w:multiLevelType w:val="hybridMultilevel"/>
    <w:tmpl w:val="2EE69E80"/>
    <w:lvl w:ilvl="0" w:tplc="DECE3048">
      <w:start w:val="20"/>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
    <w:nsid w:val="064D668B"/>
    <w:multiLevelType w:val="hybridMultilevel"/>
    <w:tmpl w:val="A2C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471AD"/>
    <w:multiLevelType w:val="hybridMultilevel"/>
    <w:tmpl w:val="73680166"/>
    <w:lvl w:ilvl="0" w:tplc="964EC20A">
      <w:start w:val="11"/>
      <w:numFmt w:val="decimal"/>
      <w:lvlText w:val="%1."/>
      <w:lvlJc w:val="left"/>
      <w:pPr>
        <w:tabs>
          <w:tab w:val="num" w:pos="-207"/>
        </w:tabs>
        <w:ind w:left="-207" w:hanging="3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5">
    <w:nsid w:val="0BAA3349"/>
    <w:multiLevelType w:val="hybridMultilevel"/>
    <w:tmpl w:val="42FC1FA4"/>
    <w:lvl w:ilvl="0" w:tplc="261AF9C0">
      <w:start w:val="1"/>
      <w:numFmt w:val="decimal"/>
      <w:lvlText w:val="%1"/>
      <w:lvlJc w:val="left"/>
      <w:pPr>
        <w:tabs>
          <w:tab w:val="num" w:pos="570"/>
        </w:tabs>
        <w:ind w:left="570" w:hanging="570"/>
      </w:pPr>
      <w:rPr>
        <w:rFonts w:hint="default"/>
      </w:rPr>
    </w:lvl>
    <w:lvl w:ilvl="1" w:tplc="F5E88D8C">
      <w:numFmt w:val="none"/>
      <w:lvlText w:val=""/>
      <w:lvlJc w:val="left"/>
      <w:pPr>
        <w:tabs>
          <w:tab w:val="num" w:pos="360"/>
        </w:tabs>
      </w:pPr>
    </w:lvl>
    <w:lvl w:ilvl="2" w:tplc="DEE0FA5E">
      <w:numFmt w:val="none"/>
      <w:lvlText w:val=""/>
      <w:lvlJc w:val="left"/>
      <w:pPr>
        <w:tabs>
          <w:tab w:val="num" w:pos="360"/>
        </w:tabs>
      </w:pPr>
    </w:lvl>
    <w:lvl w:ilvl="3" w:tplc="B1CEC72A">
      <w:numFmt w:val="none"/>
      <w:lvlText w:val=""/>
      <w:lvlJc w:val="left"/>
      <w:pPr>
        <w:tabs>
          <w:tab w:val="num" w:pos="360"/>
        </w:tabs>
      </w:pPr>
    </w:lvl>
    <w:lvl w:ilvl="4" w:tplc="1632C3F2">
      <w:numFmt w:val="none"/>
      <w:lvlText w:val=""/>
      <w:lvlJc w:val="left"/>
      <w:pPr>
        <w:tabs>
          <w:tab w:val="num" w:pos="360"/>
        </w:tabs>
      </w:pPr>
    </w:lvl>
    <w:lvl w:ilvl="5" w:tplc="C0E46768">
      <w:numFmt w:val="none"/>
      <w:lvlText w:val=""/>
      <w:lvlJc w:val="left"/>
      <w:pPr>
        <w:tabs>
          <w:tab w:val="num" w:pos="360"/>
        </w:tabs>
      </w:pPr>
    </w:lvl>
    <w:lvl w:ilvl="6" w:tplc="8F10D5E6">
      <w:numFmt w:val="none"/>
      <w:lvlText w:val=""/>
      <w:lvlJc w:val="left"/>
      <w:pPr>
        <w:tabs>
          <w:tab w:val="num" w:pos="360"/>
        </w:tabs>
      </w:pPr>
    </w:lvl>
    <w:lvl w:ilvl="7" w:tplc="9B2ECE2A">
      <w:numFmt w:val="none"/>
      <w:lvlText w:val=""/>
      <w:lvlJc w:val="left"/>
      <w:pPr>
        <w:tabs>
          <w:tab w:val="num" w:pos="360"/>
        </w:tabs>
      </w:pPr>
    </w:lvl>
    <w:lvl w:ilvl="8" w:tplc="DDCEB858">
      <w:numFmt w:val="none"/>
      <w:lvlText w:val=""/>
      <w:lvlJc w:val="left"/>
      <w:pPr>
        <w:tabs>
          <w:tab w:val="num" w:pos="360"/>
        </w:tabs>
      </w:pPr>
    </w:lvl>
  </w:abstractNum>
  <w:abstractNum w:abstractNumId="6">
    <w:nsid w:val="0CA55435"/>
    <w:multiLevelType w:val="hybridMultilevel"/>
    <w:tmpl w:val="63DA1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4D5AAF"/>
    <w:multiLevelType w:val="multilevel"/>
    <w:tmpl w:val="70807C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A305681"/>
    <w:multiLevelType w:val="hybridMultilevel"/>
    <w:tmpl w:val="DB4CAB36"/>
    <w:lvl w:ilvl="0" w:tplc="B04CC652">
      <w:start w:val="15"/>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29182D"/>
    <w:multiLevelType w:val="hybridMultilevel"/>
    <w:tmpl w:val="DAEC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1927B8"/>
    <w:multiLevelType w:val="hybridMultilevel"/>
    <w:tmpl w:val="D6C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E1B1A"/>
    <w:multiLevelType w:val="hybridMultilevel"/>
    <w:tmpl w:val="CCE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F13D6"/>
    <w:multiLevelType w:val="hybridMultilevel"/>
    <w:tmpl w:val="960CF150"/>
    <w:lvl w:ilvl="0" w:tplc="44862FF0">
      <w:start w:val="3"/>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3">
    <w:nsid w:val="30D05641"/>
    <w:multiLevelType w:val="hybridMultilevel"/>
    <w:tmpl w:val="9F8A081E"/>
    <w:lvl w:ilvl="0" w:tplc="8230F3B8">
      <w:start w:val="11"/>
      <w:numFmt w:val="decimal"/>
      <w:lvlText w:val="%1"/>
      <w:lvlJc w:val="left"/>
      <w:pPr>
        <w:tabs>
          <w:tab w:val="num" w:pos="-207"/>
        </w:tabs>
        <w:ind w:left="-207" w:hanging="3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4">
    <w:nsid w:val="39BF1F02"/>
    <w:multiLevelType w:val="hybridMultilevel"/>
    <w:tmpl w:val="D9B6B112"/>
    <w:lvl w:ilvl="0" w:tplc="AFD297EE">
      <w:start w:val="1"/>
      <w:numFmt w:val="bullet"/>
      <w:lvlText w:val=""/>
      <w:lvlJc w:val="left"/>
      <w:pPr>
        <w:ind w:left="360" w:hanging="360"/>
      </w:pPr>
      <w:rPr>
        <w:rFonts w:ascii="Symbol" w:hAnsi="Symbol" w:hint="default"/>
        <w:b w:val="0"/>
        <w:sz w:val="20"/>
        <w:szCs w:val="2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823A2"/>
    <w:multiLevelType w:val="hybridMultilevel"/>
    <w:tmpl w:val="44920FF2"/>
    <w:lvl w:ilvl="0" w:tplc="214CE13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E4B112C"/>
    <w:multiLevelType w:val="hybridMultilevel"/>
    <w:tmpl w:val="B1A8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B65BE"/>
    <w:multiLevelType w:val="hybridMultilevel"/>
    <w:tmpl w:val="0CAE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90888"/>
    <w:multiLevelType w:val="hybridMultilevel"/>
    <w:tmpl w:val="F1166BA2"/>
    <w:lvl w:ilvl="0" w:tplc="D80CF3DC">
      <w:start w:val="3"/>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9">
    <w:nsid w:val="41F47129"/>
    <w:multiLevelType w:val="hybridMultilevel"/>
    <w:tmpl w:val="57AA79C2"/>
    <w:lvl w:ilvl="0" w:tplc="0409000F">
      <w:start w:val="2"/>
      <w:numFmt w:val="decimal"/>
      <w:lvlText w:val="%1."/>
      <w:lvlJc w:val="left"/>
      <w:pPr>
        <w:tabs>
          <w:tab w:val="num" w:pos="1298"/>
        </w:tabs>
        <w:ind w:left="1298" w:hanging="360"/>
      </w:pPr>
      <w:rPr>
        <w:rFonts w:hint="default"/>
      </w:rPr>
    </w:lvl>
    <w:lvl w:ilvl="1" w:tplc="04090019" w:tentative="1">
      <w:start w:val="1"/>
      <w:numFmt w:val="lowerLetter"/>
      <w:lvlText w:val="%2."/>
      <w:lvlJc w:val="left"/>
      <w:pPr>
        <w:tabs>
          <w:tab w:val="num" w:pos="2018"/>
        </w:tabs>
        <w:ind w:left="2018" w:hanging="360"/>
      </w:pPr>
    </w:lvl>
    <w:lvl w:ilvl="2" w:tplc="0409001B" w:tentative="1">
      <w:start w:val="1"/>
      <w:numFmt w:val="lowerRoman"/>
      <w:lvlText w:val="%3."/>
      <w:lvlJc w:val="right"/>
      <w:pPr>
        <w:tabs>
          <w:tab w:val="num" w:pos="2738"/>
        </w:tabs>
        <w:ind w:left="2738" w:hanging="180"/>
      </w:pPr>
    </w:lvl>
    <w:lvl w:ilvl="3" w:tplc="0409000F" w:tentative="1">
      <w:start w:val="1"/>
      <w:numFmt w:val="decimal"/>
      <w:lvlText w:val="%4."/>
      <w:lvlJc w:val="left"/>
      <w:pPr>
        <w:tabs>
          <w:tab w:val="num" w:pos="3458"/>
        </w:tabs>
        <w:ind w:left="3458" w:hanging="360"/>
      </w:pPr>
    </w:lvl>
    <w:lvl w:ilvl="4" w:tplc="04090019" w:tentative="1">
      <w:start w:val="1"/>
      <w:numFmt w:val="lowerLetter"/>
      <w:lvlText w:val="%5."/>
      <w:lvlJc w:val="left"/>
      <w:pPr>
        <w:tabs>
          <w:tab w:val="num" w:pos="4178"/>
        </w:tabs>
        <w:ind w:left="4178" w:hanging="360"/>
      </w:pPr>
    </w:lvl>
    <w:lvl w:ilvl="5" w:tplc="0409001B" w:tentative="1">
      <w:start w:val="1"/>
      <w:numFmt w:val="lowerRoman"/>
      <w:lvlText w:val="%6."/>
      <w:lvlJc w:val="right"/>
      <w:pPr>
        <w:tabs>
          <w:tab w:val="num" w:pos="4898"/>
        </w:tabs>
        <w:ind w:left="4898" w:hanging="180"/>
      </w:pPr>
    </w:lvl>
    <w:lvl w:ilvl="6" w:tplc="0409000F" w:tentative="1">
      <w:start w:val="1"/>
      <w:numFmt w:val="decimal"/>
      <w:lvlText w:val="%7."/>
      <w:lvlJc w:val="left"/>
      <w:pPr>
        <w:tabs>
          <w:tab w:val="num" w:pos="5618"/>
        </w:tabs>
        <w:ind w:left="5618" w:hanging="360"/>
      </w:pPr>
    </w:lvl>
    <w:lvl w:ilvl="7" w:tplc="04090019" w:tentative="1">
      <w:start w:val="1"/>
      <w:numFmt w:val="lowerLetter"/>
      <w:lvlText w:val="%8."/>
      <w:lvlJc w:val="left"/>
      <w:pPr>
        <w:tabs>
          <w:tab w:val="num" w:pos="6338"/>
        </w:tabs>
        <w:ind w:left="6338" w:hanging="360"/>
      </w:pPr>
    </w:lvl>
    <w:lvl w:ilvl="8" w:tplc="0409001B" w:tentative="1">
      <w:start w:val="1"/>
      <w:numFmt w:val="lowerRoman"/>
      <w:lvlText w:val="%9."/>
      <w:lvlJc w:val="right"/>
      <w:pPr>
        <w:tabs>
          <w:tab w:val="num" w:pos="7058"/>
        </w:tabs>
        <w:ind w:left="7058" w:hanging="180"/>
      </w:pPr>
    </w:lvl>
  </w:abstractNum>
  <w:abstractNum w:abstractNumId="20">
    <w:nsid w:val="43B41A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0F7F15"/>
    <w:multiLevelType w:val="hybridMultilevel"/>
    <w:tmpl w:val="57DE3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916EBB"/>
    <w:multiLevelType w:val="hybridMultilevel"/>
    <w:tmpl w:val="670E125E"/>
    <w:lvl w:ilvl="0" w:tplc="D7C88E7A">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A127A9"/>
    <w:multiLevelType w:val="hybridMultilevel"/>
    <w:tmpl w:val="D44C0CF8"/>
    <w:lvl w:ilvl="0" w:tplc="4CA6E98A">
      <w:start w:val="1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8AC2704"/>
    <w:multiLevelType w:val="hybridMultilevel"/>
    <w:tmpl w:val="02D28E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4B431C9B"/>
    <w:multiLevelType w:val="hybridMultilevel"/>
    <w:tmpl w:val="499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A159C"/>
    <w:multiLevelType w:val="hybridMultilevel"/>
    <w:tmpl w:val="D7BCC958"/>
    <w:lvl w:ilvl="0" w:tplc="DB70F918">
      <w:start w:val="14"/>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5740035"/>
    <w:multiLevelType w:val="hybridMultilevel"/>
    <w:tmpl w:val="366E7460"/>
    <w:lvl w:ilvl="0" w:tplc="F5AA2D90">
      <w:start w:val="18"/>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28">
    <w:nsid w:val="5E861765"/>
    <w:multiLevelType w:val="hybridMultilevel"/>
    <w:tmpl w:val="596C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C7C65"/>
    <w:multiLevelType w:val="multilevel"/>
    <w:tmpl w:val="366E7460"/>
    <w:lvl w:ilvl="0">
      <w:start w:val="18"/>
      <w:numFmt w:val="decimal"/>
      <w:lvlText w:val="%1."/>
      <w:lvlJc w:val="left"/>
      <w:pPr>
        <w:tabs>
          <w:tab w:val="num" w:pos="3"/>
        </w:tabs>
        <w:ind w:left="3" w:hanging="57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0">
    <w:nsid w:val="64990936"/>
    <w:multiLevelType w:val="multilevel"/>
    <w:tmpl w:val="D4B47728"/>
    <w:lvl w:ilvl="0">
      <w:start w:val="15"/>
      <w:numFmt w:val="decimal"/>
      <w:lvlText w:val="%1."/>
      <w:lvlJc w:val="left"/>
      <w:pPr>
        <w:tabs>
          <w:tab w:val="num" w:pos="3"/>
        </w:tabs>
        <w:ind w:left="3" w:hanging="57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31">
    <w:nsid w:val="68816C99"/>
    <w:multiLevelType w:val="hybridMultilevel"/>
    <w:tmpl w:val="DE5ACA2C"/>
    <w:lvl w:ilvl="0" w:tplc="ABDEFA2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B3942E5"/>
    <w:multiLevelType w:val="hybridMultilevel"/>
    <w:tmpl w:val="0740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4E6EF2"/>
    <w:multiLevelType w:val="hybridMultilevel"/>
    <w:tmpl w:val="D4B47728"/>
    <w:lvl w:ilvl="0" w:tplc="FA9481B0">
      <w:start w:val="15"/>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4">
    <w:nsid w:val="6D77502F"/>
    <w:multiLevelType w:val="hybridMultilevel"/>
    <w:tmpl w:val="CF4A03DA"/>
    <w:lvl w:ilvl="0" w:tplc="EC60BA62">
      <w:start w:val="1"/>
      <w:numFmt w:val="lowerRoman"/>
      <w:lvlText w:val="(%1)"/>
      <w:lvlJc w:val="righ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EC01122"/>
    <w:multiLevelType w:val="hybridMultilevel"/>
    <w:tmpl w:val="9AAC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D40E19"/>
    <w:multiLevelType w:val="hybridMultilevel"/>
    <w:tmpl w:val="F4004BD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9CD744C"/>
    <w:multiLevelType w:val="hybridMultilevel"/>
    <w:tmpl w:val="C24C5CB0"/>
    <w:lvl w:ilvl="0" w:tplc="D5E0849C">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nsid w:val="7B071B84"/>
    <w:multiLevelType w:val="hybridMultilevel"/>
    <w:tmpl w:val="2172633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D9656B"/>
    <w:multiLevelType w:val="hybridMultilevel"/>
    <w:tmpl w:val="E9587E1C"/>
    <w:lvl w:ilvl="0" w:tplc="C8806E80">
      <w:start w:val="18"/>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31"/>
  </w:num>
  <w:num w:numId="4">
    <w:abstractNumId w:val="19"/>
  </w:num>
  <w:num w:numId="5">
    <w:abstractNumId w:val="4"/>
  </w:num>
  <w:num w:numId="6">
    <w:abstractNumId w:val="13"/>
  </w:num>
  <w:num w:numId="7">
    <w:abstractNumId w:val="12"/>
  </w:num>
  <w:num w:numId="8">
    <w:abstractNumId w:val="2"/>
  </w:num>
  <w:num w:numId="9">
    <w:abstractNumId w:val="33"/>
  </w:num>
  <w:num w:numId="10">
    <w:abstractNumId w:val="37"/>
  </w:num>
  <w:num w:numId="11">
    <w:abstractNumId w:val="26"/>
  </w:num>
  <w:num w:numId="12">
    <w:abstractNumId w:val="23"/>
  </w:num>
  <w:num w:numId="13">
    <w:abstractNumId w:val="27"/>
  </w:num>
  <w:num w:numId="14">
    <w:abstractNumId w:val="30"/>
  </w:num>
  <w:num w:numId="15">
    <w:abstractNumId w:val="8"/>
  </w:num>
  <w:num w:numId="16">
    <w:abstractNumId w:val="29"/>
  </w:num>
  <w:num w:numId="17">
    <w:abstractNumId w:val="39"/>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5"/>
  </w:num>
  <w:num w:numId="20">
    <w:abstractNumId w:val="7"/>
  </w:num>
  <w:num w:numId="21">
    <w:abstractNumId w:val="35"/>
  </w:num>
  <w:num w:numId="22">
    <w:abstractNumId w:val="11"/>
  </w:num>
  <w:num w:numId="23">
    <w:abstractNumId w:val="21"/>
  </w:num>
  <w:num w:numId="24">
    <w:abstractNumId w:val="25"/>
  </w:num>
  <w:num w:numId="25">
    <w:abstractNumId w:val="6"/>
  </w:num>
  <w:num w:numId="26">
    <w:abstractNumId w:val="24"/>
  </w:num>
  <w:num w:numId="27">
    <w:abstractNumId w:val="22"/>
  </w:num>
  <w:num w:numId="28">
    <w:abstractNumId w:val="1"/>
  </w:num>
  <w:num w:numId="29">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0">
    <w:abstractNumId w:val="32"/>
  </w:num>
  <w:num w:numId="31">
    <w:abstractNumId w:val="28"/>
  </w:num>
  <w:num w:numId="32">
    <w:abstractNumId w:val="16"/>
  </w:num>
  <w:num w:numId="33">
    <w:abstractNumId w:val="3"/>
  </w:num>
  <w:num w:numId="34">
    <w:abstractNumId w:val="10"/>
  </w:num>
  <w:num w:numId="35">
    <w:abstractNumId w:val="17"/>
  </w:num>
  <w:num w:numId="36">
    <w:abstractNumId w:val="14"/>
  </w:num>
  <w:num w:numId="37">
    <w:abstractNumId w:val="36"/>
  </w:num>
  <w:num w:numId="38">
    <w:abstractNumId w:val="9"/>
  </w:num>
  <w:num w:numId="39">
    <w:abstractNumId w:val="38"/>
  </w:num>
  <w:num w:numId="40">
    <w:abstractNumId w:val="15"/>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ru-RU" w:vendorID="64" w:dllVersion="131078" w:nlCheck="1" w:checkStyle="0"/>
  <w:activeWritingStyle w:appName="MSWord" w:lang="en-US" w:vendorID="64" w:dllVersion="131078" w:nlCheck="1" w:checkStyle="1"/>
  <w:activeWritingStyle w:appName="MSWord" w:lang="en-US" w:vendorID="8" w:dllVersion="513" w:checkStyle="1"/>
  <w:activeWritingStyle w:appName="MSWord" w:lang="ru-RU" w:vendorID="1" w:dllVersion="512" w:checkStyle="1"/>
  <w:activeWritingStyle w:appName="MSWord" w:lang="bg-BG" w:vendorID="11" w:dllVersion="512" w:checkStyle="1"/>
  <w:proofState w:spelling="clean" w:grammar="clean"/>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
  <w:docVars>
    <w:docVar w:name="AS2DocOpenMode" w:val="AS2DocumentEdit"/>
  </w:docVars>
  <w:rsids>
    <w:rsidRoot w:val="0065215E"/>
    <w:rsid w:val="00001373"/>
    <w:rsid w:val="00001CA3"/>
    <w:rsid w:val="00002973"/>
    <w:rsid w:val="00002A52"/>
    <w:rsid w:val="0000381F"/>
    <w:rsid w:val="00004C8C"/>
    <w:rsid w:val="00005BB3"/>
    <w:rsid w:val="00006A97"/>
    <w:rsid w:val="00006CF7"/>
    <w:rsid w:val="00007E0F"/>
    <w:rsid w:val="0001018E"/>
    <w:rsid w:val="00010D7E"/>
    <w:rsid w:val="00011815"/>
    <w:rsid w:val="0001200E"/>
    <w:rsid w:val="0001204E"/>
    <w:rsid w:val="00012519"/>
    <w:rsid w:val="00012BB9"/>
    <w:rsid w:val="00012C4A"/>
    <w:rsid w:val="00014DD5"/>
    <w:rsid w:val="000160F0"/>
    <w:rsid w:val="00016F6A"/>
    <w:rsid w:val="00017EFC"/>
    <w:rsid w:val="0002056A"/>
    <w:rsid w:val="000237C6"/>
    <w:rsid w:val="00023D05"/>
    <w:rsid w:val="00024F5A"/>
    <w:rsid w:val="0002583C"/>
    <w:rsid w:val="00026D36"/>
    <w:rsid w:val="000276CD"/>
    <w:rsid w:val="000300EC"/>
    <w:rsid w:val="00031136"/>
    <w:rsid w:val="000312A3"/>
    <w:rsid w:val="000317D9"/>
    <w:rsid w:val="00031B56"/>
    <w:rsid w:val="0003221F"/>
    <w:rsid w:val="00032498"/>
    <w:rsid w:val="000331E9"/>
    <w:rsid w:val="00033342"/>
    <w:rsid w:val="000344F8"/>
    <w:rsid w:val="00034916"/>
    <w:rsid w:val="00036072"/>
    <w:rsid w:val="00036492"/>
    <w:rsid w:val="00036615"/>
    <w:rsid w:val="000366AE"/>
    <w:rsid w:val="0003737F"/>
    <w:rsid w:val="00037A10"/>
    <w:rsid w:val="00041E12"/>
    <w:rsid w:val="00045177"/>
    <w:rsid w:val="0004561B"/>
    <w:rsid w:val="00045926"/>
    <w:rsid w:val="000468B7"/>
    <w:rsid w:val="0005051D"/>
    <w:rsid w:val="0005068A"/>
    <w:rsid w:val="00051A32"/>
    <w:rsid w:val="00052423"/>
    <w:rsid w:val="00052C96"/>
    <w:rsid w:val="00055503"/>
    <w:rsid w:val="00055A3F"/>
    <w:rsid w:val="00055AF4"/>
    <w:rsid w:val="00055B4E"/>
    <w:rsid w:val="00056A30"/>
    <w:rsid w:val="00056DC4"/>
    <w:rsid w:val="000610B1"/>
    <w:rsid w:val="00061C1B"/>
    <w:rsid w:val="00063162"/>
    <w:rsid w:val="000631A9"/>
    <w:rsid w:val="00063E3E"/>
    <w:rsid w:val="00064F3C"/>
    <w:rsid w:val="00066118"/>
    <w:rsid w:val="00066147"/>
    <w:rsid w:val="00066E6F"/>
    <w:rsid w:val="000671CF"/>
    <w:rsid w:val="00067602"/>
    <w:rsid w:val="00070D08"/>
    <w:rsid w:val="00073256"/>
    <w:rsid w:val="00073CBF"/>
    <w:rsid w:val="000746DD"/>
    <w:rsid w:val="00075604"/>
    <w:rsid w:val="0007670F"/>
    <w:rsid w:val="0007693B"/>
    <w:rsid w:val="00077322"/>
    <w:rsid w:val="0008176C"/>
    <w:rsid w:val="00085D01"/>
    <w:rsid w:val="00086760"/>
    <w:rsid w:val="00086B9B"/>
    <w:rsid w:val="00086D70"/>
    <w:rsid w:val="00087E52"/>
    <w:rsid w:val="00090962"/>
    <w:rsid w:val="000913BD"/>
    <w:rsid w:val="00092506"/>
    <w:rsid w:val="00093C11"/>
    <w:rsid w:val="00094CDF"/>
    <w:rsid w:val="0009581A"/>
    <w:rsid w:val="00095B44"/>
    <w:rsid w:val="000975AC"/>
    <w:rsid w:val="000A08C3"/>
    <w:rsid w:val="000A1C94"/>
    <w:rsid w:val="000A32A0"/>
    <w:rsid w:val="000A4371"/>
    <w:rsid w:val="000A51E8"/>
    <w:rsid w:val="000A594C"/>
    <w:rsid w:val="000A5A03"/>
    <w:rsid w:val="000A5D1C"/>
    <w:rsid w:val="000A6024"/>
    <w:rsid w:val="000B0F58"/>
    <w:rsid w:val="000B18A5"/>
    <w:rsid w:val="000B293D"/>
    <w:rsid w:val="000B305C"/>
    <w:rsid w:val="000B464F"/>
    <w:rsid w:val="000B4EAC"/>
    <w:rsid w:val="000B7369"/>
    <w:rsid w:val="000C19A9"/>
    <w:rsid w:val="000C248D"/>
    <w:rsid w:val="000C2DD7"/>
    <w:rsid w:val="000C446D"/>
    <w:rsid w:val="000C448F"/>
    <w:rsid w:val="000C4627"/>
    <w:rsid w:val="000C48EE"/>
    <w:rsid w:val="000C7700"/>
    <w:rsid w:val="000D0CA9"/>
    <w:rsid w:val="000D234F"/>
    <w:rsid w:val="000D2377"/>
    <w:rsid w:val="000D2793"/>
    <w:rsid w:val="000D2FF2"/>
    <w:rsid w:val="000D3874"/>
    <w:rsid w:val="000D6A2B"/>
    <w:rsid w:val="000D739D"/>
    <w:rsid w:val="000D756F"/>
    <w:rsid w:val="000D7E05"/>
    <w:rsid w:val="000E1123"/>
    <w:rsid w:val="000E1127"/>
    <w:rsid w:val="000E4DCE"/>
    <w:rsid w:val="000E594C"/>
    <w:rsid w:val="000E5D46"/>
    <w:rsid w:val="000E66A8"/>
    <w:rsid w:val="000E6948"/>
    <w:rsid w:val="000E7497"/>
    <w:rsid w:val="000E760A"/>
    <w:rsid w:val="000F0275"/>
    <w:rsid w:val="000F0F79"/>
    <w:rsid w:val="000F1092"/>
    <w:rsid w:val="000F1E44"/>
    <w:rsid w:val="000F4947"/>
    <w:rsid w:val="000F4C60"/>
    <w:rsid w:val="000F5E60"/>
    <w:rsid w:val="000F6C8C"/>
    <w:rsid w:val="000F7242"/>
    <w:rsid w:val="000F736F"/>
    <w:rsid w:val="00100790"/>
    <w:rsid w:val="001009EE"/>
    <w:rsid w:val="00102404"/>
    <w:rsid w:val="0010399A"/>
    <w:rsid w:val="001039D9"/>
    <w:rsid w:val="00105050"/>
    <w:rsid w:val="0010577B"/>
    <w:rsid w:val="00105C34"/>
    <w:rsid w:val="00106802"/>
    <w:rsid w:val="00107337"/>
    <w:rsid w:val="00107E9A"/>
    <w:rsid w:val="00107FA5"/>
    <w:rsid w:val="001123EF"/>
    <w:rsid w:val="00112844"/>
    <w:rsid w:val="001132BD"/>
    <w:rsid w:val="0011594F"/>
    <w:rsid w:val="001160DA"/>
    <w:rsid w:val="0012066F"/>
    <w:rsid w:val="00120BB2"/>
    <w:rsid w:val="00120EDE"/>
    <w:rsid w:val="00121F33"/>
    <w:rsid w:val="00124215"/>
    <w:rsid w:val="00124DD5"/>
    <w:rsid w:val="00124E92"/>
    <w:rsid w:val="001255A0"/>
    <w:rsid w:val="00125832"/>
    <w:rsid w:val="00126023"/>
    <w:rsid w:val="00126B01"/>
    <w:rsid w:val="0013252C"/>
    <w:rsid w:val="001334E1"/>
    <w:rsid w:val="0013351F"/>
    <w:rsid w:val="0013545A"/>
    <w:rsid w:val="001354BB"/>
    <w:rsid w:val="00136DBC"/>
    <w:rsid w:val="00137CD2"/>
    <w:rsid w:val="001407DF"/>
    <w:rsid w:val="00142330"/>
    <w:rsid w:val="001456D8"/>
    <w:rsid w:val="001459C6"/>
    <w:rsid w:val="00146527"/>
    <w:rsid w:val="00150145"/>
    <w:rsid w:val="00150BB7"/>
    <w:rsid w:val="00152249"/>
    <w:rsid w:val="001530E6"/>
    <w:rsid w:val="00153FE7"/>
    <w:rsid w:val="0015466F"/>
    <w:rsid w:val="001546F0"/>
    <w:rsid w:val="0015497C"/>
    <w:rsid w:val="00154A5D"/>
    <w:rsid w:val="00154A76"/>
    <w:rsid w:val="001550BA"/>
    <w:rsid w:val="00160681"/>
    <w:rsid w:val="00161968"/>
    <w:rsid w:val="00162A7E"/>
    <w:rsid w:val="00162B7B"/>
    <w:rsid w:val="00162EAC"/>
    <w:rsid w:val="00163211"/>
    <w:rsid w:val="0016421E"/>
    <w:rsid w:val="001651D6"/>
    <w:rsid w:val="00165E10"/>
    <w:rsid w:val="00171D48"/>
    <w:rsid w:val="00174D21"/>
    <w:rsid w:val="00175BED"/>
    <w:rsid w:val="00176442"/>
    <w:rsid w:val="0017667A"/>
    <w:rsid w:val="0018002D"/>
    <w:rsid w:val="00181661"/>
    <w:rsid w:val="0018185B"/>
    <w:rsid w:val="0018238C"/>
    <w:rsid w:val="001824CC"/>
    <w:rsid w:val="001828C9"/>
    <w:rsid w:val="0018377D"/>
    <w:rsid w:val="0018446C"/>
    <w:rsid w:val="001849CE"/>
    <w:rsid w:val="00185F1A"/>
    <w:rsid w:val="00186080"/>
    <w:rsid w:val="00186F5B"/>
    <w:rsid w:val="00187761"/>
    <w:rsid w:val="0018794E"/>
    <w:rsid w:val="00187B7B"/>
    <w:rsid w:val="0019005B"/>
    <w:rsid w:val="0019089F"/>
    <w:rsid w:val="001911F2"/>
    <w:rsid w:val="00192CC4"/>
    <w:rsid w:val="001934BE"/>
    <w:rsid w:val="0019433A"/>
    <w:rsid w:val="00195F11"/>
    <w:rsid w:val="00196240"/>
    <w:rsid w:val="001972A7"/>
    <w:rsid w:val="001A25BD"/>
    <w:rsid w:val="001A38F6"/>
    <w:rsid w:val="001A3C97"/>
    <w:rsid w:val="001A43E3"/>
    <w:rsid w:val="001A593E"/>
    <w:rsid w:val="001A6903"/>
    <w:rsid w:val="001A799E"/>
    <w:rsid w:val="001B1874"/>
    <w:rsid w:val="001B1B68"/>
    <w:rsid w:val="001B1F6B"/>
    <w:rsid w:val="001B2E6A"/>
    <w:rsid w:val="001B31B3"/>
    <w:rsid w:val="001B4472"/>
    <w:rsid w:val="001B60F1"/>
    <w:rsid w:val="001B6A02"/>
    <w:rsid w:val="001B7137"/>
    <w:rsid w:val="001B759E"/>
    <w:rsid w:val="001B7806"/>
    <w:rsid w:val="001B7D44"/>
    <w:rsid w:val="001C2593"/>
    <w:rsid w:val="001C2873"/>
    <w:rsid w:val="001C2DCB"/>
    <w:rsid w:val="001C2EDF"/>
    <w:rsid w:val="001C3648"/>
    <w:rsid w:val="001C37AB"/>
    <w:rsid w:val="001C3DA3"/>
    <w:rsid w:val="001C4198"/>
    <w:rsid w:val="001C4E1D"/>
    <w:rsid w:val="001C543B"/>
    <w:rsid w:val="001C63B5"/>
    <w:rsid w:val="001C65B5"/>
    <w:rsid w:val="001C7576"/>
    <w:rsid w:val="001C7813"/>
    <w:rsid w:val="001D0F8A"/>
    <w:rsid w:val="001D17CE"/>
    <w:rsid w:val="001D1C83"/>
    <w:rsid w:val="001D3FC9"/>
    <w:rsid w:val="001D478C"/>
    <w:rsid w:val="001D4EE1"/>
    <w:rsid w:val="001D52DB"/>
    <w:rsid w:val="001D5CF6"/>
    <w:rsid w:val="001D5E94"/>
    <w:rsid w:val="001D68C4"/>
    <w:rsid w:val="001D6C10"/>
    <w:rsid w:val="001E0337"/>
    <w:rsid w:val="001E0341"/>
    <w:rsid w:val="001E04E1"/>
    <w:rsid w:val="001E08D0"/>
    <w:rsid w:val="001E115B"/>
    <w:rsid w:val="001E1B72"/>
    <w:rsid w:val="001E27BF"/>
    <w:rsid w:val="001E375D"/>
    <w:rsid w:val="001E3D1D"/>
    <w:rsid w:val="001E4107"/>
    <w:rsid w:val="001E42BA"/>
    <w:rsid w:val="001E4AA1"/>
    <w:rsid w:val="001E4B6E"/>
    <w:rsid w:val="001E6289"/>
    <w:rsid w:val="001E65FF"/>
    <w:rsid w:val="001F2632"/>
    <w:rsid w:val="001F4739"/>
    <w:rsid w:val="001F7325"/>
    <w:rsid w:val="001F7479"/>
    <w:rsid w:val="001F781E"/>
    <w:rsid w:val="002001B5"/>
    <w:rsid w:val="0020040F"/>
    <w:rsid w:val="0020138A"/>
    <w:rsid w:val="00201E1E"/>
    <w:rsid w:val="0020284D"/>
    <w:rsid w:val="00202EC2"/>
    <w:rsid w:val="00203B46"/>
    <w:rsid w:val="00204024"/>
    <w:rsid w:val="002043D5"/>
    <w:rsid w:val="00205269"/>
    <w:rsid w:val="002054AF"/>
    <w:rsid w:val="002061A3"/>
    <w:rsid w:val="00206244"/>
    <w:rsid w:val="002063EA"/>
    <w:rsid w:val="002074AC"/>
    <w:rsid w:val="002075D5"/>
    <w:rsid w:val="00210AC5"/>
    <w:rsid w:val="0021147E"/>
    <w:rsid w:val="002122A7"/>
    <w:rsid w:val="00213A6C"/>
    <w:rsid w:val="00213CC1"/>
    <w:rsid w:val="00213E8B"/>
    <w:rsid w:val="002157E9"/>
    <w:rsid w:val="002170A3"/>
    <w:rsid w:val="00220B57"/>
    <w:rsid w:val="00220D99"/>
    <w:rsid w:val="00223BA2"/>
    <w:rsid w:val="00226B0B"/>
    <w:rsid w:val="00226DDC"/>
    <w:rsid w:val="00227C33"/>
    <w:rsid w:val="00230D2E"/>
    <w:rsid w:val="0023245D"/>
    <w:rsid w:val="00233F31"/>
    <w:rsid w:val="00234ED5"/>
    <w:rsid w:val="00235DE9"/>
    <w:rsid w:val="00236224"/>
    <w:rsid w:val="00236D4F"/>
    <w:rsid w:val="002400AB"/>
    <w:rsid w:val="002406FD"/>
    <w:rsid w:val="0024071A"/>
    <w:rsid w:val="00240768"/>
    <w:rsid w:val="00243F56"/>
    <w:rsid w:val="00244583"/>
    <w:rsid w:val="00245BCC"/>
    <w:rsid w:val="00246A6E"/>
    <w:rsid w:val="00247FFC"/>
    <w:rsid w:val="0025121F"/>
    <w:rsid w:val="00251AA1"/>
    <w:rsid w:val="00251EB3"/>
    <w:rsid w:val="00252622"/>
    <w:rsid w:val="00253F2E"/>
    <w:rsid w:val="002540A7"/>
    <w:rsid w:val="00254913"/>
    <w:rsid w:val="002549A5"/>
    <w:rsid w:val="00254A33"/>
    <w:rsid w:val="00254A4E"/>
    <w:rsid w:val="00255B26"/>
    <w:rsid w:val="002573E2"/>
    <w:rsid w:val="002574E2"/>
    <w:rsid w:val="00257CBF"/>
    <w:rsid w:val="00260756"/>
    <w:rsid w:val="00261A6E"/>
    <w:rsid w:val="00262969"/>
    <w:rsid w:val="00262F4E"/>
    <w:rsid w:val="00263558"/>
    <w:rsid w:val="002637E3"/>
    <w:rsid w:val="00265CAE"/>
    <w:rsid w:val="00265DF4"/>
    <w:rsid w:val="00265F28"/>
    <w:rsid w:val="00267322"/>
    <w:rsid w:val="0027063B"/>
    <w:rsid w:val="002706FD"/>
    <w:rsid w:val="00270DCB"/>
    <w:rsid w:val="00272EE3"/>
    <w:rsid w:val="002734AD"/>
    <w:rsid w:val="0027411F"/>
    <w:rsid w:val="0027622B"/>
    <w:rsid w:val="0027669F"/>
    <w:rsid w:val="00276982"/>
    <w:rsid w:val="00276EDE"/>
    <w:rsid w:val="00276F3D"/>
    <w:rsid w:val="0028153C"/>
    <w:rsid w:val="0028260D"/>
    <w:rsid w:val="00282AD6"/>
    <w:rsid w:val="00282ED9"/>
    <w:rsid w:val="00283F91"/>
    <w:rsid w:val="00284E1D"/>
    <w:rsid w:val="002856A7"/>
    <w:rsid w:val="00287793"/>
    <w:rsid w:val="00287907"/>
    <w:rsid w:val="0029007A"/>
    <w:rsid w:val="00291086"/>
    <w:rsid w:val="002918C1"/>
    <w:rsid w:val="00291D1B"/>
    <w:rsid w:val="0029202B"/>
    <w:rsid w:val="002921DD"/>
    <w:rsid w:val="00293049"/>
    <w:rsid w:val="0029461E"/>
    <w:rsid w:val="002962A2"/>
    <w:rsid w:val="00296530"/>
    <w:rsid w:val="00296869"/>
    <w:rsid w:val="00296E88"/>
    <w:rsid w:val="002972CE"/>
    <w:rsid w:val="002A107B"/>
    <w:rsid w:val="002A1C91"/>
    <w:rsid w:val="002A254F"/>
    <w:rsid w:val="002A2945"/>
    <w:rsid w:val="002A33B0"/>
    <w:rsid w:val="002A3F99"/>
    <w:rsid w:val="002A42EE"/>
    <w:rsid w:val="002A4D32"/>
    <w:rsid w:val="002A7E13"/>
    <w:rsid w:val="002B17CC"/>
    <w:rsid w:val="002B1909"/>
    <w:rsid w:val="002B2126"/>
    <w:rsid w:val="002B2323"/>
    <w:rsid w:val="002B30DC"/>
    <w:rsid w:val="002B35D4"/>
    <w:rsid w:val="002B4076"/>
    <w:rsid w:val="002B4128"/>
    <w:rsid w:val="002B53FA"/>
    <w:rsid w:val="002B6FA8"/>
    <w:rsid w:val="002B7D64"/>
    <w:rsid w:val="002C018B"/>
    <w:rsid w:val="002C067E"/>
    <w:rsid w:val="002C25DD"/>
    <w:rsid w:val="002C3DCA"/>
    <w:rsid w:val="002C490A"/>
    <w:rsid w:val="002C5BF2"/>
    <w:rsid w:val="002C7DE5"/>
    <w:rsid w:val="002C7E8E"/>
    <w:rsid w:val="002C7E9A"/>
    <w:rsid w:val="002D004C"/>
    <w:rsid w:val="002D0947"/>
    <w:rsid w:val="002D0EC1"/>
    <w:rsid w:val="002D0F40"/>
    <w:rsid w:val="002D11EA"/>
    <w:rsid w:val="002D243C"/>
    <w:rsid w:val="002D268C"/>
    <w:rsid w:val="002D2AB5"/>
    <w:rsid w:val="002D36A7"/>
    <w:rsid w:val="002D3B78"/>
    <w:rsid w:val="002D58E1"/>
    <w:rsid w:val="002D6D2D"/>
    <w:rsid w:val="002D7B5E"/>
    <w:rsid w:val="002D7C28"/>
    <w:rsid w:val="002E0EB9"/>
    <w:rsid w:val="002E1FFB"/>
    <w:rsid w:val="002E2775"/>
    <w:rsid w:val="002E27D0"/>
    <w:rsid w:val="002E2A2B"/>
    <w:rsid w:val="002E2EEA"/>
    <w:rsid w:val="002E49F3"/>
    <w:rsid w:val="002E4DBF"/>
    <w:rsid w:val="002E543C"/>
    <w:rsid w:val="002E54FC"/>
    <w:rsid w:val="002E5718"/>
    <w:rsid w:val="002E6A56"/>
    <w:rsid w:val="002E6ABB"/>
    <w:rsid w:val="002E74EB"/>
    <w:rsid w:val="002F1231"/>
    <w:rsid w:val="002F1A36"/>
    <w:rsid w:val="002F2280"/>
    <w:rsid w:val="002F28B6"/>
    <w:rsid w:val="002F2A62"/>
    <w:rsid w:val="002F2D6D"/>
    <w:rsid w:val="002F5F05"/>
    <w:rsid w:val="002F5FE1"/>
    <w:rsid w:val="002F7359"/>
    <w:rsid w:val="002F7EE7"/>
    <w:rsid w:val="0030096E"/>
    <w:rsid w:val="00301EDD"/>
    <w:rsid w:val="00302848"/>
    <w:rsid w:val="00302FE7"/>
    <w:rsid w:val="00303484"/>
    <w:rsid w:val="00303964"/>
    <w:rsid w:val="00303C90"/>
    <w:rsid w:val="00304412"/>
    <w:rsid w:val="0030466B"/>
    <w:rsid w:val="00304A15"/>
    <w:rsid w:val="00304ACF"/>
    <w:rsid w:val="00304EBD"/>
    <w:rsid w:val="00305525"/>
    <w:rsid w:val="00305B0A"/>
    <w:rsid w:val="00305C3B"/>
    <w:rsid w:val="003064C0"/>
    <w:rsid w:val="003070E7"/>
    <w:rsid w:val="00310EAE"/>
    <w:rsid w:val="00311DEF"/>
    <w:rsid w:val="00311DFE"/>
    <w:rsid w:val="00312541"/>
    <w:rsid w:val="00312B2B"/>
    <w:rsid w:val="00313160"/>
    <w:rsid w:val="003132F3"/>
    <w:rsid w:val="003135BD"/>
    <w:rsid w:val="00313A6D"/>
    <w:rsid w:val="0031405B"/>
    <w:rsid w:val="00314C85"/>
    <w:rsid w:val="00314E61"/>
    <w:rsid w:val="00316851"/>
    <w:rsid w:val="0031735F"/>
    <w:rsid w:val="00320EC5"/>
    <w:rsid w:val="0032166A"/>
    <w:rsid w:val="0032169F"/>
    <w:rsid w:val="0032214E"/>
    <w:rsid w:val="00323742"/>
    <w:rsid w:val="00323AD6"/>
    <w:rsid w:val="00324663"/>
    <w:rsid w:val="00331ED2"/>
    <w:rsid w:val="00332C99"/>
    <w:rsid w:val="00333EDA"/>
    <w:rsid w:val="00334866"/>
    <w:rsid w:val="003355A0"/>
    <w:rsid w:val="00335674"/>
    <w:rsid w:val="00335C30"/>
    <w:rsid w:val="00336A46"/>
    <w:rsid w:val="003378C1"/>
    <w:rsid w:val="00340220"/>
    <w:rsid w:val="00341090"/>
    <w:rsid w:val="003418C6"/>
    <w:rsid w:val="00341E12"/>
    <w:rsid w:val="00343962"/>
    <w:rsid w:val="00343C9E"/>
    <w:rsid w:val="00343DA1"/>
    <w:rsid w:val="0034454F"/>
    <w:rsid w:val="00344FDC"/>
    <w:rsid w:val="003450BB"/>
    <w:rsid w:val="00345B52"/>
    <w:rsid w:val="00345E37"/>
    <w:rsid w:val="00346C2C"/>
    <w:rsid w:val="00347557"/>
    <w:rsid w:val="003501ED"/>
    <w:rsid w:val="00351448"/>
    <w:rsid w:val="00351682"/>
    <w:rsid w:val="00351A84"/>
    <w:rsid w:val="00353073"/>
    <w:rsid w:val="00353227"/>
    <w:rsid w:val="00354F22"/>
    <w:rsid w:val="00355F83"/>
    <w:rsid w:val="003564DA"/>
    <w:rsid w:val="00356616"/>
    <w:rsid w:val="00356C16"/>
    <w:rsid w:val="00360864"/>
    <w:rsid w:val="00360A8C"/>
    <w:rsid w:val="00360AB0"/>
    <w:rsid w:val="00360F16"/>
    <w:rsid w:val="003642B1"/>
    <w:rsid w:val="003665CF"/>
    <w:rsid w:val="00366BE4"/>
    <w:rsid w:val="00366DCD"/>
    <w:rsid w:val="00370283"/>
    <w:rsid w:val="003702EF"/>
    <w:rsid w:val="00370D03"/>
    <w:rsid w:val="003718C3"/>
    <w:rsid w:val="00372E10"/>
    <w:rsid w:val="00374474"/>
    <w:rsid w:val="003752F9"/>
    <w:rsid w:val="003753F8"/>
    <w:rsid w:val="003756CE"/>
    <w:rsid w:val="00375711"/>
    <w:rsid w:val="003765D7"/>
    <w:rsid w:val="00377038"/>
    <w:rsid w:val="003775CC"/>
    <w:rsid w:val="003804C4"/>
    <w:rsid w:val="00385DD4"/>
    <w:rsid w:val="00386819"/>
    <w:rsid w:val="00387904"/>
    <w:rsid w:val="003900B7"/>
    <w:rsid w:val="003910F7"/>
    <w:rsid w:val="0039158A"/>
    <w:rsid w:val="0039297C"/>
    <w:rsid w:val="00392D8C"/>
    <w:rsid w:val="00392F0D"/>
    <w:rsid w:val="00397B50"/>
    <w:rsid w:val="00397F8F"/>
    <w:rsid w:val="003A1AB5"/>
    <w:rsid w:val="003A218B"/>
    <w:rsid w:val="003A2877"/>
    <w:rsid w:val="003A2A1C"/>
    <w:rsid w:val="003A4249"/>
    <w:rsid w:val="003A53CC"/>
    <w:rsid w:val="003A6089"/>
    <w:rsid w:val="003A66D0"/>
    <w:rsid w:val="003A78AD"/>
    <w:rsid w:val="003B1918"/>
    <w:rsid w:val="003B2C3E"/>
    <w:rsid w:val="003B548F"/>
    <w:rsid w:val="003B58BD"/>
    <w:rsid w:val="003B70A5"/>
    <w:rsid w:val="003C283A"/>
    <w:rsid w:val="003C29CA"/>
    <w:rsid w:val="003C3FB7"/>
    <w:rsid w:val="003C4BAD"/>
    <w:rsid w:val="003C4D9D"/>
    <w:rsid w:val="003C59DB"/>
    <w:rsid w:val="003C6F39"/>
    <w:rsid w:val="003C75F9"/>
    <w:rsid w:val="003C76A2"/>
    <w:rsid w:val="003C7931"/>
    <w:rsid w:val="003D10E5"/>
    <w:rsid w:val="003D1B80"/>
    <w:rsid w:val="003D1F07"/>
    <w:rsid w:val="003D246E"/>
    <w:rsid w:val="003D25FA"/>
    <w:rsid w:val="003D3470"/>
    <w:rsid w:val="003D3686"/>
    <w:rsid w:val="003D4432"/>
    <w:rsid w:val="003D4A69"/>
    <w:rsid w:val="003D4A95"/>
    <w:rsid w:val="003D56FD"/>
    <w:rsid w:val="003D78DE"/>
    <w:rsid w:val="003D79F4"/>
    <w:rsid w:val="003E08BE"/>
    <w:rsid w:val="003E0E64"/>
    <w:rsid w:val="003E35AA"/>
    <w:rsid w:val="003E3CE7"/>
    <w:rsid w:val="003E3F21"/>
    <w:rsid w:val="003E58BF"/>
    <w:rsid w:val="003E6D15"/>
    <w:rsid w:val="003F1F34"/>
    <w:rsid w:val="003F354D"/>
    <w:rsid w:val="003F3762"/>
    <w:rsid w:val="003F4379"/>
    <w:rsid w:val="003F66F3"/>
    <w:rsid w:val="003F6B17"/>
    <w:rsid w:val="003F750C"/>
    <w:rsid w:val="003F7FD6"/>
    <w:rsid w:val="004001FB"/>
    <w:rsid w:val="00400266"/>
    <w:rsid w:val="004027D9"/>
    <w:rsid w:val="00403661"/>
    <w:rsid w:val="004038A1"/>
    <w:rsid w:val="00403C96"/>
    <w:rsid w:val="00403F01"/>
    <w:rsid w:val="00404453"/>
    <w:rsid w:val="00406120"/>
    <w:rsid w:val="0040673F"/>
    <w:rsid w:val="00406D35"/>
    <w:rsid w:val="0041015B"/>
    <w:rsid w:val="004116EB"/>
    <w:rsid w:val="00411711"/>
    <w:rsid w:val="004119B2"/>
    <w:rsid w:val="00412990"/>
    <w:rsid w:val="00412D0E"/>
    <w:rsid w:val="00412DB9"/>
    <w:rsid w:val="00414D18"/>
    <w:rsid w:val="00416380"/>
    <w:rsid w:val="004172E1"/>
    <w:rsid w:val="00417977"/>
    <w:rsid w:val="00420991"/>
    <w:rsid w:val="004211C4"/>
    <w:rsid w:val="004211D0"/>
    <w:rsid w:val="004219A0"/>
    <w:rsid w:val="0042212B"/>
    <w:rsid w:val="00422310"/>
    <w:rsid w:val="004223B4"/>
    <w:rsid w:val="00423801"/>
    <w:rsid w:val="00423C3E"/>
    <w:rsid w:val="00423D29"/>
    <w:rsid w:val="00424750"/>
    <w:rsid w:val="00425AB7"/>
    <w:rsid w:val="004262A1"/>
    <w:rsid w:val="004271D3"/>
    <w:rsid w:val="0042742F"/>
    <w:rsid w:val="00427B08"/>
    <w:rsid w:val="00427FA7"/>
    <w:rsid w:val="004309AB"/>
    <w:rsid w:val="00432F9A"/>
    <w:rsid w:val="004342E7"/>
    <w:rsid w:val="004348D8"/>
    <w:rsid w:val="004352E0"/>
    <w:rsid w:val="00435462"/>
    <w:rsid w:val="0043592A"/>
    <w:rsid w:val="004359BA"/>
    <w:rsid w:val="00436412"/>
    <w:rsid w:val="00437ABA"/>
    <w:rsid w:val="00437BF0"/>
    <w:rsid w:val="00437D01"/>
    <w:rsid w:val="004401E1"/>
    <w:rsid w:val="00440C7F"/>
    <w:rsid w:val="00442750"/>
    <w:rsid w:val="004443F1"/>
    <w:rsid w:val="00444728"/>
    <w:rsid w:val="00446186"/>
    <w:rsid w:val="00446225"/>
    <w:rsid w:val="00446E2B"/>
    <w:rsid w:val="00451B90"/>
    <w:rsid w:val="00452F5E"/>
    <w:rsid w:val="00454D3E"/>
    <w:rsid w:val="0045545D"/>
    <w:rsid w:val="004607B5"/>
    <w:rsid w:val="00461738"/>
    <w:rsid w:val="00461B17"/>
    <w:rsid w:val="0046340C"/>
    <w:rsid w:val="00463462"/>
    <w:rsid w:val="0046443B"/>
    <w:rsid w:val="004660E4"/>
    <w:rsid w:val="00466FE2"/>
    <w:rsid w:val="00470117"/>
    <w:rsid w:val="00470202"/>
    <w:rsid w:val="00472CDF"/>
    <w:rsid w:val="00473C55"/>
    <w:rsid w:val="00474399"/>
    <w:rsid w:val="00474715"/>
    <w:rsid w:val="00475A50"/>
    <w:rsid w:val="00475CF7"/>
    <w:rsid w:val="00480828"/>
    <w:rsid w:val="004811FD"/>
    <w:rsid w:val="00481A27"/>
    <w:rsid w:val="00482BAD"/>
    <w:rsid w:val="00482F76"/>
    <w:rsid w:val="00483D7E"/>
    <w:rsid w:val="00485D0B"/>
    <w:rsid w:val="00485E0C"/>
    <w:rsid w:val="00486626"/>
    <w:rsid w:val="00486765"/>
    <w:rsid w:val="0049032B"/>
    <w:rsid w:val="00490866"/>
    <w:rsid w:val="00491FB1"/>
    <w:rsid w:val="00492A88"/>
    <w:rsid w:val="0049414D"/>
    <w:rsid w:val="0049445F"/>
    <w:rsid w:val="00494BEB"/>
    <w:rsid w:val="00496182"/>
    <w:rsid w:val="004A0C52"/>
    <w:rsid w:val="004A170C"/>
    <w:rsid w:val="004A33B1"/>
    <w:rsid w:val="004A3881"/>
    <w:rsid w:val="004A3889"/>
    <w:rsid w:val="004A3C96"/>
    <w:rsid w:val="004A64D7"/>
    <w:rsid w:val="004A7AB4"/>
    <w:rsid w:val="004B138F"/>
    <w:rsid w:val="004B3EC0"/>
    <w:rsid w:val="004B487B"/>
    <w:rsid w:val="004B503D"/>
    <w:rsid w:val="004B5BF5"/>
    <w:rsid w:val="004B6D10"/>
    <w:rsid w:val="004B755F"/>
    <w:rsid w:val="004B7CB6"/>
    <w:rsid w:val="004C0A35"/>
    <w:rsid w:val="004C1E17"/>
    <w:rsid w:val="004C42F1"/>
    <w:rsid w:val="004C56C3"/>
    <w:rsid w:val="004C6549"/>
    <w:rsid w:val="004C70C9"/>
    <w:rsid w:val="004C76AD"/>
    <w:rsid w:val="004C7F23"/>
    <w:rsid w:val="004D0E73"/>
    <w:rsid w:val="004D29BC"/>
    <w:rsid w:val="004D40B2"/>
    <w:rsid w:val="004D44FD"/>
    <w:rsid w:val="004D4586"/>
    <w:rsid w:val="004D4B18"/>
    <w:rsid w:val="004D5942"/>
    <w:rsid w:val="004D6BFF"/>
    <w:rsid w:val="004D6F3B"/>
    <w:rsid w:val="004D700F"/>
    <w:rsid w:val="004E056C"/>
    <w:rsid w:val="004E1CC3"/>
    <w:rsid w:val="004E1D0D"/>
    <w:rsid w:val="004E311F"/>
    <w:rsid w:val="004E39E5"/>
    <w:rsid w:val="004E3CA3"/>
    <w:rsid w:val="004E42BF"/>
    <w:rsid w:val="004E4954"/>
    <w:rsid w:val="004E4E6B"/>
    <w:rsid w:val="004E609E"/>
    <w:rsid w:val="004E78E5"/>
    <w:rsid w:val="004F1960"/>
    <w:rsid w:val="004F30ED"/>
    <w:rsid w:val="004F3E1C"/>
    <w:rsid w:val="004F42A1"/>
    <w:rsid w:val="004F6ADE"/>
    <w:rsid w:val="004F6B10"/>
    <w:rsid w:val="004F74E6"/>
    <w:rsid w:val="004F7662"/>
    <w:rsid w:val="004F79CA"/>
    <w:rsid w:val="00500292"/>
    <w:rsid w:val="00500BF1"/>
    <w:rsid w:val="00501204"/>
    <w:rsid w:val="00505782"/>
    <w:rsid w:val="005075EF"/>
    <w:rsid w:val="00514054"/>
    <w:rsid w:val="005154A8"/>
    <w:rsid w:val="00515B8F"/>
    <w:rsid w:val="005173FD"/>
    <w:rsid w:val="005177FD"/>
    <w:rsid w:val="005178D2"/>
    <w:rsid w:val="0052022F"/>
    <w:rsid w:val="005202B6"/>
    <w:rsid w:val="0052274D"/>
    <w:rsid w:val="005229BF"/>
    <w:rsid w:val="0052399D"/>
    <w:rsid w:val="005243D9"/>
    <w:rsid w:val="0052440F"/>
    <w:rsid w:val="00526753"/>
    <w:rsid w:val="005276BA"/>
    <w:rsid w:val="0053168C"/>
    <w:rsid w:val="005318FA"/>
    <w:rsid w:val="00531F43"/>
    <w:rsid w:val="005323FF"/>
    <w:rsid w:val="00532822"/>
    <w:rsid w:val="00532F24"/>
    <w:rsid w:val="00533764"/>
    <w:rsid w:val="00533854"/>
    <w:rsid w:val="00534605"/>
    <w:rsid w:val="005347EB"/>
    <w:rsid w:val="0053530C"/>
    <w:rsid w:val="00535B29"/>
    <w:rsid w:val="0053601A"/>
    <w:rsid w:val="00536181"/>
    <w:rsid w:val="0053684D"/>
    <w:rsid w:val="00537061"/>
    <w:rsid w:val="00537217"/>
    <w:rsid w:val="005402A9"/>
    <w:rsid w:val="005405C4"/>
    <w:rsid w:val="0054083F"/>
    <w:rsid w:val="00540A32"/>
    <w:rsid w:val="00544855"/>
    <w:rsid w:val="00544A3D"/>
    <w:rsid w:val="00544CF0"/>
    <w:rsid w:val="00545786"/>
    <w:rsid w:val="005470AA"/>
    <w:rsid w:val="005504B4"/>
    <w:rsid w:val="00550C77"/>
    <w:rsid w:val="00551820"/>
    <w:rsid w:val="00552B22"/>
    <w:rsid w:val="00553650"/>
    <w:rsid w:val="00553732"/>
    <w:rsid w:val="005555BD"/>
    <w:rsid w:val="0055701F"/>
    <w:rsid w:val="00557F04"/>
    <w:rsid w:val="005605AA"/>
    <w:rsid w:val="005611B0"/>
    <w:rsid w:val="00561286"/>
    <w:rsid w:val="00562165"/>
    <w:rsid w:val="00562DD2"/>
    <w:rsid w:val="00564A63"/>
    <w:rsid w:val="005659CD"/>
    <w:rsid w:val="00566BE0"/>
    <w:rsid w:val="0056728A"/>
    <w:rsid w:val="00567CBE"/>
    <w:rsid w:val="00567DAC"/>
    <w:rsid w:val="00567F55"/>
    <w:rsid w:val="0057066F"/>
    <w:rsid w:val="00571B4E"/>
    <w:rsid w:val="00573235"/>
    <w:rsid w:val="00573467"/>
    <w:rsid w:val="005737BE"/>
    <w:rsid w:val="00574392"/>
    <w:rsid w:val="00574C8A"/>
    <w:rsid w:val="005752EA"/>
    <w:rsid w:val="005756EF"/>
    <w:rsid w:val="005759AD"/>
    <w:rsid w:val="00575C6C"/>
    <w:rsid w:val="00576D09"/>
    <w:rsid w:val="00577E15"/>
    <w:rsid w:val="0058017B"/>
    <w:rsid w:val="00581591"/>
    <w:rsid w:val="00582834"/>
    <w:rsid w:val="00586809"/>
    <w:rsid w:val="00586AC3"/>
    <w:rsid w:val="005870F0"/>
    <w:rsid w:val="00587246"/>
    <w:rsid w:val="00587BEE"/>
    <w:rsid w:val="00590889"/>
    <w:rsid w:val="00590E1F"/>
    <w:rsid w:val="00591876"/>
    <w:rsid w:val="00593EB3"/>
    <w:rsid w:val="00593F27"/>
    <w:rsid w:val="005942C2"/>
    <w:rsid w:val="005965CA"/>
    <w:rsid w:val="00597239"/>
    <w:rsid w:val="005972CB"/>
    <w:rsid w:val="0059778E"/>
    <w:rsid w:val="0059781F"/>
    <w:rsid w:val="005A012D"/>
    <w:rsid w:val="005A2A4B"/>
    <w:rsid w:val="005A2E09"/>
    <w:rsid w:val="005A33B1"/>
    <w:rsid w:val="005A3536"/>
    <w:rsid w:val="005A3BA6"/>
    <w:rsid w:val="005A42A3"/>
    <w:rsid w:val="005A4C6F"/>
    <w:rsid w:val="005A4D91"/>
    <w:rsid w:val="005A4E01"/>
    <w:rsid w:val="005A5766"/>
    <w:rsid w:val="005A65EA"/>
    <w:rsid w:val="005A72B5"/>
    <w:rsid w:val="005A7F6F"/>
    <w:rsid w:val="005B0AFE"/>
    <w:rsid w:val="005B1290"/>
    <w:rsid w:val="005B23F4"/>
    <w:rsid w:val="005B270C"/>
    <w:rsid w:val="005B29C2"/>
    <w:rsid w:val="005B4B30"/>
    <w:rsid w:val="005B5838"/>
    <w:rsid w:val="005B66F6"/>
    <w:rsid w:val="005C2AFA"/>
    <w:rsid w:val="005C3175"/>
    <w:rsid w:val="005C4F30"/>
    <w:rsid w:val="005C538B"/>
    <w:rsid w:val="005C53B4"/>
    <w:rsid w:val="005C5A36"/>
    <w:rsid w:val="005C630A"/>
    <w:rsid w:val="005C654C"/>
    <w:rsid w:val="005D18A5"/>
    <w:rsid w:val="005D21AE"/>
    <w:rsid w:val="005D301F"/>
    <w:rsid w:val="005D36D8"/>
    <w:rsid w:val="005D5CC3"/>
    <w:rsid w:val="005D65AC"/>
    <w:rsid w:val="005D6674"/>
    <w:rsid w:val="005D7313"/>
    <w:rsid w:val="005D7845"/>
    <w:rsid w:val="005D7A79"/>
    <w:rsid w:val="005E2031"/>
    <w:rsid w:val="005E206F"/>
    <w:rsid w:val="005E2A73"/>
    <w:rsid w:val="005E2F71"/>
    <w:rsid w:val="005E3485"/>
    <w:rsid w:val="005E4151"/>
    <w:rsid w:val="005E6348"/>
    <w:rsid w:val="005E6546"/>
    <w:rsid w:val="005E67B1"/>
    <w:rsid w:val="005E684B"/>
    <w:rsid w:val="005E782B"/>
    <w:rsid w:val="005F0488"/>
    <w:rsid w:val="005F2CF8"/>
    <w:rsid w:val="005F2D0D"/>
    <w:rsid w:val="005F405E"/>
    <w:rsid w:val="005F4E3D"/>
    <w:rsid w:val="005F523F"/>
    <w:rsid w:val="005F5730"/>
    <w:rsid w:val="005F6F6F"/>
    <w:rsid w:val="005F7A9C"/>
    <w:rsid w:val="005F7DA2"/>
    <w:rsid w:val="006001F0"/>
    <w:rsid w:val="006005E3"/>
    <w:rsid w:val="00600A5A"/>
    <w:rsid w:val="0060160B"/>
    <w:rsid w:val="00601A38"/>
    <w:rsid w:val="00602621"/>
    <w:rsid w:val="00603822"/>
    <w:rsid w:val="00603834"/>
    <w:rsid w:val="006041FB"/>
    <w:rsid w:val="00604D44"/>
    <w:rsid w:val="0060513A"/>
    <w:rsid w:val="0060583A"/>
    <w:rsid w:val="00605CDE"/>
    <w:rsid w:val="00606DA8"/>
    <w:rsid w:val="00607DA5"/>
    <w:rsid w:val="00613A56"/>
    <w:rsid w:val="00613B44"/>
    <w:rsid w:val="00613DF1"/>
    <w:rsid w:val="00615649"/>
    <w:rsid w:val="006169FE"/>
    <w:rsid w:val="00617B48"/>
    <w:rsid w:val="00622467"/>
    <w:rsid w:val="00625CED"/>
    <w:rsid w:val="00627151"/>
    <w:rsid w:val="00627828"/>
    <w:rsid w:val="00630486"/>
    <w:rsid w:val="00631B25"/>
    <w:rsid w:val="006342BB"/>
    <w:rsid w:val="006345F5"/>
    <w:rsid w:val="00636912"/>
    <w:rsid w:val="006406E9"/>
    <w:rsid w:val="00640E37"/>
    <w:rsid w:val="00642F39"/>
    <w:rsid w:val="00643E38"/>
    <w:rsid w:val="006448E4"/>
    <w:rsid w:val="00645898"/>
    <w:rsid w:val="006466C8"/>
    <w:rsid w:val="00646944"/>
    <w:rsid w:val="006505C4"/>
    <w:rsid w:val="00650AAC"/>
    <w:rsid w:val="00650FCA"/>
    <w:rsid w:val="0065113B"/>
    <w:rsid w:val="0065215E"/>
    <w:rsid w:val="0065276C"/>
    <w:rsid w:val="006537AA"/>
    <w:rsid w:val="0065591F"/>
    <w:rsid w:val="00655F04"/>
    <w:rsid w:val="0065650E"/>
    <w:rsid w:val="00656C1E"/>
    <w:rsid w:val="00656DDE"/>
    <w:rsid w:val="00657B69"/>
    <w:rsid w:val="00657D7D"/>
    <w:rsid w:val="00660F21"/>
    <w:rsid w:val="0066134D"/>
    <w:rsid w:val="00661656"/>
    <w:rsid w:val="0066202F"/>
    <w:rsid w:val="0066248F"/>
    <w:rsid w:val="00662F9B"/>
    <w:rsid w:val="006646F8"/>
    <w:rsid w:val="00665EB6"/>
    <w:rsid w:val="006718F9"/>
    <w:rsid w:val="00672A0F"/>
    <w:rsid w:val="006736FE"/>
    <w:rsid w:val="0067385A"/>
    <w:rsid w:val="006740FE"/>
    <w:rsid w:val="006746F8"/>
    <w:rsid w:val="006759F1"/>
    <w:rsid w:val="00675DD9"/>
    <w:rsid w:val="00676903"/>
    <w:rsid w:val="00676EB4"/>
    <w:rsid w:val="00680122"/>
    <w:rsid w:val="00680804"/>
    <w:rsid w:val="00681151"/>
    <w:rsid w:val="006811F8"/>
    <w:rsid w:val="006813F6"/>
    <w:rsid w:val="006818C8"/>
    <w:rsid w:val="0068228F"/>
    <w:rsid w:val="006823B6"/>
    <w:rsid w:val="00682C77"/>
    <w:rsid w:val="00683235"/>
    <w:rsid w:val="006834E4"/>
    <w:rsid w:val="006862CC"/>
    <w:rsid w:val="0068788A"/>
    <w:rsid w:val="006909E8"/>
    <w:rsid w:val="00690CC4"/>
    <w:rsid w:val="00692097"/>
    <w:rsid w:val="00695378"/>
    <w:rsid w:val="00695B8E"/>
    <w:rsid w:val="00695C42"/>
    <w:rsid w:val="006960DE"/>
    <w:rsid w:val="0069636B"/>
    <w:rsid w:val="0069651B"/>
    <w:rsid w:val="006970A3"/>
    <w:rsid w:val="00697952"/>
    <w:rsid w:val="00697B51"/>
    <w:rsid w:val="00697D9D"/>
    <w:rsid w:val="006A1C8F"/>
    <w:rsid w:val="006A1F03"/>
    <w:rsid w:val="006A5048"/>
    <w:rsid w:val="006A5575"/>
    <w:rsid w:val="006A5801"/>
    <w:rsid w:val="006A61B3"/>
    <w:rsid w:val="006A67D6"/>
    <w:rsid w:val="006B0FCF"/>
    <w:rsid w:val="006B16CA"/>
    <w:rsid w:val="006B287F"/>
    <w:rsid w:val="006B356B"/>
    <w:rsid w:val="006B365E"/>
    <w:rsid w:val="006B3B16"/>
    <w:rsid w:val="006B4459"/>
    <w:rsid w:val="006B5090"/>
    <w:rsid w:val="006B53A4"/>
    <w:rsid w:val="006B57C5"/>
    <w:rsid w:val="006B5953"/>
    <w:rsid w:val="006B5B1D"/>
    <w:rsid w:val="006B75A8"/>
    <w:rsid w:val="006B788A"/>
    <w:rsid w:val="006C0272"/>
    <w:rsid w:val="006C1A51"/>
    <w:rsid w:val="006C2F3B"/>
    <w:rsid w:val="006C3277"/>
    <w:rsid w:val="006C57CA"/>
    <w:rsid w:val="006C76C9"/>
    <w:rsid w:val="006D02EC"/>
    <w:rsid w:val="006D06FA"/>
    <w:rsid w:val="006D1783"/>
    <w:rsid w:val="006D2EF6"/>
    <w:rsid w:val="006D2FF9"/>
    <w:rsid w:val="006D3275"/>
    <w:rsid w:val="006D536D"/>
    <w:rsid w:val="006D560B"/>
    <w:rsid w:val="006D72B7"/>
    <w:rsid w:val="006E19D2"/>
    <w:rsid w:val="006E1F13"/>
    <w:rsid w:val="006E34C8"/>
    <w:rsid w:val="006E475B"/>
    <w:rsid w:val="006E509D"/>
    <w:rsid w:val="006E5D8F"/>
    <w:rsid w:val="006E7D9F"/>
    <w:rsid w:val="006F0D93"/>
    <w:rsid w:val="006F1A83"/>
    <w:rsid w:val="006F20E1"/>
    <w:rsid w:val="006F3056"/>
    <w:rsid w:val="006F44FC"/>
    <w:rsid w:val="006F47FC"/>
    <w:rsid w:val="006F4B71"/>
    <w:rsid w:val="006F5D98"/>
    <w:rsid w:val="006F5FDD"/>
    <w:rsid w:val="006F6705"/>
    <w:rsid w:val="007014BE"/>
    <w:rsid w:val="00701ADF"/>
    <w:rsid w:val="0070216B"/>
    <w:rsid w:val="007022F6"/>
    <w:rsid w:val="00702901"/>
    <w:rsid w:val="0070396B"/>
    <w:rsid w:val="00703A05"/>
    <w:rsid w:val="007048C6"/>
    <w:rsid w:val="0070510B"/>
    <w:rsid w:val="00705315"/>
    <w:rsid w:val="0070570A"/>
    <w:rsid w:val="007069DD"/>
    <w:rsid w:val="00707F95"/>
    <w:rsid w:val="00710BFE"/>
    <w:rsid w:val="00710C95"/>
    <w:rsid w:val="00711DB4"/>
    <w:rsid w:val="007127EE"/>
    <w:rsid w:val="00713023"/>
    <w:rsid w:val="007131DC"/>
    <w:rsid w:val="00714C5E"/>
    <w:rsid w:val="00715338"/>
    <w:rsid w:val="007166DA"/>
    <w:rsid w:val="00716F6F"/>
    <w:rsid w:val="0072005A"/>
    <w:rsid w:val="00720686"/>
    <w:rsid w:val="00720AEA"/>
    <w:rsid w:val="00720FD2"/>
    <w:rsid w:val="007210E2"/>
    <w:rsid w:val="00722A37"/>
    <w:rsid w:val="00722E85"/>
    <w:rsid w:val="007230D9"/>
    <w:rsid w:val="007239C3"/>
    <w:rsid w:val="007250E0"/>
    <w:rsid w:val="00725A80"/>
    <w:rsid w:val="00726B9C"/>
    <w:rsid w:val="00727756"/>
    <w:rsid w:val="007312B4"/>
    <w:rsid w:val="00731F52"/>
    <w:rsid w:val="00732BF9"/>
    <w:rsid w:val="00733C98"/>
    <w:rsid w:val="007346C4"/>
    <w:rsid w:val="00734CFD"/>
    <w:rsid w:val="00735832"/>
    <w:rsid w:val="00736AE6"/>
    <w:rsid w:val="00737052"/>
    <w:rsid w:val="0073769B"/>
    <w:rsid w:val="007406D7"/>
    <w:rsid w:val="00740917"/>
    <w:rsid w:val="00740F4F"/>
    <w:rsid w:val="00741070"/>
    <w:rsid w:val="007413E7"/>
    <w:rsid w:val="00742392"/>
    <w:rsid w:val="007429A3"/>
    <w:rsid w:val="00742B14"/>
    <w:rsid w:val="007437F4"/>
    <w:rsid w:val="00746801"/>
    <w:rsid w:val="0074724C"/>
    <w:rsid w:val="00747C0F"/>
    <w:rsid w:val="00747E64"/>
    <w:rsid w:val="00750AD5"/>
    <w:rsid w:val="00751236"/>
    <w:rsid w:val="007524D5"/>
    <w:rsid w:val="007551F5"/>
    <w:rsid w:val="0075599A"/>
    <w:rsid w:val="00755B77"/>
    <w:rsid w:val="007578BE"/>
    <w:rsid w:val="007620EA"/>
    <w:rsid w:val="00762128"/>
    <w:rsid w:val="007627CB"/>
    <w:rsid w:val="00766CCC"/>
    <w:rsid w:val="00766F6E"/>
    <w:rsid w:val="007671F4"/>
    <w:rsid w:val="007704D7"/>
    <w:rsid w:val="00771570"/>
    <w:rsid w:val="00771689"/>
    <w:rsid w:val="00771921"/>
    <w:rsid w:val="00771BD7"/>
    <w:rsid w:val="00771EE8"/>
    <w:rsid w:val="007721DB"/>
    <w:rsid w:val="0077240E"/>
    <w:rsid w:val="007724F8"/>
    <w:rsid w:val="00773783"/>
    <w:rsid w:val="00773E8F"/>
    <w:rsid w:val="00775127"/>
    <w:rsid w:val="00776337"/>
    <w:rsid w:val="00776DD9"/>
    <w:rsid w:val="007810BA"/>
    <w:rsid w:val="0078136F"/>
    <w:rsid w:val="00781F0D"/>
    <w:rsid w:val="00782EF7"/>
    <w:rsid w:val="0078377B"/>
    <w:rsid w:val="007839BD"/>
    <w:rsid w:val="007854A2"/>
    <w:rsid w:val="00787653"/>
    <w:rsid w:val="007879E6"/>
    <w:rsid w:val="007905E7"/>
    <w:rsid w:val="00790C3A"/>
    <w:rsid w:val="00792110"/>
    <w:rsid w:val="007921A1"/>
    <w:rsid w:val="00793F62"/>
    <w:rsid w:val="0079448E"/>
    <w:rsid w:val="007970ED"/>
    <w:rsid w:val="007975D9"/>
    <w:rsid w:val="00797932"/>
    <w:rsid w:val="00797AF0"/>
    <w:rsid w:val="00797FE5"/>
    <w:rsid w:val="007A057E"/>
    <w:rsid w:val="007A079D"/>
    <w:rsid w:val="007A1CE3"/>
    <w:rsid w:val="007A290E"/>
    <w:rsid w:val="007A2C5D"/>
    <w:rsid w:val="007A3709"/>
    <w:rsid w:val="007A3F23"/>
    <w:rsid w:val="007A42AB"/>
    <w:rsid w:val="007A4F99"/>
    <w:rsid w:val="007A606D"/>
    <w:rsid w:val="007A6F3B"/>
    <w:rsid w:val="007B251B"/>
    <w:rsid w:val="007B2936"/>
    <w:rsid w:val="007B4AED"/>
    <w:rsid w:val="007C10C1"/>
    <w:rsid w:val="007C1B4A"/>
    <w:rsid w:val="007C1E3B"/>
    <w:rsid w:val="007C23FC"/>
    <w:rsid w:val="007C285C"/>
    <w:rsid w:val="007C2E63"/>
    <w:rsid w:val="007C3249"/>
    <w:rsid w:val="007C458C"/>
    <w:rsid w:val="007C5690"/>
    <w:rsid w:val="007C7BB7"/>
    <w:rsid w:val="007D038B"/>
    <w:rsid w:val="007D11AC"/>
    <w:rsid w:val="007D2223"/>
    <w:rsid w:val="007D3314"/>
    <w:rsid w:val="007D4144"/>
    <w:rsid w:val="007D6C7E"/>
    <w:rsid w:val="007D7FB3"/>
    <w:rsid w:val="007E0EA7"/>
    <w:rsid w:val="007E1608"/>
    <w:rsid w:val="007E1687"/>
    <w:rsid w:val="007E3B87"/>
    <w:rsid w:val="007E4FAD"/>
    <w:rsid w:val="007F0618"/>
    <w:rsid w:val="007F06F2"/>
    <w:rsid w:val="007F1DC8"/>
    <w:rsid w:val="007F21F0"/>
    <w:rsid w:val="007F2583"/>
    <w:rsid w:val="007F4B05"/>
    <w:rsid w:val="007F4D35"/>
    <w:rsid w:val="007F4F62"/>
    <w:rsid w:val="007F5193"/>
    <w:rsid w:val="007F5911"/>
    <w:rsid w:val="007F63E8"/>
    <w:rsid w:val="007F6533"/>
    <w:rsid w:val="007F65C0"/>
    <w:rsid w:val="007F6BD5"/>
    <w:rsid w:val="00801BC5"/>
    <w:rsid w:val="00801E75"/>
    <w:rsid w:val="00802755"/>
    <w:rsid w:val="008038EA"/>
    <w:rsid w:val="00803C2A"/>
    <w:rsid w:val="00803C7D"/>
    <w:rsid w:val="00803EDB"/>
    <w:rsid w:val="00804C13"/>
    <w:rsid w:val="008053A6"/>
    <w:rsid w:val="00805F40"/>
    <w:rsid w:val="008062E6"/>
    <w:rsid w:val="008063BA"/>
    <w:rsid w:val="008066FE"/>
    <w:rsid w:val="00806BE1"/>
    <w:rsid w:val="00806C47"/>
    <w:rsid w:val="0080776E"/>
    <w:rsid w:val="00807A77"/>
    <w:rsid w:val="00810599"/>
    <w:rsid w:val="008105E5"/>
    <w:rsid w:val="00810C4A"/>
    <w:rsid w:val="00811970"/>
    <w:rsid w:val="00812974"/>
    <w:rsid w:val="00812A03"/>
    <w:rsid w:val="00812B47"/>
    <w:rsid w:val="00812E99"/>
    <w:rsid w:val="0081325B"/>
    <w:rsid w:val="008141EC"/>
    <w:rsid w:val="00815E5B"/>
    <w:rsid w:val="00815FC2"/>
    <w:rsid w:val="008176A2"/>
    <w:rsid w:val="00817881"/>
    <w:rsid w:val="00817B27"/>
    <w:rsid w:val="00820D67"/>
    <w:rsid w:val="00820FDB"/>
    <w:rsid w:val="008212FD"/>
    <w:rsid w:val="008228F6"/>
    <w:rsid w:val="00823F8A"/>
    <w:rsid w:val="00825306"/>
    <w:rsid w:val="00825497"/>
    <w:rsid w:val="00825CEB"/>
    <w:rsid w:val="00826654"/>
    <w:rsid w:val="008304B8"/>
    <w:rsid w:val="00830D51"/>
    <w:rsid w:val="008310E1"/>
    <w:rsid w:val="008313DD"/>
    <w:rsid w:val="008315C3"/>
    <w:rsid w:val="00831857"/>
    <w:rsid w:val="00832701"/>
    <w:rsid w:val="00832DD3"/>
    <w:rsid w:val="00833C3E"/>
    <w:rsid w:val="00834B0C"/>
    <w:rsid w:val="008356E4"/>
    <w:rsid w:val="00835B86"/>
    <w:rsid w:val="00836040"/>
    <w:rsid w:val="0083683F"/>
    <w:rsid w:val="00836BD5"/>
    <w:rsid w:val="00836D41"/>
    <w:rsid w:val="0084007F"/>
    <w:rsid w:val="00840900"/>
    <w:rsid w:val="008411A4"/>
    <w:rsid w:val="00842AC9"/>
    <w:rsid w:val="00844BB4"/>
    <w:rsid w:val="0084536E"/>
    <w:rsid w:val="00845C29"/>
    <w:rsid w:val="00845D68"/>
    <w:rsid w:val="00845FAF"/>
    <w:rsid w:val="008471A6"/>
    <w:rsid w:val="00847216"/>
    <w:rsid w:val="0084759E"/>
    <w:rsid w:val="0085002F"/>
    <w:rsid w:val="00851C27"/>
    <w:rsid w:val="00851C39"/>
    <w:rsid w:val="00851C6E"/>
    <w:rsid w:val="008524C9"/>
    <w:rsid w:val="00852605"/>
    <w:rsid w:val="008543FB"/>
    <w:rsid w:val="00854A04"/>
    <w:rsid w:val="008554D7"/>
    <w:rsid w:val="00855C21"/>
    <w:rsid w:val="0085749C"/>
    <w:rsid w:val="008579F1"/>
    <w:rsid w:val="00861433"/>
    <w:rsid w:val="00862361"/>
    <w:rsid w:val="00863DAA"/>
    <w:rsid w:val="0086404C"/>
    <w:rsid w:val="008641F2"/>
    <w:rsid w:val="0086485E"/>
    <w:rsid w:val="00864E53"/>
    <w:rsid w:val="00865308"/>
    <w:rsid w:val="00865DBF"/>
    <w:rsid w:val="00870DE2"/>
    <w:rsid w:val="00870F51"/>
    <w:rsid w:val="008718FC"/>
    <w:rsid w:val="00872691"/>
    <w:rsid w:val="00873135"/>
    <w:rsid w:val="008736D2"/>
    <w:rsid w:val="008737DB"/>
    <w:rsid w:val="0087394B"/>
    <w:rsid w:val="00873F30"/>
    <w:rsid w:val="00877350"/>
    <w:rsid w:val="00877EA8"/>
    <w:rsid w:val="008826E8"/>
    <w:rsid w:val="00883D4A"/>
    <w:rsid w:val="008840C7"/>
    <w:rsid w:val="00884ECF"/>
    <w:rsid w:val="00885B70"/>
    <w:rsid w:val="0088626F"/>
    <w:rsid w:val="00887D45"/>
    <w:rsid w:val="008900E6"/>
    <w:rsid w:val="00890F25"/>
    <w:rsid w:val="00893D35"/>
    <w:rsid w:val="0089443C"/>
    <w:rsid w:val="0089517A"/>
    <w:rsid w:val="008969E7"/>
    <w:rsid w:val="008970B2"/>
    <w:rsid w:val="00897825"/>
    <w:rsid w:val="008A0DB7"/>
    <w:rsid w:val="008A2FF8"/>
    <w:rsid w:val="008A3C71"/>
    <w:rsid w:val="008A483E"/>
    <w:rsid w:val="008A55CA"/>
    <w:rsid w:val="008A5C03"/>
    <w:rsid w:val="008A5DDC"/>
    <w:rsid w:val="008A5FE2"/>
    <w:rsid w:val="008A775C"/>
    <w:rsid w:val="008A7925"/>
    <w:rsid w:val="008B0C74"/>
    <w:rsid w:val="008B1079"/>
    <w:rsid w:val="008B18E7"/>
    <w:rsid w:val="008B2239"/>
    <w:rsid w:val="008B2A08"/>
    <w:rsid w:val="008B2A8A"/>
    <w:rsid w:val="008B3873"/>
    <w:rsid w:val="008B4788"/>
    <w:rsid w:val="008B5767"/>
    <w:rsid w:val="008B5914"/>
    <w:rsid w:val="008B64B1"/>
    <w:rsid w:val="008C0BD4"/>
    <w:rsid w:val="008C0DAA"/>
    <w:rsid w:val="008C16FF"/>
    <w:rsid w:val="008C254C"/>
    <w:rsid w:val="008C34D5"/>
    <w:rsid w:val="008C34EC"/>
    <w:rsid w:val="008C4CE1"/>
    <w:rsid w:val="008C622C"/>
    <w:rsid w:val="008D036D"/>
    <w:rsid w:val="008D084A"/>
    <w:rsid w:val="008D1DAA"/>
    <w:rsid w:val="008D30E7"/>
    <w:rsid w:val="008D4625"/>
    <w:rsid w:val="008D4768"/>
    <w:rsid w:val="008D4F53"/>
    <w:rsid w:val="008D526B"/>
    <w:rsid w:val="008D5B2C"/>
    <w:rsid w:val="008D64D6"/>
    <w:rsid w:val="008D71FD"/>
    <w:rsid w:val="008D7A4A"/>
    <w:rsid w:val="008E1350"/>
    <w:rsid w:val="008E351A"/>
    <w:rsid w:val="008E35F8"/>
    <w:rsid w:val="008E383C"/>
    <w:rsid w:val="008E4262"/>
    <w:rsid w:val="008E534E"/>
    <w:rsid w:val="008E62B1"/>
    <w:rsid w:val="008F0C9B"/>
    <w:rsid w:val="008F10A7"/>
    <w:rsid w:val="008F2338"/>
    <w:rsid w:val="008F4BCF"/>
    <w:rsid w:val="008F602B"/>
    <w:rsid w:val="008F6B40"/>
    <w:rsid w:val="008F73B6"/>
    <w:rsid w:val="00900640"/>
    <w:rsid w:val="00900BF7"/>
    <w:rsid w:val="00900FC5"/>
    <w:rsid w:val="00901080"/>
    <w:rsid w:val="0090141B"/>
    <w:rsid w:val="00902401"/>
    <w:rsid w:val="00902F9B"/>
    <w:rsid w:val="00903794"/>
    <w:rsid w:val="00903D17"/>
    <w:rsid w:val="00904753"/>
    <w:rsid w:val="00904AA4"/>
    <w:rsid w:val="00906A83"/>
    <w:rsid w:val="00906AD6"/>
    <w:rsid w:val="00907ABB"/>
    <w:rsid w:val="009103D4"/>
    <w:rsid w:val="00912051"/>
    <w:rsid w:val="009122EB"/>
    <w:rsid w:val="009129E5"/>
    <w:rsid w:val="00915505"/>
    <w:rsid w:val="00916E10"/>
    <w:rsid w:val="00917072"/>
    <w:rsid w:val="009205FC"/>
    <w:rsid w:val="00920725"/>
    <w:rsid w:val="00920BCC"/>
    <w:rsid w:val="00921615"/>
    <w:rsid w:val="00921F6E"/>
    <w:rsid w:val="00922662"/>
    <w:rsid w:val="00926166"/>
    <w:rsid w:val="009272F2"/>
    <w:rsid w:val="00927617"/>
    <w:rsid w:val="00930B00"/>
    <w:rsid w:val="00931418"/>
    <w:rsid w:val="00931645"/>
    <w:rsid w:val="00931717"/>
    <w:rsid w:val="0093330C"/>
    <w:rsid w:val="00933C1C"/>
    <w:rsid w:val="00934475"/>
    <w:rsid w:val="0093611E"/>
    <w:rsid w:val="0093625A"/>
    <w:rsid w:val="00937E45"/>
    <w:rsid w:val="009409EE"/>
    <w:rsid w:val="009414F1"/>
    <w:rsid w:val="00943A3A"/>
    <w:rsid w:val="00944838"/>
    <w:rsid w:val="00944BD2"/>
    <w:rsid w:val="00944FFE"/>
    <w:rsid w:val="009456D6"/>
    <w:rsid w:val="00946C31"/>
    <w:rsid w:val="009476E2"/>
    <w:rsid w:val="00947886"/>
    <w:rsid w:val="009514EB"/>
    <w:rsid w:val="00951845"/>
    <w:rsid w:val="00952D3E"/>
    <w:rsid w:val="009531FD"/>
    <w:rsid w:val="0095389D"/>
    <w:rsid w:val="009543FE"/>
    <w:rsid w:val="00954C86"/>
    <w:rsid w:val="00956046"/>
    <w:rsid w:val="009562E2"/>
    <w:rsid w:val="00956CD0"/>
    <w:rsid w:val="009574F1"/>
    <w:rsid w:val="00957A24"/>
    <w:rsid w:val="0096105B"/>
    <w:rsid w:val="009616B4"/>
    <w:rsid w:val="00962EA5"/>
    <w:rsid w:val="009633E4"/>
    <w:rsid w:val="00966A0B"/>
    <w:rsid w:val="00966C0B"/>
    <w:rsid w:val="009676EA"/>
    <w:rsid w:val="0097020A"/>
    <w:rsid w:val="00970464"/>
    <w:rsid w:val="00970EE3"/>
    <w:rsid w:val="00971692"/>
    <w:rsid w:val="009727A4"/>
    <w:rsid w:val="0097322F"/>
    <w:rsid w:val="00973B0D"/>
    <w:rsid w:val="00974159"/>
    <w:rsid w:val="00977265"/>
    <w:rsid w:val="00980289"/>
    <w:rsid w:val="009804D8"/>
    <w:rsid w:val="00980BF1"/>
    <w:rsid w:val="009838D9"/>
    <w:rsid w:val="00984552"/>
    <w:rsid w:val="00984CD7"/>
    <w:rsid w:val="00985128"/>
    <w:rsid w:val="00985A4D"/>
    <w:rsid w:val="00985D07"/>
    <w:rsid w:val="009869CC"/>
    <w:rsid w:val="009907AC"/>
    <w:rsid w:val="00990DD0"/>
    <w:rsid w:val="0099565C"/>
    <w:rsid w:val="00995F96"/>
    <w:rsid w:val="0099668B"/>
    <w:rsid w:val="00997B4A"/>
    <w:rsid w:val="00997FF0"/>
    <w:rsid w:val="009A03CD"/>
    <w:rsid w:val="009A147B"/>
    <w:rsid w:val="009A170D"/>
    <w:rsid w:val="009A1734"/>
    <w:rsid w:val="009A1EAF"/>
    <w:rsid w:val="009A3799"/>
    <w:rsid w:val="009A4F05"/>
    <w:rsid w:val="009A621E"/>
    <w:rsid w:val="009A6655"/>
    <w:rsid w:val="009A6F47"/>
    <w:rsid w:val="009B00D4"/>
    <w:rsid w:val="009B0881"/>
    <w:rsid w:val="009B2504"/>
    <w:rsid w:val="009B339D"/>
    <w:rsid w:val="009B35EF"/>
    <w:rsid w:val="009B4B39"/>
    <w:rsid w:val="009B63A9"/>
    <w:rsid w:val="009C0F03"/>
    <w:rsid w:val="009C25F7"/>
    <w:rsid w:val="009C2955"/>
    <w:rsid w:val="009C2967"/>
    <w:rsid w:val="009C2C43"/>
    <w:rsid w:val="009C336C"/>
    <w:rsid w:val="009C4D5F"/>
    <w:rsid w:val="009C516E"/>
    <w:rsid w:val="009C5EF4"/>
    <w:rsid w:val="009D2185"/>
    <w:rsid w:val="009D2DF9"/>
    <w:rsid w:val="009D2E8F"/>
    <w:rsid w:val="009D30EC"/>
    <w:rsid w:val="009D31D4"/>
    <w:rsid w:val="009D31D9"/>
    <w:rsid w:val="009D3B62"/>
    <w:rsid w:val="009D4331"/>
    <w:rsid w:val="009D4C99"/>
    <w:rsid w:val="009D5E37"/>
    <w:rsid w:val="009D6B81"/>
    <w:rsid w:val="009E12EA"/>
    <w:rsid w:val="009E176F"/>
    <w:rsid w:val="009E3E79"/>
    <w:rsid w:val="009E44E2"/>
    <w:rsid w:val="009E499F"/>
    <w:rsid w:val="009E4B3E"/>
    <w:rsid w:val="009E7B57"/>
    <w:rsid w:val="009F1B84"/>
    <w:rsid w:val="009F42BA"/>
    <w:rsid w:val="009F57F6"/>
    <w:rsid w:val="009F632E"/>
    <w:rsid w:val="009F7FF3"/>
    <w:rsid w:val="00A01001"/>
    <w:rsid w:val="00A014A6"/>
    <w:rsid w:val="00A03848"/>
    <w:rsid w:val="00A03A3A"/>
    <w:rsid w:val="00A03C15"/>
    <w:rsid w:val="00A041AF"/>
    <w:rsid w:val="00A04C4A"/>
    <w:rsid w:val="00A0543E"/>
    <w:rsid w:val="00A0633E"/>
    <w:rsid w:val="00A066FD"/>
    <w:rsid w:val="00A06B1A"/>
    <w:rsid w:val="00A07145"/>
    <w:rsid w:val="00A07975"/>
    <w:rsid w:val="00A106EE"/>
    <w:rsid w:val="00A110C4"/>
    <w:rsid w:val="00A112BF"/>
    <w:rsid w:val="00A11ECC"/>
    <w:rsid w:val="00A12309"/>
    <w:rsid w:val="00A135C8"/>
    <w:rsid w:val="00A138D9"/>
    <w:rsid w:val="00A144FE"/>
    <w:rsid w:val="00A1567E"/>
    <w:rsid w:val="00A173B7"/>
    <w:rsid w:val="00A20EA4"/>
    <w:rsid w:val="00A21C6E"/>
    <w:rsid w:val="00A22563"/>
    <w:rsid w:val="00A22BFB"/>
    <w:rsid w:val="00A261CF"/>
    <w:rsid w:val="00A30EE4"/>
    <w:rsid w:val="00A31180"/>
    <w:rsid w:val="00A32169"/>
    <w:rsid w:val="00A332C0"/>
    <w:rsid w:val="00A335B9"/>
    <w:rsid w:val="00A34C9A"/>
    <w:rsid w:val="00A352F8"/>
    <w:rsid w:val="00A366FD"/>
    <w:rsid w:val="00A373FC"/>
    <w:rsid w:val="00A37A8C"/>
    <w:rsid w:val="00A37AC2"/>
    <w:rsid w:val="00A37F45"/>
    <w:rsid w:val="00A40206"/>
    <w:rsid w:val="00A4069B"/>
    <w:rsid w:val="00A41754"/>
    <w:rsid w:val="00A41B7B"/>
    <w:rsid w:val="00A41C1F"/>
    <w:rsid w:val="00A41D61"/>
    <w:rsid w:val="00A42543"/>
    <w:rsid w:val="00A42E03"/>
    <w:rsid w:val="00A4302F"/>
    <w:rsid w:val="00A44580"/>
    <w:rsid w:val="00A454F0"/>
    <w:rsid w:val="00A45D55"/>
    <w:rsid w:val="00A46142"/>
    <w:rsid w:val="00A46BB9"/>
    <w:rsid w:val="00A525C5"/>
    <w:rsid w:val="00A5302F"/>
    <w:rsid w:val="00A53FDE"/>
    <w:rsid w:val="00A54254"/>
    <w:rsid w:val="00A54884"/>
    <w:rsid w:val="00A54F4E"/>
    <w:rsid w:val="00A551F3"/>
    <w:rsid w:val="00A55F55"/>
    <w:rsid w:val="00A5778C"/>
    <w:rsid w:val="00A57976"/>
    <w:rsid w:val="00A6055F"/>
    <w:rsid w:val="00A61261"/>
    <w:rsid w:val="00A6175B"/>
    <w:rsid w:val="00A61FE7"/>
    <w:rsid w:val="00A62B15"/>
    <w:rsid w:val="00A65986"/>
    <w:rsid w:val="00A66A82"/>
    <w:rsid w:val="00A66F59"/>
    <w:rsid w:val="00A67361"/>
    <w:rsid w:val="00A677AC"/>
    <w:rsid w:val="00A719F7"/>
    <w:rsid w:val="00A7273B"/>
    <w:rsid w:val="00A728C1"/>
    <w:rsid w:val="00A72915"/>
    <w:rsid w:val="00A741D2"/>
    <w:rsid w:val="00A74907"/>
    <w:rsid w:val="00A757B6"/>
    <w:rsid w:val="00A76ADB"/>
    <w:rsid w:val="00A772A1"/>
    <w:rsid w:val="00A77312"/>
    <w:rsid w:val="00A80D1F"/>
    <w:rsid w:val="00A82D61"/>
    <w:rsid w:val="00A82E88"/>
    <w:rsid w:val="00A82FDD"/>
    <w:rsid w:val="00A84957"/>
    <w:rsid w:val="00A851E6"/>
    <w:rsid w:val="00A85BE9"/>
    <w:rsid w:val="00A864DC"/>
    <w:rsid w:val="00A8668F"/>
    <w:rsid w:val="00A87BB0"/>
    <w:rsid w:val="00A900F0"/>
    <w:rsid w:val="00A92B95"/>
    <w:rsid w:val="00A92E91"/>
    <w:rsid w:val="00A9318D"/>
    <w:rsid w:val="00A935CD"/>
    <w:rsid w:val="00A95DA3"/>
    <w:rsid w:val="00A967D7"/>
    <w:rsid w:val="00A968C9"/>
    <w:rsid w:val="00A96FDF"/>
    <w:rsid w:val="00A97CB1"/>
    <w:rsid w:val="00AA0042"/>
    <w:rsid w:val="00AA0BE4"/>
    <w:rsid w:val="00AA3155"/>
    <w:rsid w:val="00AA49C9"/>
    <w:rsid w:val="00AA4B59"/>
    <w:rsid w:val="00AA5446"/>
    <w:rsid w:val="00AA54EB"/>
    <w:rsid w:val="00AA5DCE"/>
    <w:rsid w:val="00AA6885"/>
    <w:rsid w:val="00AA6CE1"/>
    <w:rsid w:val="00AA7162"/>
    <w:rsid w:val="00AB0BF6"/>
    <w:rsid w:val="00AB245E"/>
    <w:rsid w:val="00AB25A3"/>
    <w:rsid w:val="00AB2DAA"/>
    <w:rsid w:val="00AB2F11"/>
    <w:rsid w:val="00AB4808"/>
    <w:rsid w:val="00AB5240"/>
    <w:rsid w:val="00AB59FB"/>
    <w:rsid w:val="00AB5F87"/>
    <w:rsid w:val="00AB74B6"/>
    <w:rsid w:val="00AB75FB"/>
    <w:rsid w:val="00AC1376"/>
    <w:rsid w:val="00AC4867"/>
    <w:rsid w:val="00AC5BDF"/>
    <w:rsid w:val="00AC69BE"/>
    <w:rsid w:val="00AC718E"/>
    <w:rsid w:val="00AC7831"/>
    <w:rsid w:val="00AD0B0D"/>
    <w:rsid w:val="00AD1D7F"/>
    <w:rsid w:val="00AD29FA"/>
    <w:rsid w:val="00AD41D7"/>
    <w:rsid w:val="00AD4516"/>
    <w:rsid w:val="00AD4528"/>
    <w:rsid w:val="00AD520B"/>
    <w:rsid w:val="00AD5CEC"/>
    <w:rsid w:val="00AD5F90"/>
    <w:rsid w:val="00AD5FB5"/>
    <w:rsid w:val="00AD6F53"/>
    <w:rsid w:val="00AE2819"/>
    <w:rsid w:val="00AE2CD6"/>
    <w:rsid w:val="00AE309A"/>
    <w:rsid w:val="00AE332B"/>
    <w:rsid w:val="00AE3D58"/>
    <w:rsid w:val="00AE43E3"/>
    <w:rsid w:val="00AE5734"/>
    <w:rsid w:val="00AE60A2"/>
    <w:rsid w:val="00AE66AF"/>
    <w:rsid w:val="00AF004B"/>
    <w:rsid w:val="00AF0C25"/>
    <w:rsid w:val="00AF19FC"/>
    <w:rsid w:val="00AF2CCA"/>
    <w:rsid w:val="00AF34FA"/>
    <w:rsid w:val="00AF3A9A"/>
    <w:rsid w:val="00AF5414"/>
    <w:rsid w:val="00AF5F34"/>
    <w:rsid w:val="00AF65C7"/>
    <w:rsid w:val="00AF7777"/>
    <w:rsid w:val="00B0019E"/>
    <w:rsid w:val="00B009AB"/>
    <w:rsid w:val="00B00EED"/>
    <w:rsid w:val="00B013A9"/>
    <w:rsid w:val="00B0174C"/>
    <w:rsid w:val="00B01C25"/>
    <w:rsid w:val="00B02552"/>
    <w:rsid w:val="00B04BB0"/>
    <w:rsid w:val="00B05067"/>
    <w:rsid w:val="00B062B2"/>
    <w:rsid w:val="00B10DB7"/>
    <w:rsid w:val="00B11A20"/>
    <w:rsid w:val="00B130DC"/>
    <w:rsid w:val="00B13ADB"/>
    <w:rsid w:val="00B14141"/>
    <w:rsid w:val="00B14C76"/>
    <w:rsid w:val="00B14ED7"/>
    <w:rsid w:val="00B15EBF"/>
    <w:rsid w:val="00B1747F"/>
    <w:rsid w:val="00B176F3"/>
    <w:rsid w:val="00B17EED"/>
    <w:rsid w:val="00B17EFF"/>
    <w:rsid w:val="00B215CB"/>
    <w:rsid w:val="00B215D5"/>
    <w:rsid w:val="00B21B2A"/>
    <w:rsid w:val="00B23A0A"/>
    <w:rsid w:val="00B23BC9"/>
    <w:rsid w:val="00B24786"/>
    <w:rsid w:val="00B24CF8"/>
    <w:rsid w:val="00B2524F"/>
    <w:rsid w:val="00B26A8B"/>
    <w:rsid w:val="00B27683"/>
    <w:rsid w:val="00B3031C"/>
    <w:rsid w:val="00B30BA1"/>
    <w:rsid w:val="00B31349"/>
    <w:rsid w:val="00B32742"/>
    <w:rsid w:val="00B33674"/>
    <w:rsid w:val="00B3372D"/>
    <w:rsid w:val="00B344C7"/>
    <w:rsid w:val="00B34A4B"/>
    <w:rsid w:val="00B34A5F"/>
    <w:rsid w:val="00B34F1E"/>
    <w:rsid w:val="00B35A10"/>
    <w:rsid w:val="00B35B1D"/>
    <w:rsid w:val="00B35FA1"/>
    <w:rsid w:val="00B37943"/>
    <w:rsid w:val="00B379B5"/>
    <w:rsid w:val="00B37BCD"/>
    <w:rsid w:val="00B4143E"/>
    <w:rsid w:val="00B4210D"/>
    <w:rsid w:val="00B4262A"/>
    <w:rsid w:val="00B43353"/>
    <w:rsid w:val="00B4373F"/>
    <w:rsid w:val="00B45339"/>
    <w:rsid w:val="00B45881"/>
    <w:rsid w:val="00B50C3F"/>
    <w:rsid w:val="00B50E6D"/>
    <w:rsid w:val="00B50F6D"/>
    <w:rsid w:val="00B537D8"/>
    <w:rsid w:val="00B558E7"/>
    <w:rsid w:val="00B57A06"/>
    <w:rsid w:val="00B61088"/>
    <w:rsid w:val="00B61D80"/>
    <w:rsid w:val="00B620B1"/>
    <w:rsid w:val="00B62A00"/>
    <w:rsid w:val="00B646DA"/>
    <w:rsid w:val="00B64BDD"/>
    <w:rsid w:val="00B650EB"/>
    <w:rsid w:val="00B67290"/>
    <w:rsid w:val="00B673EA"/>
    <w:rsid w:val="00B676A3"/>
    <w:rsid w:val="00B67B3E"/>
    <w:rsid w:val="00B70123"/>
    <w:rsid w:val="00B70C18"/>
    <w:rsid w:val="00B70FC5"/>
    <w:rsid w:val="00B710F7"/>
    <w:rsid w:val="00B726D3"/>
    <w:rsid w:val="00B734C4"/>
    <w:rsid w:val="00B73CBF"/>
    <w:rsid w:val="00B73DF2"/>
    <w:rsid w:val="00B75EB2"/>
    <w:rsid w:val="00B7610F"/>
    <w:rsid w:val="00B77D7D"/>
    <w:rsid w:val="00B805BF"/>
    <w:rsid w:val="00B808B7"/>
    <w:rsid w:val="00B80CDD"/>
    <w:rsid w:val="00B81CB1"/>
    <w:rsid w:val="00B828FD"/>
    <w:rsid w:val="00B83BE0"/>
    <w:rsid w:val="00B8507D"/>
    <w:rsid w:val="00B87901"/>
    <w:rsid w:val="00B8798D"/>
    <w:rsid w:val="00B900FA"/>
    <w:rsid w:val="00B911A3"/>
    <w:rsid w:val="00B91FBD"/>
    <w:rsid w:val="00B93A29"/>
    <w:rsid w:val="00B958E1"/>
    <w:rsid w:val="00B96456"/>
    <w:rsid w:val="00BA05BE"/>
    <w:rsid w:val="00BA087E"/>
    <w:rsid w:val="00BA15EB"/>
    <w:rsid w:val="00BA1ED8"/>
    <w:rsid w:val="00BA1EE1"/>
    <w:rsid w:val="00BA3979"/>
    <w:rsid w:val="00BA4100"/>
    <w:rsid w:val="00BA6092"/>
    <w:rsid w:val="00BA6748"/>
    <w:rsid w:val="00BA68FB"/>
    <w:rsid w:val="00BA6ABB"/>
    <w:rsid w:val="00BA6DE2"/>
    <w:rsid w:val="00BA7125"/>
    <w:rsid w:val="00BB06DA"/>
    <w:rsid w:val="00BB0D2F"/>
    <w:rsid w:val="00BB1751"/>
    <w:rsid w:val="00BB184E"/>
    <w:rsid w:val="00BB3549"/>
    <w:rsid w:val="00BB3776"/>
    <w:rsid w:val="00BB5AC8"/>
    <w:rsid w:val="00BB5B3D"/>
    <w:rsid w:val="00BB730B"/>
    <w:rsid w:val="00BC0186"/>
    <w:rsid w:val="00BC20F2"/>
    <w:rsid w:val="00BC2D2E"/>
    <w:rsid w:val="00BC2E8F"/>
    <w:rsid w:val="00BC3297"/>
    <w:rsid w:val="00BC3A6A"/>
    <w:rsid w:val="00BC3DF0"/>
    <w:rsid w:val="00BC44EC"/>
    <w:rsid w:val="00BC4E2E"/>
    <w:rsid w:val="00BC60F6"/>
    <w:rsid w:val="00BC6D4C"/>
    <w:rsid w:val="00BC7A93"/>
    <w:rsid w:val="00BD0325"/>
    <w:rsid w:val="00BD0425"/>
    <w:rsid w:val="00BD0AB4"/>
    <w:rsid w:val="00BD0B84"/>
    <w:rsid w:val="00BD0BBC"/>
    <w:rsid w:val="00BD1099"/>
    <w:rsid w:val="00BD1CD9"/>
    <w:rsid w:val="00BD25A6"/>
    <w:rsid w:val="00BD2A57"/>
    <w:rsid w:val="00BD44E1"/>
    <w:rsid w:val="00BD4D6D"/>
    <w:rsid w:val="00BD505B"/>
    <w:rsid w:val="00BD535D"/>
    <w:rsid w:val="00BD5D91"/>
    <w:rsid w:val="00BD6819"/>
    <w:rsid w:val="00BD7EAE"/>
    <w:rsid w:val="00BE24A3"/>
    <w:rsid w:val="00BE2B2D"/>
    <w:rsid w:val="00BE30F4"/>
    <w:rsid w:val="00BE39E1"/>
    <w:rsid w:val="00BE4924"/>
    <w:rsid w:val="00BE5972"/>
    <w:rsid w:val="00BE5E25"/>
    <w:rsid w:val="00BE628E"/>
    <w:rsid w:val="00BE6514"/>
    <w:rsid w:val="00BE70D8"/>
    <w:rsid w:val="00BF220C"/>
    <w:rsid w:val="00BF2418"/>
    <w:rsid w:val="00BF3459"/>
    <w:rsid w:val="00BF4D2E"/>
    <w:rsid w:val="00BF50C4"/>
    <w:rsid w:val="00BF511B"/>
    <w:rsid w:val="00BF6864"/>
    <w:rsid w:val="00BF69B2"/>
    <w:rsid w:val="00BF7355"/>
    <w:rsid w:val="00BF759C"/>
    <w:rsid w:val="00BF7D3D"/>
    <w:rsid w:val="00C001BC"/>
    <w:rsid w:val="00C002CD"/>
    <w:rsid w:val="00C00577"/>
    <w:rsid w:val="00C02EE6"/>
    <w:rsid w:val="00C04496"/>
    <w:rsid w:val="00C04E45"/>
    <w:rsid w:val="00C054FC"/>
    <w:rsid w:val="00C06344"/>
    <w:rsid w:val="00C06CD9"/>
    <w:rsid w:val="00C1229A"/>
    <w:rsid w:val="00C12CB5"/>
    <w:rsid w:val="00C12EE3"/>
    <w:rsid w:val="00C141F4"/>
    <w:rsid w:val="00C146DE"/>
    <w:rsid w:val="00C15667"/>
    <w:rsid w:val="00C15AD3"/>
    <w:rsid w:val="00C16011"/>
    <w:rsid w:val="00C167EC"/>
    <w:rsid w:val="00C16A3C"/>
    <w:rsid w:val="00C16F96"/>
    <w:rsid w:val="00C175CB"/>
    <w:rsid w:val="00C17963"/>
    <w:rsid w:val="00C202F5"/>
    <w:rsid w:val="00C2152D"/>
    <w:rsid w:val="00C21A8B"/>
    <w:rsid w:val="00C229CD"/>
    <w:rsid w:val="00C22A06"/>
    <w:rsid w:val="00C22B33"/>
    <w:rsid w:val="00C23F23"/>
    <w:rsid w:val="00C23F4E"/>
    <w:rsid w:val="00C25AC4"/>
    <w:rsid w:val="00C260AE"/>
    <w:rsid w:val="00C261D3"/>
    <w:rsid w:val="00C27218"/>
    <w:rsid w:val="00C272DB"/>
    <w:rsid w:val="00C307F9"/>
    <w:rsid w:val="00C32A46"/>
    <w:rsid w:val="00C32E41"/>
    <w:rsid w:val="00C33317"/>
    <w:rsid w:val="00C35A22"/>
    <w:rsid w:val="00C4018A"/>
    <w:rsid w:val="00C40BF5"/>
    <w:rsid w:val="00C42285"/>
    <w:rsid w:val="00C43542"/>
    <w:rsid w:val="00C43C15"/>
    <w:rsid w:val="00C4460B"/>
    <w:rsid w:val="00C44F1F"/>
    <w:rsid w:val="00C455FA"/>
    <w:rsid w:val="00C46AFE"/>
    <w:rsid w:val="00C47366"/>
    <w:rsid w:val="00C4758E"/>
    <w:rsid w:val="00C47F29"/>
    <w:rsid w:val="00C5050A"/>
    <w:rsid w:val="00C52CDC"/>
    <w:rsid w:val="00C52F46"/>
    <w:rsid w:val="00C5540F"/>
    <w:rsid w:val="00C5561F"/>
    <w:rsid w:val="00C56C28"/>
    <w:rsid w:val="00C613CF"/>
    <w:rsid w:val="00C63FEE"/>
    <w:rsid w:val="00C7108F"/>
    <w:rsid w:val="00C7130F"/>
    <w:rsid w:val="00C71BBA"/>
    <w:rsid w:val="00C71DC9"/>
    <w:rsid w:val="00C7262B"/>
    <w:rsid w:val="00C72A29"/>
    <w:rsid w:val="00C72E38"/>
    <w:rsid w:val="00C73021"/>
    <w:rsid w:val="00C73225"/>
    <w:rsid w:val="00C732F8"/>
    <w:rsid w:val="00C73ECD"/>
    <w:rsid w:val="00C742CD"/>
    <w:rsid w:val="00C76310"/>
    <w:rsid w:val="00C769CA"/>
    <w:rsid w:val="00C8167D"/>
    <w:rsid w:val="00C817BA"/>
    <w:rsid w:val="00C81CC7"/>
    <w:rsid w:val="00C82966"/>
    <w:rsid w:val="00C82AD1"/>
    <w:rsid w:val="00C8353C"/>
    <w:rsid w:val="00C85A19"/>
    <w:rsid w:val="00C873A2"/>
    <w:rsid w:val="00C87CDD"/>
    <w:rsid w:val="00C90319"/>
    <w:rsid w:val="00C919DB"/>
    <w:rsid w:val="00C91B12"/>
    <w:rsid w:val="00C930C0"/>
    <w:rsid w:val="00C93503"/>
    <w:rsid w:val="00C9436C"/>
    <w:rsid w:val="00C95166"/>
    <w:rsid w:val="00C958EA"/>
    <w:rsid w:val="00C96725"/>
    <w:rsid w:val="00C9777D"/>
    <w:rsid w:val="00C97DD6"/>
    <w:rsid w:val="00CA169C"/>
    <w:rsid w:val="00CA1A89"/>
    <w:rsid w:val="00CA312F"/>
    <w:rsid w:val="00CA36FC"/>
    <w:rsid w:val="00CA5E40"/>
    <w:rsid w:val="00CA69E3"/>
    <w:rsid w:val="00CA799F"/>
    <w:rsid w:val="00CB017D"/>
    <w:rsid w:val="00CB060B"/>
    <w:rsid w:val="00CB117A"/>
    <w:rsid w:val="00CB199E"/>
    <w:rsid w:val="00CB1A42"/>
    <w:rsid w:val="00CB1B72"/>
    <w:rsid w:val="00CB3487"/>
    <w:rsid w:val="00CB38FD"/>
    <w:rsid w:val="00CB5481"/>
    <w:rsid w:val="00CB5B39"/>
    <w:rsid w:val="00CB5FBD"/>
    <w:rsid w:val="00CB6B78"/>
    <w:rsid w:val="00CB6DE9"/>
    <w:rsid w:val="00CB7AA9"/>
    <w:rsid w:val="00CC0058"/>
    <w:rsid w:val="00CC126E"/>
    <w:rsid w:val="00CC1DC4"/>
    <w:rsid w:val="00CC2E0C"/>
    <w:rsid w:val="00CC49AA"/>
    <w:rsid w:val="00CC521A"/>
    <w:rsid w:val="00CC568D"/>
    <w:rsid w:val="00CC7934"/>
    <w:rsid w:val="00CD1E3F"/>
    <w:rsid w:val="00CD2F49"/>
    <w:rsid w:val="00CD3081"/>
    <w:rsid w:val="00CD4235"/>
    <w:rsid w:val="00CD45CB"/>
    <w:rsid w:val="00CD5E70"/>
    <w:rsid w:val="00CE074A"/>
    <w:rsid w:val="00CE0C19"/>
    <w:rsid w:val="00CE57E2"/>
    <w:rsid w:val="00CE6038"/>
    <w:rsid w:val="00CE6D23"/>
    <w:rsid w:val="00CE7604"/>
    <w:rsid w:val="00CF2C00"/>
    <w:rsid w:val="00CF3855"/>
    <w:rsid w:val="00CF3E30"/>
    <w:rsid w:val="00CF40D3"/>
    <w:rsid w:val="00CF531B"/>
    <w:rsid w:val="00CF53F1"/>
    <w:rsid w:val="00CF5C6B"/>
    <w:rsid w:val="00CF5D0E"/>
    <w:rsid w:val="00CF68A0"/>
    <w:rsid w:val="00CF6CE7"/>
    <w:rsid w:val="00D00337"/>
    <w:rsid w:val="00D0171E"/>
    <w:rsid w:val="00D0183C"/>
    <w:rsid w:val="00D01CB2"/>
    <w:rsid w:val="00D0470C"/>
    <w:rsid w:val="00D047F7"/>
    <w:rsid w:val="00D050CF"/>
    <w:rsid w:val="00D05899"/>
    <w:rsid w:val="00D068D6"/>
    <w:rsid w:val="00D10CA5"/>
    <w:rsid w:val="00D115CC"/>
    <w:rsid w:val="00D12CA8"/>
    <w:rsid w:val="00D1409D"/>
    <w:rsid w:val="00D1447A"/>
    <w:rsid w:val="00D1532B"/>
    <w:rsid w:val="00D15C83"/>
    <w:rsid w:val="00D1730E"/>
    <w:rsid w:val="00D215C0"/>
    <w:rsid w:val="00D22E6B"/>
    <w:rsid w:val="00D244A7"/>
    <w:rsid w:val="00D25ADA"/>
    <w:rsid w:val="00D26CA5"/>
    <w:rsid w:val="00D27D05"/>
    <w:rsid w:val="00D30FB1"/>
    <w:rsid w:val="00D31B76"/>
    <w:rsid w:val="00D321AE"/>
    <w:rsid w:val="00D3303B"/>
    <w:rsid w:val="00D33C6C"/>
    <w:rsid w:val="00D33D8D"/>
    <w:rsid w:val="00D34637"/>
    <w:rsid w:val="00D350C1"/>
    <w:rsid w:val="00D353E8"/>
    <w:rsid w:val="00D35433"/>
    <w:rsid w:val="00D354EE"/>
    <w:rsid w:val="00D35D99"/>
    <w:rsid w:val="00D35FFE"/>
    <w:rsid w:val="00D36B14"/>
    <w:rsid w:val="00D40CB4"/>
    <w:rsid w:val="00D42162"/>
    <w:rsid w:val="00D42DF7"/>
    <w:rsid w:val="00D44676"/>
    <w:rsid w:val="00D45612"/>
    <w:rsid w:val="00D4593D"/>
    <w:rsid w:val="00D45B8F"/>
    <w:rsid w:val="00D503B5"/>
    <w:rsid w:val="00D50A51"/>
    <w:rsid w:val="00D50D50"/>
    <w:rsid w:val="00D51202"/>
    <w:rsid w:val="00D54F7A"/>
    <w:rsid w:val="00D552C4"/>
    <w:rsid w:val="00D55B4E"/>
    <w:rsid w:val="00D5735A"/>
    <w:rsid w:val="00D57884"/>
    <w:rsid w:val="00D57B63"/>
    <w:rsid w:val="00D617ED"/>
    <w:rsid w:val="00D64276"/>
    <w:rsid w:val="00D66897"/>
    <w:rsid w:val="00D66FD6"/>
    <w:rsid w:val="00D67935"/>
    <w:rsid w:val="00D70B1A"/>
    <w:rsid w:val="00D71FE7"/>
    <w:rsid w:val="00D72614"/>
    <w:rsid w:val="00D72671"/>
    <w:rsid w:val="00D735DD"/>
    <w:rsid w:val="00D74119"/>
    <w:rsid w:val="00D7464A"/>
    <w:rsid w:val="00D757A8"/>
    <w:rsid w:val="00D75EE1"/>
    <w:rsid w:val="00D7651F"/>
    <w:rsid w:val="00D76676"/>
    <w:rsid w:val="00D8069D"/>
    <w:rsid w:val="00D82241"/>
    <w:rsid w:val="00D82640"/>
    <w:rsid w:val="00D829D9"/>
    <w:rsid w:val="00D830D3"/>
    <w:rsid w:val="00D8363D"/>
    <w:rsid w:val="00D8399B"/>
    <w:rsid w:val="00D845AE"/>
    <w:rsid w:val="00D8465B"/>
    <w:rsid w:val="00D85A0C"/>
    <w:rsid w:val="00D85A40"/>
    <w:rsid w:val="00D85E2C"/>
    <w:rsid w:val="00D860B7"/>
    <w:rsid w:val="00D86F59"/>
    <w:rsid w:val="00D87296"/>
    <w:rsid w:val="00D874B6"/>
    <w:rsid w:val="00D90585"/>
    <w:rsid w:val="00D9182D"/>
    <w:rsid w:val="00D91D9C"/>
    <w:rsid w:val="00D936A4"/>
    <w:rsid w:val="00D94251"/>
    <w:rsid w:val="00D94553"/>
    <w:rsid w:val="00D94F11"/>
    <w:rsid w:val="00D94F57"/>
    <w:rsid w:val="00D9527E"/>
    <w:rsid w:val="00D96996"/>
    <w:rsid w:val="00D97CFA"/>
    <w:rsid w:val="00DA0F50"/>
    <w:rsid w:val="00DA11A0"/>
    <w:rsid w:val="00DA182E"/>
    <w:rsid w:val="00DA1DB2"/>
    <w:rsid w:val="00DA2321"/>
    <w:rsid w:val="00DA36A2"/>
    <w:rsid w:val="00DA387B"/>
    <w:rsid w:val="00DA5483"/>
    <w:rsid w:val="00DA5CCE"/>
    <w:rsid w:val="00DA6954"/>
    <w:rsid w:val="00DA6D02"/>
    <w:rsid w:val="00DA70BE"/>
    <w:rsid w:val="00DA729C"/>
    <w:rsid w:val="00DA761E"/>
    <w:rsid w:val="00DB13EF"/>
    <w:rsid w:val="00DB1BF3"/>
    <w:rsid w:val="00DB5F3D"/>
    <w:rsid w:val="00DB63B5"/>
    <w:rsid w:val="00DB7B8B"/>
    <w:rsid w:val="00DC026E"/>
    <w:rsid w:val="00DC05DA"/>
    <w:rsid w:val="00DC0A64"/>
    <w:rsid w:val="00DC0C32"/>
    <w:rsid w:val="00DC0EF6"/>
    <w:rsid w:val="00DC1420"/>
    <w:rsid w:val="00DC2727"/>
    <w:rsid w:val="00DC47B6"/>
    <w:rsid w:val="00DC47F3"/>
    <w:rsid w:val="00DC5B6C"/>
    <w:rsid w:val="00DC5FD1"/>
    <w:rsid w:val="00DC6799"/>
    <w:rsid w:val="00DC6EAA"/>
    <w:rsid w:val="00DD13C8"/>
    <w:rsid w:val="00DD17F3"/>
    <w:rsid w:val="00DD194C"/>
    <w:rsid w:val="00DD22D3"/>
    <w:rsid w:val="00DD23F2"/>
    <w:rsid w:val="00DD25C5"/>
    <w:rsid w:val="00DD2BB6"/>
    <w:rsid w:val="00DD42F4"/>
    <w:rsid w:val="00DD43CB"/>
    <w:rsid w:val="00DD4D36"/>
    <w:rsid w:val="00DD4D38"/>
    <w:rsid w:val="00DE036B"/>
    <w:rsid w:val="00DE0E15"/>
    <w:rsid w:val="00DE24BB"/>
    <w:rsid w:val="00DE2B44"/>
    <w:rsid w:val="00DE4213"/>
    <w:rsid w:val="00DE4B7F"/>
    <w:rsid w:val="00DE68F9"/>
    <w:rsid w:val="00DE6A92"/>
    <w:rsid w:val="00DE7868"/>
    <w:rsid w:val="00DE7C89"/>
    <w:rsid w:val="00DF04D4"/>
    <w:rsid w:val="00DF0C16"/>
    <w:rsid w:val="00DF1212"/>
    <w:rsid w:val="00DF332D"/>
    <w:rsid w:val="00DF3B49"/>
    <w:rsid w:val="00DF42BF"/>
    <w:rsid w:val="00DF495C"/>
    <w:rsid w:val="00DF4CDC"/>
    <w:rsid w:val="00DF50CB"/>
    <w:rsid w:val="00DF517C"/>
    <w:rsid w:val="00DF535D"/>
    <w:rsid w:val="00DF57A1"/>
    <w:rsid w:val="00DF5C1E"/>
    <w:rsid w:val="00DF5F71"/>
    <w:rsid w:val="00DF6D6D"/>
    <w:rsid w:val="00E0218A"/>
    <w:rsid w:val="00E0227A"/>
    <w:rsid w:val="00E02363"/>
    <w:rsid w:val="00E02407"/>
    <w:rsid w:val="00E02452"/>
    <w:rsid w:val="00E02CE5"/>
    <w:rsid w:val="00E06164"/>
    <w:rsid w:val="00E0616A"/>
    <w:rsid w:val="00E06314"/>
    <w:rsid w:val="00E06F32"/>
    <w:rsid w:val="00E075AD"/>
    <w:rsid w:val="00E07D7C"/>
    <w:rsid w:val="00E100F0"/>
    <w:rsid w:val="00E1074B"/>
    <w:rsid w:val="00E10BA3"/>
    <w:rsid w:val="00E12C29"/>
    <w:rsid w:val="00E12CC3"/>
    <w:rsid w:val="00E13910"/>
    <w:rsid w:val="00E145A7"/>
    <w:rsid w:val="00E14B01"/>
    <w:rsid w:val="00E15AEB"/>
    <w:rsid w:val="00E1656D"/>
    <w:rsid w:val="00E167C8"/>
    <w:rsid w:val="00E2059B"/>
    <w:rsid w:val="00E20AA0"/>
    <w:rsid w:val="00E220C3"/>
    <w:rsid w:val="00E2323F"/>
    <w:rsid w:val="00E23C00"/>
    <w:rsid w:val="00E241A5"/>
    <w:rsid w:val="00E24529"/>
    <w:rsid w:val="00E2468E"/>
    <w:rsid w:val="00E256B0"/>
    <w:rsid w:val="00E2590F"/>
    <w:rsid w:val="00E260E2"/>
    <w:rsid w:val="00E269A5"/>
    <w:rsid w:val="00E27742"/>
    <w:rsid w:val="00E27805"/>
    <w:rsid w:val="00E278F2"/>
    <w:rsid w:val="00E300AE"/>
    <w:rsid w:val="00E303D4"/>
    <w:rsid w:val="00E31920"/>
    <w:rsid w:val="00E31A60"/>
    <w:rsid w:val="00E31F6A"/>
    <w:rsid w:val="00E329B7"/>
    <w:rsid w:val="00E32BFC"/>
    <w:rsid w:val="00E332A7"/>
    <w:rsid w:val="00E34184"/>
    <w:rsid w:val="00E36E63"/>
    <w:rsid w:val="00E37216"/>
    <w:rsid w:val="00E374E6"/>
    <w:rsid w:val="00E37E19"/>
    <w:rsid w:val="00E4027C"/>
    <w:rsid w:val="00E415C9"/>
    <w:rsid w:val="00E42521"/>
    <w:rsid w:val="00E428F4"/>
    <w:rsid w:val="00E42B80"/>
    <w:rsid w:val="00E430B0"/>
    <w:rsid w:val="00E43670"/>
    <w:rsid w:val="00E43BCD"/>
    <w:rsid w:val="00E46A36"/>
    <w:rsid w:val="00E472D0"/>
    <w:rsid w:val="00E47F05"/>
    <w:rsid w:val="00E50F83"/>
    <w:rsid w:val="00E51143"/>
    <w:rsid w:val="00E533B9"/>
    <w:rsid w:val="00E5423E"/>
    <w:rsid w:val="00E550B5"/>
    <w:rsid w:val="00E56980"/>
    <w:rsid w:val="00E56F93"/>
    <w:rsid w:val="00E57971"/>
    <w:rsid w:val="00E62C27"/>
    <w:rsid w:val="00E63120"/>
    <w:rsid w:val="00E63979"/>
    <w:rsid w:val="00E6400D"/>
    <w:rsid w:val="00E661AA"/>
    <w:rsid w:val="00E66D1B"/>
    <w:rsid w:val="00E670AC"/>
    <w:rsid w:val="00E67467"/>
    <w:rsid w:val="00E67C15"/>
    <w:rsid w:val="00E70249"/>
    <w:rsid w:val="00E70882"/>
    <w:rsid w:val="00E70E10"/>
    <w:rsid w:val="00E73047"/>
    <w:rsid w:val="00E734A3"/>
    <w:rsid w:val="00E801D9"/>
    <w:rsid w:val="00E81372"/>
    <w:rsid w:val="00E82282"/>
    <w:rsid w:val="00E8243F"/>
    <w:rsid w:val="00E82C97"/>
    <w:rsid w:val="00E82EBC"/>
    <w:rsid w:val="00E83144"/>
    <w:rsid w:val="00E8342C"/>
    <w:rsid w:val="00E8401C"/>
    <w:rsid w:val="00E840E9"/>
    <w:rsid w:val="00E85218"/>
    <w:rsid w:val="00E90ED0"/>
    <w:rsid w:val="00E911E0"/>
    <w:rsid w:val="00E93055"/>
    <w:rsid w:val="00E93AB1"/>
    <w:rsid w:val="00E9562D"/>
    <w:rsid w:val="00EA0D1D"/>
    <w:rsid w:val="00EA1520"/>
    <w:rsid w:val="00EA190C"/>
    <w:rsid w:val="00EA5A9C"/>
    <w:rsid w:val="00EA6347"/>
    <w:rsid w:val="00EB01F9"/>
    <w:rsid w:val="00EB0E40"/>
    <w:rsid w:val="00EB0ED8"/>
    <w:rsid w:val="00EB11E8"/>
    <w:rsid w:val="00EB1D9F"/>
    <w:rsid w:val="00EB1E7C"/>
    <w:rsid w:val="00EB2477"/>
    <w:rsid w:val="00EB294A"/>
    <w:rsid w:val="00EB3350"/>
    <w:rsid w:val="00EB4259"/>
    <w:rsid w:val="00EB6B8A"/>
    <w:rsid w:val="00EB6F2E"/>
    <w:rsid w:val="00EB7CE7"/>
    <w:rsid w:val="00EC02D9"/>
    <w:rsid w:val="00EC078E"/>
    <w:rsid w:val="00EC0F47"/>
    <w:rsid w:val="00EC18E9"/>
    <w:rsid w:val="00EC2596"/>
    <w:rsid w:val="00EC2A37"/>
    <w:rsid w:val="00EC2DE9"/>
    <w:rsid w:val="00EC3FA0"/>
    <w:rsid w:val="00EC4285"/>
    <w:rsid w:val="00EC4536"/>
    <w:rsid w:val="00EC69E3"/>
    <w:rsid w:val="00EC78A8"/>
    <w:rsid w:val="00EC7F15"/>
    <w:rsid w:val="00ED0345"/>
    <w:rsid w:val="00ED1847"/>
    <w:rsid w:val="00ED1D0E"/>
    <w:rsid w:val="00ED3A1D"/>
    <w:rsid w:val="00ED4060"/>
    <w:rsid w:val="00ED4575"/>
    <w:rsid w:val="00ED4C4A"/>
    <w:rsid w:val="00ED508B"/>
    <w:rsid w:val="00ED573A"/>
    <w:rsid w:val="00ED6F2D"/>
    <w:rsid w:val="00ED7CCF"/>
    <w:rsid w:val="00EE05B8"/>
    <w:rsid w:val="00EE386A"/>
    <w:rsid w:val="00EE5DC8"/>
    <w:rsid w:val="00EF0495"/>
    <w:rsid w:val="00EF1274"/>
    <w:rsid w:val="00EF274A"/>
    <w:rsid w:val="00EF2B66"/>
    <w:rsid w:val="00EF337B"/>
    <w:rsid w:val="00EF4E76"/>
    <w:rsid w:val="00EF5856"/>
    <w:rsid w:val="00EF58C8"/>
    <w:rsid w:val="00EF62B6"/>
    <w:rsid w:val="00EF63EB"/>
    <w:rsid w:val="00F008F0"/>
    <w:rsid w:val="00F00DD4"/>
    <w:rsid w:val="00F0237A"/>
    <w:rsid w:val="00F0377C"/>
    <w:rsid w:val="00F042FA"/>
    <w:rsid w:val="00F04C0F"/>
    <w:rsid w:val="00F05BED"/>
    <w:rsid w:val="00F06130"/>
    <w:rsid w:val="00F064EE"/>
    <w:rsid w:val="00F0691B"/>
    <w:rsid w:val="00F102D8"/>
    <w:rsid w:val="00F103AE"/>
    <w:rsid w:val="00F104A3"/>
    <w:rsid w:val="00F10C4D"/>
    <w:rsid w:val="00F132F7"/>
    <w:rsid w:val="00F137CA"/>
    <w:rsid w:val="00F13ABA"/>
    <w:rsid w:val="00F140BF"/>
    <w:rsid w:val="00F140E5"/>
    <w:rsid w:val="00F1541C"/>
    <w:rsid w:val="00F16995"/>
    <w:rsid w:val="00F17FB1"/>
    <w:rsid w:val="00F215A1"/>
    <w:rsid w:val="00F22E1C"/>
    <w:rsid w:val="00F23B17"/>
    <w:rsid w:val="00F23D73"/>
    <w:rsid w:val="00F25DBD"/>
    <w:rsid w:val="00F26DDF"/>
    <w:rsid w:val="00F26F28"/>
    <w:rsid w:val="00F3034D"/>
    <w:rsid w:val="00F30693"/>
    <w:rsid w:val="00F30CC7"/>
    <w:rsid w:val="00F315D2"/>
    <w:rsid w:val="00F32C63"/>
    <w:rsid w:val="00F3346C"/>
    <w:rsid w:val="00F346B3"/>
    <w:rsid w:val="00F36481"/>
    <w:rsid w:val="00F36543"/>
    <w:rsid w:val="00F4039F"/>
    <w:rsid w:val="00F40C49"/>
    <w:rsid w:val="00F40D3D"/>
    <w:rsid w:val="00F42697"/>
    <w:rsid w:val="00F428AA"/>
    <w:rsid w:val="00F446C4"/>
    <w:rsid w:val="00F44A5F"/>
    <w:rsid w:val="00F45652"/>
    <w:rsid w:val="00F4613C"/>
    <w:rsid w:val="00F466F4"/>
    <w:rsid w:val="00F46B7E"/>
    <w:rsid w:val="00F46FFB"/>
    <w:rsid w:val="00F470C8"/>
    <w:rsid w:val="00F47D06"/>
    <w:rsid w:val="00F537B0"/>
    <w:rsid w:val="00F54688"/>
    <w:rsid w:val="00F56BA2"/>
    <w:rsid w:val="00F56CEF"/>
    <w:rsid w:val="00F611C3"/>
    <w:rsid w:val="00F61A15"/>
    <w:rsid w:val="00F624B1"/>
    <w:rsid w:val="00F62E27"/>
    <w:rsid w:val="00F6442D"/>
    <w:rsid w:val="00F65D97"/>
    <w:rsid w:val="00F672CD"/>
    <w:rsid w:val="00F67B8D"/>
    <w:rsid w:val="00F70038"/>
    <w:rsid w:val="00F70CD9"/>
    <w:rsid w:val="00F718AF"/>
    <w:rsid w:val="00F73BA5"/>
    <w:rsid w:val="00F7425F"/>
    <w:rsid w:val="00F7454E"/>
    <w:rsid w:val="00F75F2C"/>
    <w:rsid w:val="00F778CC"/>
    <w:rsid w:val="00F77F3A"/>
    <w:rsid w:val="00F81215"/>
    <w:rsid w:val="00F813BB"/>
    <w:rsid w:val="00F814CB"/>
    <w:rsid w:val="00F826B7"/>
    <w:rsid w:val="00F83376"/>
    <w:rsid w:val="00F84969"/>
    <w:rsid w:val="00F8524A"/>
    <w:rsid w:val="00F86AE3"/>
    <w:rsid w:val="00F86CB9"/>
    <w:rsid w:val="00F90B26"/>
    <w:rsid w:val="00F90C93"/>
    <w:rsid w:val="00F926AA"/>
    <w:rsid w:val="00F95512"/>
    <w:rsid w:val="00F95697"/>
    <w:rsid w:val="00F96230"/>
    <w:rsid w:val="00FA0043"/>
    <w:rsid w:val="00FA04CF"/>
    <w:rsid w:val="00FA0E4C"/>
    <w:rsid w:val="00FA2A8D"/>
    <w:rsid w:val="00FA2BD7"/>
    <w:rsid w:val="00FA3575"/>
    <w:rsid w:val="00FA3657"/>
    <w:rsid w:val="00FA4A81"/>
    <w:rsid w:val="00FA7A7E"/>
    <w:rsid w:val="00FA7F8E"/>
    <w:rsid w:val="00FB01DE"/>
    <w:rsid w:val="00FB0A78"/>
    <w:rsid w:val="00FB172C"/>
    <w:rsid w:val="00FB191F"/>
    <w:rsid w:val="00FB1AE4"/>
    <w:rsid w:val="00FB1E8F"/>
    <w:rsid w:val="00FB223E"/>
    <w:rsid w:val="00FB24EF"/>
    <w:rsid w:val="00FB26C9"/>
    <w:rsid w:val="00FB2993"/>
    <w:rsid w:val="00FB3235"/>
    <w:rsid w:val="00FB410F"/>
    <w:rsid w:val="00FB5EAD"/>
    <w:rsid w:val="00FB66E9"/>
    <w:rsid w:val="00FC09A6"/>
    <w:rsid w:val="00FC09C5"/>
    <w:rsid w:val="00FC0B6F"/>
    <w:rsid w:val="00FC20C4"/>
    <w:rsid w:val="00FC34B8"/>
    <w:rsid w:val="00FC3B73"/>
    <w:rsid w:val="00FC40AC"/>
    <w:rsid w:val="00FC4BC0"/>
    <w:rsid w:val="00FC5CB4"/>
    <w:rsid w:val="00FC764C"/>
    <w:rsid w:val="00FD032C"/>
    <w:rsid w:val="00FD09FB"/>
    <w:rsid w:val="00FD11CE"/>
    <w:rsid w:val="00FD2430"/>
    <w:rsid w:val="00FD2634"/>
    <w:rsid w:val="00FD3A86"/>
    <w:rsid w:val="00FD486D"/>
    <w:rsid w:val="00FD4B09"/>
    <w:rsid w:val="00FD68E8"/>
    <w:rsid w:val="00FD7892"/>
    <w:rsid w:val="00FE02B0"/>
    <w:rsid w:val="00FE06EA"/>
    <w:rsid w:val="00FE12B6"/>
    <w:rsid w:val="00FE12B9"/>
    <w:rsid w:val="00FE3779"/>
    <w:rsid w:val="00FE3CC9"/>
    <w:rsid w:val="00FE3D0F"/>
    <w:rsid w:val="00FE4CA1"/>
    <w:rsid w:val="00FE5B72"/>
    <w:rsid w:val="00FE6FC1"/>
    <w:rsid w:val="00FE77B8"/>
    <w:rsid w:val="00FE7B0B"/>
    <w:rsid w:val="00FE7BA6"/>
    <w:rsid w:val="00FF1C6E"/>
    <w:rsid w:val="00FF2DB7"/>
    <w:rsid w:val="00FF6547"/>
    <w:rsid w:val="00FF7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DA"/>
    <w:pPr>
      <w:jc w:val="both"/>
    </w:pPr>
    <w:rPr>
      <w:sz w:val="22"/>
      <w:lang w:val="bg-BG"/>
    </w:rPr>
  </w:style>
  <w:style w:type="paragraph" w:styleId="Heading1">
    <w:name w:val="heading 1"/>
    <w:basedOn w:val="Normal"/>
    <w:next w:val="Normal"/>
    <w:qFormat/>
    <w:rsid w:val="001160DA"/>
    <w:pPr>
      <w:spacing w:before="240"/>
      <w:outlineLvl w:val="0"/>
    </w:pPr>
    <w:rPr>
      <w:rFonts w:ascii="Univers" w:hAnsi="Univers"/>
      <w:b/>
      <w:u w:val="single"/>
    </w:rPr>
  </w:style>
  <w:style w:type="paragraph" w:styleId="Heading2">
    <w:name w:val="heading 2"/>
    <w:basedOn w:val="Normal"/>
    <w:next w:val="Normal"/>
    <w:qFormat/>
    <w:rsid w:val="001160DA"/>
    <w:pPr>
      <w:spacing w:before="120"/>
      <w:outlineLvl w:val="1"/>
    </w:pPr>
    <w:rPr>
      <w:rFonts w:ascii="Univers" w:hAnsi="Univers"/>
      <w:b/>
    </w:rPr>
  </w:style>
  <w:style w:type="paragraph" w:styleId="Heading3">
    <w:name w:val="heading 3"/>
    <w:basedOn w:val="Normal"/>
    <w:next w:val="Normal"/>
    <w:qFormat/>
    <w:rsid w:val="001160DA"/>
    <w:pPr>
      <w:ind w:left="360"/>
      <w:outlineLvl w:val="2"/>
    </w:pPr>
    <w:rPr>
      <w:b/>
    </w:rPr>
  </w:style>
  <w:style w:type="paragraph" w:styleId="Heading4">
    <w:name w:val="heading 4"/>
    <w:basedOn w:val="Normal"/>
    <w:next w:val="Normal"/>
    <w:qFormat/>
    <w:rsid w:val="001160DA"/>
    <w:pPr>
      <w:ind w:left="360"/>
      <w:outlineLvl w:val="3"/>
    </w:pPr>
    <w:rPr>
      <w:u w:val="single"/>
    </w:rPr>
  </w:style>
  <w:style w:type="paragraph" w:styleId="Heading5">
    <w:name w:val="heading 5"/>
    <w:basedOn w:val="Normal"/>
    <w:next w:val="Normal"/>
    <w:qFormat/>
    <w:rsid w:val="001160DA"/>
    <w:pPr>
      <w:ind w:left="720"/>
      <w:outlineLvl w:val="4"/>
    </w:pPr>
    <w:rPr>
      <w:b/>
      <w:sz w:val="20"/>
    </w:rPr>
  </w:style>
  <w:style w:type="paragraph" w:styleId="Heading6">
    <w:name w:val="heading 6"/>
    <w:basedOn w:val="Normal"/>
    <w:next w:val="Normal"/>
    <w:qFormat/>
    <w:rsid w:val="001160DA"/>
    <w:pPr>
      <w:ind w:left="720"/>
      <w:outlineLvl w:val="5"/>
    </w:pPr>
    <w:rPr>
      <w:sz w:val="20"/>
      <w:u w:val="single"/>
    </w:rPr>
  </w:style>
  <w:style w:type="paragraph" w:styleId="Heading7">
    <w:name w:val="heading 7"/>
    <w:basedOn w:val="Normal"/>
    <w:next w:val="Normal"/>
    <w:qFormat/>
    <w:rsid w:val="001160DA"/>
    <w:pPr>
      <w:ind w:left="720"/>
      <w:outlineLvl w:val="6"/>
    </w:pPr>
    <w:rPr>
      <w:i/>
      <w:sz w:val="20"/>
    </w:rPr>
  </w:style>
  <w:style w:type="paragraph" w:styleId="Heading8">
    <w:name w:val="heading 8"/>
    <w:basedOn w:val="Normal"/>
    <w:next w:val="Normal"/>
    <w:qFormat/>
    <w:rsid w:val="001160DA"/>
    <w:pPr>
      <w:ind w:left="720"/>
      <w:outlineLvl w:val="7"/>
    </w:pPr>
    <w:rPr>
      <w:i/>
      <w:sz w:val="20"/>
    </w:rPr>
  </w:style>
  <w:style w:type="paragraph" w:styleId="Heading9">
    <w:name w:val="heading 9"/>
    <w:basedOn w:val="Normal"/>
    <w:next w:val="Normal"/>
    <w:qFormat/>
    <w:rsid w:val="001160D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1160DA"/>
    <w:pPr>
      <w:ind w:hanging="567"/>
    </w:pPr>
    <w:rPr>
      <w:b/>
      <w:lang/>
    </w:rPr>
  </w:style>
  <w:style w:type="paragraph" w:customStyle="1" w:styleId="point">
    <w:name w:val="point"/>
    <w:basedOn w:val="Normal"/>
    <w:rsid w:val="001160DA"/>
    <w:pPr>
      <w:spacing w:before="480" w:after="120"/>
    </w:pPr>
    <w:rPr>
      <w:caps/>
    </w:rPr>
  </w:style>
  <w:style w:type="paragraph" w:customStyle="1" w:styleId="subpoint">
    <w:name w:val="sub_point"/>
    <w:basedOn w:val="point"/>
    <w:rsid w:val="001160DA"/>
    <w:pPr>
      <w:spacing w:before="120"/>
    </w:pPr>
    <w:rPr>
      <w:caps w:val="0"/>
    </w:rPr>
  </w:style>
  <w:style w:type="paragraph" w:customStyle="1" w:styleId="bodytext">
    <w:name w:val="body_text"/>
    <w:basedOn w:val="Normal"/>
    <w:rsid w:val="001160DA"/>
    <w:pPr>
      <w:spacing w:before="120" w:after="120"/>
    </w:pPr>
    <w:rPr>
      <w:b/>
    </w:rPr>
  </w:style>
  <w:style w:type="paragraph" w:customStyle="1" w:styleId="heads">
    <w:name w:val="heads"/>
    <w:basedOn w:val="point"/>
    <w:rsid w:val="001160DA"/>
    <w:pPr>
      <w:spacing w:before="0" w:after="0"/>
    </w:pPr>
    <w:rPr>
      <w:caps w:val="0"/>
      <w:sz w:val="20"/>
    </w:rPr>
  </w:style>
  <w:style w:type="paragraph" w:styleId="Footer">
    <w:name w:val="footer"/>
    <w:basedOn w:val="Normal"/>
    <w:rsid w:val="001160DA"/>
    <w:pPr>
      <w:tabs>
        <w:tab w:val="center" w:pos="4320"/>
        <w:tab w:val="right" w:pos="8640"/>
      </w:tabs>
    </w:pPr>
  </w:style>
  <w:style w:type="character" w:styleId="PageNumber">
    <w:name w:val="page number"/>
    <w:basedOn w:val="DefaultParagraphFont"/>
    <w:rsid w:val="001160DA"/>
  </w:style>
  <w:style w:type="paragraph" w:styleId="BodyText0">
    <w:name w:val="Body Text"/>
    <w:basedOn w:val="Normal"/>
    <w:link w:val="BodyTextChar"/>
    <w:rsid w:val="001160DA"/>
    <w:pPr>
      <w:jc w:val="right"/>
    </w:pPr>
    <w:rPr>
      <w:sz w:val="20"/>
      <w:lang/>
    </w:rPr>
  </w:style>
  <w:style w:type="paragraph" w:styleId="Caption">
    <w:name w:val="caption"/>
    <w:basedOn w:val="Normal"/>
    <w:next w:val="Normal"/>
    <w:qFormat/>
    <w:rsid w:val="001160DA"/>
    <w:pPr>
      <w:pBdr>
        <w:bottom w:val="single" w:sz="6" w:space="1" w:color="auto"/>
      </w:pBdr>
      <w:tabs>
        <w:tab w:val="center" w:pos="4253"/>
        <w:tab w:val="right" w:pos="8789"/>
      </w:tabs>
    </w:pPr>
    <w:rPr>
      <w:i/>
    </w:rPr>
  </w:style>
  <w:style w:type="paragraph" w:styleId="BodyTextIndent">
    <w:name w:val="Body Text Indent"/>
    <w:basedOn w:val="Normal"/>
    <w:rsid w:val="001160DA"/>
    <w:pPr>
      <w:ind w:left="576"/>
    </w:pPr>
    <w:rPr>
      <w:b/>
    </w:rPr>
  </w:style>
  <w:style w:type="paragraph" w:styleId="BodyTextIndent3">
    <w:name w:val="Body Text Indent 3"/>
    <w:basedOn w:val="Normal"/>
    <w:rsid w:val="001160DA"/>
    <w:pPr>
      <w:spacing w:before="120" w:after="120"/>
      <w:ind w:left="539"/>
    </w:pPr>
    <w:rPr>
      <w:b/>
      <w:bCs/>
    </w:rPr>
  </w:style>
  <w:style w:type="paragraph" w:customStyle="1" w:styleId="TEXTE2">
    <w:name w:val="TEXTE 2"/>
    <w:basedOn w:val="Normal"/>
    <w:rsid w:val="001160DA"/>
    <w:pPr>
      <w:spacing w:after="140" w:line="300" w:lineRule="exact"/>
      <w:ind w:left="284"/>
    </w:pPr>
    <w:rPr>
      <w:b/>
      <w:sz w:val="24"/>
      <w:lang w:eastAsia="fr-FR"/>
    </w:rPr>
  </w:style>
  <w:style w:type="paragraph" w:customStyle="1" w:styleId="Disclaimer">
    <w:name w:val="Disclaimer"/>
    <w:basedOn w:val="NormalIndent"/>
    <w:rsid w:val="001160DA"/>
    <w:pPr>
      <w:spacing w:after="180"/>
      <w:ind w:left="0"/>
    </w:pPr>
    <w:rPr>
      <w:rFonts w:ascii="MS Serif" w:hAnsi="MS Serif"/>
      <w:b/>
      <w:sz w:val="20"/>
      <w:lang w:val="en-GB"/>
    </w:rPr>
  </w:style>
  <w:style w:type="paragraph" w:styleId="NormalIndent">
    <w:name w:val="Normal Indent"/>
    <w:basedOn w:val="Normal"/>
    <w:rsid w:val="001160DA"/>
    <w:pPr>
      <w:ind w:left="720"/>
    </w:pPr>
  </w:style>
  <w:style w:type="paragraph" w:styleId="BodyTextIndent2">
    <w:name w:val="Body Text Indent 2"/>
    <w:basedOn w:val="Normal"/>
    <w:rsid w:val="001160DA"/>
    <w:pPr>
      <w:spacing w:before="120"/>
      <w:ind w:left="540" w:firstLine="36"/>
    </w:pPr>
    <w:rPr>
      <w:b/>
    </w:rPr>
  </w:style>
  <w:style w:type="paragraph" w:styleId="BodyText2">
    <w:name w:val="Body Text 2"/>
    <w:basedOn w:val="Normal"/>
    <w:rsid w:val="001160DA"/>
    <w:pPr>
      <w:jc w:val="right"/>
    </w:pPr>
    <w:rPr>
      <w:sz w:val="18"/>
    </w:rPr>
  </w:style>
  <w:style w:type="paragraph" w:customStyle="1" w:styleId="Address">
    <w:name w:val="Address"/>
    <w:basedOn w:val="Normal"/>
    <w:rsid w:val="001160DA"/>
    <w:pPr>
      <w:pBdr>
        <w:left w:val="single" w:sz="4" w:space="6" w:color="auto"/>
      </w:pBdr>
      <w:spacing w:line="200" w:lineRule="exact"/>
    </w:pPr>
    <w:rPr>
      <w:b/>
      <w:sz w:val="16"/>
      <w:lang w:val="en-GB"/>
    </w:rPr>
  </w:style>
  <w:style w:type="paragraph" w:customStyle="1" w:styleId="xl27">
    <w:name w:val="xl27"/>
    <w:basedOn w:val="Normal"/>
    <w:rsid w:val="001160DA"/>
    <w:pPr>
      <w:spacing w:before="100" w:after="100"/>
      <w:jc w:val="right"/>
    </w:pPr>
    <w:rPr>
      <w:rFonts w:eastAsia="Arial Unicode MS"/>
      <w:b/>
    </w:rPr>
  </w:style>
  <w:style w:type="paragraph" w:styleId="BodyText3">
    <w:name w:val="Body Text 3"/>
    <w:basedOn w:val="Normal"/>
    <w:rsid w:val="001160DA"/>
    <w:pPr>
      <w:jc w:val="right"/>
    </w:pPr>
  </w:style>
  <w:style w:type="paragraph" w:customStyle="1" w:styleId="xl35">
    <w:name w:val="xl35"/>
    <w:basedOn w:val="Normal"/>
    <w:rsid w:val="001160DA"/>
    <w:pPr>
      <w:spacing w:before="100" w:after="100"/>
    </w:pPr>
    <w:rPr>
      <w:rFonts w:eastAsia="Arial Unicode MS"/>
      <w:color w:val="000000"/>
    </w:rPr>
  </w:style>
  <w:style w:type="paragraph" w:customStyle="1" w:styleId="xl24">
    <w:name w:val="xl24"/>
    <w:basedOn w:val="Normal"/>
    <w:rsid w:val="001160DA"/>
    <w:pPr>
      <w:spacing w:before="100" w:after="100"/>
      <w:textAlignment w:val="top"/>
    </w:pPr>
    <w:rPr>
      <w:rFonts w:eastAsia="Arial Unicode MS"/>
      <w:b/>
      <w:color w:val="000000"/>
    </w:rPr>
  </w:style>
  <w:style w:type="paragraph" w:customStyle="1" w:styleId="xl25">
    <w:name w:val="xl25"/>
    <w:basedOn w:val="Normal"/>
    <w:rsid w:val="001160DA"/>
    <w:pPr>
      <w:spacing w:before="100" w:after="100"/>
      <w:jc w:val="right"/>
      <w:textAlignment w:val="top"/>
    </w:pPr>
    <w:rPr>
      <w:rFonts w:eastAsia="Arial Unicode MS"/>
      <w:b/>
      <w:color w:val="000000"/>
    </w:rPr>
  </w:style>
  <w:style w:type="paragraph" w:styleId="PlainText">
    <w:name w:val="Plain Text"/>
    <w:basedOn w:val="Normal"/>
    <w:rsid w:val="001160DA"/>
    <w:rPr>
      <w:rFonts w:ascii="Courier New" w:hAnsi="Courier New"/>
      <w:b/>
      <w:sz w:val="20"/>
    </w:rPr>
  </w:style>
  <w:style w:type="paragraph" w:customStyle="1" w:styleId="DT">
    <w:name w:val="DT"/>
    <w:basedOn w:val="BodyTextIndent"/>
    <w:rsid w:val="001160DA"/>
    <w:pPr>
      <w:spacing w:before="240"/>
      <w:ind w:left="0"/>
    </w:pPr>
    <w:rPr>
      <w:snapToGrid w:val="0"/>
    </w:rPr>
  </w:style>
  <w:style w:type="paragraph" w:customStyle="1" w:styleId="Normal1">
    <w:name w:val="Normal1"/>
    <w:basedOn w:val="Normal"/>
    <w:rsid w:val="001160DA"/>
    <w:pPr>
      <w:widowControl w:val="0"/>
      <w:ind w:left="720"/>
    </w:pPr>
    <w:rPr>
      <w:rFonts w:ascii="Timok" w:hAnsi="Timok"/>
      <w:b/>
      <w:sz w:val="24"/>
    </w:rPr>
  </w:style>
  <w:style w:type="paragraph" w:styleId="FootnoteText">
    <w:name w:val="footnote text"/>
    <w:basedOn w:val="Normal"/>
    <w:next w:val="Normal"/>
    <w:semiHidden/>
    <w:rsid w:val="001160DA"/>
    <w:pPr>
      <w:widowControl w:val="0"/>
    </w:pPr>
    <w:rPr>
      <w:rFonts w:ascii="Hebar" w:hAnsi="Hebar"/>
      <w:b/>
      <w:sz w:val="20"/>
    </w:rPr>
  </w:style>
  <w:style w:type="paragraph" w:styleId="BalloonText">
    <w:name w:val="Balloon Text"/>
    <w:basedOn w:val="Normal"/>
    <w:link w:val="BalloonTextChar"/>
    <w:semiHidden/>
    <w:rsid w:val="001160DA"/>
    <w:rPr>
      <w:rFonts w:ascii="Tahoma" w:hAnsi="Tahoma"/>
      <w:sz w:val="16"/>
      <w:szCs w:val="16"/>
      <w:lang/>
    </w:rPr>
  </w:style>
  <w:style w:type="paragraph" w:customStyle="1" w:styleId="xl26">
    <w:name w:val="xl26"/>
    <w:basedOn w:val="Normal"/>
    <w:rsid w:val="001160DA"/>
    <w:pPr>
      <w:spacing w:before="100" w:beforeAutospacing="1" w:after="100" w:afterAutospacing="1"/>
    </w:pPr>
    <w:rPr>
      <w:rFonts w:eastAsia="Arial Unicode MS"/>
      <w:b/>
      <w:szCs w:val="22"/>
      <w:lang w:val="en-GB"/>
    </w:rPr>
  </w:style>
  <w:style w:type="paragraph" w:customStyle="1" w:styleId="BodyText1">
    <w:name w:val="Body Text1"/>
    <w:basedOn w:val="Normal"/>
    <w:rsid w:val="001160DA"/>
    <w:pPr>
      <w:tabs>
        <w:tab w:val="left" w:pos="1440"/>
      </w:tabs>
      <w:overflowPunct w:val="0"/>
      <w:autoSpaceDE w:val="0"/>
      <w:autoSpaceDN w:val="0"/>
      <w:adjustRightInd w:val="0"/>
      <w:spacing w:before="60" w:after="60"/>
      <w:ind w:left="1267" w:hanging="1267"/>
      <w:textAlignment w:val="baseline"/>
    </w:pPr>
    <w:rPr>
      <w:b/>
      <w:sz w:val="20"/>
      <w:lang w:eastAsia="en-GB"/>
    </w:rPr>
  </w:style>
  <w:style w:type="paragraph" w:styleId="DocumentMap">
    <w:name w:val="Document Map"/>
    <w:basedOn w:val="Normal"/>
    <w:semiHidden/>
    <w:rsid w:val="001160DA"/>
    <w:pPr>
      <w:shd w:val="clear" w:color="auto" w:fill="000080"/>
    </w:pPr>
    <w:rPr>
      <w:rFonts w:ascii="Tahoma" w:hAnsi="Tahoma" w:cs="Tahoma"/>
      <w:sz w:val="20"/>
    </w:rPr>
  </w:style>
  <w:style w:type="paragraph" w:customStyle="1" w:styleId="CharCharChar">
    <w:name w:val="Char Char Char"/>
    <w:basedOn w:val="Normal"/>
    <w:rsid w:val="0072005A"/>
    <w:pPr>
      <w:widowControl w:val="0"/>
      <w:tabs>
        <w:tab w:val="num" w:pos="360"/>
      </w:tabs>
    </w:pPr>
    <w:rPr>
      <w:rFonts w:ascii="Arial" w:eastAsia="SimSun" w:hAnsi="Arial" w:cs="Arial"/>
      <w:kern w:val="2"/>
      <w:sz w:val="20"/>
      <w:szCs w:val="24"/>
      <w:lang w:val="en-US" w:eastAsia="zh-CN"/>
    </w:rPr>
  </w:style>
  <w:style w:type="paragraph" w:styleId="BlockText">
    <w:name w:val="Block Text"/>
    <w:basedOn w:val="Normal"/>
    <w:rsid w:val="0072005A"/>
    <w:pPr>
      <w:ind w:left="720" w:right="43"/>
    </w:pPr>
  </w:style>
  <w:style w:type="paragraph" w:customStyle="1" w:styleId="CharCharCharCharCharCharCharChar">
    <w:name w:val="Char Char Char Char Char Char Char Char"/>
    <w:basedOn w:val="Normal"/>
    <w:rsid w:val="00AB59FB"/>
    <w:pPr>
      <w:widowControl w:val="0"/>
      <w:tabs>
        <w:tab w:val="num" w:pos="360"/>
      </w:tabs>
    </w:pPr>
    <w:rPr>
      <w:rFonts w:ascii="Arial" w:eastAsia="SimSun" w:hAnsi="Arial" w:cs="Arial"/>
      <w:kern w:val="2"/>
      <w:sz w:val="20"/>
      <w:szCs w:val="24"/>
      <w:lang w:val="en-US" w:eastAsia="zh-CN"/>
    </w:rPr>
  </w:style>
  <w:style w:type="paragraph" w:customStyle="1" w:styleId="BodyText21">
    <w:name w:val="Body Text 21"/>
    <w:basedOn w:val="Normal"/>
    <w:rsid w:val="00AB59FB"/>
    <w:pPr>
      <w:spacing w:line="240" w:lineRule="atLeast"/>
    </w:pPr>
    <w:rPr>
      <w:sz w:val="20"/>
      <w:lang w:val="en-US"/>
    </w:rPr>
  </w:style>
  <w:style w:type="table" w:styleId="TableGrid">
    <w:name w:val="Table Grid"/>
    <w:basedOn w:val="TableNormal"/>
    <w:rsid w:val="008A2F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F0488"/>
    <w:rPr>
      <w:sz w:val="16"/>
      <w:szCs w:val="16"/>
    </w:rPr>
  </w:style>
  <w:style w:type="paragraph" w:styleId="CommentText">
    <w:name w:val="annotation text"/>
    <w:basedOn w:val="Normal"/>
    <w:link w:val="CommentTextChar"/>
    <w:uiPriority w:val="99"/>
    <w:semiHidden/>
    <w:unhideWhenUsed/>
    <w:rsid w:val="005F0488"/>
    <w:rPr>
      <w:sz w:val="20"/>
      <w:lang/>
    </w:rPr>
  </w:style>
  <w:style w:type="character" w:customStyle="1" w:styleId="CommentTextChar">
    <w:name w:val="Comment Text Char"/>
    <w:link w:val="CommentText"/>
    <w:uiPriority w:val="99"/>
    <w:semiHidden/>
    <w:rsid w:val="005F0488"/>
    <w:rPr>
      <w:lang w:val="bg-BG"/>
    </w:rPr>
  </w:style>
  <w:style w:type="paragraph" w:styleId="CommentSubject">
    <w:name w:val="annotation subject"/>
    <w:basedOn w:val="CommentText"/>
    <w:next w:val="CommentText"/>
    <w:link w:val="CommentSubjectChar"/>
    <w:uiPriority w:val="99"/>
    <w:semiHidden/>
    <w:unhideWhenUsed/>
    <w:rsid w:val="005F0488"/>
    <w:rPr>
      <w:b/>
      <w:bCs/>
    </w:rPr>
  </w:style>
  <w:style w:type="character" w:customStyle="1" w:styleId="CommentSubjectChar">
    <w:name w:val="Comment Subject Char"/>
    <w:link w:val="CommentSubject"/>
    <w:uiPriority w:val="99"/>
    <w:semiHidden/>
    <w:rsid w:val="005F0488"/>
    <w:rPr>
      <w:b/>
      <w:bCs/>
      <w:lang w:val="bg-BG"/>
    </w:rPr>
  </w:style>
  <w:style w:type="paragraph" w:customStyle="1" w:styleId="Revision1">
    <w:name w:val="Revision1"/>
    <w:hidden/>
    <w:uiPriority w:val="99"/>
    <w:semiHidden/>
    <w:rsid w:val="005F0488"/>
    <w:rPr>
      <w:sz w:val="22"/>
      <w:lang w:val="bg-BG"/>
    </w:rPr>
  </w:style>
  <w:style w:type="paragraph" w:customStyle="1" w:styleId="NormalNotLatin">
    <w:name w:val="Normal + Not (Latin)"/>
    <w:basedOn w:val="Normal"/>
    <w:rsid w:val="00CF531B"/>
    <w:pPr>
      <w:jc w:val="left"/>
    </w:pPr>
    <w:rPr>
      <w:szCs w:val="22"/>
      <w:lang w:val="en-US"/>
    </w:rPr>
  </w:style>
  <w:style w:type="paragraph" w:customStyle="1" w:styleId="Noparagraphstyle">
    <w:name w:val="[No paragraph style]"/>
    <w:rsid w:val="00CF531B"/>
    <w:pPr>
      <w:autoSpaceDE w:val="0"/>
      <w:autoSpaceDN w:val="0"/>
      <w:adjustRightInd w:val="0"/>
      <w:spacing w:line="288" w:lineRule="auto"/>
      <w:textAlignment w:val="center"/>
    </w:pPr>
    <w:rPr>
      <w:rFonts w:eastAsia="SimSun"/>
      <w:color w:val="000000"/>
      <w:sz w:val="24"/>
      <w:szCs w:val="24"/>
      <w:lang w:val="en-GB" w:eastAsia="zh-CN"/>
    </w:rPr>
  </w:style>
  <w:style w:type="character" w:customStyle="1" w:styleId="HeaderChar">
    <w:name w:val="Header Char"/>
    <w:aliases w:val="hd Char,even Char"/>
    <w:link w:val="Header"/>
    <w:rsid w:val="00F65D97"/>
    <w:rPr>
      <w:b/>
      <w:sz w:val="22"/>
      <w:lang w:val="bg-BG"/>
    </w:rPr>
  </w:style>
  <w:style w:type="character" w:customStyle="1" w:styleId="BodyTextChar">
    <w:name w:val="Body Text Char"/>
    <w:link w:val="BodyText0"/>
    <w:rsid w:val="00FC5CB4"/>
    <w:rPr>
      <w:lang w:val="bg-BG"/>
    </w:rPr>
  </w:style>
  <w:style w:type="paragraph" w:customStyle="1" w:styleId="ListParagraph1">
    <w:name w:val="List Paragraph1"/>
    <w:basedOn w:val="Normal"/>
    <w:uiPriority w:val="34"/>
    <w:qFormat/>
    <w:rsid w:val="00A9318D"/>
    <w:pPr>
      <w:spacing w:after="200" w:line="276" w:lineRule="auto"/>
      <w:ind w:left="720"/>
      <w:contextualSpacing/>
      <w:jc w:val="left"/>
    </w:pPr>
    <w:rPr>
      <w:rFonts w:ascii="Calibri" w:hAnsi="Calibri"/>
      <w:szCs w:val="22"/>
      <w:lang w:eastAsia="bg-BG"/>
    </w:rPr>
  </w:style>
  <w:style w:type="paragraph" w:customStyle="1" w:styleId="Default">
    <w:name w:val="Default"/>
    <w:rsid w:val="00E734A3"/>
    <w:pPr>
      <w:autoSpaceDE w:val="0"/>
      <w:autoSpaceDN w:val="0"/>
      <w:adjustRightInd w:val="0"/>
    </w:pPr>
    <w:rPr>
      <w:color w:val="000000"/>
      <w:sz w:val="24"/>
      <w:szCs w:val="24"/>
    </w:rPr>
  </w:style>
  <w:style w:type="paragraph" w:customStyle="1" w:styleId="CharChar2CharCharCharCharCharCharCharChar">
    <w:name w:val="Char Char2 Знак Знак Char Char Знак Знак Char Char Знак Знак Char Char Знак Знак Char Char Знак Знак"/>
    <w:basedOn w:val="Normal"/>
    <w:rsid w:val="00832DD3"/>
    <w:pPr>
      <w:tabs>
        <w:tab w:val="left" w:pos="709"/>
      </w:tabs>
      <w:jc w:val="left"/>
    </w:pPr>
    <w:rPr>
      <w:rFonts w:ascii="Tahoma" w:hAnsi="Tahoma"/>
      <w:sz w:val="24"/>
      <w:szCs w:val="24"/>
      <w:lang w:val="pl-PL" w:eastAsia="pl-PL"/>
    </w:rPr>
  </w:style>
  <w:style w:type="paragraph" w:customStyle="1" w:styleId="euroheading">
    <w:name w:val="euro heading"/>
    <w:basedOn w:val="Normal"/>
    <w:rsid w:val="00C23F4E"/>
    <w:pPr>
      <w:spacing w:line="260" w:lineRule="atLeast"/>
    </w:pPr>
    <w:rPr>
      <w:i/>
      <w:sz w:val="18"/>
      <w:lang w:val="en-GB"/>
    </w:rPr>
  </w:style>
  <w:style w:type="character" w:customStyle="1" w:styleId="numberpositiveChar">
    <w:name w:val="number positive Char"/>
    <w:link w:val="numberpositive"/>
    <w:locked/>
    <w:rsid w:val="00C23F4E"/>
    <w:rPr>
      <w:lang w:val="en-GB"/>
    </w:rPr>
  </w:style>
  <w:style w:type="paragraph" w:customStyle="1" w:styleId="numberpositive">
    <w:name w:val="number positive"/>
    <w:basedOn w:val="Normal"/>
    <w:link w:val="numberpositiveChar"/>
    <w:rsid w:val="00C23F4E"/>
    <w:pPr>
      <w:spacing w:line="260" w:lineRule="atLeast"/>
      <w:ind w:right="62"/>
      <w:jc w:val="right"/>
    </w:pPr>
    <w:rPr>
      <w:sz w:val="20"/>
      <w:lang w:val="en-GB"/>
    </w:rPr>
  </w:style>
  <w:style w:type="paragraph" w:styleId="HTMLPreformatted">
    <w:name w:val="HTML Preformatted"/>
    <w:basedOn w:val="Normal"/>
    <w:link w:val="HTMLPreformattedChar"/>
    <w:rsid w:val="00C2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rPr>
  </w:style>
  <w:style w:type="character" w:customStyle="1" w:styleId="HTMLPreformattedChar">
    <w:name w:val="HTML Preformatted Char"/>
    <w:link w:val="HTMLPreformatted"/>
    <w:rsid w:val="00C23F4E"/>
    <w:rPr>
      <w:rFonts w:ascii="Courier New" w:hAnsi="Courier New" w:cs="Courier New"/>
    </w:rPr>
  </w:style>
  <w:style w:type="paragraph" w:styleId="NormalWeb">
    <w:name w:val="Normal (Web)"/>
    <w:basedOn w:val="Normal"/>
    <w:uiPriority w:val="99"/>
    <w:rsid w:val="008F2338"/>
    <w:pPr>
      <w:spacing w:before="100" w:beforeAutospacing="1" w:after="100" w:afterAutospacing="1"/>
      <w:jc w:val="left"/>
    </w:pPr>
    <w:rPr>
      <w:rFonts w:ascii="Arial Unicode MS" w:eastAsia="Arial Unicode MS" w:hAnsi="Arial Unicode MS" w:cs="Arial Unicode MS"/>
      <w:sz w:val="24"/>
      <w:szCs w:val="24"/>
      <w:lang w:val="en-US"/>
    </w:rPr>
  </w:style>
  <w:style w:type="character" w:customStyle="1" w:styleId="BalloonTextChar">
    <w:name w:val="Balloon Text Char"/>
    <w:link w:val="BalloonText"/>
    <w:semiHidden/>
    <w:rsid w:val="00E70E10"/>
    <w:rPr>
      <w:rFonts w:ascii="Tahoma" w:hAnsi="Tahoma" w:cs="Tahoma"/>
      <w:sz w:val="16"/>
      <w:szCs w:val="16"/>
      <w:lang w:val="bg-BG"/>
    </w:rPr>
  </w:style>
  <w:style w:type="paragraph" w:styleId="Revision">
    <w:name w:val="Revision"/>
    <w:hidden/>
    <w:uiPriority w:val="99"/>
    <w:semiHidden/>
    <w:rsid w:val="00A106EE"/>
    <w:rPr>
      <w:sz w:val="22"/>
      <w:lang w:val="bg-BG"/>
    </w:rPr>
  </w:style>
  <w:style w:type="paragraph" w:styleId="ListParagraph">
    <w:name w:val="List Paragraph"/>
    <w:basedOn w:val="Normal"/>
    <w:uiPriority w:val="34"/>
    <w:qFormat/>
    <w:rsid w:val="008310E1"/>
    <w:pPr>
      <w:ind w:left="720"/>
      <w:contextualSpacing/>
      <w:jc w:val="left"/>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2"/>
      <w:lang w:val="bg-BG"/>
    </w:rPr>
  </w:style>
  <w:style w:type="paragraph" w:styleId="1">
    <w:name w:val="heading 1"/>
    <w:basedOn w:val="a"/>
    <w:next w:val="a"/>
    <w:qFormat/>
    <w:pPr>
      <w:spacing w:before="240"/>
      <w:outlineLvl w:val="0"/>
    </w:pPr>
    <w:rPr>
      <w:rFonts w:ascii="Univers" w:hAnsi="Univers"/>
      <w:b/>
      <w:u w:val="single"/>
    </w:rPr>
  </w:style>
  <w:style w:type="paragraph" w:styleId="2">
    <w:name w:val="heading 2"/>
    <w:basedOn w:val="a"/>
    <w:next w:val="a"/>
    <w:qFormat/>
    <w:pPr>
      <w:spacing w:before="120"/>
      <w:outlineLvl w:val="1"/>
    </w:pPr>
    <w:rPr>
      <w:rFonts w:ascii="Univers" w:hAnsi="Univers"/>
      <w:b/>
    </w:rPr>
  </w:style>
  <w:style w:type="paragraph" w:styleId="3">
    <w:name w:val="heading 3"/>
    <w:basedOn w:val="a"/>
    <w:next w:val="a"/>
    <w:qFormat/>
    <w:pPr>
      <w:ind w:left="360"/>
      <w:outlineLvl w:val="2"/>
    </w:pPr>
    <w:rPr>
      <w:b/>
    </w:rPr>
  </w:style>
  <w:style w:type="paragraph" w:styleId="4">
    <w:name w:val="heading 4"/>
    <w:basedOn w:val="a"/>
    <w:next w:val="a"/>
    <w:qFormat/>
    <w:pPr>
      <w:ind w:left="360"/>
      <w:outlineLvl w:val="3"/>
    </w:pPr>
    <w:rPr>
      <w:u w:val="single"/>
    </w:rPr>
  </w:style>
  <w:style w:type="paragraph" w:styleId="5">
    <w:name w:val="heading 5"/>
    <w:basedOn w:val="a"/>
    <w:next w:val="a"/>
    <w:qFormat/>
    <w:pPr>
      <w:ind w:left="720"/>
      <w:outlineLvl w:val="4"/>
    </w:pPr>
    <w:rPr>
      <w:b/>
      <w:sz w:val="20"/>
    </w:rPr>
  </w:style>
  <w:style w:type="paragraph" w:styleId="6">
    <w:name w:val="heading 6"/>
    <w:basedOn w:val="a"/>
    <w:next w:val="a"/>
    <w:qFormat/>
    <w:pPr>
      <w:ind w:left="720"/>
      <w:outlineLvl w:val="5"/>
    </w:pPr>
    <w:rPr>
      <w:sz w:val="20"/>
      <w:u w:val="single"/>
    </w:rPr>
  </w:style>
  <w:style w:type="paragraph" w:styleId="7">
    <w:name w:val="heading 7"/>
    <w:basedOn w:val="a"/>
    <w:next w:val="a"/>
    <w:qFormat/>
    <w:pPr>
      <w:ind w:left="720"/>
      <w:outlineLvl w:val="6"/>
    </w:pPr>
    <w:rPr>
      <w:i/>
      <w:sz w:val="20"/>
    </w:rPr>
  </w:style>
  <w:style w:type="paragraph" w:styleId="8">
    <w:name w:val="heading 8"/>
    <w:basedOn w:val="a"/>
    <w:next w:val="a"/>
    <w:qFormat/>
    <w:pPr>
      <w:ind w:left="720"/>
      <w:outlineLvl w:val="7"/>
    </w:pPr>
    <w:rPr>
      <w:i/>
      <w:sz w:val="20"/>
    </w:rPr>
  </w:style>
  <w:style w:type="paragraph" w:styleId="9">
    <w:name w:val="heading 9"/>
    <w:basedOn w:val="a"/>
    <w:next w:val="a"/>
    <w:qFormat/>
    <w:pPr>
      <w:ind w:left="720"/>
      <w:outlineLvl w:val="8"/>
    </w:pPr>
    <w:rPr>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even"/>
    <w:basedOn w:val="a"/>
    <w:link w:val="a4"/>
    <w:pPr>
      <w:ind w:hanging="567"/>
    </w:pPr>
    <w:rPr>
      <w:b/>
      <w:lang w:eastAsia="x-none"/>
    </w:rPr>
  </w:style>
  <w:style w:type="paragraph" w:customStyle="1" w:styleId="point">
    <w:name w:val="point"/>
    <w:basedOn w:val="a"/>
    <w:pPr>
      <w:spacing w:before="480" w:after="120"/>
    </w:pPr>
    <w:rPr>
      <w:caps/>
    </w:rPr>
  </w:style>
  <w:style w:type="paragraph" w:customStyle="1" w:styleId="subpoint">
    <w:name w:val="sub_point"/>
    <w:basedOn w:val="point"/>
    <w:pPr>
      <w:spacing w:before="120"/>
    </w:pPr>
    <w:rPr>
      <w:caps w:val="0"/>
    </w:rPr>
  </w:style>
  <w:style w:type="paragraph" w:customStyle="1" w:styleId="bodytext">
    <w:name w:val="body_text"/>
    <w:basedOn w:val="a"/>
    <w:pPr>
      <w:spacing w:before="120" w:after="120"/>
    </w:pPr>
    <w:rPr>
      <w:b/>
    </w:rPr>
  </w:style>
  <w:style w:type="paragraph" w:customStyle="1" w:styleId="heads">
    <w:name w:val="heads"/>
    <w:basedOn w:val="point"/>
    <w:pPr>
      <w:spacing w:before="0" w:after="0"/>
    </w:pPr>
    <w:rPr>
      <w:caps w:val="0"/>
      <w:sz w:val="20"/>
    </w:r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w:basedOn w:val="a"/>
    <w:link w:val="a8"/>
    <w:pPr>
      <w:jc w:val="right"/>
    </w:pPr>
    <w:rPr>
      <w:sz w:val="20"/>
      <w:lang w:eastAsia="x-none"/>
    </w:rPr>
  </w:style>
  <w:style w:type="paragraph" w:styleId="a9">
    <w:name w:val="caption"/>
    <w:basedOn w:val="a"/>
    <w:next w:val="a"/>
    <w:qFormat/>
    <w:pPr>
      <w:pBdr>
        <w:bottom w:val="single" w:sz="6" w:space="1" w:color="auto"/>
      </w:pBdr>
      <w:tabs>
        <w:tab w:val="center" w:pos="4253"/>
        <w:tab w:val="right" w:pos="8789"/>
      </w:tabs>
    </w:pPr>
    <w:rPr>
      <w:i/>
    </w:rPr>
  </w:style>
  <w:style w:type="paragraph" w:styleId="aa">
    <w:name w:val="Body Text Indent"/>
    <w:basedOn w:val="a"/>
    <w:pPr>
      <w:ind w:left="576"/>
    </w:pPr>
    <w:rPr>
      <w:b/>
    </w:rPr>
  </w:style>
  <w:style w:type="paragraph" w:styleId="30">
    <w:name w:val="Body Text Indent 3"/>
    <w:basedOn w:val="a"/>
    <w:pPr>
      <w:spacing w:before="120" w:after="120"/>
      <w:ind w:left="539"/>
    </w:pPr>
    <w:rPr>
      <w:b/>
      <w:bCs/>
    </w:rPr>
  </w:style>
  <w:style w:type="paragraph" w:customStyle="1" w:styleId="TEXTE2">
    <w:name w:val="TEXTE 2"/>
    <w:basedOn w:val="a"/>
    <w:pPr>
      <w:spacing w:after="140" w:line="300" w:lineRule="exact"/>
      <w:ind w:left="284"/>
    </w:pPr>
    <w:rPr>
      <w:b/>
      <w:sz w:val="24"/>
      <w:lang w:eastAsia="fr-FR"/>
    </w:rPr>
  </w:style>
  <w:style w:type="paragraph" w:customStyle="1" w:styleId="Disclaimer">
    <w:name w:val="Disclaimer"/>
    <w:basedOn w:val="ab"/>
    <w:pPr>
      <w:spacing w:after="180"/>
      <w:ind w:left="0"/>
    </w:pPr>
    <w:rPr>
      <w:rFonts w:ascii="MS Serif" w:hAnsi="MS Serif"/>
      <w:b/>
      <w:sz w:val="20"/>
      <w:lang w:val="en-GB"/>
    </w:rPr>
  </w:style>
  <w:style w:type="paragraph" w:styleId="ab">
    <w:name w:val="Normal Indent"/>
    <w:basedOn w:val="a"/>
    <w:pPr>
      <w:ind w:left="720"/>
    </w:pPr>
  </w:style>
  <w:style w:type="paragraph" w:styleId="20">
    <w:name w:val="Body Text Indent 2"/>
    <w:basedOn w:val="a"/>
    <w:pPr>
      <w:spacing w:before="120"/>
      <w:ind w:left="540" w:firstLine="36"/>
    </w:pPr>
    <w:rPr>
      <w:b/>
    </w:rPr>
  </w:style>
  <w:style w:type="paragraph" w:styleId="21">
    <w:name w:val="Body Text 2"/>
    <w:basedOn w:val="a"/>
    <w:pPr>
      <w:jc w:val="right"/>
    </w:pPr>
    <w:rPr>
      <w:sz w:val="18"/>
    </w:rPr>
  </w:style>
  <w:style w:type="paragraph" w:customStyle="1" w:styleId="Address">
    <w:name w:val="Address"/>
    <w:basedOn w:val="a"/>
    <w:pPr>
      <w:pBdr>
        <w:left w:val="single" w:sz="4" w:space="6" w:color="auto"/>
      </w:pBdr>
      <w:spacing w:line="200" w:lineRule="exact"/>
    </w:pPr>
    <w:rPr>
      <w:b/>
      <w:sz w:val="16"/>
      <w:lang w:val="en-GB"/>
    </w:rPr>
  </w:style>
  <w:style w:type="paragraph" w:customStyle="1" w:styleId="xl27">
    <w:name w:val="xl27"/>
    <w:basedOn w:val="a"/>
    <w:pPr>
      <w:spacing w:before="100" w:after="100"/>
      <w:jc w:val="right"/>
    </w:pPr>
    <w:rPr>
      <w:rFonts w:eastAsia="Arial Unicode MS"/>
      <w:b/>
    </w:rPr>
  </w:style>
  <w:style w:type="paragraph" w:styleId="31">
    <w:name w:val="Body Text 3"/>
    <w:basedOn w:val="a"/>
    <w:pPr>
      <w:jc w:val="right"/>
    </w:pPr>
  </w:style>
  <w:style w:type="paragraph" w:customStyle="1" w:styleId="xl35">
    <w:name w:val="xl35"/>
    <w:basedOn w:val="a"/>
    <w:pPr>
      <w:spacing w:before="100" w:after="100"/>
    </w:pPr>
    <w:rPr>
      <w:rFonts w:eastAsia="Arial Unicode MS"/>
      <w:color w:val="000000"/>
    </w:rPr>
  </w:style>
  <w:style w:type="paragraph" w:customStyle="1" w:styleId="xl24">
    <w:name w:val="xl24"/>
    <w:basedOn w:val="a"/>
    <w:pPr>
      <w:spacing w:before="100" w:after="100"/>
      <w:textAlignment w:val="top"/>
    </w:pPr>
    <w:rPr>
      <w:rFonts w:eastAsia="Arial Unicode MS"/>
      <w:b/>
      <w:color w:val="000000"/>
    </w:rPr>
  </w:style>
  <w:style w:type="paragraph" w:customStyle="1" w:styleId="xl25">
    <w:name w:val="xl25"/>
    <w:basedOn w:val="a"/>
    <w:pPr>
      <w:spacing w:before="100" w:after="100"/>
      <w:jc w:val="right"/>
      <w:textAlignment w:val="top"/>
    </w:pPr>
    <w:rPr>
      <w:rFonts w:eastAsia="Arial Unicode MS"/>
      <w:b/>
      <w:color w:val="000000"/>
    </w:rPr>
  </w:style>
  <w:style w:type="paragraph" w:styleId="ac">
    <w:name w:val="Plain Text"/>
    <w:basedOn w:val="a"/>
    <w:rPr>
      <w:rFonts w:ascii="Courier New" w:hAnsi="Courier New"/>
      <w:b/>
      <w:sz w:val="20"/>
    </w:rPr>
  </w:style>
  <w:style w:type="paragraph" w:customStyle="1" w:styleId="DT">
    <w:name w:val="DT"/>
    <w:basedOn w:val="aa"/>
    <w:pPr>
      <w:spacing w:before="240"/>
      <w:ind w:left="0"/>
    </w:pPr>
    <w:rPr>
      <w:snapToGrid w:val="0"/>
    </w:rPr>
  </w:style>
  <w:style w:type="paragraph" w:customStyle="1" w:styleId="Normal1">
    <w:name w:val="Normal1"/>
    <w:basedOn w:val="a"/>
    <w:pPr>
      <w:widowControl w:val="0"/>
      <w:ind w:left="720"/>
    </w:pPr>
    <w:rPr>
      <w:rFonts w:ascii="Timok" w:hAnsi="Timok"/>
      <w:b/>
      <w:sz w:val="24"/>
    </w:rPr>
  </w:style>
  <w:style w:type="paragraph" w:styleId="ad">
    <w:name w:val="footnote text"/>
    <w:basedOn w:val="a"/>
    <w:next w:val="a"/>
    <w:semiHidden/>
    <w:pPr>
      <w:widowControl w:val="0"/>
    </w:pPr>
    <w:rPr>
      <w:rFonts w:ascii="Hebar" w:hAnsi="Hebar"/>
      <w:b/>
      <w:sz w:val="20"/>
    </w:rPr>
  </w:style>
  <w:style w:type="paragraph" w:styleId="ae">
    <w:name w:val="Balloon Text"/>
    <w:basedOn w:val="a"/>
    <w:link w:val="af"/>
    <w:semiHidden/>
    <w:rPr>
      <w:rFonts w:ascii="Tahoma" w:hAnsi="Tahoma"/>
      <w:sz w:val="16"/>
      <w:szCs w:val="16"/>
      <w:lang w:eastAsia="x-none"/>
    </w:rPr>
  </w:style>
  <w:style w:type="paragraph" w:customStyle="1" w:styleId="xl26">
    <w:name w:val="xl26"/>
    <w:basedOn w:val="a"/>
    <w:pPr>
      <w:spacing w:before="100" w:beforeAutospacing="1" w:after="100" w:afterAutospacing="1"/>
    </w:pPr>
    <w:rPr>
      <w:rFonts w:eastAsia="Arial Unicode MS"/>
      <w:b/>
      <w:szCs w:val="22"/>
      <w:lang w:val="en-GB"/>
    </w:rPr>
  </w:style>
  <w:style w:type="paragraph" w:customStyle="1" w:styleId="BodyText1">
    <w:name w:val="Body Text1"/>
    <w:basedOn w:val="a"/>
    <w:pPr>
      <w:tabs>
        <w:tab w:val="left" w:pos="1440"/>
      </w:tabs>
      <w:overflowPunct w:val="0"/>
      <w:autoSpaceDE w:val="0"/>
      <w:autoSpaceDN w:val="0"/>
      <w:adjustRightInd w:val="0"/>
      <w:spacing w:before="60" w:after="60"/>
      <w:ind w:left="1267" w:hanging="1267"/>
      <w:textAlignment w:val="baseline"/>
    </w:pPr>
    <w:rPr>
      <w:b/>
      <w:sz w:val="20"/>
      <w:lang w:eastAsia="en-GB"/>
    </w:rPr>
  </w:style>
  <w:style w:type="paragraph" w:styleId="af0">
    <w:name w:val="Document Map"/>
    <w:basedOn w:val="a"/>
    <w:semiHidden/>
    <w:pPr>
      <w:shd w:val="clear" w:color="auto" w:fill="000080"/>
    </w:pPr>
    <w:rPr>
      <w:rFonts w:ascii="Tahoma" w:hAnsi="Tahoma" w:cs="Tahoma"/>
      <w:sz w:val="20"/>
    </w:rPr>
  </w:style>
  <w:style w:type="paragraph" w:customStyle="1" w:styleId="CharCharChar">
    <w:name w:val="Char Char Char"/>
    <w:basedOn w:val="a"/>
    <w:rsid w:val="0072005A"/>
    <w:pPr>
      <w:widowControl w:val="0"/>
      <w:tabs>
        <w:tab w:val="num" w:pos="360"/>
      </w:tabs>
    </w:pPr>
    <w:rPr>
      <w:rFonts w:ascii="Arial" w:eastAsia="SimSun" w:hAnsi="Arial" w:cs="Arial"/>
      <w:kern w:val="2"/>
      <w:sz w:val="20"/>
      <w:szCs w:val="24"/>
      <w:lang w:val="en-US" w:eastAsia="zh-CN"/>
    </w:rPr>
  </w:style>
  <w:style w:type="paragraph" w:styleId="af1">
    <w:name w:val="Block Text"/>
    <w:basedOn w:val="a"/>
    <w:rsid w:val="0072005A"/>
    <w:pPr>
      <w:ind w:left="720" w:right="43"/>
    </w:pPr>
  </w:style>
  <w:style w:type="paragraph" w:customStyle="1" w:styleId="CharCharCharCharCharCharCharChar">
    <w:name w:val="Char Char Char Char Char Char Char Char"/>
    <w:basedOn w:val="a"/>
    <w:rsid w:val="00AB59FB"/>
    <w:pPr>
      <w:widowControl w:val="0"/>
      <w:tabs>
        <w:tab w:val="num" w:pos="360"/>
      </w:tabs>
    </w:pPr>
    <w:rPr>
      <w:rFonts w:ascii="Arial" w:eastAsia="SimSun" w:hAnsi="Arial" w:cs="Arial"/>
      <w:kern w:val="2"/>
      <w:sz w:val="20"/>
      <w:szCs w:val="24"/>
      <w:lang w:val="en-US" w:eastAsia="zh-CN"/>
    </w:rPr>
  </w:style>
  <w:style w:type="paragraph" w:customStyle="1" w:styleId="BodyText21">
    <w:name w:val="Body Text 21"/>
    <w:basedOn w:val="a"/>
    <w:rsid w:val="00AB59FB"/>
    <w:pPr>
      <w:spacing w:line="240" w:lineRule="atLeast"/>
    </w:pPr>
    <w:rPr>
      <w:sz w:val="20"/>
      <w:lang w:val="en-US"/>
    </w:rPr>
  </w:style>
  <w:style w:type="table" w:styleId="af2">
    <w:name w:val="Table Grid"/>
    <w:basedOn w:val="a1"/>
    <w:rsid w:val="008A2F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5F0488"/>
    <w:rPr>
      <w:sz w:val="16"/>
      <w:szCs w:val="16"/>
    </w:rPr>
  </w:style>
  <w:style w:type="paragraph" w:styleId="af4">
    <w:name w:val="annotation text"/>
    <w:basedOn w:val="a"/>
    <w:link w:val="af5"/>
    <w:uiPriority w:val="99"/>
    <w:semiHidden/>
    <w:unhideWhenUsed/>
    <w:rsid w:val="005F0488"/>
    <w:rPr>
      <w:sz w:val="20"/>
      <w:lang w:eastAsia="x-none"/>
    </w:rPr>
  </w:style>
  <w:style w:type="character" w:customStyle="1" w:styleId="af5">
    <w:name w:val="Текст на коментар Знак"/>
    <w:link w:val="af4"/>
    <w:uiPriority w:val="99"/>
    <w:semiHidden/>
    <w:rsid w:val="005F0488"/>
    <w:rPr>
      <w:lang w:val="bg-BG"/>
    </w:rPr>
  </w:style>
  <w:style w:type="paragraph" w:styleId="af6">
    <w:name w:val="annotation subject"/>
    <w:basedOn w:val="af4"/>
    <w:next w:val="af4"/>
    <w:link w:val="af7"/>
    <w:uiPriority w:val="99"/>
    <w:semiHidden/>
    <w:unhideWhenUsed/>
    <w:rsid w:val="005F0488"/>
    <w:rPr>
      <w:b/>
      <w:bCs/>
    </w:rPr>
  </w:style>
  <w:style w:type="character" w:customStyle="1" w:styleId="af7">
    <w:name w:val="Предмет на коментар Знак"/>
    <w:link w:val="af6"/>
    <w:uiPriority w:val="99"/>
    <w:semiHidden/>
    <w:rsid w:val="005F0488"/>
    <w:rPr>
      <w:b/>
      <w:bCs/>
      <w:lang w:val="bg-BG"/>
    </w:rPr>
  </w:style>
  <w:style w:type="paragraph" w:customStyle="1" w:styleId="Revision1">
    <w:name w:val="Revision1"/>
    <w:hidden/>
    <w:uiPriority w:val="99"/>
    <w:semiHidden/>
    <w:rsid w:val="005F0488"/>
    <w:rPr>
      <w:sz w:val="22"/>
      <w:lang w:val="bg-BG"/>
    </w:rPr>
  </w:style>
  <w:style w:type="paragraph" w:customStyle="1" w:styleId="NormalNotLatin">
    <w:name w:val="Normal + Not (Latin)"/>
    <w:basedOn w:val="a"/>
    <w:rsid w:val="00CF531B"/>
    <w:pPr>
      <w:jc w:val="left"/>
    </w:pPr>
    <w:rPr>
      <w:szCs w:val="22"/>
      <w:lang w:val="en-US"/>
    </w:rPr>
  </w:style>
  <w:style w:type="paragraph" w:customStyle="1" w:styleId="Noparagraphstyle">
    <w:name w:val="[No paragraph style]"/>
    <w:rsid w:val="00CF531B"/>
    <w:pPr>
      <w:autoSpaceDE w:val="0"/>
      <w:autoSpaceDN w:val="0"/>
      <w:adjustRightInd w:val="0"/>
      <w:spacing w:line="288" w:lineRule="auto"/>
      <w:textAlignment w:val="center"/>
    </w:pPr>
    <w:rPr>
      <w:rFonts w:eastAsia="SimSun"/>
      <w:color w:val="000000"/>
      <w:sz w:val="24"/>
      <w:szCs w:val="24"/>
      <w:lang w:val="en-GB" w:eastAsia="zh-CN"/>
    </w:rPr>
  </w:style>
  <w:style w:type="character" w:customStyle="1" w:styleId="a4">
    <w:name w:val="Горен колонтитул Знак"/>
    <w:aliases w:val="hd Знак,even Знак"/>
    <w:link w:val="a3"/>
    <w:rsid w:val="00F65D97"/>
    <w:rPr>
      <w:b/>
      <w:sz w:val="22"/>
      <w:lang w:val="bg-BG"/>
    </w:rPr>
  </w:style>
  <w:style w:type="character" w:customStyle="1" w:styleId="a8">
    <w:name w:val="Основен текст Знак"/>
    <w:link w:val="a7"/>
    <w:rsid w:val="00FC5CB4"/>
    <w:rPr>
      <w:lang w:val="bg-BG"/>
    </w:rPr>
  </w:style>
  <w:style w:type="paragraph" w:customStyle="1" w:styleId="ListParagraph1">
    <w:name w:val="List Paragraph1"/>
    <w:basedOn w:val="a"/>
    <w:uiPriority w:val="34"/>
    <w:qFormat/>
    <w:rsid w:val="00A9318D"/>
    <w:pPr>
      <w:spacing w:after="200" w:line="276" w:lineRule="auto"/>
      <w:ind w:left="720"/>
      <w:contextualSpacing/>
      <w:jc w:val="left"/>
    </w:pPr>
    <w:rPr>
      <w:rFonts w:ascii="Calibri" w:hAnsi="Calibri"/>
      <w:szCs w:val="22"/>
      <w:lang w:eastAsia="bg-BG"/>
    </w:rPr>
  </w:style>
  <w:style w:type="paragraph" w:customStyle="1" w:styleId="Default">
    <w:name w:val="Default"/>
    <w:rsid w:val="00E734A3"/>
    <w:pPr>
      <w:autoSpaceDE w:val="0"/>
      <w:autoSpaceDN w:val="0"/>
      <w:adjustRightInd w:val="0"/>
    </w:pPr>
    <w:rPr>
      <w:color w:val="000000"/>
      <w:sz w:val="24"/>
      <w:szCs w:val="24"/>
    </w:rPr>
  </w:style>
  <w:style w:type="paragraph" w:customStyle="1" w:styleId="CharChar2CharCharCharCharCharCharCharChar">
    <w:name w:val="Char Char2 Знак Знак Char Char Знак Знак Char Char Знак Знак Char Char Знак Знак Char Char Знак Знак"/>
    <w:basedOn w:val="a"/>
    <w:rsid w:val="00832DD3"/>
    <w:pPr>
      <w:tabs>
        <w:tab w:val="left" w:pos="709"/>
      </w:tabs>
      <w:jc w:val="left"/>
    </w:pPr>
    <w:rPr>
      <w:rFonts w:ascii="Tahoma" w:hAnsi="Tahoma"/>
      <w:sz w:val="24"/>
      <w:szCs w:val="24"/>
      <w:lang w:val="pl-PL" w:eastAsia="pl-PL"/>
    </w:rPr>
  </w:style>
  <w:style w:type="paragraph" w:customStyle="1" w:styleId="euroheading">
    <w:name w:val="euro heading"/>
    <w:basedOn w:val="a"/>
    <w:rsid w:val="00C23F4E"/>
    <w:pPr>
      <w:spacing w:line="260" w:lineRule="atLeast"/>
    </w:pPr>
    <w:rPr>
      <w:i/>
      <w:sz w:val="18"/>
      <w:lang w:val="en-GB"/>
    </w:rPr>
  </w:style>
  <w:style w:type="character" w:customStyle="1" w:styleId="numberpositiveChar">
    <w:name w:val="number positive Char"/>
    <w:link w:val="numberpositive"/>
    <w:locked/>
    <w:rsid w:val="00C23F4E"/>
    <w:rPr>
      <w:lang w:val="en-GB"/>
    </w:rPr>
  </w:style>
  <w:style w:type="paragraph" w:customStyle="1" w:styleId="numberpositive">
    <w:name w:val="number positive"/>
    <w:basedOn w:val="a"/>
    <w:link w:val="numberpositiveChar"/>
    <w:rsid w:val="00C23F4E"/>
    <w:pPr>
      <w:spacing w:line="260" w:lineRule="atLeast"/>
      <w:ind w:right="62"/>
      <w:jc w:val="right"/>
    </w:pPr>
    <w:rPr>
      <w:sz w:val="20"/>
      <w:lang w:val="en-GB" w:eastAsia="x-none"/>
    </w:rPr>
  </w:style>
  <w:style w:type="paragraph" w:styleId="HTML">
    <w:name w:val="HTML Preformatted"/>
    <w:basedOn w:val="a"/>
    <w:link w:val="HTML0"/>
    <w:rsid w:val="00C2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0">
    <w:name w:val="HTML стандартен Знак"/>
    <w:link w:val="HTML"/>
    <w:rsid w:val="00C23F4E"/>
    <w:rPr>
      <w:rFonts w:ascii="Courier New" w:hAnsi="Courier New" w:cs="Courier New"/>
    </w:rPr>
  </w:style>
  <w:style w:type="paragraph" w:styleId="af8">
    <w:name w:val="Normal (Web)"/>
    <w:basedOn w:val="a"/>
    <w:uiPriority w:val="99"/>
    <w:rsid w:val="008F2338"/>
    <w:pPr>
      <w:spacing w:before="100" w:beforeAutospacing="1" w:after="100" w:afterAutospacing="1"/>
      <w:jc w:val="left"/>
    </w:pPr>
    <w:rPr>
      <w:rFonts w:ascii="Arial Unicode MS" w:eastAsia="Arial Unicode MS" w:hAnsi="Arial Unicode MS" w:cs="Arial Unicode MS"/>
      <w:sz w:val="24"/>
      <w:szCs w:val="24"/>
      <w:lang w:val="en-US"/>
    </w:rPr>
  </w:style>
  <w:style w:type="character" w:customStyle="1" w:styleId="af">
    <w:name w:val="Изнесен текст Знак"/>
    <w:link w:val="ae"/>
    <w:semiHidden/>
    <w:rsid w:val="00E70E10"/>
    <w:rPr>
      <w:rFonts w:ascii="Tahoma" w:hAnsi="Tahoma" w:cs="Tahoma"/>
      <w:sz w:val="16"/>
      <w:szCs w:val="16"/>
      <w:lang w:val="bg-BG"/>
    </w:rPr>
  </w:style>
  <w:style w:type="paragraph" w:styleId="af9">
    <w:name w:val="Revision"/>
    <w:hidden/>
    <w:uiPriority w:val="99"/>
    <w:semiHidden/>
    <w:rsid w:val="00A106EE"/>
    <w:rPr>
      <w:sz w:val="22"/>
      <w:lang w:val="bg-BG"/>
    </w:rPr>
  </w:style>
  <w:style w:type="paragraph" w:styleId="afa">
    <w:name w:val="List Paragraph"/>
    <w:basedOn w:val="a"/>
    <w:uiPriority w:val="34"/>
    <w:qFormat/>
    <w:rsid w:val="008310E1"/>
    <w:pPr>
      <w:ind w:left="720"/>
      <w:contextualSpacing/>
      <w:jc w:val="left"/>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313142476">
      <w:bodyDiv w:val="1"/>
      <w:marLeft w:val="0"/>
      <w:marRight w:val="0"/>
      <w:marTop w:val="0"/>
      <w:marBottom w:val="0"/>
      <w:divBdr>
        <w:top w:val="none" w:sz="0" w:space="0" w:color="auto"/>
        <w:left w:val="none" w:sz="0" w:space="0" w:color="auto"/>
        <w:bottom w:val="none" w:sz="0" w:space="0" w:color="auto"/>
        <w:right w:val="none" w:sz="0" w:space="0" w:color="auto"/>
      </w:divBdr>
    </w:div>
    <w:div w:id="11708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5000021072</EngagementID>
  <LogicalEMSServerID>839239884721417863</LogicalEMSServerID>
  <WorkingPaperID>2365691269900001656</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7AA7-FD7D-429D-BFF1-6770115CD9B5}">
  <ds:schemaRefs>
    <ds:schemaRef ds:uri="http://schemas.microsoft.com/DAEMSEngagementItemInfoXML"/>
  </ds:schemaRefs>
</ds:datastoreItem>
</file>

<file path=customXml/itemProps2.xml><?xml version="1.0" encoding="utf-8"?>
<ds:datastoreItem xmlns:ds="http://schemas.openxmlformats.org/officeDocument/2006/customXml" ds:itemID="{2AC60E31-65C4-4AC3-9CF3-AAA5FC0C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7206</Words>
  <Characters>41535</Characters>
  <Application>Microsoft Office Word</Application>
  <DocSecurity>0</DocSecurity>
  <Lines>346</Lines>
  <Paragraphs>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Sofiaplast IFRS 2004</vt:lpstr>
      <vt:lpstr>Sofiaplast IFRS 2004</vt:lpstr>
    </vt:vector>
  </TitlesOfParts>
  <Company>Deloitte &amp; Touche</Company>
  <LinksUpToDate>false</LinksUpToDate>
  <CharactersWithSpaces>48644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Sofiaplast IFRS 2004</dc:title>
  <dc:creator>Borislav Stoykov (Open)</dc:creator>
  <cp:lastModifiedBy>Elizabet Marinova</cp:lastModifiedBy>
  <cp:revision>2</cp:revision>
  <cp:lastPrinted>2017-07-17T13:32:00Z</cp:lastPrinted>
  <dcterms:created xsi:type="dcterms:W3CDTF">2017-07-27T07:02:00Z</dcterms:created>
  <dcterms:modified xsi:type="dcterms:W3CDTF">2017-07-27T07:02:00Z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