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50" w:rsidRDefault="00237E50" w:rsidP="00237E50">
      <w:pPr>
        <w:jc w:val="center"/>
        <w:rPr>
          <w:b/>
          <w:sz w:val="28"/>
          <w:szCs w:val="28"/>
        </w:rPr>
      </w:pPr>
      <w:r w:rsidRPr="00237E50">
        <w:rPr>
          <w:b/>
          <w:sz w:val="28"/>
          <w:szCs w:val="28"/>
        </w:rPr>
        <w:t>ДЕКЛАРАЦИЯ ЗА КОРПОРАТИВНО УПРАВЛЕНИЕ</w:t>
      </w:r>
    </w:p>
    <w:p w:rsidR="002532D3" w:rsidRDefault="002532D3" w:rsidP="00237E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съгласно чл.100Н, ал.8 </w:t>
      </w:r>
      <w:r w:rsidR="00D44A88">
        <w:rPr>
          <w:b/>
          <w:sz w:val="28"/>
          <w:szCs w:val="28"/>
        </w:rPr>
        <w:t xml:space="preserve">от ЗППЦК на </w:t>
      </w:r>
    </w:p>
    <w:p w:rsidR="00D44A88" w:rsidRDefault="00D44A88" w:rsidP="00237E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„ТЕЦ ГОРНА ОРЯХОВИЦА“ ЕАД </w:t>
      </w:r>
    </w:p>
    <w:p w:rsidR="002532D3" w:rsidRDefault="002532D3" w:rsidP="00237E50">
      <w:pPr>
        <w:jc w:val="center"/>
        <w:rPr>
          <w:b/>
          <w:sz w:val="28"/>
          <w:szCs w:val="28"/>
        </w:rPr>
      </w:pPr>
    </w:p>
    <w:p w:rsidR="00025E73" w:rsidRDefault="00905F20" w:rsidP="0083195E">
      <w:pPr>
        <w:jc w:val="both"/>
      </w:pPr>
      <w:r>
        <w:t>Настоящата декларация за корпоративно управление се основава на определените от българското законодателство принципи и норми за добро корпоративно управление посредством разпоредбите на Националния кодекс за корпоративно управление, Търговски закон, Закона за публичното предлагане на ценни книжа, Закона за счетоводството, Закона за независимия финансов одит и други законови и подзаконови актове и международно признати стандарти.</w:t>
      </w:r>
    </w:p>
    <w:p w:rsidR="00905F20" w:rsidRDefault="00905F20" w:rsidP="0083195E">
      <w:pPr>
        <w:jc w:val="both"/>
      </w:pPr>
      <w:r>
        <w:t xml:space="preserve">Стратегическите цели на корпоративното управление са: </w:t>
      </w:r>
    </w:p>
    <w:p w:rsidR="00905F20" w:rsidRPr="00B80D64" w:rsidRDefault="00D34933" w:rsidP="0083195E">
      <w:pPr>
        <w:pStyle w:val="a3"/>
        <w:numPr>
          <w:ilvl w:val="0"/>
          <w:numId w:val="1"/>
        </w:numPr>
        <w:jc w:val="both"/>
      </w:pPr>
      <w:r w:rsidRPr="00B80D64">
        <w:t>Г</w:t>
      </w:r>
      <w:r w:rsidR="00905F20" w:rsidRPr="00B80D64">
        <w:t>арантиране  и защита на права</w:t>
      </w:r>
      <w:r w:rsidRPr="00B80D64">
        <w:t xml:space="preserve"> на акционера „</w:t>
      </w:r>
      <w:r w:rsidR="00B80D64" w:rsidRPr="00B80D64">
        <w:t>ЗАХАРНИ ЗАВОДИ“</w:t>
      </w:r>
      <w:r w:rsidR="00C752C1">
        <w:t xml:space="preserve"> </w:t>
      </w:r>
      <w:r w:rsidRPr="00B80D64">
        <w:t>АД гр.</w:t>
      </w:r>
      <w:r w:rsidR="00B80D64" w:rsidRPr="00B80D64">
        <w:t xml:space="preserve"> </w:t>
      </w:r>
      <w:r w:rsidRPr="00B80D64">
        <w:t>Горна Оряховица</w:t>
      </w:r>
      <w:r w:rsidR="00905F20" w:rsidRPr="00B80D64">
        <w:t>;</w:t>
      </w:r>
    </w:p>
    <w:p w:rsidR="00905F20" w:rsidRPr="00B80D64" w:rsidRDefault="00905F20" w:rsidP="00284D81">
      <w:pPr>
        <w:pStyle w:val="a3"/>
        <w:numPr>
          <w:ilvl w:val="0"/>
          <w:numId w:val="1"/>
        </w:numPr>
        <w:jc w:val="both"/>
      </w:pPr>
      <w:r w:rsidRPr="00B80D64">
        <w:t xml:space="preserve">Подобряване нивото на информационна обезпеченост на </w:t>
      </w:r>
      <w:r w:rsidR="00284D81" w:rsidRPr="00B80D64">
        <w:t>акци</w:t>
      </w:r>
      <w:r w:rsidR="00B80D64">
        <w:t xml:space="preserve">онера „ЗАХАРНИ ЗАВОДИ“ </w:t>
      </w:r>
      <w:r w:rsidR="00284D81" w:rsidRPr="00B80D64">
        <w:t>АД гр.</w:t>
      </w:r>
      <w:r w:rsidR="00B80D64" w:rsidRPr="00B80D64">
        <w:t xml:space="preserve"> </w:t>
      </w:r>
      <w:r w:rsidR="00284D81" w:rsidRPr="00B80D64">
        <w:t>Горна Оряховица</w:t>
      </w:r>
      <w:r w:rsidRPr="00B80D64">
        <w:t xml:space="preserve"> и прозрачност;</w:t>
      </w:r>
    </w:p>
    <w:p w:rsidR="00905F20" w:rsidRPr="00B80D64" w:rsidRDefault="00905F20" w:rsidP="0083195E">
      <w:pPr>
        <w:pStyle w:val="a3"/>
        <w:numPr>
          <w:ilvl w:val="0"/>
          <w:numId w:val="1"/>
        </w:numPr>
        <w:jc w:val="both"/>
      </w:pPr>
      <w:r w:rsidRPr="00B80D64">
        <w:t>Постигане на прозрачност и публичност на процесите по предоставяне на информация от страна на Дружеството;</w:t>
      </w:r>
    </w:p>
    <w:p w:rsidR="00905F20" w:rsidRPr="00B80D64" w:rsidRDefault="00905F20" w:rsidP="0083195E">
      <w:pPr>
        <w:pStyle w:val="a3"/>
        <w:numPr>
          <w:ilvl w:val="0"/>
          <w:numId w:val="1"/>
        </w:numPr>
        <w:jc w:val="both"/>
      </w:pPr>
      <w:r w:rsidRPr="00B80D64">
        <w:t>Осигуряване на механизъм за добро управление на Дружествот</w:t>
      </w:r>
      <w:r w:rsidR="0083195E" w:rsidRPr="00B80D64">
        <w:t>о</w:t>
      </w:r>
      <w:r w:rsidRPr="00B80D64">
        <w:t xml:space="preserve"> от страна на </w:t>
      </w:r>
      <w:r w:rsidR="00284D81" w:rsidRPr="00B80D64">
        <w:t>Съвета на директорите</w:t>
      </w:r>
      <w:r w:rsidRPr="00B80D64">
        <w:t>;</w:t>
      </w:r>
    </w:p>
    <w:p w:rsidR="00905F20" w:rsidRPr="00B80D64" w:rsidRDefault="00905F20" w:rsidP="0083195E">
      <w:pPr>
        <w:pStyle w:val="a3"/>
        <w:numPr>
          <w:ilvl w:val="0"/>
          <w:numId w:val="1"/>
        </w:numPr>
        <w:jc w:val="both"/>
      </w:pPr>
      <w:r w:rsidRPr="00B80D64">
        <w:t>Възможност за ефективен надзор върху управление</w:t>
      </w:r>
      <w:r w:rsidR="00C34E4F" w:rsidRPr="00B80D64">
        <w:t>то</w:t>
      </w:r>
      <w:r w:rsidRPr="00B80D64">
        <w:t xml:space="preserve"> от страна на </w:t>
      </w:r>
      <w:r w:rsidR="00284D81" w:rsidRPr="00B80D64">
        <w:t>акционера „З</w:t>
      </w:r>
      <w:r w:rsidR="00B80D64">
        <w:t xml:space="preserve">АХАРНИ ЗАВОДИ“  </w:t>
      </w:r>
      <w:r w:rsidR="00284D81" w:rsidRPr="00B80D64">
        <w:t>АД гр.</w:t>
      </w:r>
      <w:r w:rsidR="00B80D64" w:rsidRPr="00B80D64">
        <w:t xml:space="preserve"> </w:t>
      </w:r>
      <w:r w:rsidR="00284D81" w:rsidRPr="00B80D64">
        <w:t>Горна Оряховица</w:t>
      </w:r>
      <w:r w:rsidRPr="00B80D64">
        <w:t xml:space="preserve"> и регулаторните   органи;</w:t>
      </w:r>
    </w:p>
    <w:p w:rsidR="002532D3" w:rsidRPr="00B80D64" w:rsidRDefault="002532D3" w:rsidP="002532D3">
      <w:pPr>
        <w:pStyle w:val="a3"/>
        <w:jc w:val="both"/>
      </w:pPr>
    </w:p>
    <w:p w:rsidR="00473E6B" w:rsidRPr="00473E6B" w:rsidRDefault="00473E6B" w:rsidP="00D225E2">
      <w:pPr>
        <w:pStyle w:val="a3"/>
        <w:numPr>
          <w:ilvl w:val="0"/>
          <w:numId w:val="3"/>
        </w:numPr>
        <w:ind w:left="284" w:hanging="284"/>
        <w:jc w:val="both"/>
        <w:rPr>
          <w:b/>
        </w:rPr>
      </w:pPr>
      <w:r w:rsidRPr="00473E6B">
        <w:rPr>
          <w:b/>
        </w:rPr>
        <w:t>Информация по чл. 100н, ал. 8, т.1 от Закона за публично предлагане на ценни книжа</w:t>
      </w:r>
    </w:p>
    <w:p w:rsidR="00473E6B" w:rsidRDefault="0083195E" w:rsidP="00D225E2">
      <w:pPr>
        <w:jc w:val="both"/>
      </w:pPr>
      <w:r>
        <w:t>„</w:t>
      </w:r>
      <w:r w:rsidR="00756FF4">
        <w:t>ТЕЦ ГОРНА ОРЯХОВИЦА</w:t>
      </w:r>
      <w:r>
        <w:t xml:space="preserve">“ </w:t>
      </w:r>
      <w:r w:rsidR="00756FF4">
        <w:t>Е</w:t>
      </w:r>
      <w:r>
        <w:t>АД приема и спазва правилата и нормите на Националния кодекс за корпоративно управлени</w:t>
      </w:r>
      <w:r w:rsidR="0076682A">
        <w:t>е /НККУ/, одобрен от заместник-</w:t>
      </w:r>
      <w:r>
        <w:t>председателя н</w:t>
      </w:r>
      <w:r w:rsidR="00473E6B">
        <w:t>а комисията за финансов надзор с решение № 461-ККУ от 30.06.2</w:t>
      </w:r>
      <w:r w:rsidR="00C34E4F">
        <w:t>0</w:t>
      </w:r>
      <w:r w:rsidR="00473E6B">
        <w:t>16 год.</w:t>
      </w:r>
    </w:p>
    <w:p w:rsidR="0083195E" w:rsidRDefault="0083195E" w:rsidP="00D225E2">
      <w:pPr>
        <w:jc w:val="both"/>
      </w:pPr>
      <w:r>
        <w:t>Действията на ръководството на „</w:t>
      </w:r>
      <w:r w:rsidR="00756FF4">
        <w:t>ТЕЦ ГОРНА ОРЯХОВИЦА</w:t>
      </w:r>
      <w:r>
        <w:t xml:space="preserve">“ </w:t>
      </w:r>
      <w:r w:rsidR="00756FF4">
        <w:t>Е</w:t>
      </w:r>
      <w:r>
        <w:t>АД са в посока на утвърждаване на принципите на добро корпоративно управление, повишаване на доверието на акционерите, инвеститорите и лицата, заинтересовани от управлението на Дружеството.</w:t>
      </w:r>
    </w:p>
    <w:p w:rsidR="00473E6B" w:rsidRPr="00D76BF1" w:rsidRDefault="00473E6B" w:rsidP="00D225E2">
      <w:pPr>
        <w:pStyle w:val="a3"/>
        <w:numPr>
          <w:ilvl w:val="0"/>
          <w:numId w:val="3"/>
        </w:numPr>
        <w:ind w:left="426" w:hanging="426"/>
        <w:jc w:val="both"/>
        <w:rPr>
          <w:b/>
          <w:lang w:val="en-US"/>
        </w:rPr>
      </w:pPr>
      <w:r w:rsidRPr="00473E6B">
        <w:rPr>
          <w:b/>
        </w:rPr>
        <w:t>Информация по чл. 100н, ал. 8</w:t>
      </w:r>
      <w:r w:rsidR="00D44A88">
        <w:rPr>
          <w:b/>
        </w:rPr>
        <w:t xml:space="preserve"> </w:t>
      </w:r>
      <w:r w:rsidRPr="00473E6B">
        <w:rPr>
          <w:b/>
        </w:rPr>
        <w:t>от ЗППЦК</w:t>
      </w:r>
    </w:p>
    <w:p w:rsidR="00D76BF1" w:rsidRPr="00722B36" w:rsidRDefault="00722B36" w:rsidP="00722B36">
      <w:pPr>
        <w:pStyle w:val="a3"/>
        <w:ind w:left="426" w:hanging="426"/>
        <w:jc w:val="both"/>
      </w:pPr>
      <w:r w:rsidRPr="00722B36">
        <w:t>Съветът на директорите  на „ТЕЦ ГОРНА ОРЯХОВИЦА</w:t>
      </w:r>
      <w:r w:rsidR="006C06F2" w:rsidRPr="00722B36">
        <w:t xml:space="preserve">“ </w:t>
      </w:r>
      <w:r w:rsidRPr="00722B36">
        <w:t>Е</w:t>
      </w:r>
      <w:r w:rsidR="006C06F2" w:rsidRPr="00722B36">
        <w:t>АД се състо</w:t>
      </w:r>
      <w:r w:rsidR="000F2E6A" w:rsidRPr="00722B36">
        <w:t>и</w:t>
      </w:r>
      <w:r w:rsidR="006C06F2" w:rsidRPr="00722B36">
        <w:t xml:space="preserve"> от </w:t>
      </w:r>
      <w:r w:rsidRPr="00722B36">
        <w:t>три</w:t>
      </w:r>
      <w:r w:rsidR="006C06F2" w:rsidRPr="00722B36">
        <w:t xml:space="preserve"> члена</w:t>
      </w:r>
      <w:r>
        <w:t>.</w:t>
      </w:r>
      <w:r w:rsidR="006C06F2" w:rsidRPr="00722B36">
        <w:t xml:space="preserve"> </w:t>
      </w:r>
    </w:p>
    <w:p w:rsidR="006C06F2" w:rsidRPr="00722B36" w:rsidRDefault="006C06F2" w:rsidP="00D225E2">
      <w:pPr>
        <w:pStyle w:val="a3"/>
        <w:ind w:left="0"/>
        <w:jc w:val="both"/>
      </w:pPr>
      <w:r w:rsidRPr="00722B36">
        <w:t xml:space="preserve">Членовете на </w:t>
      </w:r>
      <w:r w:rsidR="00722B36" w:rsidRPr="00722B36">
        <w:t>С</w:t>
      </w:r>
      <w:r w:rsidRPr="00722B36">
        <w:t>ъвет</w:t>
      </w:r>
      <w:r w:rsidR="00722B36" w:rsidRPr="00722B36">
        <w:t xml:space="preserve">а </w:t>
      </w:r>
      <w:r w:rsidR="00D44A88">
        <w:t>н</w:t>
      </w:r>
      <w:r w:rsidR="00722B36" w:rsidRPr="00722B36">
        <w:t>а Директорите</w:t>
      </w:r>
      <w:r w:rsidRPr="00722B36">
        <w:t xml:space="preserve"> се избират за мандат от три години и могат да бъдат преизбирани без ограничения.</w:t>
      </w:r>
    </w:p>
    <w:p w:rsidR="006C06F2" w:rsidRDefault="006C06F2" w:rsidP="00D225E2">
      <w:pPr>
        <w:pStyle w:val="a3"/>
        <w:ind w:left="0"/>
        <w:jc w:val="both"/>
      </w:pPr>
      <w:r w:rsidRPr="00722B36">
        <w:t xml:space="preserve">Възнагражденията на членовете на </w:t>
      </w:r>
      <w:r w:rsidR="00722B36" w:rsidRPr="00722B36">
        <w:t>Съвета на директорите</w:t>
      </w:r>
      <w:r w:rsidR="000F2E6A" w:rsidRPr="00722B36">
        <w:t xml:space="preserve"> са определе</w:t>
      </w:r>
      <w:r w:rsidRPr="00722B36">
        <w:t>ни с договори за управление</w:t>
      </w:r>
      <w:r w:rsidR="00722B36" w:rsidRPr="00722B36">
        <w:t xml:space="preserve">. </w:t>
      </w:r>
      <w:r w:rsidR="00BA1282" w:rsidRPr="00722B36">
        <w:t xml:space="preserve">Възнаграждението на </w:t>
      </w:r>
      <w:r w:rsidR="00722B36" w:rsidRPr="00722B36">
        <w:t>Съвета на директорите</w:t>
      </w:r>
      <w:r w:rsidR="00BA1282" w:rsidRPr="00722B36">
        <w:t xml:space="preserve"> има постоянна и променлива част. Постоянн</w:t>
      </w:r>
      <w:r w:rsidR="00722B36" w:rsidRPr="00722B36">
        <w:t>ата част е определена с Договор</w:t>
      </w:r>
      <w:r w:rsidR="00BA1282" w:rsidRPr="00722B36">
        <w:t xml:space="preserve"> за управление. Променливата компонента е определена с </w:t>
      </w:r>
      <w:r w:rsidR="00722B36" w:rsidRPr="00722B36">
        <w:t>Правила за допълнително възнаграждение „ТЕЦ ГОРНА ОРЯХОВИЦА</w:t>
      </w:r>
      <w:r w:rsidR="00ED7468" w:rsidRPr="00722B36">
        <w:t xml:space="preserve">“ </w:t>
      </w:r>
      <w:r w:rsidR="00D44A88">
        <w:t>Е</w:t>
      </w:r>
      <w:r w:rsidR="00ED7468" w:rsidRPr="00722B36">
        <w:t>АД</w:t>
      </w:r>
      <w:r w:rsidR="00BA1282" w:rsidRPr="00722B36">
        <w:t>.</w:t>
      </w:r>
      <w:r>
        <w:t xml:space="preserve"> </w:t>
      </w:r>
    </w:p>
    <w:p w:rsidR="00A84CF1" w:rsidRPr="006C06F2" w:rsidRDefault="00A84CF1" w:rsidP="00D225E2">
      <w:pPr>
        <w:pStyle w:val="a3"/>
        <w:ind w:left="0"/>
        <w:jc w:val="both"/>
        <w:rPr>
          <w:lang w:val="en-US"/>
        </w:rPr>
      </w:pPr>
    </w:p>
    <w:p w:rsidR="00473E6B" w:rsidRPr="00C34E4F" w:rsidRDefault="00473E6B" w:rsidP="00D225E2">
      <w:pPr>
        <w:pStyle w:val="a3"/>
        <w:numPr>
          <w:ilvl w:val="0"/>
          <w:numId w:val="3"/>
        </w:numPr>
        <w:ind w:left="426" w:hanging="426"/>
        <w:jc w:val="both"/>
        <w:rPr>
          <w:b/>
          <w:lang w:val="en-US"/>
        </w:rPr>
      </w:pPr>
      <w:r>
        <w:rPr>
          <w:b/>
        </w:rPr>
        <w:t>Информация по чл. 100н, ал.8, т. 3 от ЗППЦК</w:t>
      </w:r>
    </w:p>
    <w:p w:rsidR="00C34E4F" w:rsidRPr="00C34E4F" w:rsidRDefault="00C34E4F" w:rsidP="00D225E2">
      <w:pPr>
        <w:jc w:val="both"/>
      </w:pPr>
      <w:r w:rsidRPr="00C34E4F">
        <w:t>В „</w:t>
      </w:r>
      <w:r w:rsidR="00756FF4">
        <w:t>ТЕЦ ГОРНА ОРЯХОВИЦА</w:t>
      </w:r>
      <w:r w:rsidRPr="00C34E4F">
        <w:t xml:space="preserve">“ </w:t>
      </w:r>
      <w:r w:rsidR="00756FF4">
        <w:t>Е</w:t>
      </w:r>
      <w:r w:rsidRPr="00C34E4F">
        <w:t xml:space="preserve">АД </w:t>
      </w:r>
      <w:r>
        <w:t>е изградена система за вътрешен контрол</w:t>
      </w:r>
      <w:r w:rsidR="00A3550B">
        <w:t xml:space="preserve">, която осигурява функционирането на системите за отчетност и разкриване на информация.  Контролните </w:t>
      </w:r>
      <w:r w:rsidR="00A3550B">
        <w:lastRenderedPageBreak/>
        <w:t>дейности, гарантиращи ефективното функциониране на вътрешния контрол са процедури по разрешаване, процедури по одобряване, процедури по оторизиране, разделяне на отговорностите и задълженията, система за двоен подпис, предварителен контрол за законосъобразност, процедура за пълно, вярно, точно и своевременно отчитане на всички операции, физически контроли, процедури по обработка на информацията, процедури по наблюдение, прегледи на изпълнението и резултатите от дейността, антикорупционни процедури, правила за управление на човешките ресурси, процедури по архивиране и съхранение на информацията и правила за лична почтеност и професионална етика.</w:t>
      </w:r>
    </w:p>
    <w:p w:rsidR="0047175E" w:rsidRPr="001F6523" w:rsidRDefault="0047175E" w:rsidP="00D225E2">
      <w:pPr>
        <w:pStyle w:val="a3"/>
        <w:numPr>
          <w:ilvl w:val="0"/>
          <w:numId w:val="3"/>
        </w:numPr>
        <w:ind w:left="0" w:firstLine="0"/>
        <w:jc w:val="both"/>
        <w:rPr>
          <w:b/>
          <w:lang w:val="en-US"/>
        </w:rPr>
      </w:pPr>
      <w:r>
        <w:rPr>
          <w:b/>
        </w:rPr>
        <w:t>Информация по чл.10, параграф 1, букви „в“, „г“, „е“, „з“ и „и“ от директива 2004/25/ЕО на Европейския парламент и съвета от 21 април 2004 , относно предложенията за поглъщане, съгласно разпоредбата на чл. 100н., ал. 8, т. 4 от ЗППЦК</w:t>
      </w:r>
    </w:p>
    <w:p w:rsidR="001F6523" w:rsidRDefault="001F6523" w:rsidP="00D225E2">
      <w:pPr>
        <w:jc w:val="both"/>
      </w:pPr>
      <w:r w:rsidRPr="001F6523">
        <w:t xml:space="preserve"> „</w:t>
      </w:r>
      <w:r w:rsidR="00756FF4">
        <w:t>ТЕЦ ГОРНА ОРЯХОВИЦА“</w:t>
      </w:r>
      <w:r w:rsidRPr="001F6523">
        <w:t xml:space="preserve"> </w:t>
      </w:r>
      <w:r w:rsidR="00756FF4">
        <w:t>Е</w:t>
      </w:r>
      <w:r w:rsidRPr="001F6523">
        <w:t xml:space="preserve">АД </w:t>
      </w:r>
      <w:r w:rsidR="00756FF4">
        <w:t xml:space="preserve"> няма участия </w:t>
      </w:r>
      <w:r>
        <w:t>в капита</w:t>
      </w:r>
      <w:r w:rsidR="00756FF4">
        <w:t>ла на други търговски дружества.</w:t>
      </w:r>
    </w:p>
    <w:p w:rsidR="001F6523" w:rsidRDefault="001F6523" w:rsidP="00D225E2">
      <w:pPr>
        <w:jc w:val="both"/>
      </w:pPr>
      <w:r>
        <w:t>„</w:t>
      </w:r>
      <w:r w:rsidR="00722B36">
        <w:t>ТЕЦ ГОРНА ОРЯХОВИЦА</w:t>
      </w:r>
      <w:r>
        <w:t xml:space="preserve">“ </w:t>
      </w:r>
      <w:r w:rsidR="00722B36">
        <w:t>Е</w:t>
      </w:r>
      <w:r w:rsidR="00C622CA">
        <w:t>А</w:t>
      </w:r>
      <w:r>
        <w:t>Д няма акции, които да дават специални права на контрол.</w:t>
      </w:r>
    </w:p>
    <w:p w:rsidR="0047175E" w:rsidRPr="00473E6B" w:rsidRDefault="0047175E" w:rsidP="00D225E2">
      <w:pPr>
        <w:pStyle w:val="a3"/>
        <w:numPr>
          <w:ilvl w:val="0"/>
          <w:numId w:val="3"/>
        </w:numPr>
        <w:ind w:left="426" w:hanging="426"/>
        <w:jc w:val="both"/>
        <w:rPr>
          <w:b/>
          <w:lang w:val="en-US"/>
        </w:rPr>
      </w:pPr>
      <w:r>
        <w:rPr>
          <w:b/>
        </w:rPr>
        <w:t>Информация по чл.100н, ал.8, т.5 от ЗППЦК</w:t>
      </w:r>
    </w:p>
    <w:p w:rsidR="004110B6" w:rsidRDefault="004110B6" w:rsidP="00D225E2">
      <w:pPr>
        <w:jc w:val="both"/>
      </w:pPr>
      <w:r>
        <w:t>„</w:t>
      </w:r>
      <w:r w:rsidR="00F324C2">
        <w:t>ТЕЦ ГОРНА ОРЯХОВИЦА</w:t>
      </w:r>
      <w:r>
        <w:t xml:space="preserve">“ </w:t>
      </w:r>
      <w:r w:rsidR="00F324C2">
        <w:t>Е</w:t>
      </w:r>
      <w:r>
        <w:t xml:space="preserve">АД е с </w:t>
      </w:r>
      <w:r w:rsidR="00F324C2">
        <w:t>едно</w:t>
      </w:r>
      <w:r w:rsidR="00184CED">
        <w:t xml:space="preserve">степенна система на управление. </w:t>
      </w:r>
      <w:r w:rsidR="002314E7">
        <w:t>Дружеството се управлява от Съвет на Директорите и се представлява пред трети лица от Изпълнителен директор и един от членовете на Съвета на Директорите.</w:t>
      </w:r>
      <w:r w:rsidR="00B80D64">
        <w:t xml:space="preserve"> </w:t>
      </w:r>
    </w:p>
    <w:p w:rsidR="00D143A0" w:rsidRPr="00CD523E" w:rsidRDefault="00CD523E" w:rsidP="00D225E2">
      <w:pPr>
        <w:pStyle w:val="a3"/>
        <w:numPr>
          <w:ilvl w:val="0"/>
          <w:numId w:val="2"/>
        </w:numPr>
        <w:ind w:left="426" w:hanging="426"/>
        <w:jc w:val="both"/>
        <w:rPr>
          <w:lang w:val="en-US"/>
        </w:rPr>
      </w:pPr>
      <w:r>
        <w:t>Функции и задължения</w:t>
      </w:r>
      <w:r w:rsidR="00F324C2">
        <w:t xml:space="preserve"> на Съвета на Директорите</w:t>
      </w:r>
    </w:p>
    <w:p w:rsidR="00CD523E" w:rsidRPr="00CD523E" w:rsidRDefault="00CD523E" w:rsidP="00284D81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t>Управлява Дружеството в съответствие с установените визия, цели и стратегии на Дружеств</w:t>
      </w:r>
      <w:r w:rsidR="002314E7">
        <w:t xml:space="preserve">ото и интересите </w:t>
      </w:r>
      <w:r w:rsidR="002314E7" w:rsidRPr="00B80D64">
        <w:t xml:space="preserve">на </w:t>
      </w:r>
      <w:r w:rsidR="00284D81" w:rsidRPr="00B80D64">
        <w:t>акционера „З</w:t>
      </w:r>
      <w:r w:rsidR="00B80D64" w:rsidRPr="00B80D64">
        <w:t>АХАРНИ ЗАВОДИ“</w:t>
      </w:r>
      <w:r w:rsidR="00284D81" w:rsidRPr="00B80D64">
        <w:t>АД гр.</w:t>
      </w:r>
      <w:r w:rsidR="00B80D64" w:rsidRPr="00B80D64">
        <w:t xml:space="preserve"> </w:t>
      </w:r>
      <w:r w:rsidR="00284D81" w:rsidRPr="00B80D64">
        <w:t>Горна Оряховица</w:t>
      </w:r>
      <w:r w:rsidR="002314E7" w:rsidRPr="00B80D64">
        <w:t xml:space="preserve"> </w:t>
      </w:r>
      <w:r w:rsidR="002314E7">
        <w:t>и с грижа на добър търговец;</w:t>
      </w:r>
    </w:p>
    <w:p w:rsidR="00CD523E" w:rsidRPr="00CD523E" w:rsidRDefault="00CD523E" w:rsidP="00CD523E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t>Следи за резултатите от дейността на Дружеството и при необходимост инициира промени в управлението на дейността;</w:t>
      </w:r>
    </w:p>
    <w:p w:rsidR="00CD523E" w:rsidRPr="00ED7468" w:rsidRDefault="00CD523E" w:rsidP="00CD523E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t xml:space="preserve">Членовете на </w:t>
      </w:r>
      <w:r w:rsidR="00F324C2">
        <w:t>Съвета на директорите</w:t>
      </w:r>
      <w:r>
        <w:t xml:space="preserve"> се ръководят в своята дейност от общоприетите принципи за почтеност и управленска и професионална компетентност. </w:t>
      </w:r>
      <w:r w:rsidR="00D93665">
        <w:t>Съвет</w:t>
      </w:r>
      <w:r w:rsidR="00B80D64">
        <w:t>ът</w:t>
      </w:r>
      <w:r w:rsidR="00D93665">
        <w:t xml:space="preserve"> на директорите</w:t>
      </w:r>
      <w:r w:rsidR="00BA1282">
        <w:t xml:space="preserve"> приема и спазва Е</w:t>
      </w:r>
      <w:r w:rsidR="002314E7">
        <w:t>тичен</w:t>
      </w:r>
      <w:r w:rsidR="00BA1282">
        <w:t xml:space="preserve"> кодекс, </w:t>
      </w:r>
      <w:r w:rsidR="00BA1282" w:rsidRPr="00ED7468">
        <w:t xml:space="preserve">приет </w:t>
      </w:r>
      <w:r w:rsidR="00D44A88">
        <w:t>от 10.2007 год. , изменен на 02.2012 год.</w:t>
      </w:r>
      <w:r w:rsidR="00ED7468" w:rsidRPr="00ED7468">
        <w:t xml:space="preserve"> </w:t>
      </w:r>
      <w:r w:rsidR="00D44A88">
        <w:t xml:space="preserve">и април </w:t>
      </w:r>
      <w:r w:rsidR="00ED7468" w:rsidRPr="00ED7468">
        <w:t>201</w:t>
      </w:r>
      <w:r w:rsidR="00D44A88">
        <w:t>6</w:t>
      </w:r>
      <w:r w:rsidR="00ED7468" w:rsidRPr="00ED7468">
        <w:t xml:space="preserve"> год.</w:t>
      </w:r>
    </w:p>
    <w:p w:rsidR="00CD523E" w:rsidRPr="00C622CA" w:rsidRDefault="00CD523E" w:rsidP="00CD523E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C622CA">
        <w:t>Осигурява и контролира изграждането и функционирането  на система за управление на риска;</w:t>
      </w:r>
    </w:p>
    <w:p w:rsidR="00CD523E" w:rsidRPr="00C622CA" w:rsidRDefault="00CD523E" w:rsidP="00CD523E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C622CA">
        <w:t>Изгражда</w:t>
      </w:r>
      <w:r w:rsidR="00C622CA" w:rsidRPr="00C622CA">
        <w:t xml:space="preserve"> и осигурява надеждно функциониране на </w:t>
      </w:r>
      <w:r w:rsidRPr="00C622CA">
        <w:t>финансово информационна система на Дружеството;</w:t>
      </w:r>
    </w:p>
    <w:p w:rsidR="00CD523E" w:rsidRPr="00D44A88" w:rsidRDefault="002314E7" w:rsidP="00CD523E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D44A88">
        <w:t>Съвет</w:t>
      </w:r>
      <w:r w:rsidR="00B80D64" w:rsidRPr="00D44A88">
        <w:t>ът</w:t>
      </w:r>
      <w:r w:rsidRPr="00D44A88">
        <w:t xml:space="preserve"> на директорите предлага за одобрение </w:t>
      </w:r>
      <w:r w:rsidR="00BF6221" w:rsidRPr="00D44A88">
        <w:t>от</w:t>
      </w:r>
      <w:r w:rsidR="00BA1282" w:rsidRPr="00D44A88">
        <w:t xml:space="preserve"> Управителния съвет на </w:t>
      </w:r>
      <w:r w:rsidR="00BF6221" w:rsidRPr="00D44A88">
        <w:t>„ЗАХАРНИ ЗАВОДИ“ АД</w:t>
      </w:r>
      <w:r w:rsidR="00BA1282" w:rsidRPr="00D44A88">
        <w:t xml:space="preserve"> </w:t>
      </w:r>
      <w:r w:rsidR="00CD523E" w:rsidRPr="00D44A88">
        <w:t>бизнес плана</w:t>
      </w:r>
      <w:r w:rsidR="00BC7D6E" w:rsidRPr="00D44A88">
        <w:t xml:space="preserve"> на Дружеството</w:t>
      </w:r>
      <w:r w:rsidR="00BA1282" w:rsidRPr="00D44A88">
        <w:t>,</w:t>
      </w:r>
      <w:r w:rsidR="00CD523E" w:rsidRPr="00D44A88">
        <w:t xml:space="preserve"> сделките от съществен характер и всички други операции и дейности установени в </w:t>
      </w:r>
      <w:r w:rsidR="00BA1282" w:rsidRPr="00D44A88">
        <w:t>устава</w:t>
      </w:r>
      <w:r w:rsidR="00CD523E" w:rsidRPr="00D44A88">
        <w:t xml:space="preserve"> на Дружеството;</w:t>
      </w:r>
    </w:p>
    <w:p w:rsidR="00CD523E" w:rsidRPr="00C622CA" w:rsidRDefault="00CD523E" w:rsidP="00CD523E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C622CA">
        <w:t xml:space="preserve">Информира и се отчита за своята дейност пред </w:t>
      </w:r>
      <w:r w:rsidR="00C622CA" w:rsidRPr="00C622CA">
        <w:t>Общото събрание на акционерите</w:t>
      </w:r>
      <w:r w:rsidRPr="00C622CA">
        <w:t>. За целта предоставя изискваната в съответните срокове и формат информация;</w:t>
      </w:r>
    </w:p>
    <w:p w:rsidR="00CD523E" w:rsidRDefault="00022F88" w:rsidP="00D225E2">
      <w:pPr>
        <w:pStyle w:val="a3"/>
        <w:numPr>
          <w:ilvl w:val="0"/>
          <w:numId w:val="2"/>
        </w:numPr>
        <w:ind w:left="426" w:hanging="284"/>
        <w:jc w:val="both"/>
      </w:pPr>
      <w:r>
        <w:t>Структура и компетентност</w:t>
      </w:r>
    </w:p>
    <w:p w:rsidR="00022F88" w:rsidRDefault="00022F88" w:rsidP="00022F88">
      <w:pPr>
        <w:pStyle w:val="a3"/>
        <w:numPr>
          <w:ilvl w:val="0"/>
          <w:numId w:val="1"/>
        </w:numPr>
        <w:jc w:val="both"/>
      </w:pPr>
      <w:r>
        <w:t xml:space="preserve">Структурата и броят на членовете на </w:t>
      </w:r>
      <w:r w:rsidR="00D93665">
        <w:t>Съвет на директорите</w:t>
      </w:r>
      <w:r>
        <w:t xml:space="preserve"> </w:t>
      </w:r>
      <w:r w:rsidR="00BA1282">
        <w:t>гарантират</w:t>
      </w:r>
      <w:r>
        <w:t xml:space="preserve"> ефективната дейност на Дружеството;</w:t>
      </w:r>
    </w:p>
    <w:p w:rsidR="00022F88" w:rsidRDefault="00022F88" w:rsidP="00022F88">
      <w:pPr>
        <w:pStyle w:val="a3"/>
        <w:numPr>
          <w:ilvl w:val="0"/>
          <w:numId w:val="1"/>
        </w:numPr>
        <w:jc w:val="both"/>
      </w:pPr>
      <w:r>
        <w:t>При предложен</w:t>
      </w:r>
      <w:r w:rsidR="00D93665">
        <w:t>ия за избор на нови членове на Съвет на директорите</w:t>
      </w:r>
      <w:r>
        <w:t xml:space="preserve"> се спазват принципите за съответствие на компетентност на кандидатите с естеството на дейността на Дружеството;</w:t>
      </w:r>
    </w:p>
    <w:p w:rsidR="0083195E" w:rsidRPr="00C622CA" w:rsidRDefault="00022F88" w:rsidP="00964FF1">
      <w:pPr>
        <w:pStyle w:val="a3"/>
        <w:numPr>
          <w:ilvl w:val="0"/>
          <w:numId w:val="1"/>
        </w:numPr>
        <w:jc w:val="both"/>
      </w:pPr>
      <w:r w:rsidRPr="00C622CA">
        <w:t>В договорите за възлагане на управлението</w:t>
      </w:r>
      <w:r w:rsidR="00CB3C9D" w:rsidRPr="00CB3C9D">
        <w:rPr>
          <w:color w:val="00B050"/>
        </w:rPr>
        <w:t xml:space="preserve"> </w:t>
      </w:r>
      <w:r w:rsidR="00CB3C9D" w:rsidRPr="00B80D64">
        <w:t>е</w:t>
      </w:r>
      <w:r w:rsidRPr="00CB3C9D">
        <w:rPr>
          <w:color w:val="00B050"/>
        </w:rPr>
        <w:t xml:space="preserve"> </w:t>
      </w:r>
      <w:r w:rsidRPr="00B80D64">
        <w:t>сключ</w:t>
      </w:r>
      <w:r w:rsidR="00C622CA" w:rsidRPr="00B80D64">
        <w:t>ен</w:t>
      </w:r>
      <w:r w:rsidRPr="00C622CA">
        <w:t xml:space="preserve"> </w:t>
      </w:r>
      <w:r w:rsidR="00964FF1" w:rsidRPr="00B80D64">
        <w:t>само с инж.</w:t>
      </w:r>
      <w:r w:rsidR="00B80D64">
        <w:t xml:space="preserve"> </w:t>
      </w:r>
      <w:r w:rsidR="00964FF1" w:rsidRPr="00B80D64">
        <w:t xml:space="preserve">Анатолий </w:t>
      </w:r>
      <w:proofErr w:type="spellStart"/>
      <w:r w:rsidR="00964FF1" w:rsidRPr="00B80D64">
        <w:t>Ботов</w:t>
      </w:r>
      <w:proofErr w:type="spellEnd"/>
      <w:r w:rsidR="00964FF1" w:rsidRPr="00B80D64">
        <w:t xml:space="preserve"> като  Изпълнителния директор и член на Съвета на директорите </w:t>
      </w:r>
      <w:r w:rsidR="00CB3C9D" w:rsidRPr="00B80D64">
        <w:t xml:space="preserve">с Председателя на СД и </w:t>
      </w:r>
      <w:r w:rsidRPr="00C622CA">
        <w:t xml:space="preserve">се </w:t>
      </w:r>
      <w:r w:rsidRPr="00C622CA">
        <w:lastRenderedPageBreak/>
        <w:t xml:space="preserve">определя </w:t>
      </w:r>
      <w:r w:rsidR="00964FF1">
        <w:t xml:space="preserve">неговото </w:t>
      </w:r>
      <w:r w:rsidRPr="00C622CA">
        <w:t>възнагражден</w:t>
      </w:r>
      <w:r w:rsidR="00B80D64">
        <w:t>и</w:t>
      </w:r>
      <w:r w:rsidR="00964FF1">
        <w:t>е</w:t>
      </w:r>
      <w:r w:rsidRPr="00C622CA">
        <w:t xml:space="preserve"> и </w:t>
      </w:r>
      <w:r w:rsidR="00BA1282" w:rsidRPr="00C622CA">
        <w:t>задължения</w:t>
      </w:r>
      <w:r w:rsidR="006928D8" w:rsidRPr="00C622CA">
        <w:t xml:space="preserve">, критериите за размера на </w:t>
      </w:r>
      <w:r w:rsidR="00964FF1">
        <w:t>неговото</w:t>
      </w:r>
      <w:r w:rsidR="006928D8" w:rsidRPr="00C622CA">
        <w:t xml:space="preserve"> възнаграждение, задълженията </w:t>
      </w:r>
      <w:r w:rsidR="00964FF1">
        <w:t xml:space="preserve">му </w:t>
      </w:r>
      <w:r w:rsidR="006928D8" w:rsidRPr="00C622CA">
        <w:t>за лоялност към Дружеството и основанията за освобождаване;</w:t>
      </w:r>
    </w:p>
    <w:p w:rsidR="006928D8" w:rsidRDefault="006928D8" w:rsidP="006928D8">
      <w:pPr>
        <w:pStyle w:val="a3"/>
        <w:numPr>
          <w:ilvl w:val="0"/>
          <w:numId w:val="1"/>
        </w:numPr>
        <w:ind w:left="709" w:hanging="283"/>
        <w:jc w:val="both"/>
      </w:pPr>
      <w:r>
        <w:t xml:space="preserve">Компетенциите, правата и задълженията на членовете на </w:t>
      </w:r>
      <w:r w:rsidR="00D93665">
        <w:t>Съвета на директорите</w:t>
      </w:r>
      <w:r>
        <w:t xml:space="preserve"> следват изискванията на закона, </w:t>
      </w:r>
      <w:r w:rsidR="00BA1282">
        <w:t>устава</w:t>
      </w:r>
      <w:r>
        <w:t xml:space="preserve"> и стандартите на добрата професионална и управленска практика;</w:t>
      </w:r>
    </w:p>
    <w:p w:rsidR="006928D8" w:rsidRDefault="006928D8" w:rsidP="00D225E2">
      <w:pPr>
        <w:pStyle w:val="a3"/>
        <w:numPr>
          <w:ilvl w:val="0"/>
          <w:numId w:val="2"/>
        </w:numPr>
        <w:ind w:left="426" w:hanging="284"/>
        <w:jc w:val="both"/>
      </w:pPr>
      <w:r>
        <w:t>Възнаграждения</w:t>
      </w:r>
    </w:p>
    <w:p w:rsidR="006928D8" w:rsidRDefault="00B80D64" w:rsidP="00CB3C9D">
      <w:pPr>
        <w:pStyle w:val="a3"/>
        <w:numPr>
          <w:ilvl w:val="0"/>
          <w:numId w:val="1"/>
        </w:numPr>
        <w:jc w:val="both"/>
      </w:pPr>
      <w:r>
        <w:t>Ч</w:t>
      </w:r>
      <w:r w:rsidR="00F93F55">
        <w:t xml:space="preserve">леновете на </w:t>
      </w:r>
      <w:r w:rsidR="00D93665">
        <w:t xml:space="preserve">Съвета на директорите </w:t>
      </w:r>
      <w:r w:rsidR="00F93F55">
        <w:t xml:space="preserve"> </w:t>
      </w:r>
      <w:r w:rsidR="007A7F65">
        <w:t xml:space="preserve">не получават възнаграждения  </w:t>
      </w:r>
      <w:r w:rsidR="007A7F65" w:rsidRPr="00B80D64">
        <w:t>с изключение на с инж.</w:t>
      </w:r>
      <w:r w:rsidRPr="00B80D64">
        <w:t xml:space="preserve"> </w:t>
      </w:r>
      <w:r w:rsidR="007A7F65" w:rsidRPr="00B80D64">
        <w:t xml:space="preserve">Анатолий </w:t>
      </w:r>
      <w:proofErr w:type="spellStart"/>
      <w:r w:rsidR="007A7F65" w:rsidRPr="00B80D64">
        <w:t>Ботов</w:t>
      </w:r>
      <w:proofErr w:type="spellEnd"/>
      <w:r w:rsidR="007A7F65" w:rsidRPr="00B80D64">
        <w:t xml:space="preserve"> като  Изпълнител</w:t>
      </w:r>
      <w:r w:rsidRPr="00B80D64">
        <w:t>ен</w:t>
      </w:r>
      <w:r w:rsidR="007A7F65" w:rsidRPr="00B80D64">
        <w:t xml:space="preserve"> директор и член на Съвета на директорите. Останалите членове инж. Руси Илчев Данев – Председател на СД е</w:t>
      </w:r>
      <w:r w:rsidR="00CB3C9D" w:rsidRPr="00B80D64">
        <w:t xml:space="preserve"> и</w:t>
      </w:r>
      <w:r w:rsidR="007A7F65" w:rsidRPr="00B80D64">
        <w:t xml:space="preserve"> Члена на НС на акционера „З</w:t>
      </w:r>
      <w:r w:rsidRPr="00B80D64">
        <w:t xml:space="preserve">АХАРНИ ЗАВОДИ“ </w:t>
      </w:r>
      <w:r w:rsidR="007A7F65" w:rsidRPr="00B80D64">
        <w:t>АД гр.</w:t>
      </w:r>
      <w:r w:rsidRPr="00B80D64">
        <w:t xml:space="preserve"> </w:t>
      </w:r>
      <w:r w:rsidR="007A7F65" w:rsidRPr="00B80D64">
        <w:t>Горна Оряховица</w:t>
      </w:r>
      <w:r w:rsidR="00CB3C9D" w:rsidRPr="00B80D64">
        <w:t>,</w:t>
      </w:r>
      <w:r w:rsidRPr="00B80D64">
        <w:t xml:space="preserve">  </w:t>
      </w:r>
      <w:r w:rsidR="00CB3C9D" w:rsidRPr="00B80D64">
        <w:t>Валентина Иванова Ралева – Председател на УС и Изпълнителен директор на акционера „З</w:t>
      </w:r>
      <w:r w:rsidRPr="00B80D64">
        <w:t xml:space="preserve">АХАРНИ ЗАВОДИ“ </w:t>
      </w:r>
      <w:r w:rsidR="00CB3C9D" w:rsidRPr="00B80D64">
        <w:t>АД гр.</w:t>
      </w:r>
      <w:r w:rsidRPr="00B80D64">
        <w:t xml:space="preserve"> </w:t>
      </w:r>
      <w:r w:rsidR="00CB3C9D" w:rsidRPr="00B80D64">
        <w:t>Горна Оряховица. На тези членове в договорите за управление са им вменени задължения за управлението на дъщерното дружество  „ТЕЦ ГОРНА ОРЯХОВИЦА“ ЕАД</w:t>
      </w:r>
      <w:r w:rsidR="00D93665">
        <w:t>:</w:t>
      </w:r>
    </w:p>
    <w:p w:rsidR="00F93F55" w:rsidRDefault="00F93F55" w:rsidP="00D93665">
      <w:pPr>
        <w:pStyle w:val="a3"/>
        <w:jc w:val="both"/>
      </w:pPr>
      <w:r>
        <w:t xml:space="preserve">Задълженията и приноса на всеки един член на </w:t>
      </w:r>
      <w:r w:rsidR="00D93665">
        <w:t>Съвета на директорите</w:t>
      </w:r>
      <w:r>
        <w:t xml:space="preserve"> в дейността и резултатите на Дружеството;</w:t>
      </w:r>
    </w:p>
    <w:p w:rsidR="00F93F55" w:rsidRDefault="00F93F55" w:rsidP="00D93665">
      <w:pPr>
        <w:pStyle w:val="a3"/>
        <w:jc w:val="both"/>
      </w:pPr>
      <w:r>
        <w:t>Възможността за подбор и задържане на квалифицирани и лоялни ръководители;</w:t>
      </w:r>
    </w:p>
    <w:p w:rsidR="00F93F55" w:rsidRDefault="00F93F55" w:rsidP="00BC7D6E">
      <w:pPr>
        <w:pStyle w:val="a3"/>
        <w:jc w:val="both"/>
      </w:pPr>
      <w:r>
        <w:t xml:space="preserve">Необходимостта от съответствие на интересите на членовете на </w:t>
      </w:r>
      <w:r w:rsidR="00D93665">
        <w:t>Съвета на директорите</w:t>
      </w:r>
      <w:r>
        <w:t xml:space="preserve"> и дългосрочните интереси на Дружеството;</w:t>
      </w:r>
    </w:p>
    <w:p w:rsidR="00F93F55" w:rsidRDefault="00BA1282" w:rsidP="006928D8">
      <w:pPr>
        <w:pStyle w:val="a3"/>
        <w:numPr>
          <w:ilvl w:val="0"/>
          <w:numId w:val="1"/>
        </w:numPr>
        <w:jc w:val="both"/>
      </w:pPr>
      <w:r>
        <w:t>В</w:t>
      </w:r>
      <w:r w:rsidR="00F93F55">
        <w:t xml:space="preserve">ъзнаграждението на </w:t>
      </w:r>
      <w:r w:rsidR="00CB3C9D" w:rsidRPr="00B80D64">
        <w:t>Изпълнителния директор</w:t>
      </w:r>
      <w:r w:rsidR="00F93F55" w:rsidRPr="00B80D64">
        <w:t xml:space="preserve"> </w:t>
      </w:r>
      <w:r w:rsidR="00F93F55">
        <w:t>се състои от основно възнаграждение и допълнителни стимули;</w:t>
      </w:r>
    </w:p>
    <w:p w:rsidR="00F93F55" w:rsidRPr="00D44A88" w:rsidRDefault="00F93F55" w:rsidP="006928D8">
      <w:pPr>
        <w:pStyle w:val="a3"/>
        <w:numPr>
          <w:ilvl w:val="0"/>
          <w:numId w:val="1"/>
        </w:numPr>
        <w:jc w:val="both"/>
      </w:pPr>
      <w:r w:rsidRPr="00D44A88">
        <w:t xml:space="preserve">Допълнителните стимули </w:t>
      </w:r>
      <w:r w:rsidR="00BA1282" w:rsidRPr="00D44A88">
        <w:t>са конкретно определени, ясни</w:t>
      </w:r>
      <w:r w:rsidRPr="00D44A88">
        <w:t xml:space="preserve"> и обвързани с ясни и конкретни критерии и показатели по отношение на резултатите на Дружеството и с постигането  на предварително определени </w:t>
      </w:r>
      <w:r w:rsidR="00CB3C9D" w:rsidRPr="00D44A88">
        <w:t xml:space="preserve">цели </w:t>
      </w:r>
      <w:r w:rsidRPr="00D44A88">
        <w:t xml:space="preserve">от Надзорния съвет </w:t>
      </w:r>
      <w:r w:rsidR="001D0FBB" w:rsidRPr="00D44A88">
        <w:t xml:space="preserve">на </w:t>
      </w:r>
      <w:r w:rsidR="00CB3C9D" w:rsidRPr="00D44A88">
        <w:t>едноличния собственик</w:t>
      </w:r>
      <w:r w:rsidR="00B80D64" w:rsidRPr="00D44A88">
        <w:t xml:space="preserve"> </w:t>
      </w:r>
      <w:r w:rsidR="00CB3C9D" w:rsidRPr="00D44A88">
        <w:t>„З</w:t>
      </w:r>
      <w:r w:rsidR="00B80D64" w:rsidRPr="00D44A88">
        <w:t>АХАРНИ ЗАВОДИ“</w:t>
      </w:r>
      <w:r w:rsidR="00CB3C9D" w:rsidRPr="00D44A88">
        <w:t>АД гр.</w:t>
      </w:r>
      <w:r w:rsidR="00B80D64" w:rsidRPr="00D44A88">
        <w:t xml:space="preserve"> </w:t>
      </w:r>
      <w:r w:rsidR="00CB3C9D" w:rsidRPr="00D44A88">
        <w:t>Горна Оряховица</w:t>
      </w:r>
      <w:r w:rsidRPr="00D44A88">
        <w:t>;</w:t>
      </w:r>
    </w:p>
    <w:p w:rsidR="00F93F55" w:rsidRPr="00BC7D6E" w:rsidRDefault="00F93F55" w:rsidP="006928D8">
      <w:pPr>
        <w:pStyle w:val="a3"/>
        <w:numPr>
          <w:ilvl w:val="0"/>
          <w:numId w:val="1"/>
        </w:numPr>
        <w:jc w:val="both"/>
      </w:pPr>
      <w:r w:rsidRPr="00BC7D6E">
        <w:t>Дружеството</w:t>
      </w:r>
      <w:r w:rsidR="00BA1282" w:rsidRPr="00BC7D6E">
        <w:t xml:space="preserve"> не </w:t>
      </w:r>
      <w:r w:rsidRPr="00BC7D6E">
        <w:t xml:space="preserve"> предостав</w:t>
      </w:r>
      <w:r w:rsidR="00BA1282" w:rsidRPr="00BC7D6E">
        <w:t>я</w:t>
      </w:r>
      <w:r w:rsidRPr="00BC7D6E">
        <w:t xml:space="preserve"> като допълнителни стимули на членовете на </w:t>
      </w:r>
      <w:r w:rsidR="00BC7D6E" w:rsidRPr="00BC7D6E">
        <w:t>Съвета на директорите</w:t>
      </w:r>
      <w:r w:rsidRPr="00BC7D6E">
        <w:t xml:space="preserve"> акции, опции върху акции и други подходящи финансови инструменти;</w:t>
      </w:r>
    </w:p>
    <w:p w:rsidR="00F93F55" w:rsidRPr="00BC7D6E" w:rsidRDefault="00165905" w:rsidP="006928D8">
      <w:pPr>
        <w:pStyle w:val="a3"/>
        <w:numPr>
          <w:ilvl w:val="0"/>
          <w:numId w:val="1"/>
        </w:numPr>
        <w:jc w:val="both"/>
      </w:pPr>
      <w:r w:rsidRPr="00BC7D6E">
        <w:t xml:space="preserve">Разкриването на информация за възнагражденията на членовете на </w:t>
      </w:r>
      <w:r w:rsidR="00BC7D6E" w:rsidRPr="00BC7D6E">
        <w:t>Съвета на директорите</w:t>
      </w:r>
      <w:r w:rsidRPr="00BC7D6E">
        <w:t xml:space="preserve"> е в съответствие със законовите норми и устройствените актове на Дружеството</w:t>
      </w:r>
      <w:r w:rsidR="001D0FBB">
        <w:t xml:space="preserve"> и </w:t>
      </w:r>
      <w:r w:rsidR="001D0FBB" w:rsidRPr="00B80D64">
        <w:t>едноличния собственик</w:t>
      </w:r>
      <w:r w:rsidR="00B80D64" w:rsidRPr="00B80D64">
        <w:t xml:space="preserve"> </w:t>
      </w:r>
      <w:r w:rsidR="001D0FBB" w:rsidRPr="00B80D64">
        <w:t>„З</w:t>
      </w:r>
      <w:r w:rsidR="00B80D64" w:rsidRPr="00B80D64">
        <w:t>АХАРНИ ЗАВОДИ“</w:t>
      </w:r>
      <w:r w:rsidR="001D0FBB" w:rsidRPr="00B80D64">
        <w:t>АД гр.</w:t>
      </w:r>
      <w:r w:rsidR="00B80D64" w:rsidRPr="00B80D64">
        <w:t xml:space="preserve"> </w:t>
      </w:r>
      <w:r w:rsidR="001D0FBB" w:rsidRPr="00B80D64">
        <w:t>Горна Оряховица</w:t>
      </w:r>
      <w:r w:rsidRPr="00B80D64">
        <w:t xml:space="preserve">. </w:t>
      </w:r>
      <w:r w:rsidR="001D0FBB" w:rsidRPr="00B80D64">
        <w:t>Едноличния собственик</w:t>
      </w:r>
      <w:r w:rsidR="00B80D64" w:rsidRPr="00B80D64">
        <w:t xml:space="preserve"> </w:t>
      </w:r>
      <w:r w:rsidR="001D0FBB" w:rsidRPr="00B80D64">
        <w:t>„</w:t>
      </w:r>
      <w:r w:rsidR="00B80D64" w:rsidRPr="00B80D64">
        <w:t xml:space="preserve">ЗАХАРНИ ЗАВОДИ“ </w:t>
      </w:r>
      <w:r w:rsidR="001D0FBB" w:rsidRPr="00B80D64">
        <w:t>АД гр.</w:t>
      </w:r>
      <w:r w:rsidR="00B80D64" w:rsidRPr="00B80D64">
        <w:t xml:space="preserve"> </w:t>
      </w:r>
      <w:r w:rsidR="001D0FBB" w:rsidRPr="00B80D64">
        <w:t>Горна Оряховица</w:t>
      </w:r>
      <w:r w:rsidRPr="00B80D64">
        <w:t xml:space="preserve"> </w:t>
      </w:r>
      <w:r w:rsidR="00183164" w:rsidRPr="00BC7D6E">
        <w:t>има</w:t>
      </w:r>
      <w:r w:rsidR="00BC7D6E" w:rsidRPr="00BC7D6E">
        <w:t>т</w:t>
      </w:r>
      <w:r w:rsidRPr="00BC7D6E">
        <w:t xml:space="preserve"> лесен достъп до приетата дружествена политика за определяне на възнагражденията на членовете на съвета, както и до информация, относно получените от тях годишни възнаграждения и допълнителни стимули;</w:t>
      </w:r>
    </w:p>
    <w:p w:rsidR="00165905" w:rsidRDefault="006C2DD1" w:rsidP="00D225E2">
      <w:pPr>
        <w:pStyle w:val="a3"/>
        <w:numPr>
          <w:ilvl w:val="0"/>
          <w:numId w:val="2"/>
        </w:numPr>
        <w:ind w:left="426" w:hanging="284"/>
        <w:jc w:val="both"/>
      </w:pPr>
      <w:r>
        <w:t>Конфликт на интереси</w:t>
      </w:r>
    </w:p>
    <w:p w:rsidR="006C2DD1" w:rsidRDefault="006C2DD1" w:rsidP="006C2DD1">
      <w:pPr>
        <w:pStyle w:val="a3"/>
        <w:numPr>
          <w:ilvl w:val="0"/>
          <w:numId w:val="1"/>
        </w:numPr>
        <w:jc w:val="both"/>
      </w:pPr>
      <w:r>
        <w:t xml:space="preserve">Членовете на </w:t>
      </w:r>
      <w:r w:rsidR="00D93665">
        <w:t>Съвета на директорите</w:t>
      </w:r>
      <w:r>
        <w:t xml:space="preserve"> на</w:t>
      </w:r>
      <w:r w:rsidR="00D93665">
        <w:t xml:space="preserve"> </w:t>
      </w:r>
      <w:r>
        <w:t xml:space="preserve"> „</w:t>
      </w:r>
      <w:r w:rsidR="00D93665">
        <w:t>ТЕЦ ГОРНА ОРЯХОВИЦА</w:t>
      </w:r>
      <w:r>
        <w:t xml:space="preserve">“ </w:t>
      </w:r>
      <w:r w:rsidR="00D93665">
        <w:t>Е</w:t>
      </w:r>
      <w:r>
        <w:t>АД избягват и не допускат реален или потенциален конфликт на интереси;</w:t>
      </w:r>
    </w:p>
    <w:p w:rsidR="006C2DD1" w:rsidRDefault="002F4907" w:rsidP="006C2DD1">
      <w:pPr>
        <w:pStyle w:val="a3"/>
        <w:numPr>
          <w:ilvl w:val="0"/>
          <w:numId w:val="1"/>
        </w:numPr>
        <w:jc w:val="both"/>
      </w:pPr>
      <w:r>
        <w:t xml:space="preserve">Процедурите за избягване и разкриване на конфликти на интереси </w:t>
      </w:r>
      <w:r w:rsidR="00F17C32">
        <w:t>са</w:t>
      </w:r>
      <w:r>
        <w:t xml:space="preserve"> регламентирани в </w:t>
      </w:r>
      <w:r w:rsidR="00BC7D6E">
        <w:t>Устава</w:t>
      </w:r>
      <w:r>
        <w:t>;</w:t>
      </w:r>
    </w:p>
    <w:p w:rsidR="002F4907" w:rsidRDefault="002F4907" w:rsidP="006C2DD1">
      <w:pPr>
        <w:pStyle w:val="a3"/>
        <w:numPr>
          <w:ilvl w:val="0"/>
          <w:numId w:val="1"/>
        </w:numPr>
        <w:jc w:val="both"/>
      </w:pPr>
      <w:r>
        <w:t xml:space="preserve">Членовете на </w:t>
      </w:r>
      <w:r w:rsidR="00D93665">
        <w:t>Съвета на дире</w:t>
      </w:r>
      <w:r w:rsidR="00F17C32">
        <w:t>к</w:t>
      </w:r>
      <w:r w:rsidR="00D93665">
        <w:t>торите</w:t>
      </w:r>
      <w:r>
        <w:t xml:space="preserve"> незабавно разкриват конфликти на интереси и осигуряват на акционерите достъп до информация за сделки между Дружеството и членовете на съвета  и свързани с него лица;</w:t>
      </w:r>
    </w:p>
    <w:p w:rsidR="002F4907" w:rsidRDefault="00F17C32" w:rsidP="006C2DD1">
      <w:pPr>
        <w:pStyle w:val="a3"/>
        <w:numPr>
          <w:ilvl w:val="0"/>
          <w:numId w:val="1"/>
        </w:numPr>
        <w:jc w:val="both"/>
      </w:pPr>
      <w:r>
        <w:t>Съвета на директорите</w:t>
      </w:r>
      <w:r w:rsidR="002F4907">
        <w:t xml:space="preserve"> гарантира, че всички сделки със свързани лица се одобряват и осъществяват по начин, който обезпечава надеждно управление на конфликта на интереси и защитава интересите на Дружеството и неговите акционери;</w:t>
      </w:r>
    </w:p>
    <w:p w:rsidR="002F4907" w:rsidRDefault="002F4907" w:rsidP="006C2DD1">
      <w:pPr>
        <w:pStyle w:val="a3"/>
        <w:numPr>
          <w:ilvl w:val="0"/>
          <w:numId w:val="1"/>
        </w:numPr>
        <w:jc w:val="both"/>
      </w:pPr>
      <w:r>
        <w:t>Всеки конфликт на интереси следва да бъде разкриван</w:t>
      </w:r>
      <w:r w:rsidR="00D44A88">
        <w:t xml:space="preserve"> пред акционерите</w:t>
      </w:r>
      <w:r>
        <w:t xml:space="preserve">. Членовете на </w:t>
      </w:r>
      <w:r w:rsidR="00F17C32">
        <w:t>Съвета на директорите</w:t>
      </w:r>
      <w:r>
        <w:t xml:space="preserve"> </w:t>
      </w:r>
      <w:r w:rsidR="000F2E6A">
        <w:t xml:space="preserve">информират </w:t>
      </w:r>
      <w:r w:rsidR="00F17C32">
        <w:t>акционерите</w:t>
      </w:r>
      <w:r w:rsidR="000F2E6A">
        <w:t xml:space="preserve">, </w:t>
      </w:r>
      <w:r>
        <w:t xml:space="preserve">относно това дали директно или от </w:t>
      </w:r>
      <w:r>
        <w:lastRenderedPageBreak/>
        <w:t>името на трети лица имат съществен интерес от каквито и да е сделки или въпроси, които оказват пряко влияние върху Дружеството;</w:t>
      </w:r>
    </w:p>
    <w:p w:rsidR="00BF1238" w:rsidRDefault="00BF1238" w:rsidP="00D225E2">
      <w:pPr>
        <w:pStyle w:val="a3"/>
        <w:numPr>
          <w:ilvl w:val="0"/>
          <w:numId w:val="2"/>
        </w:numPr>
        <w:ind w:left="426" w:hanging="284"/>
        <w:jc w:val="both"/>
      </w:pPr>
      <w:r>
        <w:t>Комитети</w:t>
      </w:r>
    </w:p>
    <w:p w:rsidR="00BF1238" w:rsidRDefault="00473E6B" w:rsidP="00BF1238">
      <w:pPr>
        <w:pStyle w:val="a3"/>
        <w:numPr>
          <w:ilvl w:val="0"/>
          <w:numId w:val="1"/>
        </w:numPr>
        <w:jc w:val="both"/>
      </w:pPr>
      <w:r>
        <w:t xml:space="preserve">Работата на </w:t>
      </w:r>
      <w:r w:rsidR="00F17C32">
        <w:t>Съвета на директорите</w:t>
      </w:r>
      <w:r>
        <w:t xml:space="preserve"> се подпомага от Одитен комитет. </w:t>
      </w:r>
      <w:r w:rsidR="00F17C32">
        <w:t>Общото събрание</w:t>
      </w:r>
      <w:r>
        <w:t xml:space="preserve"> </w:t>
      </w:r>
      <w:r w:rsidR="00F17C32">
        <w:t xml:space="preserve">на акционерите </w:t>
      </w:r>
      <w:r>
        <w:t xml:space="preserve">одобрява предложението на </w:t>
      </w:r>
      <w:r w:rsidR="00F17C32">
        <w:t>Съвета на директорите</w:t>
      </w:r>
      <w:r>
        <w:t xml:space="preserve"> за избор на одитен комитет, който отговаря на законовите изисквания и нуждите на Дружеството. Председател на Од</w:t>
      </w:r>
      <w:r w:rsidR="00D0730A">
        <w:t xml:space="preserve">итния комитет е г-н </w:t>
      </w:r>
      <w:r w:rsidR="00756FF4">
        <w:t>Руси</w:t>
      </w:r>
      <w:r w:rsidR="00BC7D6E">
        <w:t xml:space="preserve"> Илчев</w:t>
      </w:r>
      <w:r w:rsidR="00756FF4">
        <w:t xml:space="preserve"> Данев</w:t>
      </w:r>
      <w:r>
        <w:t>.</w:t>
      </w:r>
    </w:p>
    <w:p w:rsidR="00D0730A" w:rsidRDefault="00D0730A" w:rsidP="00A84CF1">
      <w:pPr>
        <w:pStyle w:val="a3"/>
        <w:numPr>
          <w:ilvl w:val="0"/>
          <w:numId w:val="2"/>
        </w:numPr>
        <w:ind w:left="426" w:hanging="284"/>
        <w:jc w:val="both"/>
      </w:pPr>
      <w:r>
        <w:t>Общо събрание  на акционерите</w:t>
      </w:r>
    </w:p>
    <w:p w:rsidR="00473E6B" w:rsidRDefault="00D0730A" w:rsidP="00BF1238">
      <w:pPr>
        <w:pStyle w:val="a3"/>
        <w:numPr>
          <w:ilvl w:val="0"/>
          <w:numId w:val="1"/>
        </w:numPr>
        <w:jc w:val="both"/>
      </w:pPr>
      <w:r>
        <w:t>Ръководството на „</w:t>
      </w:r>
      <w:r w:rsidR="00756FF4">
        <w:t>ТЕЦ ГОРНА ОРЯХОВИЦА</w:t>
      </w:r>
      <w:r>
        <w:t xml:space="preserve">“ </w:t>
      </w:r>
      <w:r w:rsidR="00756FF4">
        <w:t>Е</w:t>
      </w:r>
      <w:r>
        <w:t>АД  предоставя достатъчна и навременна информация, относно датата и мястото на провеждане на Общото събрание, както и пълна информация относно въпросите, които ще се разглеждат и решават на събранието.</w:t>
      </w:r>
    </w:p>
    <w:p w:rsidR="00D0730A" w:rsidRDefault="009D0482" w:rsidP="00BF1238">
      <w:pPr>
        <w:pStyle w:val="a3"/>
        <w:numPr>
          <w:ilvl w:val="0"/>
          <w:numId w:val="1"/>
        </w:numPr>
        <w:jc w:val="both"/>
      </w:pPr>
      <w:r>
        <w:t>Ръководството на „</w:t>
      </w:r>
      <w:r w:rsidR="00756FF4">
        <w:t>ТЕЦ ГОРНА ОРЯХОВИЦА</w:t>
      </w:r>
      <w:r>
        <w:t xml:space="preserve">“ </w:t>
      </w:r>
      <w:r w:rsidR="00756FF4">
        <w:t>Е</w:t>
      </w:r>
      <w:r>
        <w:t>АД е изготвило правила за организирането и провеждането на редовните и извънредни Общи събрания на акционерите. Те гарантират равнопоставено третиране на всички акционери и правото на всеки от акционерите да изрази мнението си по точките от дневния ред на Общото събрание;</w:t>
      </w:r>
    </w:p>
    <w:p w:rsidR="009D0482" w:rsidRDefault="009D0482" w:rsidP="00BF1238">
      <w:pPr>
        <w:pStyle w:val="a3"/>
        <w:numPr>
          <w:ilvl w:val="0"/>
          <w:numId w:val="1"/>
        </w:numPr>
        <w:jc w:val="both"/>
      </w:pPr>
      <w:r>
        <w:t>Ръководството на „</w:t>
      </w:r>
      <w:r w:rsidR="00756FF4">
        <w:t>ТЕЦ ГОРНА ОРЯХОВИЦА</w:t>
      </w:r>
      <w:r>
        <w:t xml:space="preserve">“ </w:t>
      </w:r>
      <w:r w:rsidR="00756FF4">
        <w:t>Е</w:t>
      </w:r>
      <w:r>
        <w:t>АД организира процедурите и реда за провеждане на Общото събрание на акционерите по начин, който не затруднява или оскъпява ненужно гласуването;</w:t>
      </w:r>
    </w:p>
    <w:p w:rsidR="009D0482" w:rsidRDefault="009D0482" w:rsidP="00BF1238">
      <w:pPr>
        <w:pStyle w:val="a3"/>
        <w:numPr>
          <w:ilvl w:val="0"/>
          <w:numId w:val="1"/>
        </w:numPr>
        <w:jc w:val="both"/>
      </w:pPr>
      <w:r>
        <w:t>Всички членове на корпоративното ръководство на „</w:t>
      </w:r>
      <w:r w:rsidR="00756FF4">
        <w:t>ТЕЦ ГОРНА ОРЯХОВИЦА</w:t>
      </w:r>
      <w:r>
        <w:t xml:space="preserve">“ </w:t>
      </w:r>
      <w:r w:rsidR="00756FF4">
        <w:t>Е</w:t>
      </w:r>
      <w:r>
        <w:t>АД присъстват на Общите събрания на акционерите на Дружеството;</w:t>
      </w:r>
    </w:p>
    <w:p w:rsidR="009D0482" w:rsidRDefault="009D0482" w:rsidP="00A84CF1">
      <w:pPr>
        <w:pStyle w:val="a3"/>
        <w:numPr>
          <w:ilvl w:val="0"/>
          <w:numId w:val="2"/>
        </w:numPr>
        <w:ind w:left="426" w:hanging="284"/>
        <w:jc w:val="both"/>
      </w:pPr>
      <w:r>
        <w:t>Материали на Общото събрание на акционерите</w:t>
      </w:r>
    </w:p>
    <w:p w:rsidR="009D0482" w:rsidRDefault="009D0482" w:rsidP="009D0482">
      <w:pPr>
        <w:pStyle w:val="a3"/>
        <w:numPr>
          <w:ilvl w:val="0"/>
          <w:numId w:val="1"/>
        </w:numPr>
        <w:jc w:val="both"/>
      </w:pPr>
      <w:r>
        <w:t>Текстовете в писмените материали, изготвени от „</w:t>
      </w:r>
      <w:r w:rsidR="00756FF4">
        <w:t>ТЕЦ ГОРНА ОРЯХОВИЦА</w:t>
      </w:r>
      <w:r>
        <w:t xml:space="preserve">“ </w:t>
      </w:r>
      <w:r w:rsidR="00756FF4">
        <w:t>Е</w:t>
      </w:r>
      <w:r>
        <w:t>АД и свързани с дневния ред на Общото събрание са конкретни и ясни, не въвеждат в заблуждение акционерите. Всички предложения</w:t>
      </w:r>
      <w:r w:rsidR="00DD17D9">
        <w:t xml:space="preserve">, </w:t>
      </w:r>
      <w:r>
        <w:t>относно основни корпоративни събития се представят като отделни точки в дневния ред на Общото събрание, в т. ч. предложението за разпределяне на печалба;</w:t>
      </w:r>
    </w:p>
    <w:p w:rsidR="005A35E0" w:rsidRPr="00A84CF1" w:rsidRDefault="009D0482" w:rsidP="005A35E0">
      <w:pPr>
        <w:pStyle w:val="a3"/>
        <w:numPr>
          <w:ilvl w:val="0"/>
          <w:numId w:val="1"/>
        </w:numPr>
        <w:jc w:val="both"/>
        <w:rPr>
          <w:b/>
        </w:rPr>
      </w:pPr>
      <w:r w:rsidRPr="00A84CF1">
        <w:t>„</w:t>
      </w:r>
      <w:r w:rsidR="00F324C2" w:rsidRPr="00A84CF1">
        <w:t>ТЕЦ ГОРНА ОРЯХОВИЦА</w:t>
      </w:r>
      <w:r w:rsidRPr="00A84CF1">
        <w:t xml:space="preserve">“ </w:t>
      </w:r>
      <w:r w:rsidR="00F324C2" w:rsidRPr="00A84CF1">
        <w:t>Е</w:t>
      </w:r>
      <w:r w:rsidRPr="00A84CF1">
        <w:t xml:space="preserve">АД </w:t>
      </w:r>
      <w:r w:rsidR="001707A6" w:rsidRPr="00A84CF1">
        <w:rPr>
          <w:lang w:val="en-US"/>
        </w:rPr>
        <w:t xml:space="preserve"> </w:t>
      </w:r>
      <w:r w:rsidR="001707A6" w:rsidRPr="00A84CF1">
        <w:t xml:space="preserve">не </w:t>
      </w:r>
      <w:r w:rsidR="008B0244" w:rsidRPr="00A84CF1">
        <w:t xml:space="preserve">поддържа интернет страница.  </w:t>
      </w:r>
    </w:p>
    <w:p w:rsidR="005A35E0" w:rsidRDefault="005A35E0" w:rsidP="00A84CF1">
      <w:pPr>
        <w:pStyle w:val="a3"/>
        <w:numPr>
          <w:ilvl w:val="0"/>
          <w:numId w:val="2"/>
        </w:numPr>
        <w:ind w:left="426" w:hanging="284"/>
        <w:jc w:val="both"/>
        <w:rPr>
          <w:b/>
        </w:rPr>
      </w:pPr>
      <w:r>
        <w:rPr>
          <w:b/>
        </w:rPr>
        <w:t>Разкриване на информация</w:t>
      </w:r>
    </w:p>
    <w:p w:rsidR="005A35E0" w:rsidRDefault="005A35E0" w:rsidP="005A35E0">
      <w:pPr>
        <w:pStyle w:val="a3"/>
        <w:numPr>
          <w:ilvl w:val="0"/>
          <w:numId w:val="1"/>
        </w:numPr>
        <w:jc w:val="both"/>
      </w:pPr>
      <w:r>
        <w:t>Ръководството създава и поддържа система за разкриване на информацията. Системата гарантира равнопоставеност на адресатите на информацията</w:t>
      </w:r>
      <w:r w:rsidR="00A84CF1">
        <w:t>;</w:t>
      </w:r>
    </w:p>
    <w:p w:rsidR="005A35E0" w:rsidRDefault="005A35E0" w:rsidP="00A84CF1">
      <w:pPr>
        <w:pStyle w:val="a3"/>
        <w:numPr>
          <w:ilvl w:val="0"/>
          <w:numId w:val="1"/>
        </w:numPr>
        <w:jc w:val="both"/>
      </w:pPr>
      <w:r>
        <w:t>Ръководството гарантира, че системата за разкриване на информацията осигурява пълна, навременна и разбираема информация, която дава възможност за обективни</w:t>
      </w:r>
      <w:r w:rsidR="00A84CF1">
        <w:t xml:space="preserve"> и информирани решения и оценки;</w:t>
      </w:r>
    </w:p>
    <w:p w:rsidR="005A35E0" w:rsidRPr="00677368" w:rsidRDefault="005A35E0" w:rsidP="00A84CF1">
      <w:pPr>
        <w:pStyle w:val="a3"/>
        <w:numPr>
          <w:ilvl w:val="0"/>
          <w:numId w:val="1"/>
        </w:numPr>
        <w:jc w:val="both"/>
      </w:pPr>
      <w:r>
        <w:t xml:space="preserve">Ръководството утвърждава и контролира спазването на вътрешни правила за изготвяне на годишните и междинните отчети и реда </w:t>
      </w:r>
      <w:r w:rsidR="00A84CF1">
        <w:t>за разкриване на информацията;</w:t>
      </w:r>
      <w:r>
        <w:t xml:space="preserve"> </w:t>
      </w:r>
    </w:p>
    <w:p w:rsidR="005A35E0" w:rsidRDefault="00A84CF1" w:rsidP="00A84CF1">
      <w:pPr>
        <w:pStyle w:val="a3"/>
        <w:numPr>
          <w:ilvl w:val="0"/>
          <w:numId w:val="1"/>
        </w:numPr>
        <w:jc w:val="both"/>
      </w:pPr>
      <w:r>
        <w:t>О</w:t>
      </w:r>
      <w:r w:rsidR="005A35E0">
        <w:t>тчетите на „</w:t>
      </w:r>
      <w:r>
        <w:t>ТЕЦ ГОРНА ОРЯХОВИЦ“</w:t>
      </w:r>
      <w:r w:rsidR="005A35E0">
        <w:t xml:space="preserve"> АД</w:t>
      </w:r>
      <w:r>
        <w:t xml:space="preserve"> са достъпни</w:t>
      </w:r>
      <w:r w:rsidR="005A35E0">
        <w:t xml:space="preserve"> на интернет страницата на Комисията за финансов надзор и в системата </w:t>
      </w:r>
      <w:r>
        <w:rPr>
          <w:lang w:val="en-US"/>
        </w:rPr>
        <w:t>X3New;</w:t>
      </w:r>
      <w:r w:rsidR="005A35E0">
        <w:t xml:space="preserve">. </w:t>
      </w:r>
    </w:p>
    <w:p w:rsidR="005A35E0" w:rsidRDefault="005A35E0" w:rsidP="00A84CF1">
      <w:pPr>
        <w:pStyle w:val="a3"/>
        <w:numPr>
          <w:ilvl w:val="0"/>
          <w:numId w:val="1"/>
        </w:numPr>
        <w:jc w:val="both"/>
      </w:pPr>
      <w:r>
        <w:t>Одобрените от Общото събрание на акционерите годишен финансов отчет, годишен консолидиран финансов отчет, докладите за дейността и одиторските  доклади са достъпни и на сайта на Търговския регистър  при Агенцията по вписванията, като се направи справка по партидата на „</w:t>
      </w:r>
      <w:r w:rsidR="00A84CF1">
        <w:t>ТЕЦ ГОРНА ОРЯХОВИЦА</w:t>
      </w:r>
      <w:r>
        <w:t>“</w:t>
      </w:r>
      <w:r w:rsidR="00A84CF1">
        <w:t>Е</w:t>
      </w:r>
      <w:r>
        <w:t>АД</w:t>
      </w:r>
      <w:r w:rsidR="00A84CF1">
        <w:t>;</w:t>
      </w:r>
      <w:r>
        <w:t xml:space="preserve"> </w:t>
      </w:r>
    </w:p>
    <w:p w:rsidR="005A35E0" w:rsidRDefault="00A84CF1" w:rsidP="00A84CF1">
      <w:pPr>
        <w:pStyle w:val="a3"/>
        <w:numPr>
          <w:ilvl w:val="0"/>
          <w:numId w:val="2"/>
        </w:numPr>
        <w:ind w:left="426" w:hanging="284"/>
        <w:jc w:val="both"/>
        <w:rPr>
          <w:b/>
        </w:rPr>
      </w:pPr>
      <w:r>
        <w:rPr>
          <w:b/>
        </w:rPr>
        <w:t>Заинтересовани лица</w:t>
      </w:r>
    </w:p>
    <w:p w:rsidR="00A84CF1" w:rsidRDefault="00A84CF1" w:rsidP="00A84CF1">
      <w:pPr>
        <w:pStyle w:val="a3"/>
        <w:jc w:val="both"/>
      </w:pPr>
      <w:r w:rsidRPr="008918B0">
        <w:t>Корпоративното управление осигурява ефективно вза</w:t>
      </w:r>
      <w:r>
        <w:t>и</w:t>
      </w:r>
      <w:r w:rsidRPr="008918B0">
        <w:t>моде</w:t>
      </w:r>
      <w:r>
        <w:t>й</w:t>
      </w:r>
      <w:r w:rsidRPr="008918B0">
        <w:t xml:space="preserve">ствие със заинтересуваните лица. Към тази група се отнасят определени групи лица, </w:t>
      </w:r>
      <w:r>
        <w:t>с които Д</w:t>
      </w:r>
      <w:r w:rsidRPr="008918B0">
        <w:t>ружеството директно въздейства и които от своя страна могат да повлияят на дейността му, в т. ч. доставчици, клиенти, служители, кредитори, и други. Дружеството идентифицира кои са заинтересуваните лица с отношение към неговат</w:t>
      </w:r>
      <w:r>
        <w:t>а</w:t>
      </w:r>
      <w:r w:rsidRPr="008918B0">
        <w:t xml:space="preserve"> дейност въз </w:t>
      </w:r>
      <w:r w:rsidRPr="008918B0">
        <w:lastRenderedPageBreak/>
        <w:t>основа  на тяхната степен и сфери на влияние, роля и отношение към устойчивото му развитие.</w:t>
      </w:r>
      <w:r>
        <w:t xml:space="preserve"> Ръководството на „ТЕЦ ГОРНА ОРЯХОВИЦА“ Ад се съобразява със законовите изисквания. Приложение към тези отношения имат принципите за прозрачност, отчетност и бизнес етика. </w:t>
      </w:r>
    </w:p>
    <w:p w:rsidR="00A84CF1" w:rsidRPr="00A84CF1" w:rsidRDefault="00A84CF1" w:rsidP="00A84CF1">
      <w:pPr>
        <w:pStyle w:val="a3"/>
        <w:ind w:left="426"/>
        <w:jc w:val="both"/>
        <w:rPr>
          <w:b/>
        </w:rPr>
      </w:pPr>
    </w:p>
    <w:p w:rsidR="006928D8" w:rsidRPr="005A35E0" w:rsidRDefault="0047175E" w:rsidP="00A84CF1">
      <w:pPr>
        <w:pStyle w:val="a3"/>
        <w:numPr>
          <w:ilvl w:val="0"/>
          <w:numId w:val="3"/>
        </w:numPr>
        <w:ind w:left="426" w:hanging="284"/>
        <w:jc w:val="both"/>
        <w:rPr>
          <w:b/>
        </w:rPr>
      </w:pPr>
      <w:r w:rsidRPr="005A35E0">
        <w:rPr>
          <w:b/>
        </w:rPr>
        <w:t>Информация по чл.100н, ал. 8, т.6 от ЗППЦК</w:t>
      </w:r>
    </w:p>
    <w:p w:rsidR="00742303" w:rsidRDefault="002532D3" w:rsidP="00A84CF1">
      <w:pPr>
        <w:ind w:left="567"/>
        <w:jc w:val="both"/>
      </w:pPr>
      <w:r w:rsidRPr="002532D3">
        <w:t>„</w:t>
      </w:r>
      <w:r w:rsidR="00F324C2">
        <w:t>ТЕЦ ГОРНА ОРЯХОВИЦА</w:t>
      </w:r>
      <w:r w:rsidRPr="002532D3">
        <w:t xml:space="preserve">“ </w:t>
      </w:r>
      <w:r w:rsidR="00F324C2">
        <w:t>Е</w:t>
      </w:r>
      <w:r w:rsidRPr="002532D3">
        <w:t xml:space="preserve">АД не прилага политика на многообразие по отношение на управителните и надзорните органи на Дружеството във връзка с аспекти, като възраст, пол или образование и професионален опит. </w:t>
      </w:r>
      <w:r w:rsidR="00D44A88">
        <w:t>Дружеството не прилага политика на многообразие, поради доказания и утвърден опит на органите му и постигнатите резултати в дейността.</w:t>
      </w:r>
    </w:p>
    <w:p w:rsidR="00BC7D6E" w:rsidRDefault="00BC7D6E" w:rsidP="00D225E2">
      <w:pPr>
        <w:ind w:left="-142"/>
        <w:jc w:val="both"/>
      </w:pPr>
    </w:p>
    <w:p w:rsidR="00BC7D6E" w:rsidRDefault="00BC7D6E" w:rsidP="00D225E2">
      <w:pPr>
        <w:ind w:left="-142"/>
        <w:jc w:val="both"/>
      </w:pPr>
    </w:p>
    <w:p w:rsidR="00BC7D6E" w:rsidRDefault="00332809" w:rsidP="00D225E2">
      <w:pPr>
        <w:ind w:left="-142"/>
        <w:jc w:val="both"/>
      </w:pPr>
      <w:r>
        <w:t>28</w:t>
      </w:r>
      <w:r w:rsidR="00BC7D6E">
        <w:t>.0</w:t>
      </w:r>
      <w:r>
        <w:t>2</w:t>
      </w:r>
      <w:bookmarkStart w:id="0" w:name="_GoBack"/>
      <w:bookmarkEnd w:id="0"/>
      <w:r w:rsidR="00BC7D6E">
        <w:t>.2017 год.                                                      ИЗПЪЛНИТЕЛЕН ДИРЕКТОР:</w:t>
      </w:r>
    </w:p>
    <w:p w:rsidR="00BC7D6E" w:rsidRDefault="00BC7D6E" w:rsidP="00D225E2">
      <w:pPr>
        <w:ind w:left="-142"/>
        <w:jc w:val="both"/>
      </w:pPr>
      <w:r>
        <w:t xml:space="preserve">                                                                                                                         </w:t>
      </w:r>
      <w:r w:rsidR="00DD17D9">
        <w:t xml:space="preserve">  </w:t>
      </w:r>
      <w:r>
        <w:t xml:space="preserve">   </w:t>
      </w:r>
      <w:r w:rsidR="00DD17D9">
        <w:t xml:space="preserve">      </w:t>
      </w:r>
      <w:r>
        <w:t xml:space="preserve">  / Анатолий </w:t>
      </w:r>
      <w:proofErr w:type="spellStart"/>
      <w:r>
        <w:t>Ботов</w:t>
      </w:r>
      <w:proofErr w:type="spellEnd"/>
      <w:r>
        <w:t xml:space="preserve"> /</w:t>
      </w:r>
    </w:p>
    <w:p w:rsidR="00BC7D6E" w:rsidRDefault="00BC7D6E" w:rsidP="00D225E2">
      <w:pPr>
        <w:ind w:left="-142"/>
        <w:jc w:val="both"/>
      </w:pPr>
    </w:p>
    <w:p w:rsidR="00BC7D6E" w:rsidRDefault="00BC7D6E" w:rsidP="00D225E2">
      <w:pPr>
        <w:ind w:left="-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ЧЛЕН НА СЪВЕТА НА ДИРЕКТОРИТЕ:</w:t>
      </w:r>
    </w:p>
    <w:p w:rsidR="00BC7D6E" w:rsidRPr="002532D3" w:rsidRDefault="00BC7D6E" w:rsidP="00D225E2">
      <w:pPr>
        <w:ind w:left="-142"/>
        <w:jc w:val="both"/>
      </w:pPr>
      <w:r>
        <w:t xml:space="preserve">                                                                                                                     </w:t>
      </w:r>
      <w:r w:rsidR="00DD17D9">
        <w:t xml:space="preserve"> </w:t>
      </w:r>
      <w:r>
        <w:t xml:space="preserve">  </w:t>
      </w:r>
      <w:r w:rsidR="00DD17D9">
        <w:t xml:space="preserve">       </w:t>
      </w:r>
      <w:r>
        <w:t xml:space="preserve">    / Валентина</w:t>
      </w:r>
      <w:r w:rsidR="008B0244">
        <w:t xml:space="preserve"> Ралева /</w:t>
      </w:r>
    </w:p>
    <w:sectPr w:rsidR="00BC7D6E" w:rsidRPr="002532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5EB" w:rsidRDefault="008845EB" w:rsidP="00183164">
      <w:pPr>
        <w:spacing w:after="0" w:line="240" w:lineRule="auto"/>
      </w:pPr>
      <w:r>
        <w:separator/>
      </w:r>
    </w:p>
  </w:endnote>
  <w:endnote w:type="continuationSeparator" w:id="0">
    <w:p w:rsidR="008845EB" w:rsidRDefault="008845EB" w:rsidP="0018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2757745"/>
      <w:docPartObj>
        <w:docPartGallery w:val="Page Numbers (Bottom of Page)"/>
        <w:docPartUnique/>
      </w:docPartObj>
    </w:sdtPr>
    <w:sdtEndPr/>
    <w:sdtContent>
      <w:p w:rsidR="00183164" w:rsidRDefault="0018316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809">
          <w:rPr>
            <w:noProof/>
          </w:rPr>
          <w:t>4</w:t>
        </w:r>
        <w:r>
          <w:fldChar w:fldCharType="end"/>
        </w:r>
      </w:p>
    </w:sdtContent>
  </w:sdt>
  <w:p w:rsidR="00183164" w:rsidRDefault="00CD2693">
    <w:pPr>
      <w:pStyle w:val="a8"/>
    </w:pPr>
    <w:r>
      <w:t xml:space="preserve">ДЕКЛАРАЦИЯ ЗА КОРПОРАТИВНО УПРАВЛЕНИЕ съгласно чл.100Н, ал.8 във връзка с ал.7, т.1 от ЗППЦК НА </w:t>
    </w:r>
    <w:r w:rsidR="00F324C2">
      <w:t>ТЕЦ ГОРНА ОРЯХОВИЦА</w:t>
    </w:r>
    <w:r>
      <w:t xml:space="preserve"> </w:t>
    </w:r>
    <w:r w:rsidR="00F324C2">
      <w:t>Е</w:t>
    </w:r>
    <w:r>
      <w:t xml:space="preserve">АД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5EB" w:rsidRDefault="008845EB" w:rsidP="00183164">
      <w:pPr>
        <w:spacing w:after="0" w:line="240" w:lineRule="auto"/>
      </w:pPr>
      <w:r>
        <w:separator/>
      </w:r>
    </w:p>
  </w:footnote>
  <w:footnote w:type="continuationSeparator" w:id="0">
    <w:p w:rsidR="008845EB" w:rsidRDefault="008845EB" w:rsidP="00183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526B5"/>
    <w:multiLevelType w:val="hybridMultilevel"/>
    <w:tmpl w:val="89E24152"/>
    <w:lvl w:ilvl="0" w:tplc="8FA65A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2374B"/>
    <w:multiLevelType w:val="hybridMultilevel"/>
    <w:tmpl w:val="0F9893C0"/>
    <w:lvl w:ilvl="0" w:tplc="3A262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24C8A"/>
    <w:multiLevelType w:val="hybridMultilevel"/>
    <w:tmpl w:val="5F3854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20"/>
    <w:rsid w:val="00022F88"/>
    <w:rsid w:val="00050538"/>
    <w:rsid w:val="00062480"/>
    <w:rsid w:val="000F2E6A"/>
    <w:rsid w:val="00165905"/>
    <w:rsid w:val="001707A6"/>
    <w:rsid w:val="00183164"/>
    <w:rsid w:val="00184CED"/>
    <w:rsid w:val="001D0FBB"/>
    <w:rsid w:val="001F6523"/>
    <w:rsid w:val="002314E7"/>
    <w:rsid w:val="00237E50"/>
    <w:rsid w:val="00240505"/>
    <w:rsid w:val="002532D3"/>
    <w:rsid w:val="00284D81"/>
    <w:rsid w:val="00297F8F"/>
    <w:rsid w:val="002A5484"/>
    <w:rsid w:val="002C3D3D"/>
    <w:rsid w:val="002C739D"/>
    <w:rsid w:val="002E5961"/>
    <w:rsid w:val="002F4907"/>
    <w:rsid w:val="00332809"/>
    <w:rsid w:val="003574D3"/>
    <w:rsid w:val="00382523"/>
    <w:rsid w:val="004110B6"/>
    <w:rsid w:val="0047175E"/>
    <w:rsid w:val="00473E6B"/>
    <w:rsid w:val="005A35E0"/>
    <w:rsid w:val="005D7F98"/>
    <w:rsid w:val="005E156B"/>
    <w:rsid w:val="00620F82"/>
    <w:rsid w:val="006615DC"/>
    <w:rsid w:val="006928D8"/>
    <w:rsid w:val="006A3BF9"/>
    <w:rsid w:val="006C06F2"/>
    <w:rsid w:val="006C2DD1"/>
    <w:rsid w:val="006E2378"/>
    <w:rsid w:val="00707847"/>
    <w:rsid w:val="00722B36"/>
    <w:rsid w:val="00742303"/>
    <w:rsid w:val="00756FF4"/>
    <w:rsid w:val="0076682A"/>
    <w:rsid w:val="00795E31"/>
    <w:rsid w:val="007A7F65"/>
    <w:rsid w:val="008204C4"/>
    <w:rsid w:val="0083195E"/>
    <w:rsid w:val="00881033"/>
    <w:rsid w:val="008845EB"/>
    <w:rsid w:val="008B0244"/>
    <w:rsid w:val="00905F20"/>
    <w:rsid w:val="00964FF1"/>
    <w:rsid w:val="009939D4"/>
    <w:rsid w:val="009D0482"/>
    <w:rsid w:val="009E7CC8"/>
    <w:rsid w:val="00A3550B"/>
    <w:rsid w:val="00A84CF1"/>
    <w:rsid w:val="00A97878"/>
    <w:rsid w:val="00B66003"/>
    <w:rsid w:val="00B80D64"/>
    <w:rsid w:val="00BA1282"/>
    <w:rsid w:val="00BC7D6E"/>
    <w:rsid w:val="00BF1238"/>
    <w:rsid w:val="00BF6221"/>
    <w:rsid w:val="00C34E4F"/>
    <w:rsid w:val="00C53EC6"/>
    <w:rsid w:val="00C622CA"/>
    <w:rsid w:val="00C752C1"/>
    <w:rsid w:val="00C75BA9"/>
    <w:rsid w:val="00CB3C9D"/>
    <w:rsid w:val="00CD2693"/>
    <w:rsid w:val="00CD523E"/>
    <w:rsid w:val="00D0730A"/>
    <w:rsid w:val="00D143A0"/>
    <w:rsid w:val="00D225E2"/>
    <w:rsid w:val="00D34933"/>
    <w:rsid w:val="00D44A88"/>
    <w:rsid w:val="00D53A8E"/>
    <w:rsid w:val="00D76BF1"/>
    <w:rsid w:val="00D93665"/>
    <w:rsid w:val="00DD17D9"/>
    <w:rsid w:val="00E150F3"/>
    <w:rsid w:val="00E4057D"/>
    <w:rsid w:val="00E70C4A"/>
    <w:rsid w:val="00ED7468"/>
    <w:rsid w:val="00F17C32"/>
    <w:rsid w:val="00F324C2"/>
    <w:rsid w:val="00F53A83"/>
    <w:rsid w:val="00F93F55"/>
    <w:rsid w:val="00FB4A9F"/>
    <w:rsid w:val="00FB618C"/>
    <w:rsid w:val="00FD6AF7"/>
    <w:rsid w:val="00FF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D222B0"/>
  <w15:docId w15:val="{FC1FEB43-B5D3-4318-AFE6-676E71D0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F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3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8316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3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183164"/>
  </w:style>
  <w:style w:type="paragraph" w:styleId="a8">
    <w:name w:val="footer"/>
    <w:basedOn w:val="a"/>
    <w:link w:val="a9"/>
    <w:uiPriority w:val="99"/>
    <w:unhideWhenUsed/>
    <w:rsid w:val="00183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183164"/>
  </w:style>
  <w:style w:type="character" w:styleId="aa">
    <w:name w:val="Hyperlink"/>
    <w:uiPriority w:val="99"/>
    <w:unhideWhenUsed/>
    <w:rsid w:val="005A3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5H6BFiRfq63mmKumlfa+MPdqQ+0=</DigestValue>
    </Reference>
    <Reference URI="#idOfficeObject" Type="http://www.w3.org/2000/09/xmldsig#Object">
      <DigestMethod Algorithm="http://www.w3.org/2000/09/xmldsig#sha1"/>
      <DigestValue>6hqb9QnV7TUfNFapU3abwMMAs3w=</DigestValue>
    </Reference>
  </SignedInfo>
  <SignatureValue>
    fFbcmFgFY62l6rPfFQca3tdywC03gCPzuqRaEbltmXtpjQD2eEwFI0XheegGcdjm4ghxRrmn
    TzvRqiZa6fP80Q8G9TQITrpqaVReU8x9FJD7YIi1/Ydf8z9LVaAnNr8urChpToiX400g7yss
    1DBqAPN+Xr72bVh8fT+hi0T+1dy0nsS45cqJn3fEpmLDh5ZSa4Rz92wEJUtsVMfpigZVtP7b
    PNr7GPAUNp4Iez6JbRBzAbgVD+hpte3ClIB11JfK6mmrkOBZz6ebJsYwvR+oMEHQzCjPzMqm
    rMFxJ0F/lzAMd0W0iz/wHw0eyf21pq1hOZZvCcemuWXZKz6aaEj2KA==
  </SignatureValue>
  <KeyInfo>
    <KeyValue>
      <RSAKeyValue>
        <Modulus>
            ieLWznyiJgAlipwJ1Ic56Yfd6oOIptFeUAfaauKDb5WCaa4FoXQZJYUMNjov4v8eocuYzk58
            /sPbPgJz060O+p+7VAQEw/y+eqfOVIZYcp/D3PPkygNkqUmjkCnAz2kRYNFdd8fwXZeX3W5/
            ifRu3nqN7O0ciSX0ntq9Z3tIGZ04IxdYe6JAj3c/Wr2qJxBoclZvNQROBRaWuSMHw+Vr4Ig1
            fM+dTpD2JbCi7O+2OykS38ANS4zpuFBkrt1XURbWEdW/nX650r5orDKSZ2RefXcVzpffXcnQ
            a8mlWQ1scGqhyXUU/s8KQQ5dB/c4DnDA7b1Zz43nbvbiWKfR6sdq0Q==
          </Modulus>
        <Exponent>AQAB</Exponent>
      </RSAKeyValue>
    </KeyValue>
    <X509Data>
      <X509Certificate>
          MIIHwDCCBaigAwIBAgIEAJmXoTANBgkqhkiG9w0BAQUFADCCAQsxCzAJBgNVBAYTAkJHMQ4w
          DAYDVQQIEwVTb2ZpYTEOMAwGA1UEBxMFU29maWExLzAtBgNVBAoTJkJPUklDQSAtIEJBTktT
          RVJWSUNFIEFELCBFSUsgMjAxMjMwNDI2MRAwDgYDVQQLEwdCLVRydXN0MSMwIQYDVQQDExpC
          LVRydXN0IE9wZXJhdGlvbmFsIENBIFFFUzEnMCUGA1UECRMeYnVsLiBUc2FyaWdyYWRza28g
          c2hvc2UgTm8gMTE3MQ0wCwYDVQQREwQxNzg0MSEwHwYJKoZIhvcNAQkBFhJjYTVxZXNAYi10
          cnVzdC5vcmcxGTAXBgNVBBQTECszNTkgMiA5IDIxNSAxMDAwHhcNMTcwMTIwMDAwMDAwWhcN
          MTgwMTIwMDAwMDAwWjCB5jELMAkGA1UEBhMCQkcxFzAVBgNVBAgTDkVHTjo2NDAyMTQ1NjUy
          MSMwIQYDVQQKExpURVRTIEdvcm5hIE9yeWFob3ZpdHNhIEVBRDEnMCUGA1UECxMeUHJvZmVz
          c2lvbmFsIENlcnRpZmljYXRlIC0gVUVTMRowGAYDVQQLExFCVUxTVEFUOjIwMDUzMjc3MDEh
          MB8GA1UEAxMYVmFsZW50aW5hIEl2YW5vdmEgUmFsZXZhMTEwLwYJKoZIhvcNAQkBFiJ2YWxl
          bnRpbmEucmFsZXZhQHphaGFybml6YXZvZGkuY29tMIIBIjANBgkqhkiG9w0BAQEFAAOCAQ8A
          MIIBCgKCAQEAieLWznyiJgAlipwJ1Ic56Yfd6oOIptFeUAfaauKDb5WCaa4FoXQZJYUMNjov
          4v8eocuYzk58/sPbPgJz060O+p+7VAQEw/y+eqfOVIZYcp/D3PPkygNkqUmjkCnAz2kRYNFd
          d8fwXZeX3W5/ifRu3nqN7O0ciSX0ntq9Z3tIGZ04IxdYe6JAj3c/Wr2qJxBoclZvNQROBRaW
          uSMHw+Vr4Ig1fM+dTpD2JbCi7O+2OykS38ANS4zpuFBkrt1XURbWEdW/nX650r5orDKSZ2Re
          fXcVzpffXcnQa8mlWQ1scGqhyXUU/s8KQQ5dB/c4DnDA7b1Zz43nbvbiWKfR6sdq0QIDAQAB
          o4ICTDCCAkgwHQYDVR0OBBYEFAlrLH/tWJCBa0SB/foGzxepz2I3MIGVBgNVHSMEgY0wgYqA
          FPI3d+hH+ukeEoLVuddycKlmD72KoW+kbTBrMQswCQYDVQQGEwJCRzEOMAwGA1UEBxMFU29m
          aWExIDAeBgNVBAoTF0JPUklDQSAtIEJBTktTRVJWSUNFIEFEMRAwDgYDVQQLEwdCLVRydXN0
          MRgwFgYDVQQDEw9CLVRydXN0IFJvb3QgQ0GCAQIwIQYDVR0SBBowGIYWaHR0cDovL3d3dy5i
          LXRydXN0Lm9yZzAJBgNVHRMEAjAAMFoGA1UdIARTMFEwRQYLKwYBBAH7dgEFAQEwNjA0Bggr
          BgEFBQcCARYoaHR0cDovL3d3dy5iLXRydXN0Lm9yZy9kb2N1bWVudHMvY2E1L2NwczAIBgYE
          AIswAQEwDgYDVR0PAQH/BAQDAgP4MEUGA1UdJQQ+MDwGCCsGAQUFBwMCBggrBgEFBQcDBAYI
          KwYBBQUHAwUGCCsGAQUFBwMGBggrBgEFBQcDBwYIKwYBBQUIAgIwVQYDVR0fBE4wTDBKoEig
          RoZEaHR0cDovL3d3dy5iLXRydXN0Lm9yZy9yZXBvc2l0b3J5L2NhNXFlcy9jcmwvYi10cnVz
          dF9jYTVxZXNfb3Blci5jcmwwMwYIKwYBBQUHAQEEJzAlMCMGCCsGAQUFBzABhhdodHRwOi8v
          b2NzcC5iLXRydXN0Lm9yZzAiBggrBgEFBQcBAwQWMBQwCAYGBACORgEBMAgGBgQAjkYBBDAN
          BgkqhkiG9w0BAQUFAAOCAgEAtZRmomhalHVEUC2+R74i1AmkNRniQOeV31TytXQ4CYkA7VTV
          G9YXC4+vFsAO0s4juG2oT0s8AWdNNoKtDiOEriYhHIdgvz9BlcweVGbawq49xt0IzxGa03Nn
          OHfLM7A9xBlSuX1PXOfEVWCJZIc4IkCLDd5SB7ohJF9GzBhjegdHBBTG8TSm4zQsE55OITzB
          0RircdPaSKckI6HxTypjBjoyvhloEnlfS+mh+DeMvOcJAwb7UoSfb5CyXRr457VNjGuCEJbl
          exsXvqWFrqsc46SlvlHdn29YfpuQkvPUBcH70dRIbkQX1EK8P1tUM/lRDN42yxgvZ66eybrG
          2v5ES2P1Xer0oyeaX2Z+Cz7izzJ8BRHMG4VWlCqYHwZcZmL5IwAWQ0pArczRzt3hi6C6C2hL
          YdQkoa0W44oaOSgtpMADlC15eTKcFU4PtXt55nQbyMuaXKC56Ivb+ZAnB/9HNP8+JgR8NUlE
          qN1taLK9JBY5iri1hXuJj0SfCTNrrBxFw0nL8k7wH6saJyNwB0ue/d/3bCZY1tvkA1sqyBgI
          pT2+VJhpVskJ5yyAuUkWwAfuQlAbvVNkLKIN3JwqylcSw2TSZgMATEybnanXo+dXNAUdq7BG
          9u1RBpCvWMnM1q/vLv9GqvIw6F4hLiOFVL37uMx6G9uG1VYHqtOsBGH1B2E=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qCMaQJcTSMEYBwndO0Bily5+Vww=</DigestValue>
      </Reference>
      <Reference URI="/word/endnotes.xml?ContentType=application/vnd.openxmlformats-officedocument.wordprocessingml.endnotes+xml">
        <DigestMethod Algorithm="http://www.w3.org/2000/09/xmldsig#sha1"/>
        <DigestValue>RoFeMbJRMg5dMPuybMUx6CobCN0=</DigestValue>
      </Reference>
      <Reference URI="/word/fontTable.xml?ContentType=application/vnd.openxmlformats-officedocument.wordprocessingml.fontTable+xml">
        <DigestMethod Algorithm="http://www.w3.org/2000/09/xmldsig#sha1"/>
        <DigestValue>6VFPNq4z5Jg2xT/yzyzaosX1lxo=</DigestValue>
      </Reference>
      <Reference URI="/word/footer1.xml?ContentType=application/vnd.openxmlformats-officedocument.wordprocessingml.footer+xml">
        <DigestMethod Algorithm="http://www.w3.org/2000/09/xmldsig#sha1"/>
        <DigestValue>ljJBvV04RAMy1+fCJcY4ZrKFusY=</DigestValue>
      </Reference>
      <Reference URI="/word/footnotes.xml?ContentType=application/vnd.openxmlformats-officedocument.wordprocessingml.footnotes+xml">
        <DigestMethod Algorithm="http://www.w3.org/2000/09/xmldsig#sha1"/>
        <DigestValue>Wsde5XBWH9RKqCqAfubxNkg2jXU=</DigestValue>
      </Reference>
      <Reference URI="/word/numbering.xml?ContentType=application/vnd.openxmlformats-officedocument.wordprocessingml.numbering+xml">
        <DigestMethod Algorithm="http://www.w3.org/2000/09/xmldsig#sha1"/>
        <DigestValue>/HMA2rTjEsFsCqvSNUVQ9PO/tbQ=</DigestValue>
      </Reference>
      <Reference URI="/word/settings.xml?ContentType=application/vnd.openxmlformats-officedocument.wordprocessingml.settings+xml">
        <DigestMethod Algorithm="http://www.w3.org/2000/09/xmldsig#sha1"/>
        <DigestValue>gbWLktwIXhnHowFt5toOq3pSWII=</DigestValue>
      </Reference>
      <Reference URI="/word/styles.xml?ContentType=application/vnd.openxmlformats-officedocument.wordprocessingml.styles+xml">
        <DigestMethod Algorithm="http://www.w3.org/2000/09/xmldsig#sha1"/>
        <DigestValue>nIT9xpftfNQ9xi36xshrk2wyYG4=</DigestValue>
      </Reference>
      <Reference URI="/word/theme/theme1.xml?ContentType=application/vnd.openxmlformats-officedocument.theme+xml">
        <DigestMethod Algorithm="http://www.w3.org/2000/09/xmldsig#sha1"/>
        <DigestValue>bg3eqi7wkTZVVqfpTrMpmjEI9ZA=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2017-03-31T08:12:16Z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800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Димитрова</dc:creator>
  <cp:lastModifiedBy>Росен Иванов</cp:lastModifiedBy>
  <cp:revision>3</cp:revision>
  <cp:lastPrinted>2017-03-21T12:28:00Z</cp:lastPrinted>
  <dcterms:created xsi:type="dcterms:W3CDTF">2017-03-27T09:44:00Z</dcterms:created>
  <dcterms:modified xsi:type="dcterms:W3CDTF">2017-03-29T13:43:00Z</dcterms:modified>
</cp:coreProperties>
</file>