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D37CE" w14:textId="77777777" w:rsidR="000A1E43" w:rsidRDefault="000A1E43" w:rsidP="007D43ED">
      <w:pPr>
        <w:pStyle w:val="Style4"/>
        <w:widowControl/>
        <w:spacing w:line="276" w:lineRule="auto"/>
        <w:jc w:val="center"/>
        <w:rPr>
          <w:rStyle w:val="FontStyle13"/>
          <w:sz w:val="28"/>
          <w:szCs w:val="28"/>
          <w:lang w:val="en-US"/>
        </w:rPr>
      </w:pPr>
    </w:p>
    <w:p w14:paraId="48D2D924" w14:textId="77777777" w:rsidR="007D43ED" w:rsidRPr="00DD0407" w:rsidRDefault="007D43ED" w:rsidP="007D43ED">
      <w:pPr>
        <w:pStyle w:val="Style4"/>
        <w:widowControl/>
        <w:spacing w:line="276" w:lineRule="auto"/>
        <w:jc w:val="center"/>
        <w:rPr>
          <w:rStyle w:val="FontStyle13"/>
          <w:sz w:val="28"/>
          <w:szCs w:val="28"/>
          <w:lang w:val="en-US"/>
        </w:rPr>
      </w:pPr>
      <w:r w:rsidRPr="00DD0407">
        <w:rPr>
          <w:rStyle w:val="FontStyle13"/>
          <w:sz w:val="28"/>
          <w:szCs w:val="28"/>
        </w:rPr>
        <w:t xml:space="preserve"> ДОКЛАД ЗА ДЕЙНОСТТА</w:t>
      </w:r>
    </w:p>
    <w:p w14:paraId="5BE11078" w14:textId="77777777" w:rsidR="007D43ED" w:rsidRPr="00DD0407" w:rsidRDefault="000A1E43" w:rsidP="007D43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7D43ED" w:rsidRPr="00DD0407">
        <w:rPr>
          <w:b/>
          <w:sz w:val="28"/>
          <w:szCs w:val="28"/>
        </w:rPr>
        <w:t>а годината,</w:t>
      </w:r>
      <w:r w:rsidR="00FC7C38">
        <w:rPr>
          <w:b/>
          <w:sz w:val="28"/>
          <w:szCs w:val="28"/>
        </w:rPr>
        <w:t xml:space="preserve"> приключваща на 31 декември 2020</w:t>
      </w:r>
      <w:r w:rsidR="007D43ED" w:rsidRPr="00DD0407">
        <w:rPr>
          <w:b/>
          <w:sz w:val="28"/>
          <w:szCs w:val="28"/>
        </w:rPr>
        <w:t>г.</w:t>
      </w:r>
    </w:p>
    <w:p w14:paraId="6441B5FD" w14:textId="77777777" w:rsidR="007D43ED" w:rsidRPr="00992D2E" w:rsidRDefault="007D43ED" w:rsidP="007D43ED">
      <w:pPr>
        <w:pStyle w:val="Style4"/>
        <w:widowControl/>
        <w:spacing w:line="276" w:lineRule="auto"/>
        <w:jc w:val="both"/>
        <w:rPr>
          <w:rStyle w:val="FontStyle13"/>
          <w:sz w:val="22"/>
          <w:szCs w:val="22"/>
          <w:lang w:val="en-US"/>
        </w:rPr>
      </w:pPr>
    </w:p>
    <w:p w14:paraId="47EFA86A" w14:textId="77777777" w:rsidR="007D43ED" w:rsidRPr="00215830" w:rsidRDefault="007D43ED" w:rsidP="007D43ED">
      <w:pPr>
        <w:pStyle w:val="Style5"/>
        <w:widowControl/>
        <w:spacing w:line="276" w:lineRule="auto"/>
        <w:ind w:firstLine="851"/>
        <w:rPr>
          <w:sz w:val="22"/>
          <w:szCs w:val="22"/>
        </w:rPr>
      </w:pPr>
    </w:p>
    <w:p w14:paraId="501CCDDD" w14:textId="77777777" w:rsidR="007D43ED" w:rsidRPr="00215830" w:rsidRDefault="007D43ED" w:rsidP="00CE02DB">
      <w:pPr>
        <w:pStyle w:val="Style5"/>
        <w:widowControl/>
        <w:tabs>
          <w:tab w:val="left" w:pos="142"/>
        </w:tabs>
        <w:spacing w:line="276" w:lineRule="auto"/>
        <w:ind w:firstLine="0"/>
        <w:rPr>
          <w:rStyle w:val="FontStyle14"/>
          <w:b/>
          <w:sz w:val="22"/>
          <w:szCs w:val="22"/>
        </w:rPr>
      </w:pPr>
      <w:r w:rsidRPr="00215830">
        <w:rPr>
          <w:rStyle w:val="FontStyle14"/>
          <w:sz w:val="22"/>
          <w:szCs w:val="22"/>
        </w:rPr>
        <w:t xml:space="preserve">Настоящият доклад за дейността е изготвен в съответствие с разпоредбите на чл. 39 от Закона за счетоводството, изискванията на Търговския закон и съгласно изискванията на чл. 32 от Наредба 2 на Комисията за финансов надзор за проспектите при публично предлагане на ценни книжа и за разкриването на информация от публичните дружества и другите емитенти на ценни книжа (Наредба 2), във връзка с чл. 100н от Закона за публичното предлагане на ценни книжа и съдържа изискуемата информация по Приложение №10 на Наредба 2. </w:t>
      </w:r>
    </w:p>
    <w:p w14:paraId="7C126B93" w14:textId="77777777" w:rsidR="0069515E" w:rsidRPr="0069515E" w:rsidRDefault="00BA4B0F" w:rsidP="00CE02DB">
      <w:pPr>
        <w:pStyle w:val="EndnoteText"/>
        <w:spacing w:after="0"/>
        <w:ind w:right="283"/>
        <w:jc w:val="both"/>
        <w:rPr>
          <w:rFonts w:ascii="Times New Roman" w:hAnsi="Times New Roman"/>
          <w:sz w:val="24"/>
          <w:szCs w:val="24"/>
          <w:lang w:val="en-US"/>
        </w:rPr>
      </w:pPr>
      <w:r w:rsidRPr="00550A80">
        <w:rPr>
          <w:rFonts w:ascii="Times New Roman" w:hAnsi="Times New Roman"/>
          <w:sz w:val="24"/>
          <w:szCs w:val="24"/>
          <w:lang w:val="bg-BG"/>
        </w:rPr>
        <w:t>Ръководството представя своя годишен доклад и годишния фин</w:t>
      </w:r>
      <w:r w:rsidR="00FC7C38">
        <w:rPr>
          <w:rFonts w:ascii="Times New Roman" w:hAnsi="Times New Roman"/>
          <w:sz w:val="24"/>
          <w:szCs w:val="24"/>
          <w:lang w:val="bg-BG"/>
        </w:rPr>
        <w:t>ансов отчет към 31 декември 2020</w:t>
      </w:r>
      <w:r w:rsidRPr="00550A80">
        <w:rPr>
          <w:rFonts w:ascii="Times New Roman" w:hAnsi="Times New Roman"/>
          <w:sz w:val="24"/>
          <w:szCs w:val="24"/>
          <w:lang w:val="bg-BG"/>
        </w:rPr>
        <w:t xml:space="preserve"> г., изготвен в съответствие </w:t>
      </w:r>
      <w:r>
        <w:rPr>
          <w:rFonts w:ascii="Times New Roman" w:hAnsi="Times New Roman"/>
          <w:sz w:val="24"/>
          <w:szCs w:val="24"/>
          <w:lang w:val="bg-BG"/>
        </w:rPr>
        <w:t>с Националните</w:t>
      </w:r>
      <w:r w:rsidRPr="00550A80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стандарти за финансово отчитане</w:t>
      </w:r>
      <w:r w:rsidRPr="00550A80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14:paraId="69B5F3DD" w14:textId="77777777" w:rsidR="007D43ED" w:rsidRPr="0054084E" w:rsidRDefault="0020561A" w:rsidP="00CE02DB">
      <w:pPr>
        <w:pStyle w:val="Heading1"/>
        <w:numPr>
          <w:ilvl w:val="0"/>
          <w:numId w:val="1"/>
        </w:numPr>
        <w:spacing w:line="276" w:lineRule="auto"/>
        <w:jc w:val="both"/>
        <w:rPr>
          <w:rStyle w:val="FontStyle14"/>
          <w:b/>
          <w:color w:val="auto"/>
          <w:sz w:val="22"/>
          <w:szCs w:val="22"/>
        </w:rPr>
      </w:pPr>
      <w:r>
        <w:rPr>
          <w:rStyle w:val="FontStyle14"/>
          <w:b/>
          <w:color w:val="auto"/>
          <w:sz w:val="22"/>
          <w:szCs w:val="22"/>
        </w:rPr>
        <w:t>ОПИСАНИЕ НА ДЕЙНОСТТА</w:t>
      </w:r>
      <w:r w:rsidR="007D43ED" w:rsidRPr="0054084E">
        <w:rPr>
          <w:rStyle w:val="FontStyle14"/>
          <w:b/>
          <w:color w:val="auto"/>
          <w:sz w:val="22"/>
          <w:szCs w:val="22"/>
        </w:rPr>
        <w:t xml:space="preserve"> </w:t>
      </w:r>
    </w:p>
    <w:p w14:paraId="04596318" w14:textId="77777777" w:rsidR="007D43ED" w:rsidRPr="00215830" w:rsidRDefault="007D43ED" w:rsidP="00CE02DB">
      <w:pPr>
        <w:jc w:val="both"/>
        <w:rPr>
          <w:sz w:val="22"/>
          <w:szCs w:val="22"/>
        </w:rPr>
      </w:pPr>
    </w:p>
    <w:p w14:paraId="743B4238" w14:textId="77777777" w:rsidR="007D43ED" w:rsidRPr="00215830" w:rsidRDefault="007D43ED" w:rsidP="00AD4121">
      <w:pPr>
        <w:spacing w:line="360" w:lineRule="auto"/>
        <w:jc w:val="both"/>
        <w:rPr>
          <w:sz w:val="22"/>
          <w:szCs w:val="22"/>
        </w:rPr>
      </w:pPr>
      <w:r w:rsidRPr="00215830">
        <w:rPr>
          <w:i/>
          <w:sz w:val="22"/>
          <w:szCs w:val="22"/>
        </w:rPr>
        <w:t>Наименование на предприятието:”ПИРИН ВАТ” ООД</w:t>
      </w:r>
    </w:p>
    <w:p w14:paraId="20684885" w14:textId="77777777" w:rsidR="007D43ED" w:rsidRPr="00215830" w:rsidRDefault="007D43ED" w:rsidP="00AD4121">
      <w:pPr>
        <w:spacing w:line="360" w:lineRule="auto"/>
        <w:jc w:val="both"/>
        <w:rPr>
          <w:i/>
          <w:sz w:val="22"/>
          <w:szCs w:val="22"/>
        </w:rPr>
      </w:pPr>
      <w:r w:rsidRPr="00215830">
        <w:rPr>
          <w:i/>
          <w:sz w:val="22"/>
          <w:szCs w:val="22"/>
        </w:rPr>
        <w:t>Държава на регистрация на предприятието:Република България</w:t>
      </w:r>
    </w:p>
    <w:p w14:paraId="5BB2D8A0" w14:textId="77777777" w:rsidR="007D43ED" w:rsidRPr="00215830" w:rsidRDefault="007D43ED" w:rsidP="00AD4121">
      <w:pPr>
        <w:spacing w:line="360" w:lineRule="auto"/>
        <w:jc w:val="both"/>
        <w:rPr>
          <w:i/>
          <w:sz w:val="22"/>
          <w:szCs w:val="22"/>
        </w:rPr>
      </w:pPr>
      <w:r w:rsidRPr="00215830">
        <w:rPr>
          <w:i/>
          <w:sz w:val="22"/>
          <w:szCs w:val="22"/>
        </w:rPr>
        <w:t>Седалище и адрес на регистрация:гр.София, ул.”Бачо Киро” № 49, ет. 2</w:t>
      </w:r>
    </w:p>
    <w:p w14:paraId="772D68CF" w14:textId="77777777" w:rsidR="007D43ED" w:rsidRPr="00CE02DB" w:rsidRDefault="007D43ED" w:rsidP="00AD4121">
      <w:pPr>
        <w:spacing w:line="360" w:lineRule="auto"/>
        <w:jc w:val="both"/>
        <w:rPr>
          <w:i/>
          <w:sz w:val="22"/>
          <w:szCs w:val="22"/>
        </w:rPr>
      </w:pPr>
      <w:r w:rsidRPr="00CE02DB">
        <w:rPr>
          <w:i/>
          <w:sz w:val="22"/>
          <w:szCs w:val="22"/>
        </w:rPr>
        <w:t>Място на офис или извършване на стопанска дейност :гр.София, ул.”Бачо Киро” № 49, ет. 2</w:t>
      </w:r>
    </w:p>
    <w:p w14:paraId="241AC29D" w14:textId="77777777" w:rsidR="007D43ED" w:rsidRDefault="007D43ED" w:rsidP="00AD4121">
      <w:pPr>
        <w:pStyle w:val="BodyTextIndent"/>
        <w:ind w:left="0"/>
        <w:jc w:val="both"/>
        <w:rPr>
          <w:i/>
          <w:sz w:val="22"/>
          <w:szCs w:val="22"/>
        </w:rPr>
      </w:pPr>
      <w:r w:rsidRPr="00215830">
        <w:rPr>
          <w:i/>
          <w:sz w:val="22"/>
          <w:szCs w:val="22"/>
        </w:rPr>
        <w:t>Няма регистрирани клонове по ТЗ.</w:t>
      </w:r>
    </w:p>
    <w:p w14:paraId="31A8CCCA" w14:textId="77777777" w:rsidR="0020561A" w:rsidRPr="004A6B15" w:rsidRDefault="0020561A" w:rsidP="00AD4121">
      <w:pPr>
        <w:pStyle w:val="BodyText"/>
        <w:jc w:val="both"/>
      </w:pPr>
      <w:r w:rsidRPr="004A6B15">
        <w:t xml:space="preserve">Дружеството и през тази година е продължило основната си дейност, свързана с </w:t>
      </w:r>
      <w:r>
        <w:t xml:space="preserve">производството на </w:t>
      </w:r>
      <w:r w:rsidRPr="00215830">
        <w:rPr>
          <w:sz w:val="22"/>
          <w:szCs w:val="22"/>
        </w:rPr>
        <w:t>електрическа енергия</w:t>
      </w:r>
      <w:r>
        <w:t xml:space="preserve"> </w:t>
      </w:r>
      <w:r w:rsidRPr="004A6B15">
        <w:t>.</w:t>
      </w:r>
    </w:p>
    <w:p w14:paraId="33C52D5C" w14:textId="77777777" w:rsidR="0020561A" w:rsidRDefault="0020561A" w:rsidP="00CE02DB">
      <w:pPr>
        <w:pStyle w:val="BodyTextIndent"/>
        <w:ind w:left="0"/>
        <w:jc w:val="both"/>
      </w:pPr>
      <w:r w:rsidRPr="004A6B15">
        <w:t xml:space="preserve">Финансовият резултат на Дружеството за </w:t>
      </w:r>
      <w:r w:rsidR="00FC7C38">
        <w:t>2020</w:t>
      </w:r>
      <w:r w:rsidRPr="004A6B15">
        <w:t xml:space="preserve"> г. </w:t>
      </w:r>
      <w:r>
        <w:t>след д</w:t>
      </w:r>
      <w:r w:rsidR="00D50EC5">
        <w:t xml:space="preserve">анъци </w:t>
      </w:r>
      <w:r w:rsidR="00B317E0">
        <w:t>е печалба  в размер на 5</w:t>
      </w:r>
      <w:r w:rsidR="00FC7C38">
        <w:t>24</w:t>
      </w:r>
      <w:r>
        <w:t xml:space="preserve"> </w:t>
      </w:r>
      <w:r w:rsidRPr="004A6B15">
        <w:t>хил. лв. Данъчното облагане на Дружеството се извършва съгласно изискванията на местното законодателство.</w:t>
      </w:r>
    </w:p>
    <w:p w14:paraId="2E6A034E" w14:textId="77777777" w:rsidR="007D43ED" w:rsidRPr="0054084E" w:rsidRDefault="00846FD0" w:rsidP="00CE02DB">
      <w:pPr>
        <w:pStyle w:val="Heading1"/>
        <w:numPr>
          <w:ilvl w:val="0"/>
          <w:numId w:val="1"/>
        </w:numPr>
        <w:spacing w:line="276" w:lineRule="auto"/>
        <w:jc w:val="both"/>
        <w:rPr>
          <w:rStyle w:val="FontStyle14"/>
          <w:b/>
          <w:color w:val="auto"/>
          <w:sz w:val="22"/>
          <w:szCs w:val="22"/>
        </w:rPr>
      </w:pPr>
      <w:r>
        <w:rPr>
          <w:rStyle w:val="FontStyle14"/>
          <w:b/>
          <w:color w:val="auto"/>
          <w:sz w:val="22"/>
          <w:szCs w:val="22"/>
        </w:rPr>
        <w:t>ПРЕГЛЕД  Н</w:t>
      </w:r>
      <w:r w:rsidR="007D43ED" w:rsidRPr="0054084E">
        <w:rPr>
          <w:rStyle w:val="FontStyle14"/>
          <w:b/>
          <w:color w:val="auto"/>
          <w:sz w:val="22"/>
          <w:szCs w:val="22"/>
        </w:rPr>
        <w:t xml:space="preserve">А ДЕЙНОСТТА </w:t>
      </w:r>
    </w:p>
    <w:p w14:paraId="340D9BDB" w14:textId="77777777" w:rsidR="007D43ED" w:rsidRPr="00215830" w:rsidRDefault="007D43ED" w:rsidP="00CE02DB">
      <w:pPr>
        <w:jc w:val="both"/>
        <w:rPr>
          <w:sz w:val="22"/>
          <w:szCs w:val="22"/>
        </w:rPr>
      </w:pPr>
    </w:p>
    <w:p w14:paraId="0920F635" w14:textId="77777777" w:rsidR="007D43ED" w:rsidRPr="00215830" w:rsidRDefault="007D43ED" w:rsidP="00AD4121">
      <w:pPr>
        <w:pStyle w:val="BodyText"/>
        <w:jc w:val="both"/>
        <w:rPr>
          <w:sz w:val="22"/>
          <w:szCs w:val="22"/>
          <w:lang w:val="en-US"/>
        </w:rPr>
      </w:pPr>
      <w:r w:rsidRPr="00215830">
        <w:rPr>
          <w:sz w:val="22"/>
          <w:szCs w:val="22"/>
        </w:rPr>
        <w:t xml:space="preserve">Предметът на дейност на Дружеството е производство на електрическа енергия. </w:t>
      </w:r>
    </w:p>
    <w:p w14:paraId="5091F3F8" w14:textId="77777777" w:rsidR="007D43ED" w:rsidRPr="00215830" w:rsidRDefault="007D43ED" w:rsidP="00AD4121">
      <w:pPr>
        <w:ind w:right="-32" w:firstLine="708"/>
        <w:jc w:val="both"/>
        <w:rPr>
          <w:sz w:val="22"/>
          <w:szCs w:val="22"/>
        </w:rPr>
      </w:pPr>
      <w:r w:rsidRPr="00215830">
        <w:rPr>
          <w:sz w:val="22"/>
          <w:szCs w:val="22"/>
        </w:rPr>
        <w:t>„ПИРИН ВАТ” ООД   произвежда  електрическа   енергия  чрез ВЕЦ „Топлика”</w:t>
      </w:r>
      <w:r w:rsidRPr="00215830">
        <w:rPr>
          <w:sz w:val="22"/>
          <w:szCs w:val="22"/>
          <w:lang w:val="ru-RU"/>
        </w:rPr>
        <w:t xml:space="preserve">, </w:t>
      </w:r>
      <w:r w:rsidRPr="00215830">
        <w:rPr>
          <w:sz w:val="22"/>
          <w:szCs w:val="22"/>
        </w:rPr>
        <w:t>въведен</w:t>
      </w:r>
      <w:r w:rsidR="00B317E0">
        <w:rPr>
          <w:sz w:val="22"/>
          <w:szCs w:val="22"/>
        </w:rPr>
        <w:t>а</w:t>
      </w:r>
      <w:r w:rsidRPr="00215830">
        <w:rPr>
          <w:sz w:val="22"/>
          <w:szCs w:val="22"/>
        </w:rPr>
        <w:t xml:space="preserve"> в експлоатация през 2011</w:t>
      </w:r>
      <w:r w:rsidRPr="00215830">
        <w:rPr>
          <w:sz w:val="22"/>
          <w:szCs w:val="22"/>
          <w:lang w:val="ru-RU"/>
        </w:rPr>
        <w:t xml:space="preserve"> </w:t>
      </w:r>
      <w:r w:rsidRPr="00215830">
        <w:rPr>
          <w:sz w:val="22"/>
          <w:szCs w:val="22"/>
        </w:rPr>
        <w:t>г., МВЕЦ 1 „Пирин Ват 1”, МВЕЦ 2 „Пирин Ват 2” и МВЕЦ 4 „Пирин Ват 4”-въведен</w:t>
      </w:r>
      <w:r w:rsidR="00B317E0">
        <w:rPr>
          <w:sz w:val="22"/>
          <w:szCs w:val="22"/>
        </w:rPr>
        <w:t>а</w:t>
      </w:r>
      <w:r w:rsidRPr="00215830">
        <w:rPr>
          <w:sz w:val="22"/>
          <w:szCs w:val="22"/>
        </w:rPr>
        <w:t xml:space="preserve"> в експлоатаци</w:t>
      </w:r>
      <w:r w:rsidR="00B317E0">
        <w:rPr>
          <w:sz w:val="22"/>
          <w:szCs w:val="22"/>
        </w:rPr>
        <w:t>я през м.06.2015г.. Всички ВЕЦ</w:t>
      </w:r>
      <w:r w:rsidRPr="00215830">
        <w:rPr>
          <w:sz w:val="22"/>
          <w:szCs w:val="22"/>
        </w:rPr>
        <w:t xml:space="preserve"> са разположени  на територията на Благоевградска област. Производството на електрическа енергия става чрез използването на водни маси.</w:t>
      </w:r>
    </w:p>
    <w:p w14:paraId="0A494B16" w14:textId="77777777" w:rsidR="007D43ED" w:rsidRPr="00215830" w:rsidRDefault="007D43ED" w:rsidP="00AD4121">
      <w:pPr>
        <w:ind w:right="-32" w:firstLine="708"/>
        <w:jc w:val="both"/>
        <w:rPr>
          <w:sz w:val="22"/>
          <w:szCs w:val="22"/>
        </w:rPr>
      </w:pPr>
      <w:r w:rsidRPr="00215830">
        <w:rPr>
          <w:sz w:val="22"/>
          <w:szCs w:val="22"/>
        </w:rPr>
        <w:t>Водноелектрическите централи са традиционно добре развит възобновяем източник на енергия в България. Комбинирано с рационално използване на енергията, това е едно от добрите решения на проблемите, свързани със сигурността на енергийните доставки и опазването на околната среда.</w:t>
      </w:r>
    </w:p>
    <w:p w14:paraId="38D2443D" w14:textId="77777777" w:rsidR="007D43ED" w:rsidRPr="00215830" w:rsidRDefault="007D43ED" w:rsidP="00AD4121">
      <w:pPr>
        <w:ind w:right="-32" w:firstLine="708"/>
        <w:jc w:val="both"/>
        <w:rPr>
          <w:sz w:val="22"/>
          <w:szCs w:val="22"/>
        </w:rPr>
      </w:pPr>
      <w:r w:rsidRPr="00215830">
        <w:rPr>
          <w:sz w:val="22"/>
          <w:szCs w:val="22"/>
        </w:rPr>
        <w:t>Инвестицията във ВЕЦ е атрактивна при добро проектиране. Когато се управлява такъв проект, използващ възобновяем източник, се разчита на гарантирано изкупуване на електроенергията на преференциални цени. т.е. изкупуването на произведената електроенергия е гарантирано със закон.</w:t>
      </w:r>
    </w:p>
    <w:p w14:paraId="7590A94E" w14:textId="77777777" w:rsidR="007D43ED" w:rsidRPr="00215830" w:rsidRDefault="007D43ED" w:rsidP="00AD4121">
      <w:pPr>
        <w:ind w:right="23" w:firstLine="708"/>
        <w:jc w:val="both"/>
        <w:rPr>
          <w:sz w:val="22"/>
          <w:szCs w:val="22"/>
        </w:rPr>
      </w:pPr>
      <w:r w:rsidRPr="00215830">
        <w:rPr>
          <w:sz w:val="22"/>
          <w:szCs w:val="22"/>
        </w:rPr>
        <w:t xml:space="preserve">Анализирайки възможностите за инвестиция, дружеството преценява, че увеличаването размера на пазарния дял на продажбите на електрическата енергия, особенно при благоприятни климатични условия е напълно реалистична възможност.  Това дава възможност за повишаване капацитета на малките предприятия, производители на електрическа енергия  и създаване на </w:t>
      </w:r>
      <w:r w:rsidRPr="00215830">
        <w:rPr>
          <w:sz w:val="22"/>
          <w:szCs w:val="22"/>
        </w:rPr>
        <w:lastRenderedPageBreak/>
        <w:t>условия за устойчиво развитие на местно и регионално ниво.</w:t>
      </w:r>
    </w:p>
    <w:p w14:paraId="49BC0AAC" w14:textId="77777777" w:rsidR="007D43ED" w:rsidRPr="00215830" w:rsidRDefault="007D43ED" w:rsidP="00AD4121">
      <w:pPr>
        <w:ind w:right="23" w:firstLine="708"/>
        <w:jc w:val="both"/>
        <w:rPr>
          <w:sz w:val="22"/>
          <w:szCs w:val="22"/>
        </w:rPr>
      </w:pPr>
      <w:r w:rsidRPr="00215830">
        <w:rPr>
          <w:sz w:val="22"/>
          <w:szCs w:val="22"/>
        </w:rPr>
        <w:t>През последните пет години дружеството вложи своите усилия в увеличаване производството на електроенергия чрез изграждане на нови МВЕЦ</w:t>
      </w:r>
      <w:r w:rsidR="00B317E0">
        <w:rPr>
          <w:sz w:val="22"/>
          <w:szCs w:val="22"/>
        </w:rPr>
        <w:t xml:space="preserve"> и</w:t>
      </w:r>
      <w:r w:rsidR="00716497">
        <w:rPr>
          <w:sz w:val="22"/>
          <w:szCs w:val="22"/>
        </w:rPr>
        <w:t xml:space="preserve"> ремонт на съществуващите</w:t>
      </w:r>
      <w:r w:rsidRPr="00215830">
        <w:rPr>
          <w:sz w:val="22"/>
          <w:szCs w:val="22"/>
        </w:rPr>
        <w:t>, като отчита принципите на пазара на електрическа енергия и съответно осигуряване на еквивалентен ефект по отношение на приходите от единица произведена продукция.</w:t>
      </w:r>
    </w:p>
    <w:p w14:paraId="4DF253B5" w14:textId="77777777" w:rsidR="007D43ED" w:rsidRPr="00215830" w:rsidRDefault="007D43ED" w:rsidP="00AD4121">
      <w:pPr>
        <w:ind w:firstLine="708"/>
        <w:jc w:val="both"/>
        <w:rPr>
          <w:sz w:val="22"/>
          <w:szCs w:val="22"/>
        </w:rPr>
      </w:pPr>
      <w:r w:rsidRPr="00215830">
        <w:rPr>
          <w:sz w:val="22"/>
          <w:szCs w:val="22"/>
        </w:rPr>
        <w:t>Дружеството „ПИРИН ВАТ” ООД, съгласно заповед на Министъра на регионалното развитие и благоустройство № РД-02-14-191/23.03.2007 год. е избрано за инвеститор за изграждане на каскада от четири МВЕЦ по трасето на главен водопровод „Туфча” в участъка от ОШ 1 до ПСПВ – гр. Гоце Делчев, включен в капитала на „ВиК” ЕООД  - Благоевград.  През 2015г. дружеството реализара  инвестиционните си намерения като изгради каскада от четири МВЕЦ и по този начин  оползотвори съществуващия енергиен потециал на водоснабдителната система за питейно-битово водоснабдяване на гр. Гоце Делчев.</w:t>
      </w:r>
    </w:p>
    <w:p w14:paraId="64821DD2" w14:textId="77777777" w:rsidR="007D43ED" w:rsidRPr="00215830" w:rsidRDefault="007D43ED" w:rsidP="00CE02DB">
      <w:pPr>
        <w:ind w:firstLine="708"/>
        <w:jc w:val="both"/>
        <w:rPr>
          <w:sz w:val="22"/>
          <w:szCs w:val="22"/>
          <w:lang w:val="en-US"/>
        </w:rPr>
      </w:pPr>
      <w:r w:rsidRPr="00215830">
        <w:rPr>
          <w:sz w:val="22"/>
          <w:szCs w:val="22"/>
        </w:rPr>
        <w:t>Каскадата от четири МВЕЦ на главен водопровод „Туфча”, произвежда  електроенергия  чрез използване на възобновяем енергиен източни</w:t>
      </w:r>
      <w:r w:rsidR="00FC7C38">
        <w:rPr>
          <w:sz w:val="22"/>
          <w:szCs w:val="22"/>
        </w:rPr>
        <w:t>к – водата. През изминалата 2020</w:t>
      </w:r>
      <w:r w:rsidRPr="00215830">
        <w:rPr>
          <w:sz w:val="22"/>
          <w:szCs w:val="22"/>
        </w:rPr>
        <w:t xml:space="preserve"> финансова година  каскадата от четири МВЕЦ  работи на пълни обороти.</w:t>
      </w:r>
    </w:p>
    <w:p w14:paraId="6EBEDDAC" w14:textId="77777777" w:rsidR="007D43ED" w:rsidRPr="00CE02DB" w:rsidRDefault="007D43ED" w:rsidP="00CE02DB">
      <w:pPr>
        <w:ind w:firstLine="708"/>
        <w:jc w:val="both"/>
        <w:rPr>
          <w:sz w:val="22"/>
          <w:szCs w:val="22"/>
          <w:lang w:val="en-US"/>
        </w:rPr>
      </w:pPr>
      <w:r w:rsidRPr="00215830">
        <w:rPr>
          <w:sz w:val="22"/>
          <w:szCs w:val="22"/>
        </w:rPr>
        <w:t xml:space="preserve">Резултатите от дейността на „Пирин Ват” ООД са  добри. В сравнение с предходната година  реализираната печалбата е </w:t>
      </w:r>
      <w:r w:rsidR="00FC7C38">
        <w:rPr>
          <w:sz w:val="22"/>
          <w:szCs w:val="22"/>
        </w:rPr>
        <w:t>малко по-висока</w:t>
      </w:r>
      <w:r w:rsidR="00157E4F">
        <w:rPr>
          <w:sz w:val="22"/>
          <w:szCs w:val="22"/>
        </w:rPr>
        <w:t xml:space="preserve"> но</w:t>
      </w:r>
      <w:r w:rsidRPr="00215830">
        <w:rPr>
          <w:sz w:val="22"/>
          <w:szCs w:val="22"/>
        </w:rPr>
        <w:t xml:space="preserve">  Дружеството покрива разходите за д</w:t>
      </w:r>
      <w:r w:rsidR="006A0F62">
        <w:rPr>
          <w:sz w:val="22"/>
          <w:szCs w:val="22"/>
        </w:rPr>
        <w:t>ейността и осигурява работа на 8</w:t>
      </w:r>
      <w:r w:rsidR="00CE02DB">
        <w:rPr>
          <w:sz w:val="22"/>
          <w:szCs w:val="22"/>
        </w:rPr>
        <w:t xml:space="preserve"> лица</w:t>
      </w:r>
      <w:r w:rsidR="00CE02DB">
        <w:rPr>
          <w:sz w:val="22"/>
          <w:szCs w:val="22"/>
          <w:lang w:val="en-US"/>
        </w:rPr>
        <w:t>.</w:t>
      </w:r>
    </w:p>
    <w:p w14:paraId="2B4B0E44" w14:textId="77777777" w:rsidR="007D43ED" w:rsidRPr="00215830" w:rsidRDefault="007D43ED" w:rsidP="00CE02DB">
      <w:pPr>
        <w:ind w:firstLine="708"/>
        <w:jc w:val="both"/>
        <w:rPr>
          <w:sz w:val="22"/>
          <w:szCs w:val="22"/>
        </w:rPr>
      </w:pPr>
      <w:r w:rsidRPr="00215830">
        <w:rPr>
          <w:sz w:val="22"/>
          <w:szCs w:val="22"/>
        </w:rPr>
        <w:t>Водноелектрическите централи са традиционно добре развит възобновяем източник на енергия в България. Комбинирано с рационално използване на енергията, това е едно от добрите решения на проблемите, свързани със сигурността на енергийните доставки и опазването на околната среда.</w:t>
      </w:r>
    </w:p>
    <w:p w14:paraId="796F0710" w14:textId="77777777" w:rsidR="007D43ED" w:rsidRPr="00215830" w:rsidRDefault="007D43ED" w:rsidP="00CE02DB">
      <w:pPr>
        <w:jc w:val="both"/>
        <w:rPr>
          <w:sz w:val="22"/>
          <w:szCs w:val="22"/>
        </w:rPr>
      </w:pPr>
      <w:r w:rsidRPr="00215830">
        <w:rPr>
          <w:sz w:val="22"/>
          <w:szCs w:val="22"/>
        </w:rPr>
        <w:t xml:space="preserve"> </w:t>
      </w:r>
      <w:r w:rsidRPr="00215830">
        <w:rPr>
          <w:sz w:val="22"/>
          <w:szCs w:val="22"/>
        </w:rPr>
        <w:tab/>
        <w:t>Инвестицията във ВЕЦ е атрактивна при добро проектиране. Производството на енергия от възобновяеми източници /какъвто е и водата/, се подкрепя от българското и от европейското законодателство. Когато се управлява такъв проект, използващ възобновяем източник, се разчита на гарантирано изкупуване на електроенергията на преференциални цени. т.е. изкупуването на произведената електроенергия е гарантирано със закон.</w:t>
      </w:r>
    </w:p>
    <w:p w14:paraId="336EF224" w14:textId="77777777" w:rsidR="007D43ED" w:rsidRPr="00215830" w:rsidRDefault="007D43ED" w:rsidP="00CE02DB">
      <w:pPr>
        <w:ind w:right="23"/>
        <w:jc w:val="both"/>
        <w:rPr>
          <w:sz w:val="22"/>
          <w:szCs w:val="22"/>
        </w:rPr>
      </w:pPr>
      <w:r w:rsidRPr="00215830">
        <w:rPr>
          <w:sz w:val="22"/>
          <w:szCs w:val="22"/>
        </w:rPr>
        <w:tab/>
        <w:t xml:space="preserve">Анализирайки производството месеци назад е видимо, че през последната година произведеното количество електроенергия </w:t>
      </w:r>
      <w:r w:rsidR="00FC7C38">
        <w:rPr>
          <w:sz w:val="22"/>
          <w:szCs w:val="22"/>
        </w:rPr>
        <w:t xml:space="preserve">е </w:t>
      </w:r>
      <w:r w:rsidR="00157E4F">
        <w:rPr>
          <w:sz w:val="22"/>
          <w:szCs w:val="22"/>
        </w:rPr>
        <w:t xml:space="preserve">малко </w:t>
      </w:r>
      <w:r w:rsidR="00FC7C38">
        <w:rPr>
          <w:sz w:val="22"/>
          <w:szCs w:val="22"/>
        </w:rPr>
        <w:t>по-високо</w:t>
      </w:r>
      <w:r w:rsidRPr="00215830">
        <w:rPr>
          <w:sz w:val="22"/>
          <w:szCs w:val="22"/>
        </w:rPr>
        <w:t xml:space="preserve"> спрямо предходната.</w:t>
      </w:r>
    </w:p>
    <w:p w14:paraId="424C1656" w14:textId="77777777" w:rsidR="007D43ED" w:rsidRPr="00215830" w:rsidRDefault="007D43ED" w:rsidP="00CE02DB">
      <w:pPr>
        <w:ind w:right="23"/>
        <w:jc w:val="both"/>
        <w:rPr>
          <w:sz w:val="22"/>
          <w:szCs w:val="22"/>
        </w:rPr>
      </w:pPr>
      <w:r w:rsidRPr="00215830">
        <w:rPr>
          <w:sz w:val="22"/>
          <w:szCs w:val="22"/>
        </w:rPr>
        <w:tab/>
        <w:t>Ръководството не предвижда промени в развитието на основната дейност  на Др</w:t>
      </w:r>
      <w:r w:rsidR="00FC7C38">
        <w:rPr>
          <w:sz w:val="22"/>
          <w:szCs w:val="22"/>
        </w:rPr>
        <w:t>ужеството в краткосрочен</w:t>
      </w:r>
      <w:r w:rsidR="00E17425">
        <w:rPr>
          <w:sz w:val="22"/>
          <w:szCs w:val="22"/>
        </w:rPr>
        <w:t xml:space="preserve"> и </w:t>
      </w:r>
      <w:r w:rsidRPr="00215830">
        <w:rPr>
          <w:sz w:val="22"/>
          <w:szCs w:val="22"/>
        </w:rPr>
        <w:t>дългосрочен план.</w:t>
      </w:r>
    </w:p>
    <w:p w14:paraId="7C01B11D" w14:textId="77777777" w:rsidR="007D43ED" w:rsidRDefault="007D43ED" w:rsidP="00CE02DB">
      <w:pPr>
        <w:pStyle w:val="BodyTextIndent"/>
        <w:ind w:left="0" w:firstLine="720"/>
        <w:jc w:val="both"/>
        <w:rPr>
          <w:sz w:val="22"/>
          <w:szCs w:val="22"/>
          <w:lang w:val="en-US"/>
        </w:rPr>
      </w:pPr>
      <w:r w:rsidRPr="00215830">
        <w:rPr>
          <w:sz w:val="22"/>
          <w:szCs w:val="22"/>
        </w:rPr>
        <w:t>Основните рискове пред които е изправено предприятието са метереологичната обстановка, от която зависи количиството водни маси и респективно произведеното количество ел.енергия. Другите рискове са регулаторни – по отношение на такси, налози и ограничения, които могат да бъдат наложени  на производителите на възобновяеми източници.</w:t>
      </w:r>
    </w:p>
    <w:p w14:paraId="67F49780" w14:textId="77777777" w:rsidR="00BC167E" w:rsidRDefault="00BC167E" w:rsidP="00CE02DB">
      <w:pPr>
        <w:pStyle w:val="BodyText"/>
        <w:jc w:val="both"/>
        <w:rPr>
          <w:b/>
          <w:sz w:val="22"/>
          <w:szCs w:val="22"/>
          <w:u w:val="single"/>
        </w:rPr>
      </w:pPr>
    </w:p>
    <w:p w14:paraId="2D64EDFB" w14:textId="77777777" w:rsidR="00E17425" w:rsidRDefault="00E17425" w:rsidP="00CE02DB">
      <w:pPr>
        <w:pStyle w:val="BodyText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Структ</w:t>
      </w:r>
      <w:r w:rsidR="00CE02DB">
        <w:rPr>
          <w:b/>
          <w:sz w:val="22"/>
          <w:szCs w:val="22"/>
          <w:u w:val="single"/>
        </w:rPr>
        <w:t>у</w:t>
      </w:r>
      <w:r>
        <w:rPr>
          <w:b/>
          <w:sz w:val="22"/>
          <w:szCs w:val="22"/>
          <w:u w:val="single"/>
        </w:rPr>
        <w:t>ра на основния капитал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9"/>
        <w:gridCol w:w="1452"/>
        <w:gridCol w:w="1853"/>
        <w:gridCol w:w="1994"/>
      </w:tblGrid>
      <w:tr w:rsidR="000D3AE4" w:rsidRPr="00CE02DB" w14:paraId="25A65575" w14:textId="77777777" w:rsidTr="00CE02DB">
        <w:trPr>
          <w:trHeight w:val="877"/>
        </w:trPr>
        <w:tc>
          <w:tcPr>
            <w:tcW w:w="3359" w:type="dxa"/>
            <w:vAlign w:val="center"/>
          </w:tcPr>
          <w:p w14:paraId="140A7FEB" w14:textId="77777777" w:rsidR="000D3AE4" w:rsidRPr="00CE02DB" w:rsidRDefault="000D3AE4" w:rsidP="00CE02DB">
            <w:pPr>
              <w:pStyle w:val="BodyText"/>
              <w:ind w:firstLine="142"/>
              <w:jc w:val="both"/>
              <w:rPr>
                <w:b/>
                <w:sz w:val="20"/>
                <w:szCs w:val="20"/>
              </w:rPr>
            </w:pPr>
            <w:r w:rsidRPr="00CE02DB">
              <w:rPr>
                <w:b/>
                <w:sz w:val="20"/>
                <w:szCs w:val="20"/>
              </w:rPr>
              <w:t>Съдружник</w:t>
            </w:r>
          </w:p>
        </w:tc>
        <w:tc>
          <w:tcPr>
            <w:tcW w:w="1452" w:type="dxa"/>
            <w:vAlign w:val="center"/>
          </w:tcPr>
          <w:p w14:paraId="71DA03A7" w14:textId="77777777" w:rsidR="000D3AE4" w:rsidRPr="00CE02DB" w:rsidRDefault="000D3AE4" w:rsidP="00CE02DB">
            <w:pPr>
              <w:pStyle w:val="BodyText"/>
              <w:ind w:firstLine="208"/>
              <w:jc w:val="both"/>
              <w:rPr>
                <w:b/>
                <w:sz w:val="20"/>
                <w:szCs w:val="20"/>
              </w:rPr>
            </w:pPr>
            <w:r w:rsidRPr="00CE02DB">
              <w:rPr>
                <w:b/>
                <w:sz w:val="20"/>
                <w:szCs w:val="20"/>
              </w:rPr>
              <w:t>Брой</w:t>
            </w:r>
          </w:p>
          <w:p w14:paraId="53CB2117" w14:textId="77777777" w:rsidR="000D3AE4" w:rsidRPr="00CE02DB" w:rsidRDefault="000D3AE4" w:rsidP="00CE02DB">
            <w:pPr>
              <w:pStyle w:val="BodyText"/>
              <w:ind w:firstLine="208"/>
              <w:jc w:val="both"/>
              <w:rPr>
                <w:b/>
                <w:sz w:val="20"/>
                <w:szCs w:val="20"/>
              </w:rPr>
            </w:pPr>
            <w:r w:rsidRPr="00CE02DB">
              <w:rPr>
                <w:b/>
                <w:sz w:val="20"/>
                <w:szCs w:val="20"/>
              </w:rPr>
              <w:t>дялове</w:t>
            </w:r>
          </w:p>
        </w:tc>
        <w:tc>
          <w:tcPr>
            <w:tcW w:w="1853" w:type="dxa"/>
            <w:vAlign w:val="center"/>
          </w:tcPr>
          <w:p w14:paraId="32C16046" w14:textId="77777777" w:rsidR="000D3AE4" w:rsidRPr="00CE02DB" w:rsidRDefault="000D3AE4" w:rsidP="00CE02DB">
            <w:pPr>
              <w:pStyle w:val="BodyText"/>
              <w:jc w:val="both"/>
              <w:rPr>
                <w:b/>
                <w:sz w:val="20"/>
                <w:szCs w:val="20"/>
              </w:rPr>
            </w:pPr>
            <w:r w:rsidRPr="00CE02DB">
              <w:rPr>
                <w:b/>
                <w:sz w:val="20"/>
                <w:szCs w:val="20"/>
              </w:rPr>
              <w:t>Относителен дял</w:t>
            </w:r>
          </w:p>
        </w:tc>
        <w:tc>
          <w:tcPr>
            <w:tcW w:w="1994" w:type="dxa"/>
            <w:vAlign w:val="center"/>
          </w:tcPr>
          <w:p w14:paraId="3F972D01" w14:textId="77777777" w:rsidR="000D3AE4" w:rsidRPr="00CE02DB" w:rsidRDefault="000D3AE4" w:rsidP="00CE02DB">
            <w:pPr>
              <w:pStyle w:val="BodyText"/>
              <w:jc w:val="both"/>
              <w:rPr>
                <w:b/>
                <w:sz w:val="20"/>
                <w:szCs w:val="20"/>
              </w:rPr>
            </w:pPr>
            <w:r w:rsidRPr="00CE02DB">
              <w:rPr>
                <w:b/>
                <w:sz w:val="20"/>
                <w:szCs w:val="20"/>
              </w:rPr>
              <w:t>Номинална стойност</w:t>
            </w:r>
          </w:p>
        </w:tc>
      </w:tr>
      <w:tr w:rsidR="000D3AE4" w:rsidRPr="00CE02DB" w14:paraId="018412B8" w14:textId="77777777" w:rsidTr="00CE02DB">
        <w:trPr>
          <w:trHeight w:val="321"/>
        </w:trPr>
        <w:tc>
          <w:tcPr>
            <w:tcW w:w="3359" w:type="dxa"/>
            <w:vAlign w:val="center"/>
          </w:tcPr>
          <w:p w14:paraId="79293807" w14:textId="77777777" w:rsidR="000D3AE4" w:rsidRPr="00CE02DB" w:rsidRDefault="000D3AE4" w:rsidP="00CE02DB">
            <w:pPr>
              <w:pStyle w:val="BodyText"/>
              <w:jc w:val="both"/>
              <w:rPr>
                <w:sz w:val="20"/>
                <w:szCs w:val="20"/>
              </w:rPr>
            </w:pPr>
            <w:r w:rsidRPr="00CE02DB">
              <w:rPr>
                <w:sz w:val="20"/>
                <w:szCs w:val="20"/>
              </w:rPr>
              <w:t>Кирил Николаев Добрев</w:t>
            </w:r>
          </w:p>
        </w:tc>
        <w:tc>
          <w:tcPr>
            <w:tcW w:w="1452" w:type="dxa"/>
            <w:vAlign w:val="center"/>
          </w:tcPr>
          <w:p w14:paraId="3D574C2B" w14:textId="77777777" w:rsidR="000D3AE4" w:rsidRPr="00CE02DB" w:rsidRDefault="000D3AE4" w:rsidP="00CE02DB">
            <w:pPr>
              <w:pStyle w:val="BodyText"/>
              <w:jc w:val="both"/>
              <w:rPr>
                <w:sz w:val="20"/>
                <w:szCs w:val="20"/>
              </w:rPr>
            </w:pPr>
            <w:r w:rsidRPr="00CE02DB">
              <w:rPr>
                <w:sz w:val="20"/>
                <w:szCs w:val="20"/>
              </w:rPr>
              <w:t>55</w:t>
            </w:r>
          </w:p>
        </w:tc>
        <w:tc>
          <w:tcPr>
            <w:tcW w:w="1853" w:type="dxa"/>
            <w:vAlign w:val="center"/>
          </w:tcPr>
          <w:p w14:paraId="5911EF8D" w14:textId="77777777" w:rsidR="000D3AE4" w:rsidRPr="00CE02DB" w:rsidRDefault="000D3AE4" w:rsidP="00CE02DB">
            <w:pPr>
              <w:pStyle w:val="BodyText"/>
              <w:jc w:val="both"/>
              <w:rPr>
                <w:sz w:val="20"/>
                <w:szCs w:val="20"/>
              </w:rPr>
            </w:pPr>
            <w:r w:rsidRPr="00CE02DB">
              <w:rPr>
                <w:sz w:val="20"/>
                <w:szCs w:val="20"/>
              </w:rPr>
              <w:t>55 %</w:t>
            </w:r>
          </w:p>
        </w:tc>
        <w:tc>
          <w:tcPr>
            <w:tcW w:w="1994" w:type="dxa"/>
            <w:vAlign w:val="center"/>
          </w:tcPr>
          <w:p w14:paraId="201FDD93" w14:textId="77777777" w:rsidR="000D3AE4" w:rsidRPr="00CE02DB" w:rsidRDefault="000D3AE4" w:rsidP="00CE02DB">
            <w:pPr>
              <w:pStyle w:val="BodyText"/>
              <w:jc w:val="both"/>
              <w:rPr>
                <w:sz w:val="20"/>
                <w:szCs w:val="20"/>
              </w:rPr>
            </w:pPr>
            <w:r w:rsidRPr="00CE02DB">
              <w:rPr>
                <w:sz w:val="20"/>
                <w:szCs w:val="20"/>
              </w:rPr>
              <w:t>3 300</w:t>
            </w:r>
          </w:p>
        </w:tc>
      </w:tr>
      <w:tr w:rsidR="000D3AE4" w:rsidRPr="00CE02DB" w14:paraId="6287D10D" w14:textId="77777777" w:rsidTr="00CE02DB">
        <w:trPr>
          <w:trHeight w:val="321"/>
        </w:trPr>
        <w:tc>
          <w:tcPr>
            <w:tcW w:w="3359" w:type="dxa"/>
            <w:vAlign w:val="center"/>
          </w:tcPr>
          <w:p w14:paraId="42CEC6CE" w14:textId="77777777" w:rsidR="000D3AE4" w:rsidRPr="00CE02DB" w:rsidRDefault="000D3AE4" w:rsidP="00CE02DB">
            <w:pPr>
              <w:pStyle w:val="BodyText"/>
              <w:jc w:val="both"/>
              <w:rPr>
                <w:sz w:val="20"/>
                <w:szCs w:val="20"/>
              </w:rPr>
            </w:pPr>
            <w:r w:rsidRPr="00CE02DB">
              <w:rPr>
                <w:sz w:val="20"/>
                <w:szCs w:val="20"/>
              </w:rPr>
              <w:t>Ангел Димитров Гераксиев</w:t>
            </w:r>
          </w:p>
        </w:tc>
        <w:tc>
          <w:tcPr>
            <w:tcW w:w="1452" w:type="dxa"/>
            <w:vAlign w:val="center"/>
          </w:tcPr>
          <w:p w14:paraId="11AD9BE4" w14:textId="77777777" w:rsidR="000D3AE4" w:rsidRPr="00CE02DB" w:rsidRDefault="000D3AE4" w:rsidP="00CE02DB">
            <w:pPr>
              <w:pStyle w:val="BodyText"/>
              <w:jc w:val="both"/>
              <w:rPr>
                <w:sz w:val="20"/>
                <w:szCs w:val="20"/>
              </w:rPr>
            </w:pPr>
            <w:r w:rsidRPr="00CE02DB">
              <w:rPr>
                <w:sz w:val="20"/>
                <w:szCs w:val="20"/>
              </w:rPr>
              <w:t>17.5</w:t>
            </w:r>
          </w:p>
        </w:tc>
        <w:tc>
          <w:tcPr>
            <w:tcW w:w="1853" w:type="dxa"/>
            <w:vAlign w:val="center"/>
          </w:tcPr>
          <w:p w14:paraId="4C422A9B" w14:textId="77777777" w:rsidR="000D3AE4" w:rsidRPr="00CE02DB" w:rsidRDefault="000D3AE4" w:rsidP="00CE02DB">
            <w:pPr>
              <w:pStyle w:val="BodyText"/>
              <w:jc w:val="both"/>
              <w:rPr>
                <w:sz w:val="20"/>
                <w:szCs w:val="20"/>
              </w:rPr>
            </w:pPr>
            <w:r w:rsidRPr="00CE02DB">
              <w:rPr>
                <w:sz w:val="20"/>
                <w:szCs w:val="20"/>
              </w:rPr>
              <w:t>17.5 %</w:t>
            </w:r>
          </w:p>
        </w:tc>
        <w:tc>
          <w:tcPr>
            <w:tcW w:w="1994" w:type="dxa"/>
            <w:vAlign w:val="center"/>
          </w:tcPr>
          <w:p w14:paraId="21695FAA" w14:textId="77777777" w:rsidR="000D3AE4" w:rsidRPr="00CE02DB" w:rsidRDefault="000D3AE4" w:rsidP="00CE02DB">
            <w:pPr>
              <w:pStyle w:val="BodyText"/>
              <w:jc w:val="both"/>
              <w:rPr>
                <w:sz w:val="20"/>
                <w:szCs w:val="20"/>
              </w:rPr>
            </w:pPr>
            <w:r w:rsidRPr="00CE02DB">
              <w:rPr>
                <w:sz w:val="20"/>
                <w:szCs w:val="20"/>
              </w:rPr>
              <w:t>1 050</w:t>
            </w:r>
          </w:p>
        </w:tc>
      </w:tr>
      <w:tr w:rsidR="000D3AE4" w:rsidRPr="00CE02DB" w14:paraId="1E24A5A6" w14:textId="77777777" w:rsidTr="00CE02DB">
        <w:trPr>
          <w:trHeight w:val="321"/>
        </w:trPr>
        <w:tc>
          <w:tcPr>
            <w:tcW w:w="3359" w:type="dxa"/>
            <w:vAlign w:val="center"/>
          </w:tcPr>
          <w:p w14:paraId="0F6BC6D4" w14:textId="77777777" w:rsidR="000D3AE4" w:rsidRPr="00CE02DB" w:rsidRDefault="000D3AE4" w:rsidP="00CE02DB">
            <w:pPr>
              <w:pStyle w:val="BodyText"/>
              <w:jc w:val="both"/>
              <w:rPr>
                <w:sz w:val="20"/>
                <w:szCs w:val="20"/>
              </w:rPr>
            </w:pPr>
            <w:r w:rsidRPr="00CE02DB">
              <w:rPr>
                <w:sz w:val="20"/>
                <w:szCs w:val="20"/>
              </w:rPr>
              <w:t>Ангел Тодоров Дерменджиев</w:t>
            </w:r>
          </w:p>
        </w:tc>
        <w:tc>
          <w:tcPr>
            <w:tcW w:w="1452" w:type="dxa"/>
            <w:vAlign w:val="center"/>
          </w:tcPr>
          <w:p w14:paraId="34B76418" w14:textId="77777777" w:rsidR="000D3AE4" w:rsidRPr="00CE02DB" w:rsidRDefault="000D3AE4" w:rsidP="00CE02DB">
            <w:pPr>
              <w:pStyle w:val="BodyText"/>
              <w:jc w:val="both"/>
              <w:rPr>
                <w:sz w:val="20"/>
                <w:szCs w:val="20"/>
              </w:rPr>
            </w:pPr>
            <w:r w:rsidRPr="00CE02DB">
              <w:rPr>
                <w:sz w:val="20"/>
                <w:szCs w:val="20"/>
              </w:rPr>
              <w:t>17.5</w:t>
            </w:r>
          </w:p>
        </w:tc>
        <w:tc>
          <w:tcPr>
            <w:tcW w:w="1853" w:type="dxa"/>
            <w:vAlign w:val="center"/>
          </w:tcPr>
          <w:p w14:paraId="7A87C595" w14:textId="77777777" w:rsidR="000D3AE4" w:rsidRPr="00CE02DB" w:rsidRDefault="000D3AE4" w:rsidP="00CE02DB">
            <w:pPr>
              <w:pStyle w:val="BodyText"/>
              <w:jc w:val="both"/>
              <w:rPr>
                <w:sz w:val="20"/>
                <w:szCs w:val="20"/>
              </w:rPr>
            </w:pPr>
            <w:r w:rsidRPr="00CE02DB">
              <w:rPr>
                <w:sz w:val="20"/>
                <w:szCs w:val="20"/>
              </w:rPr>
              <w:t>17.5 %</w:t>
            </w:r>
          </w:p>
        </w:tc>
        <w:tc>
          <w:tcPr>
            <w:tcW w:w="1994" w:type="dxa"/>
            <w:vAlign w:val="center"/>
          </w:tcPr>
          <w:p w14:paraId="45B3CF4D" w14:textId="77777777" w:rsidR="000D3AE4" w:rsidRPr="00CE02DB" w:rsidRDefault="000D3AE4" w:rsidP="00CE02DB">
            <w:pPr>
              <w:pStyle w:val="BodyText"/>
              <w:jc w:val="both"/>
              <w:rPr>
                <w:sz w:val="20"/>
                <w:szCs w:val="20"/>
              </w:rPr>
            </w:pPr>
            <w:r w:rsidRPr="00CE02DB">
              <w:rPr>
                <w:sz w:val="20"/>
                <w:szCs w:val="20"/>
              </w:rPr>
              <w:t>1 050</w:t>
            </w:r>
          </w:p>
        </w:tc>
      </w:tr>
      <w:tr w:rsidR="000D3AE4" w:rsidRPr="00CE02DB" w14:paraId="62BA7CEE" w14:textId="77777777" w:rsidTr="00CE02DB">
        <w:trPr>
          <w:trHeight w:val="321"/>
        </w:trPr>
        <w:tc>
          <w:tcPr>
            <w:tcW w:w="3359" w:type="dxa"/>
            <w:vAlign w:val="center"/>
          </w:tcPr>
          <w:p w14:paraId="7EF3A1A0" w14:textId="77777777" w:rsidR="000D3AE4" w:rsidRPr="00CE02DB" w:rsidRDefault="000D3AE4" w:rsidP="00CE02DB">
            <w:pPr>
              <w:pStyle w:val="BodyText"/>
              <w:jc w:val="both"/>
              <w:rPr>
                <w:sz w:val="20"/>
                <w:szCs w:val="20"/>
              </w:rPr>
            </w:pPr>
            <w:r w:rsidRPr="00CE02DB">
              <w:rPr>
                <w:sz w:val="20"/>
                <w:szCs w:val="20"/>
              </w:rPr>
              <w:t>Еленко Любомиров Божков</w:t>
            </w:r>
          </w:p>
        </w:tc>
        <w:tc>
          <w:tcPr>
            <w:tcW w:w="1452" w:type="dxa"/>
            <w:vAlign w:val="center"/>
          </w:tcPr>
          <w:p w14:paraId="638C6C89" w14:textId="77777777" w:rsidR="000D3AE4" w:rsidRPr="00CE02DB" w:rsidRDefault="000D3AE4" w:rsidP="00CE02DB">
            <w:pPr>
              <w:pStyle w:val="BodyText"/>
              <w:jc w:val="both"/>
              <w:rPr>
                <w:sz w:val="20"/>
                <w:szCs w:val="20"/>
              </w:rPr>
            </w:pPr>
            <w:r w:rsidRPr="00CE02DB">
              <w:rPr>
                <w:sz w:val="20"/>
                <w:szCs w:val="20"/>
              </w:rPr>
              <w:t>10</w:t>
            </w:r>
          </w:p>
        </w:tc>
        <w:tc>
          <w:tcPr>
            <w:tcW w:w="1853" w:type="dxa"/>
            <w:vAlign w:val="center"/>
          </w:tcPr>
          <w:p w14:paraId="1D2CB5E3" w14:textId="77777777" w:rsidR="000D3AE4" w:rsidRPr="00CE02DB" w:rsidRDefault="000D3AE4" w:rsidP="00CE02DB">
            <w:pPr>
              <w:pStyle w:val="BodyText"/>
              <w:jc w:val="both"/>
              <w:rPr>
                <w:sz w:val="20"/>
                <w:szCs w:val="20"/>
              </w:rPr>
            </w:pPr>
            <w:r w:rsidRPr="00CE02DB">
              <w:rPr>
                <w:sz w:val="20"/>
                <w:szCs w:val="20"/>
              </w:rPr>
              <w:t>10 %</w:t>
            </w:r>
          </w:p>
        </w:tc>
        <w:tc>
          <w:tcPr>
            <w:tcW w:w="1994" w:type="dxa"/>
            <w:vAlign w:val="center"/>
          </w:tcPr>
          <w:p w14:paraId="574A9171" w14:textId="77777777" w:rsidR="000D3AE4" w:rsidRPr="00CE02DB" w:rsidRDefault="000D3AE4" w:rsidP="00CE02DB">
            <w:pPr>
              <w:pStyle w:val="BodyText"/>
              <w:jc w:val="both"/>
              <w:rPr>
                <w:sz w:val="20"/>
                <w:szCs w:val="20"/>
              </w:rPr>
            </w:pPr>
            <w:r w:rsidRPr="00CE02DB">
              <w:rPr>
                <w:sz w:val="20"/>
                <w:szCs w:val="20"/>
              </w:rPr>
              <w:t>600</w:t>
            </w:r>
          </w:p>
        </w:tc>
      </w:tr>
      <w:tr w:rsidR="000D3AE4" w:rsidRPr="00CE02DB" w14:paraId="4D131A4A" w14:textId="77777777" w:rsidTr="00CE02DB">
        <w:trPr>
          <w:trHeight w:val="334"/>
        </w:trPr>
        <w:tc>
          <w:tcPr>
            <w:tcW w:w="3359" w:type="dxa"/>
            <w:vAlign w:val="center"/>
          </w:tcPr>
          <w:p w14:paraId="2757B158" w14:textId="77777777" w:rsidR="000D3AE4" w:rsidRPr="00CE02DB" w:rsidRDefault="000D3AE4" w:rsidP="00CE02DB">
            <w:pPr>
              <w:pStyle w:val="BodyText"/>
              <w:jc w:val="both"/>
              <w:rPr>
                <w:b/>
                <w:sz w:val="20"/>
                <w:szCs w:val="20"/>
              </w:rPr>
            </w:pPr>
            <w:r w:rsidRPr="00CE02DB">
              <w:rPr>
                <w:b/>
                <w:sz w:val="20"/>
                <w:szCs w:val="20"/>
              </w:rPr>
              <w:t xml:space="preserve">                                   ОБЩО:</w:t>
            </w:r>
          </w:p>
        </w:tc>
        <w:tc>
          <w:tcPr>
            <w:tcW w:w="1452" w:type="dxa"/>
            <w:vAlign w:val="center"/>
          </w:tcPr>
          <w:p w14:paraId="6A3B529C" w14:textId="77777777" w:rsidR="000D3AE4" w:rsidRPr="00CE02DB" w:rsidRDefault="000D3AE4" w:rsidP="00CE02DB">
            <w:pPr>
              <w:pStyle w:val="BodyText"/>
              <w:jc w:val="both"/>
              <w:rPr>
                <w:b/>
                <w:sz w:val="20"/>
                <w:szCs w:val="20"/>
              </w:rPr>
            </w:pPr>
            <w:r w:rsidRPr="00CE02DB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853" w:type="dxa"/>
            <w:vAlign w:val="center"/>
          </w:tcPr>
          <w:p w14:paraId="00DD1C1E" w14:textId="77777777" w:rsidR="000D3AE4" w:rsidRPr="00CE02DB" w:rsidRDefault="000D3AE4" w:rsidP="00CE02DB">
            <w:pPr>
              <w:pStyle w:val="BodyText"/>
              <w:jc w:val="both"/>
              <w:rPr>
                <w:b/>
                <w:sz w:val="20"/>
                <w:szCs w:val="20"/>
              </w:rPr>
            </w:pPr>
            <w:r w:rsidRPr="00CE02DB">
              <w:rPr>
                <w:b/>
                <w:sz w:val="20"/>
                <w:szCs w:val="20"/>
              </w:rPr>
              <w:t>100 %</w:t>
            </w:r>
          </w:p>
        </w:tc>
        <w:tc>
          <w:tcPr>
            <w:tcW w:w="1994" w:type="dxa"/>
            <w:vAlign w:val="center"/>
          </w:tcPr>
          <w:p w14:paraId="3D8C5E86" w14:textId="77777777" w:rsidR="000D3AE4" w:rsidRPr="00CE02DB" w:rsidRDefault="000D3AE4" w:rsidP="00CE02DB">
            <w:pPr>
              <w:pStyle w:val="BodyText"/>
              <w:jc w:val="both"/>
              <w:rPr>
                <w:b/>
                <w:sz w:val="20"/>
                <w:szCs w:val="20"/>
              </w:rPr>
            </w:pPr>
            <w:r w:rsidRPr="00CE02DB">
              <w:rPr>
                <w:b/>
                <w:sz w:val="20"/>
                <w:szCs w:val="20"/>
              </w:rPr>
              <w:t>6000</w:t>
            </w:r>
          </w:p>
        </w:tc>
      </w:tr>
    </w:tbl>
    <w:p w14:paraId="70E4657E" w14:textId="77777777" w:rsidR="00E17425" w:rsidRPr="00CE02DB" w:rsidRDefault="00E17425" w:rsidP="00CE02DB">
      <w:pPr>
        <w:pStyle w:val="BodyText"/>
        <w:jc w:val="both"/>
        <w:rPr>
          <w:sz w:val="20"/>
          <w:szCs w:val="20"/>
        </w:rPr>
      </w:pPr>
      <w:r w:rsidRPr="00CE02DB">
        <w:rPr>
          <w:sz w:val="20"/>
          <w:szCs w:val="20"/>
        </w:rPr>
        <w:tab/>
      </w:r>
    </w:p>
    <w:p w14:paraId="05168019" w14:textId="77777777" w:rsidR="00E17425" w:rsidRPr="00215830" w:rsidRDefault="00E17425" w:rsidP="00CE02DB">
      <w:pPr>
        <w:pStyle w:val="BodyText"/>
        <w:ind w:firstLine="708"/>
        <w:jc w:val="both"/>
        <w:rPr>
          <w:sz w:val="22"/>
          <w:szCs w:val="22"/>
        </w:rPr>
      </w:pPr>
      <w:r w:rsidRPr="00215830">
        <w:rPr>
          <w:sz w:val="22"/>
          <w:szCs w:val="22"/>
        </w:rPr>
        <w:t xml:space="preserve">Управителните органи на „ПИРИН ВАТ“ ООД са : </w:t>
      </w:r>
    </w:p>
    <w:p w14:paraId="4B3CF328" w14:textId="77777777" w:rsidR="00E17425" w:rsidRPr="00215830" w:rsidRDefault="00E17425" w:rsidP="00CE02DB">
      <w:pPr>
        <w:pStyle w:val="BodyText"/>
        <w:ind w:firstLine="708"/>
        <w:jc w:val="both"/>
        <w:rPr>
          <w:sz w:val="22"/>
          <w:szCs w:val="22"/>
        </w:rPr>
      </w:pPr>
      <w:r w:rsidRPr="00215830">
        <w:rPr>
          <w:sz w:val="22"/>
          <w:szCs w:val="22"/>
        </w:rPr>
        <w:t xml:space="preserve">Общо събрание на съдружниците и управител.   </w:t>
      </w:r>
    </w:p>
    <w:p w14:paraId="7C492895" w14:textId="77777777" w:rsidR="00E17425" w:rsidRPr="00215830" w:rsidRDefault="00E17425" w:rsidP="00CE02DB">
      <w:pPr>
        <w:pStyle w:val="BodyText"/>
        <w:ind w:firstLine="708"/>
        <w:jc w:val="both"/>
        <w:rPr>
          <w:sz w:val="22"/>
          <w:szCs w:val="22"/>
        </w:rPr>
      </w:pPr>
      <w:r w:rsidRPr="00215830">
        <w:rPr>
          <w:sz w:val="22"/>
          <w:szCs w:val="22"/>
        </w:rPr>
        <w:lastRenderedPageBreak/>
        <w:t>Общо събрание на съдружниците е в състав :</w:t>
      </w:r>
    </w:p>
    <w:p w14:paraId="1DA6E147" w14:textId="77777777" w:rsidR="00E17425" w:rsidRPr="00215830" w:rsidRDefault="00E17425" w:rsidP="00CE02DB">
      <w:pPr>
        <w:pStyle w:val="BodyText"/>
        <w:widowControl/>
        <w:numPr>
          <w:ilvl w:val="0"/>
          <w:numId w:val="2"/>
        </w:numPr>
        <w:autoSpaceDE/>
        <w:autoSpaceDN/>
        <w:adjustRightInd/>
        <w:jc w:val="both"/>
        <w:rPr>
          <w:sz w:val="22"/>
          <w:szCs w:val="22"/>
        </w:rPr>
      </w:pPr>
      <w:r w:rsidRPr="00215830">
        <w:rPr>
          <w:sz w:val="22"/>
          <w:szCs w:val="22"/>
        </w:rPr>
        <w:t>Кирил Николаев Добрев</w:t>
      </w:r>
    </w:p>
    <w:p w14:paraId="261D3218" w14:textId="77777777" w:rsidR="00E17425" w:rsidRPr="00215830" w:rsidRDefault="00E17425" w:rsidP="00CE02DB">
      <w:pPr>
        <w:pStyle w:val="BodyText"/>
        <w:widowControl/>
        <w:numPr>
          <w:ilvl w:val="0"/>
          <w:numId w:val="2"/>
        </w:numPr>
        <w:autoSpaceDE/>
        <w:autoSpaceDN/>
        <w:adjustRightInd/>
        <w:jc w:val="both"/>
        <w:rPr>
          <w:sz w:val="22"/>
          <w:szCs w:val="22"/>
        </w:rPr>
      </w:pPr>
      <w:r w:rsidRPr="00215830">
        <w:rPr>
          <w:sz w:val="22"/>
          <w:szCs w:val="22"/>
        </w:rPr>
        <w:t>Ангел Димитров Гераксиев</w:t>
      </w:r>
    </w:p>
    <w:p w14:paraId="49177944" w14:textId="77777777" w:rsidR="00E17425" w:rsidRPr="00215830" w:rsidRDefault="00E17425" w:rsidP="00CE02DB">
      <w:pPr>
        <w:pStyle w:val="BodyText"/>
        <w:widowControl/>
        <w:numPr>
          <w:ilvl w:val="0"/>
          <w:numId w:val="2"/>
        </w:numPr>
        <w:autoSpaceDE/>
        <w:autoSpaceDN/>
        <w:adjustRightInd/>
        <w:jc w:val="both"/>
        <w:rPr>
          <w:sz w:val="22"/>
          <w:szCs w:val="22"/>
        </w:rPr>
      </w:pPr>
      <w:r w:rsidRPr="00215830">
        <w:rPr>
          <w:sz w:val="22"/>
          <w:szCs w:val="22"/>
        </w:rPr>
        <w:t>Ангел Тодоров Дерменджиев</w:t>
      </w:r>
    </w:p>
    <w:p w14:paraId="24940889" w14:textId="77777777" w:rsidR="000D3AE4" w:rsidRPr="008E5313" w:rsidRDefault="00E17425" w:rsidP="00CE02DB">
      <w:pPr>
        <w:pStyle w:val="BodyText"/>
        <w:widowControl/>
        <w:numPr>
          <w:ilvl w:val="0"/>
          <w:numId w:val="2"/>
        </w:numPr>
        <w:autoSpaceDE/>
        <w:autoSpaceDN/>
        <w:adjustRightInd/>
        <w:jc w:val="both"/>
        <w:rPr>
          <w:sz w:val="22"/>
          <w:szCs w:val="22"/>
        </w:rPr>
      </w:pPr>
      <w:r w:rsidRPr="00215830">
        <w:rPr>
          <w:sz w:val="22"/>
          <w:szCs w:val="22"/>
        </w:rPr>
        <w:t>Еленко Любомиров Божков</w:t>
      </w:r>
    </w:p>
    <w:p w14:paraId="5E1839A6" w14:textId="77777777" w:rsidR="00E17425" w:rsidRDefault="00E17425" w:rsidP="00CE02DB">
      <w:pPr>
        <w:pStyle w:val="BodyText"/>
        <w:ind w:left="720"/>
        <w:jc w:val="both"/>
        <w:rPr>
          <w:sz w:val="22"/>
          <w:szCs w:val="22"/>
        </w:rPr>
      </w:pPr>
      <w:r w:rsidRPr="00215830">
        <w:rPr>
          <w:sz w:val="22"/>
          <w:szCs w:val="22"/>
        </w:rPr>
        <w:t xml:space="preserve">Управител и представляващ на дружеството е: Еленко Любомиров Божков </w:t>
      </w:r>
    </w:p>
    <w:p w14:paraId="626872E3" w14:textId="77777777" w:rsidR="00E17425" w:rsidRPr="00550A80" w:rsidRDefault="00FC7C38" w:rsidP="00CE02DB">
      <w:pPr>
        <w:ind w:right="283" w:firstLine="360"/>
        <w:jc w:val="both"/>
      </w:pPr>
      <w:r>
        <w:rPr>
          <w:sz w:val="22"/>
          <w:szCs w:val="22"/>
        </w:rPr>
        <w:t>Към 31 декември 2020</w:t>
      </w:r>
      <w:r w:rsidR="000D3AE4">
        <w:rPr>
          <w:sz w:val="22"/>
          <w:szCs w:val="22"/>
        </w:rPr>
        <w:t xml:space="preserve"> г. </w:t>
      </w:r>
      <w:r w:rsidR="00E17425" w:rsidRPr="00E17425">
        <w:rPr>
          <w:sz w:val="22"/>
          <w:szCs w:val="22"/>
        </w:rPr>
        <w:t xml:space="preserve"> </w:t>
      </w:r>
      <w:r w:rsidR="000D3AE4">
        <w:rPr>
          <w:sz w:val="22"/>
          <w:szCs w:val="22"/>
        </w:rPr>
        <w:t xml:space="preserve">ПИРИН ВАТ ООД  няма  участия в </w:t>
      </w:r>
      <w:r w:rsidR="00E17425" w:rsidRPr="00E17425">
        <w:rPr>
          <w:sz w:val="22"/>
          <w:szCs w:val="22"/>
        </w:rPr>
        <w:t xml:space="preserve"> дъщерни и асоциирани</w:t>
      </w:r>
      <w:r w:rsidR="00E17425" w:rsidRPr="00550A80">
        <w:t xml:space="preserve"> д</w:t>
      </w:r>
      <w:r w:rsidR="000D3AE4">
        <w:t>ружества.</w:t>
      </w:r>
    </w:p>
    <w:p w14:paraId="5C0C69A5" w14:textId="77777777" w:rsidR="00E17425" w:rsidRDefault="00E17425" w:rsidP="00CE02DB">
      <w:pPr>
        <w:pStyle w:val="BodyTextIndent"/>
        <w:ind w:left="0"/>
        <w:jc w:val="both"/>
        <w:rPr>
          <w:sz w:val="22"/>
          <w:szCs w:val="22"/>
          <w:lang w:val="en-US"/>
        </w:rPr>
      </w:pPr>
    </w:p>
    <w:p w14:paraId="633DD075" w14:textId="77777777" w:rsidR="00EC1A34" w:rsidRPr="00EC1A34" w:rsidRDefault="00EC1A34" w:rsidP="00CE02DB">
      <w:pPr>
        <w:pStyle w:val="BodyTextIndent"/>
        <w:ind w:left="0"/>
        <w:jc w:val="both"/>
        <w:rPr>
          <w:sz w:val="22"/>
          <w:szCs w:val="22"/>
          <w:lang w:val="en-US"/>
        </w:rPr>
      </w:pPr>
    </w:p>
    <w:p w14:paraId="5572F976" w14:textId="77777777" w:rsidR="007D43ED" w:rsidRDefault="007D43ED" w:rsidP="00CE02DB">
      <w:pPr>
        <w:pStyle w:val="Heading1"/>
        <w:numPr>
          <w:ilvl w:val="0"/>
          <w:numId w:val="1"/>
        </w:numPr>
        <w:spacing w:line="276" w:lineRule="auto"/>
        <w:jc w:val="both"/>
        <w:rPr>
          <w:rStyle w:val="FontStyle14"/>
          <w:b/>
          <w:color w:val="auto"/>
          <w:sz w:val="22"/>
          <w:szCs w:val="22"/>
          <w:lang w:val="en-US"/>
        </w:rPr>
      </w:pPr>
      <w:r w:rsidRPr="0054084E">
        <w:rPr>
          <w:rStyle w:val="FontStyle14"/>
          <w:b/>
          <w:color w:val="auto"/>
          <w:sz w:val="22"/>
          <w:szCs w:val="22"/>
        </w:rPr>
        <w:t>ФИНАНСОВО СЪСТОЯНИЕ</w:t>
      </w:r>
    </w:p>
    <w:p w14:paraId="36D8FF5B" w14:textId="77777777" w:rsidR="00EC1A34" w:rsidRPr="00EC1A34" w:rsidRDefault="00EC1A34" w:rsidP="00EC1A34">
      <w:pPr>
        <w:rPr>
          <w:lang w:val="en-US"/>
        </w:rPr>
      </w:pPr>
    </w:p>
    <w:p w14:paraId="3DC91795" w14:textId="77777777" w:rsidR="007D43ED" w:rsidRPr="00215830" w:rsidRDefault="007D43ED" w:rsidP="00CE02DB">
      <w:pPr>
        <w:pStyle w:val="Heading1"/>
        <w:numPr>
          <w:ilvl w:val="1"/>
          <w:numId w:val="1"/>
        </w:numPr>
        <w:spacing w:line="276" w:lineRule="auto"/>
        <w:jc w:val="both"/>
        <w:rPr>
          <w:rStyle w:val="FontStyle14"/>
          <w:color w:val="auto"/>
          <w:sz w:val="22"/>
          <w:szCs w:val="22"/>
        </w:rPr>
      </w:pPr>
      <w:r w:rsidRPr="00215830">
        <w:rPr>
          <w:rStyle w:val="FontStyle14"/>
          <w:color w:val="auto"/>
          <w:sz w:val="22"/>
          <w:szCs w:val="22"/>
        </w:rPr>
        <w:t xml:space="preserve">  Активи и пасиви</w:t>
      </w:r>
    </w:p>
    <w:p w14:paraId="669A7A94" w14:textId="77777777" w:rsidR="00DF5C98" w:rsidRPr="00215830" w:rsidRDefault="00DF5C98" w:rsidP="00CE02DB">
      <w:pPr>
        <w:widowControl/>
        <w:shd w:val="clear" w:color="auto" w:fill="FFFFFF"/>
        <w:autoSpaceDE/>
        <w:autoSpaceDN/>
        <w:adjustRightInd/>
        <w:spacing w:after="225"/>
        <w:ind w:firstLine="360"/>
        <w:jc w:val="both"/>
        <w:textAlignment w:val="baseline"/>
        <w:rPr>
          <w:color w:val="1D1D1D"/>
          <w:sz w:val="22"/>
          <w:szCs w:val="22"/>
          <w:shd w:val="clear" w:color="auto" w:fill="FFFFFF"/>
        </w:rPr>
      </w:pPr>
      <w:r w:rsidRPr="00215830">
        <w:rPr>
          <w:color w:val="1D1D1D"/>
          <w:sz w:val="22"/>
          <w:szCs w:val="22"/>
          <w:shd w:val="clear" w:color="auto" w:fill="FFFFFF"/>
        </w:rPr>
        <w:t>Активите са израз на стопанската мощност на фирмата. Те са ресурси, придобити в резултат на сделки. При използването на активите се постига икономическа полза.</w:t>
      </w:r>
    </w:p>
    <w:p w14:paraId="4F5D7C98" w14:textId="77777777" w:rsidR="00DF5C98" w:rsidRPr="00215830" w:rsidRDefault="00DF5C98" w:rsidP="00CE02DB">
      <w:pPr>
        <w:widowControl/>
        <w:shd w:val="clear" w:color="auto" w:fill="FFFFFF"/>
        <w:autoSpaceDE/>
        <w:autoSpaceDN/>
        <w:adjustRightInd/>
        <w:spacing w:after="225"/>
        <w:ind w:firstLine="360"/>
        <w:jc w:val="both"/>
        <w:textAlignment w:val="baseline"/>
        <w:rPr>
          <w:color w:val="1D1D1D"/>
          <w:sz w:val="22"/>
          <w:szCs w:val="22"/>
          <w:shd w:val="clear" w:color="auto" w:fill="FFFFFF"/>
        </w:rPr>
      </w:pPr>
      <w:r w:rsidRPr="00215830">
        <w:rPr>
          <w:color w:val="1D1D1D"/>
          <w:sz w:val="22"/>
          <w:szCs w:val="22"/>
          <w:shd w:val="clear" w:color="auto" w:fill="FFFFFF"/>
        </w:rPr>
        <w:t>Активите според ликвидността им са:</w:t>
      </w:r>
    </w:p>
    <w:p w14:paraId="5081C496" w14:textId="77777777" w:rsidR="00DF5C98" w:rsidRPr="00215830" w:rsidRDefault="00DF5C98" w:rsidP="00CE02DB">
      <w:pPr>
        <w:widowControl/>
        <w:shd w:val="clear" w:color="auto" w:fill="FFFFFF"/>
        <w:autoSpaceDE/>
        <w:autoSpaceDN/>
        <w:adjustRightInd/>
        <w:spacing w:after="225"/>
        <w:ind w:firstLine="360"/>
        <w:jc w:val="both"/>
        <w:textAlignment w:val="baseline"/>
        <w:rPr>
          <w:color w:val="1D1D1D"/>
          <w:sz w:val="22"/>
          <w:szCs w:val="22"/>
          <w:shd w:val="clear" w:color="auto" w:fill="FFFFFF"/>
        </w:rPr>
      </w:pPr>
      <w:r w:rsidRPr="00215830">
        <w:rPr>
          <w:color w:val="1D1D1D"/>
          <w:sz w:val="22"/>
          <w:szCs w:val="22"/>
          <w:shd w:val="clear" w:color="auto" w:fill="FFFFFF"/>
        </w:rPr>
        <w:t>•</w:t>
      </w:r>
      <w:r w:rsidRPr="00215830">
        <w:rPr>
          <w:color w:val="1D1D1D"/>
          <w:sz w:val="22"/>
          <w:szCs w:val="22"/>
          <w:shd w:val="clear" w:color="auto" w:fill="FFFFFF"/>
        </w:rPr>
        <w:tab/>
        <w:t>дълготрайни активи – с бавна ликвидност, подразделящи се на амортизуеми и неамортизуеми</w:t>
      </w:r>
    </w:p>
    <w:p w14:paraId="1D5F8184" w14:textId="77777777" w:rsidR="00DF5C98" w:rsidRPr="00215830" w:rsidRDefault="00DF5C98" w:rsidP="00CE02DB">
      <w:pPr>
        <w:widowControl/>
        <w:shd w:val="clear" w:color="auto" w:fill="FFFFFF"/>
        <w:autoSpaceDE/>
        <w:autoSpaceDN/>
        <w:adjustRightInd/>
        <w:spacing w:after="225"/>
        <w:ind w:firstLine="360"/>
        <w:jc w:val="both"/>
        <w:textAlignment w:val="baseline"/>
        <w:rPr>
          <w:color w:val="1D1D1D"/>
          <w:sz w:val="22"/>
          <w:szCs w:val="22"/>
          <w:shd w:val="clear" w:color="auto" w:fill="FFFFFF"/>
        </w:rPr>
      </w:pPr>
      <w:r w:rsidRPr="00215830">
        <w:rPr>
          <w:color w:val="1D1D1D"/>
          <w:sz w:val="22"/>
          <w:szCs w:val="22"/>
          <w:shd w:val="clear" w:color="auto" w:fill="FFFFFF"/>
        </w:rPr>
        <w:t>•</w:t>
      </w:r>
      <w:r w:rsidRPr="00215830">
        <w:rPr>
          <w:color w:val="1D1D1D"/>
          <w:sz w:val="22"/>
          <w:szCs w:val="22"/>
          <w:shd w:val="clear" w:color="auto" w:fill="FFFFFF"/>
        </w:rPr>
        <w:tab/>
        <w:t>дългосрочни инвестиции – дялове, акции, облигации, инвестиционни имоти</w:t>
      </w:r>
    </w:p>
    <w:p w14:paraId="73F86251" w14:textId="77777777" w:rsidR="003D43E6" w:rsidRDefault="00DF5C98" w:rsidP="00EC1A34">
      <w:pPr>
        <w:widowControl/>
        <w:shd w:val="clear" w:color="auto" w:fill="FFFFFF"/>
        <w:autoSpaceDE/>
        <w:autoSpaceDN/>
        <w:adjustRightInd/>
        <w:spacing w:after="225"/>
        <w:ind w:firstLine="360"/>
        <w:jc w:val="both"/>
        <w:textAlignment w:val="baseline"/>
        <w:rPr>
          <w:color w:val="1D1D1D"/>
          <w:sz w:val="22"/>
          <w:szCs w:val="22"/>
          <w:shd w:val="clear" w:color="auto" w:fill="FFFFFF"/>
          <w:lang w:val="en-US"/>
        </w:rPr>
      </w:pPr>
      <w:r w:rsidRPr="00215830">
        <w:rPr>
          <w:color w:val="1D1D1D"/>
          <w:sz w:val="22"/>
          <w:szCs w:val="22"/>
          <w:shd w:val="clear" w:color="auto" w:fill="FFFFFF"/>
        </w:rPr>
        <w:t>•</w:t>
      </w:r>
      <w:r w:rsidRPr="00215830">
        <w:rPr>
          <w:color w:val="1D1D1D"/>
          <w:sz w:val="22"/>
          <w:szCs w:val="22"/>
          <w:shd w:val="clear" w:color="auto" w:fill="FFFFFF"/>
        </w:rPr>
        <w:tab/>
        <w:t>краткотрайни активи – материални запаси, краткосрочни инвестиции и вземания, парични средства</w:t>
      </w:r>
    </w:p>
    <w:p w14:paraId="1AE0B490" w14:textId="77777777" w:rsidR="00EC1A34" w:rsidRPr="00EC1A34" w:rsidRDefault="00EC1A34" w:rsidP="00EC1A34">
      <w:pPr>
        <w:widowControl/>
        <w:shd w:val="clear" w:color="auto" w:fill="FFFFFF"/>
        <w:autoSpaceDE/>
        <w:autoSpaceDN/>
        <w:adjustRightInd/>
        <w:spacing w:after="225"/>
        <w:ind w:firstLine="360"/>
        <w:jc w:val="both"/>
        <w:textAlignment w:val="baseline"/>
        <w:rPr>
          <w:color w:val="1D1D1D"/>
          <w:sz w:val="22"/>
          <w:szCs w:val="22"/>
          <w:shd w:val="clear" w:color="auto" w:fill="FFFFFF"/>
          <w:lang w:val="en-US"/>
        </w:rPr>
      </w:pPr>
    </w:p>
    <w:p w14:paraId="397BCAF6" w14:textId="77777777" w:rsidR="00DF5C98" w:rsidRPr="0054084E" w:rsidRDefault="00DF5C98" w:rsidP="00CE02DB">
      <w:pPr>
        <w:widowControl/>
        <w:shd w:val="clear" w:color="auto" w:fill="FFFFFF"/>
        <w:autoSpaceDE/>
        <w:autoSpaceDN/>
        <w:adjustRightInd/>
        <w:ind w:firstLine="360"/>
        <w:jc w:val="both"/>
        <w:textAlignment w:val="baseline"/>
        <w:rPr>
          <w:rFonts w:eastAsia="Times New Roman"/>
          <w:color w:val="1D1D1D"/>
          <w:sz w:val="22"/>
          <w:szCs w:val="22"/>
        </w:rPr>
      </w:pPr>
      <w:r w:rsidRPr="0054084E">
        <w:rPr>
          <w:rFonts w:eastAsia="Times New Roman"/>
          <w:b/>
          <w:bCs/>
          <w:color w:val="1D1D1D"/>
          <w:sz w:val="22"/>
          <w:szCs w:val="22"/>
        </w:rPr>
        <w:t>Пасивите – част от капитала на фирмата</w:t>
      </w:r>
    </w:p>
    <w:p w14:paraId="5D260041" w14:textId="77777777" w:rsidR="00DF5C98" w:rsidRDefault="00DF5C98" w:rsidP="00CE02DB">
      <w:pPr>
        <w:widowControl/>
        <w:shd w:val="clear" w:color="auto" w:fill="FFFFFF"/>
        <w:autoSpaceDE/>
        <w:autoSpaceDN/>
        <w:adjustRightInd/>
        <w:spacing w:after="225"/>
        <w:ind w:firstLine="360"/>
        <w:jc w:val="both"/>
        <w:textAlignment w:val="baseline"/>
        <w:rPr>
          <w:rFonts w:eastAsia="Times New Roman"/>
          <w:color w:val="1D1D1D"/>
          <w:sz w:val="22"/>
          <w:szCs w:val="22"/>
          <w:lang w:val="en-US"/>
        </w:rPr>
      </w:pPr>
      <w:r w:rsidRPr="0054084E">
        <w:rPr>
          <w:rFonts w:eastAsia="Times New Roman"/>
          <w:color w:val="1D1D1D"/>
          <w:sz w:val="22"/>
          <w:szCs w:val="22"/>
        </w:rPr>
        <w:t>Капиталът е необходим, за да може фирмата да извършва своята дейност. Този капитал е два вида: собствен капитал и привлечен капитал. Привлеченият капитал съставлява пасивите на фирмата. Те включват привлечени от лица и фирми средства, които са необходими, за да може фирмата да функционира. Пасивите представляват задължения. За уреждането им е необходимо използване на активи.</w:t>
      </w:r>
    </w:p>
    <w:p w14:paraId="15E4A2FF" w14:textId="77777777" w:rsidR="00EC1A34" w:rsidRPr="00EC1A34" w:rsidRDefault="00EC1A34" w:rsidP="00CE02DB">
      <w:pPr>
        <w:widowControl/>
        <w:shd w:val="clear" w:color="auto" w:fill="FFFFFF"/>
        <w:autoSpaceDE/>
        <w:autoSpaceDN/>
        <w:adjustRightInd/>
        <w:spacing w:after="225"/>
        <w:ind w:firstLine="360"/>
        <w:jc w:val="both"/>
        <w:textAlignment w:val="baseline"/>
        <w:rPr>
          <w:rFonts w:eastAsia="Times New Roman"/>
          <w:color w:val="1D1D1D"/>
          <w:sz w:val="22"/>
          <w:szCs w:val="22"/>
          <w:lang w:val="en-US"/>
        </w:rPr>
      </w:pPr>
    </w:p>
    <w:p w14:paraId="7F4DBAE5" w14:textId="77777777" w:rsidR="00DF5C98" w:rsidRPr="0054084E" w:rsidRDefault="00DF5C98" w:rsidP="00CE02DB">
      <w:pPr>
        <w:widowControl/>
        <w:shd w:val="clear" w:color="auto" w:fill="FFFFFF"/>
        <w:autoSpaceDE/>
        <w:autoSpaceDN/>
        <w:adjustRightInd/>
        <w:ind w:firstLine="360"/>
        <w:jc w:val="both"/>
        <w:textAlignment w:val="baseline"/>
        <w:rPr>
          <w:rFonts w:eastAsia="Times New Roman"/>
          <w:color w:val="1D1D1D"/>
          <w:sz w:val="22"/>
          <w:szCs w:val="22"/>
        </w:rPr>
      </w:pPr>
      <w:r w:rsidRPr="0054084E">
        <w:rPr>
          <w:rFonts w:eastAsia="Times New Roman"/>
          <w:b/>
          <w:bCs/>
          <w:color w:val="1D1D1D"/>
          <w:sz w:val="22"/>
          <w:szCs w:val="22"/>
        </w:rPr>
        <w:t>Пасивите биват:</w:t>
      </w:r>
    </w:p>
    <w:p w14:paraId="6407CE1D" w14:textId="77777777" w:rsidR="00DF5C98" w:rsidRPr="0054084E" w:rsidRDefault="00DF5C98" w:rsidP="00CE02DB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450"/>
        <w:jc w:val="both"/>
        <w:textAlignment w:val="baseline"/>
        <w:rPr>
          <w:rFonts w:eastAsia="Times New Roman"/>
          <w:color w:val="1D1D1D"/>
          <w:sz w:val="22"/>
          <w:szCs w:val="22"/>
        </w:rPr>
      </w:pPr>
      <w:r w:rsidRPr="0054084E">
        <w:rPr>
          <w:rFonts w:eastAsia="Times New Roman"/>
          <w:color w:val="1D1D1D"/>
          <w:sz w:val="22"/>
          <w:szCs w:val="22"/>
        </w:rPr>
        <w:t>дългосрочни пасиви – средства, привлечени за период от над една година. Това са банкови заеми, задължения към други фирми, данъци, които са отсрочени, и др.</w:t>
      </w:r>
    </w:p>
    <w:p w14:paraId="1A7B102B" w14:textId="77777777" w:rsidR="00DF5C98" w:rsidRPr="0054084E" w:rsidRDefault="00DF5C98" w:rsidP="00CE02DB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450"/>
        <w:jc w:val="both"/>
        <w:textAlignment w:val="baseline"/>
        <w:rPr>
          <w:rFonts w:eastAsia="Times New Roman"/>
          <w:color w:val="1D1D1D"/>
          <w:sz w:val="22"/>
          <w:szCs w:val="22"/>
        </w:rPr>
      </w:pPr>
      <w:r w:rsidRPr="0054084E">
        <w:rPr>
          <w:rFonts w:eastAsia="Times New Roman"/>
          <w:color w:val="1D1D1D"/>
          <w:sz w:val="22"/>
          <w:szCs w:val="22"/>
        </w:rPr>
        <w:t>краткосрочни пасиви – средства, привлечени за кратък период, не превишаващ отчетния период.  Това са задължения към бюджета, задължения към банки, задължения към социалното осигуряване, задължения към персонала, задължения към доставчици на фирмата</w:t>
      </w:r>
    </w:p>
    <w:p w14:paraId="7E280F18" w14:textId="77777777" w:rsidR="00DF5C98" w:rsidRPr="003D43E6" w:rsidRDefault="00DF5C98" w:rsidP="00CE02DB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450"/>
        <w:jc w:val="both"/>
        <w:textAlignment w:val="baseline"/>
        <w:rPr>
          <w:rFonts w:eastAsia="Times New Roman"/>
          <w:color w:val="1D1D1D"/>
          <w:sz w:val="22"/>
          <w:szCs w:val="22"/>
        </w:rPr>
      </w:pPr>
      <w:r w:rsidRPr="0054084E">
        <w:rPr>
          <w:rFonts w:eastAsia="Times New Roman"/>
          <w:color w:val="1D1D1D"/>
          <w:sz w:val="22"/>
          <w:szCs w:val="22"/>
        </w:rPr>
        <w:t>финансирания – тези пасиви са получени безвъзмездно от държавния или общинския бюджет, дарения и субсидии от трети лица. Финансиранията не подлежат на връщане, ако фирмата спазва условията, поставени от предоставящите ги органи или лица за изразходването им.</w:t>
      </w:r>
    </w:p>
    <w:p w14:paraId="61D804E0" w14:textId="77777777" w:rsidR="003D43E6" w:rsidRDefault="003D43E6" w:rsidP="003D43E6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eastAsia="Times New Roman"/>
          <w:color w:val="1D1D1D"/>
          <w:sz w:val="22"/>
          <w:szCs w:val="22"/>
          <w:lang w:val="en-US"/>
        </w:rPr>
      </w:pPr>
    </w:p>
    <w:p w14:paraId="373FFAA3" w14:textId="77777777" w:rsidR="003D43E6" w:rsidRDefault="003D43E6" w:rsidP="00CE02DB">
      <w:pPr>
        <w:ind w:right="23"/>
        <w:jc w:val="both"/>
        <w:rPr>
          <w:sz w:val="22"/>
          <w:szCs w:val="22"/>
          <w:lang w:val="en-US"/>
        </w:rPr>
      </w:pPr>
    </w:p>
    <w:p w14:paraId="2C7F2352" w14:textId="77777777" w:rsidR="003D43E6" w:rsidRDefault="003D43E6" w:rsidP="00CE02DB">
      <w:pPr>
        <w:ind w:right="23"/>
        <w:jc w:val="both"/>
        <w:rPr>
          <w:sz w:val="22"/>
          <w:szCs w:val="22"/>
          <w:lang w:val="en-US"/>
        </w:rPr>
      </w:pPr>
    </w:p>
    <w:p w14:paraId="247ACE0B" w14:textId="77777777" w:rsidR="00CE02DB" w:rsidRPr="008E5313" w:rsidRDefault="00CE02DB" w:rsidP="00CE02DB">
      <w:pPr>
        <w:ind w:right="23"/>
        <w:jc w:val="both"/>
        <w:rPr>
          <w:sz w:val="22"/>
          <w:szCs w:val="22"/>
        </w:rPr>
      </w:pPr>
      <w:r w:rsidRPr="008E5313">
        <w:rPr>
          <w:sz w:val="22"/>
          <w:szCs w:val="22"/>
        </w:rPr>
        <w:t xml:space="preserve">Структурата на нетните приходите от продажби е както следва: </w:t>
      </w:r>
      <w:r w:rsidR="00157E4F">
        <w:rPr>
          <w:sz w:val="22"/>
          <w:szCs w:val="22"/>
          <w:lang w:val="en-US"/>
        </w:rPr>
        <w:t>9</w:t>
      </w:r>
      <w:r w:rsidR="00157E4F">
        <w:rPr>
          <w:sz w:val="22"/>
          <w:szCs w:val="22"/>
        </w:rPr>
        <w:t>5</w:t>
      </w:r>
      <w:r w:rsidR="003D43E6">
        <w:rPr>
          <w:sz w:val="22"/>
          <w:szCs w:val="22"/>
          <w:lang w:val="en-US"/>
        </w:rPr>
        <w:t xml:space="preserve"> </w:t>
      </w:r>
      <w:r w:rsidRPr="008E5313">
        <w:rPr>
          <w:sz w:val="22"/>
          <w:szCs w:val="22"/>
        </w:rPr>
        <w:t xml:space="preserve"> на сто от производството на електрическа енергия и </w:t>
      </w:r>
      <w:r w:rsidR="00157E4F">
        <w:rPr>
          <w:sz w:val="22"/>
          <w:szCs w:val="22"/>
        </w:rPr>
        <w:t>5</w:t>
      </w:r>
      <w:r w:rsidRPr="008E5313">
        <w:rPr>
          <w:sz w:val="22"/>
          <w:szCs w:val="22"/>
        </w:rPr>
        <w:t xml:space="preserve"> на сто от </w:t>
      </w:r>
      <w:r w:rsidR="00887BEC">
        <w:rPr>
          <w:sz w:val="22"/>
          <w:szCs w:val="22"/>
        </w:rPr>
        <w:t xml:space="preserve">услуги – наем. Другите приходи </w:t>
      </w:r>
      <w:r w:rsidR="00FC7C38">
        <w:rPr>
          <w:sz w:val="22"/>
          <w:szCs w:val="22"/>
        </w:rPr>
        <w:t>– 9</w:t>
      </w:r>
      <w:r w:rsidR="00157E4F">
        <w:rPr>
          <w:sz w:val="22"/>
          <w:szCs w:val="22"/>
        </w:rPr>
        <w:t xml:space="preserve"> х.лв.</w:t>
      </w:r>
      <w:r w:rsidR="00887BEC">
        <w:rPr>
          <w:sz w:val="22"/>
          <w:szCs w:val="22"/>
        </w:rPr>
        <w:t>.</w:t>
      </w:r>
    </w:p>
    <w:p w14:paraId="163F39E4" w14:textId="77777777" w:rsidR="00CE02DB" w:rsidRPr="008E5313" w:rsidRDefault="00913E6F" w:rsidP="00CE02DB">
      <w:pPr>
        <w:pStyle w:val="BodyTextIndent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Разходите за опера</w:t>
      </w:r>
      <w:r w:rsidR="00FC7C38">
        <w:rPr>
          <w:sz w:val="22"/>
          <w:szCs w:val="22"/>
        </w:rPr>
        <w:t>тивна дейност са в размер на 610</w:t>
      </w:r>
      <w:r w:rsidR="00CE02DB" w:rsidRPr="008E5313">
        <w:rPr>
          <w:sz w:val="22"/>
          <w:szCs w:val="22"/>
        </w:rPr>
        <w:t xml:space="preserve"> х. лв. и са свързани основно с закупуване на водни маси, услуги за производство на електрическа енергия, заплати,  амортизации на ДМА.</w:t>
      </w:r>
    </w:p>
    <w:p w14:paraId="129C94A8" w14:textId="77777777" w:rsidR="007D43ED" w:rsidRPr="00F034D8" w:rsidRDefault="006A0F62" w:rsidP="00CE02DB">
      <w:pPr>
        <w:pStyle w:val="BodyTextIndent"/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>Средно с</w:t>
      </w:r>
      <w:r w:rsidR="00CE02DB" w:rsidRPr="00F034D8">
        <w:rPr>
          <w:sz w:val="22"/>
          <w:szCs w:val="22"/>
        </w:rPr>
        <w:t>писъчният състав на персонала</w:t>
      </w:r>
      <w:r w:rsidR="007D43ED" w:rsidRPr="00F034D8">
        <w:rPr>
          <w:sz w:val="22"/>
          <w:szCs w:val="22"/>
        </w:rPr>
        <w:t>, с който е реализирана производствената прогр</w:t>
      </w:r>
      <w:r w:rsidR="00C27F20" w:rsidRPr="00F034D8">
        <w:rPr>
          <w:sz w:val="22"/>
          <w:szCs w:val="22"/>
        </w:rPr>
        <w:t>ама на „Пирин Ват” ООД</w:t>
      </w:r>
      <w:r w:rsidR="00CE02DB" w:rsidRPr="00F034D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през 2020</w:t>
      </w:r>
      <w:r w:rsidR="007D43ED" w:rsidRPr="00F034D8">
        <w:rPr>
          <w:sz w:val="22"/>
          <w:szCs w:val="22"/>
        </w:rPr>
        <w:t xml:space="preserve"> год. е </w:t>
      </w:r>
      <w:r>
        <w:rPr>
          <w:sz w:val="22"/>
          <w:szCs w:val="22"/>
        </w:rPr>
        <w:t>9</w:t>
      </w:r>
      <w:r w:rsidR="007D43ED" w:rsidRPr="00F034D8">
        <w:rPr>
          <w:sz w:val="22"/>
          <w:szCs w:val="22"/>
        </w:rPr>
        <w:t xml:space="preserve"> човека, от които основните работн</w:t>
      </w:r>
      <w:r>
        <w:rPr>
          <w:sz w:val="22"/>
          <w:szCs w:val="22"/>
        </w:rPr>
        <w:t>ици са 7 и представляват 78%, а останалите 22</w:t>
      </w:r>
      <w:r w:rsidR="007D43ED" w:rsidRPr="00F034D8">
        <w:rPr>
          <w:sz w:val="22"/>
          <w:szCs w:val="22"/>
        </w:rPr>
        <w:t xml:space="preserve"> %  са управленски персонал.</w:t>
      </w:r>
    </w:p>
    <w:p w14:paraId="1BFFA6AF" w14:textId="77777777" w:rsidR="007D43ED" w:rsidRPr="00F034D8" w:rsidRDefault="006A0F62" w:rsidP="00CE02DB">
      <w:pPr>
        <w:pStyle w:val="BodyText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Начислените </w:t>
      </w:r>
      <w:r w:rsidR="007D43ED" w:rsidRPr="00F034D8">
        <w:rPr>
          <w:sz w:val="22"/>
          <w:szCs w:val="22"/>
        </w:rPr>
        <w:t xml:space="preserve"> средства за работна заплата и осигуровки за изтеклата година са в размер на </w:t>
      </w:r>
      <w:r>
        <w:rPr>
          <w:sz w:val="22"/>
          <w:szCs w:val="22"/>
        </w:rPr>
        <w:t>137</w:t>
      </w:r>
      <w:r w:rsidR="00FD2C79" w:rsidRPr="00F034D8">
        <w:rPr>
          <w:sz w:val="22"/>
          <w:szCs w:val="22"/>
        </w:rPr>
        <w:t xml:space="preserve"> хил.</w:t>
      </w:r>
      <w:r w:rsidR="007D43ED" w:rsidRPr="00F034D8">
        <w:rPr>
          <w:sz w:val="22"/>
          <w:szCs w:val="22"/>
        </w:rPr>
        <w:t xml:space="preserve">лв., което представлява 100 % спрямо планираните. </w:t>
      </w:r>
    </w:p>
    <w:p w14:paraId="39AA3D26" w14:textId="77777777" w:rsidR="007D43ED" w:rsidRPr="0054084E" w:rsidRDefault="007D43ED" w:rsidP="00CE02DB">
      <w:pPr>
        <w:pStyle w:val="Heading1"/>
        <w:numPr>
          <w:ilvl w:val="1"/>
          <w:numId w:val="1"/>
        </w:numPr>
        <w:spacing w:line="276" w:lineRule="auto"/>
        <w:jc w:val="both"/>
        <w:rPr>
          <w:rStyle w:val="FontStyle14"/>
          <w:color w:val="auto"/>
          <w:sz w:val="22"/>
          <w:szCs w:val="22"/>
        </w:rPr>
      </w:pPr>
      <w:r w:rsidRPr="0054084E">
        <w:rPr>
          <w:rStyle w:val="FontStyle14"/>
          <w:color w:val="auto"/>
          <w:sz w:val="22"/>
          <w:szCs w:val="22"/>
        </w:rPr>
        <w:t>Финансов резултат</w:t>
      </w:r>
    </w:p>
    <w:p w14:paraId="52F8AFC6" w14:textId="77777777" w:rsidR="007D43ED" w:rsidRDefault="007D43ED" w:rsidP="00CE02DB">
      <w:pPr>
        <w:ind w:firstLine="360"/>
        <w:jc w:val="both"/>
        <w:rPr>
          <w:sz w:val="22"/>
          <w:szCs w:val="22"/>
        </w:rPr>
      </w:pPr>
      <w:r w:rsidRPr="0054084E">
        <w:rPr>
          <w:sz w:val="22"/>
          <w:szCs w:val="22"/>
        </w:rPr>
        <w:t>Отчетния период дружеството при</w:t>
      </w:r>
      <w:r w:rsidR="00887BEC">
        <w:rPr>
          <w:sz w:val="22"/>
          <w:szCs w:val="22"/>
        </w:rPr>
        <w:t>к</w:t>
      </w:r>
      <w:r w:rsidR="004224E4">
        <w:rPr>
          <w:sz w:val="22"/>
          <w:szCs w:val="22"/>
        </w:rPr>
        <w:t>лючва със счетоводна печалба 582</w:t>
      </w:r>
      <w:r w:rsidRPr="0054084E">
        <w:rPr>
          <w:sz w:val="22"/>
          <w:szCs w:val="22"/>
        </w:rPr>
        <w:t xml:space="preserve"> хил.лв.</w:t>
      </w:r>
      <w:r w:rsidR="00AD4121">
        <w:rPr>
          <w:sz w:val="22"/>
          <w:szCs w:val="22"/>
        </w:rPr>
        <w:t>,</w:t>
      </w:r>
      <w:r w:rsidRPr="0054084E">
        <w:rPr>
          <w:sz w:val="22"/>
          <w:szCs w:val="22"/>
        </w:rPr>
        <w:t xml:space="preserve"> </w:t>
      </w:r>
      <w:r w:rsidR="00FD2C79" w:rsidRPr="0054084E">
        <w:rPr>
          <w:sz w:val="22"/>
          <w:szCs w:val="22"/>
        </w:rPr>
        <w:t>начислен корпоративен данък</w:t>
      </w:r>
      <w:r w:rsidR="004224E4">
        <w:rPr>
          <w:sz w:val="22"/>
          <w:szCs w:val="22"/>
        </w:rPr>
        <w:t xml:space="preserve"> 58</w:t>
      </w:r>
      <w:r w:rsidRPr="0054084E">
        <w:rPr>
          <w:sz w:val="22"/>
          <w:szCs w:val="22"/>
        </w:rPr>
        <w:t xml:space="preserve"> хил.лв. Счето</w:t>
      </w:r>
      <w:r w:rsidR="00F01B53">
        <w:rPr>
          <w:sz w:val="22"/>
          <w:szCs w:val="22"/>
        </w:rPr>
        <w:t>в</w:t>
      </w:r>
      <w:r w:rsidR="004224E4">
        <w:rPr>
          <w:sz w:val="22"/>
          <w:szCs w:val="22"/>
        </w:rPr>
        <w:t>одната печалба след данъци е 524</w:t>
      </w:r>
      <w:r w:rsidRPr="0054084E">
        <w:rPr>
          <w:sz w:val="22"/>
          <w:szCs w:val="22"/>
        </w:rPr>
        <w:t xml:space="preserve"> хил.лева.</w:t>
      </w:r>
    </w:p>
    <w:p w14:paraId="297C1805" w14:textId="77777777" w:rsidR="00FA3184" w:rsidRDefault="00FA3184" w:rsidP="00CE02DB">
      <w:pPr>
        <w:ind w:firstLine="360"/>
        <w:jc w:val="both"/>
        <w:rPr>
          <w:sz w:val="22"/>
          <w:szCs w:val="22"/>
          <w:lang w:val="en-US"/>
        </w:rPr>
      </w:pPr>
    </w:p>
    <w:p w14:paraId="18B25089" w14:textId="77777777" w:rsidR="00FC5DB8" w:rsidRDefault="00FC5DB8" w:rsidP="00CE02DB">
      <w:pPr>
        <w:ind w:firstLine="360"/>
        <w:jc w:val="both"/>
        <w:rPr>
          <w:sz w:val="22"/>
          <w:szCs w:val="22"/>
          <w:lang w:val="en-US"/>
        </w:rPr>
      </w:pPr>
    </w:p>
    <w:p w14:paraId="0BC84DA6" w14:textId="77777777" w:rsidR="00FC5DB8" w:rsidRPr="00FC5DB8" w:rsidRDefault="00FC5DB8" w:rsidP="00CE02DB">
      <w:pPr>
        <w:ind w:firstLine="360"/>
        <w:jc w:val="both"/>
        <w:rPr>
          <w:sz w:val="22"/>
          <w:szCs w:val="22"/>
          <w:lang w:val="en-US"/>
        </w:rPr>
      </w:pPr>
    </w:p>
    <w:p w14:paraId="1E577D6C" w14:textId="77777777" w:rsidR="007D43ED" w:rsidRPr="0054084E" w:rsidRDefault="007D43ED" w:rsidP="00CE02DB">
      <w:pPr>
        <w:pStyle w:val="Heading1"/>
        <w:numPr>
          <w:ilvl w:val="0"/>
          <w:numId w:val="1"/>
        </w:numPr>
        <w:spacing w:line="276" w:lineRule="auto"/>
        <w:jc w:val="both"/>
        <w:rPr>
          <w:rStyle w:val="FontStyle14"/>
          <w:b/>
          <w:color w:val="auto"/>
          <w:sz w:val="22"/>
          <w:szCs w:val="22"/>
        </w:rPr>
      </w:pPr>
      <w:r w:rsidRPr="0054084E">
        <w:rPr>
          <w:rStyle w:val="FontStyle14"/>
          <w:b/>
          <w:color w:val="auto"/>
          <w:sz w:val="22"/>
          <w:szCs w:val="22"/>
        </w:rPr>
        <w:t xml:space="preserve">ДОПЪЛНИТЕЛНА ИНФОРМАЦИЯ ПО РАЗДЕЛ VІ А ОТ ПРИЛОЖЕНЕ 10 НА НАРЕДБА № 2 от 17.09.2003 г. ЗА ПРОСПЕКТИТЕ ЗА ПУБЛИЧНО ПРЕДЛАГАНЕ И ДОПУСКАНЕ ДО ТЪРГОВИЯ НА РЕГУЛИРАНИЯ ПАЗАР НА ЦЕННИ КНИЖА И ЗА РАЗКРИВАНЕТО НА ИНФОРМАЦИЯ </w:t>
      </w:r>
    </w:p>
    <w:p w14:paraId="1D7360D8" w14:textId="77777777" w:rsidR="007D43ED" w:rsidRPr="0054084E" w:rsidRDefault="007D43ED" w:rsidP="00CE02DB">
      <w:pPr>
        <w:pStyle w:val="Heading1"/>
        <w:numPr>
          <w:ilvl w:val="1"/>
          <w:numId w:val="1"/>
        </w:numPr>
        <w:spacing w:line="276" w:lineRule="auto"/>
        <w:jc w:val="both"/>
        <w:rPr>
          <w:rStyle w:val="FontStyle14"/>
          <w:color w:val="auto"/>
          <w:sz w:val="22"/>
          <w:szCs w:val="22"/>
        </w:rPr>
      </w:pPr>
      <w:r w:rsidRPr="0054084E">
        <w:rPr>
          <w:rStyle w:val="FontStyle14"/>
          <w:color w:val="auto"/>
          <w:sz w:val="22"/>
          <w:szCs w:val="22"/>
        </w:rPr>
        <w:t xml:space="preserve"> Основната дейност на „Пирин Ват” ООД е произво</w:t>
      </w:r>
      <w:r w:rsidR="004224E4">
        <w:rPr>
          <w:rStyle w:val="FontStyle14"/>
          <w:color w:val="auto"/>
          <w:sz w:val="22"/>
          <w:szCs w:val="22"/>
        </w:rPr>
        <w:t>дство на електроенергия. За 2020</w:t>
      </w:r>
      <w:r w:rsidRPr="0054084E">
        <w:rPr>
          <w:rStyle w:val="FontStyle14"/>
          <w:color w:val="auto"/>
          <w:sz w:val="22"/>
          <w:szCs w:val="22"/>
        </w:rPr>
        <w:t>г.</w:t>
      </w:r>
      <w:r w:rsidR="00BE58DC">
        <w:rPr>
          <w:rStyle w:val="FontStyle14"/>
          <w:color w:val="auto"/>
          <w:sz w:val="22"/>
          <w:szCs w:val="22"/>
        </w:rPr>
        <w:t xml:space="preserve"> общо от всички централи</w:t>
      </w:r>
      <w:r w:rsidRPr="0054084E">
        <w:rPr>
          <w:rStyle w:val="FontStyle14"/>
          <w:color w:val="auto"/>
          <w:sz w:val="22"/>
          <w:szCs w:val="22"/>
        </w:rPr>
        <w:t xml:space="preserve"> са произведени и продадени </w:t>
      </w:r>
      <w:r w:rsidRPr="0054084E">
        <w:rPr>
          <w:rStyle w:val="FontStyle14"/>
          <w:color w:val="auto"/>
          <w:sz w:val="22"/>
          <w:szCs w:val="22"/>
          <w:lang w:val="en-US"/>
        </w:rPr>
        <w:t xml:space="preserve"> </w:t>
      </w:r>
      <w:r w:rsidR="00BE58DC">
        <w:rPr>
          <w:rStyle w:val="FontStyle14"/>
          <w:color w:val="auto"/>
          <w:sz w:val="22"/>
          <w:szCs w:val="22"/>
        </w:rPr>
        <w:t>10 182 955</w:t>
      </w:r>
      <w:r w:rsidR="00317F53" w:rsidRPr="00317F53">
        <w:rPr>
          <w:rStyle w:val="FontStyle14"/>
          <w:color w:val="auto"/>
          <w:sz w:val="22"/>
          <w:szCs w:val="22"/>
          <w:lang w:val="en-US"/>
        </w:rPr>
        <w:t>.50</w:t>
      </w:r>
      <w:r w:rsidRPr="00317F53">
        <w:rPr>
          <w:rStyle w:val="FontStyle14"/>
          <w:color w:val="auto"/>
          <w:sz w:val="22"/>
          <w:szCs w:val="22"/>
        </w:rPr>
        <w:t xml:space="preserve"> </w:t>
      </w:r>
      <w:r w:rsidRPr="00317F53">
        <w:rPr>
          <w:rStyle w:val="FontStyle14"/>
          <w:color w:val="auto"/>
          <w:sz w:val="22"/>
          <w:szCs w:val="22"/>
          <w:lang w:val="en-US"/>
        </w:rPr>
        <w:t>kwh</w:t>
      </w:r>
      <w:r w:rsidR="00C27F20">
        <w:rPr>
          <w:rStyle w:val="FontStyle14"/>
          <w:color w:val="auto"/>
          <w:sz w:val="22"/>
          <w:szCs w:val="22"/>
        </w:rPr>
        <w:t xml:space="preserve"> </w:t>
      </w:r>
      <w:r w:rsidR="004224E4">
        <w:rPr>
          <w:rStyle w:val="FontStyle14"/>
          <w:color w:val="auto"/>
          <w:sz w:val="22"/>
          <w:szCs w:val="22"/>
        </w:rPr>
        <w:t xml:space="preserve"> електроенергия за 1070</w:t>
      </w:r>
      <w:r w:rsidRPr="0054084E">
        <w:rPr>
          <w:rStyle w:val="FontStyle14"/>
          <w:color w:val="auto"/>
          <w:sz w:val="22"/>
          <w:szCs w:val="22"/>
        </w:rPr>
        <w:t xml:space="preserve"> </w:t>
      </w:r>
      <w:r w:rsidR="00FD2C79" w:rsidRPr="0054084E">
        <w:rPr>
          <w:rStyle w:val="FontStyle14"/>
          <w:color w:val="auto"/>
          <w:sz w:val="22"/>
          <w:szCs w:val="22"/>
        </w:rPr>
        <w:t>хил.лв.</w:t>
      </w:r>
      <w:r w:rsidR="004224E4">
        <w:rPr>
          <w:rStyle w:val="FontStyle14"/>
          <w:color w:val="auto"/>
          <w:sz w:val="22"/>
          <w:szCs w:val="22"/>
        </w:rPr>
        <w:t xml:space="preserve"> което съставлява 95.20</w:t>
      </w:r>
      <w:r w:rsidRPr="0054084E">
        <w:rPr>
          <w:rStyle w:val="FontStyle14"/>
          <w:color w:val="auto"/>
          <w:sz w:val="22"/>
          <w:szCs w:val="22"/>
        </w:rPr>
        <w:t>% от  нетните приходи от продажби.</w:t>
      </w:r>
    </w:p>
    <w:p w14:paraId="6E56F251" w14:textId="77777777" w:rsidR="007D43ED" w:rsidRPr="00215830" w:rsidRDefault="007D43ED" w:rsidP="00CE02DB">
      <w:pPr>
        <w:pStyle w:val="Heading1"/>
        <w:numPr>
          <w:ilvl w:val="1"/>
          <w:numId w:val="1"/>
        </w:numPr>
        <w:spacing w:line="276" w:lineRule="auto"/>
        <w:jc w:val="both"/>
        <w:rPr>
          <w:rStyle w:val="FontStyle14"/>
          <w:color w:val="auto"/>
          <w:sz w:val="22"/>
          <w:szCs w:val="22"/>
        </w:rPr>
      </w:pPr>
      <w:r w:rsidRPr="0054084E">
        <w:rPr>
          <w:rStyle w:val="FontStyle14"/>
          <w:color w:val="auto"/>
          <w:sz w:val="22"/>
          <w:szCs w:val="22"/>
        </w:rPr>
        <w:t>Основната суровина за производството на  електроенергия  е водата, за същата се заплаща годишна такса към  Басейнова дирекция. Произведената ел</w:t>
      </w:r>
      <w:r w:rsidRPr="00215830">
        <w:rPr>
          <w:rStyle w:val="FontStyle14"/>
          <w:color w:val="auto"/>
          <w:sz w:val="22"/>
          <w:szCs w:val="22"/>
        </w:rPr>
        <w:t>ектроенергия се продава на вътрешния пазар като основни  клиенти на дружеството са  „ЧЕЗ Електро България” АД, „ТЕР</w:t>
      </w:r>
      <w:r w:rsidR="00184DAE">
        <w:rPr>
          <w:rStyle w:val="FontStyle14"/>
          <w:color w:val="auto"/>
          <w:sz w:val="22"/>
          <w:szCs w:val="22"/>
        </w:rPr>
        <w:t xml:space="preserve">А КАП” ЕООД </w:t>
      </w:r>
      <w:r w:rsidR="00C27F20">
        <w:rPr>
          <w:rStyle w:val="FontStyle14"/>
          <w:color w:val="auto"/>
          <w:sz w:val="22"/>
          <w:szCs w:val="22"/>
        </w:rPr>
        <w:t xml:space="preserve"> и</w:t>
      </w:r>
      <w:r w:rsidRPr="00215830">
        <w:rPr>
          <w:rStyle w:val="FontStyle14"/>
          <w:color w:val="auto"/>
          <w:sz w:val="22"/>
          <w:szCs w:val="22"/>
        </w:rPr>
        <w:t xml:space="preserve"> „ЕНЕРГО ПРО ЕНЕРГИИНИ УСЛУГИ” ЕООД  . </w:t>
      </w:r>
    </w:p>
    <w:p w14:paraId="189B01F1" w14:textId="77777777" w:rsidR="007D43ED" w:rsidRPr="00215830" w:rsidRDefault="007D43ED" w:rsidP="00CE02DB">
      <w:pPr>
        <w:pStyle w:val="ListParagraph"/>
        <w:numPr>
          <w:ilvl w:val="1"/>
          <w:numId w:val="1"/>
        </w:numPr>
        <w:jc w:val="both"/>
        <w:rPr>
          <w:rStyle w:val="FontStyle14"/>
          <w:sz w:val="22"/>
          <w:szCs w:val="22"/>
        </w:rPr>
      </w:pPr>
      <w:r w:rsidRPr="00215830">
        <w:rPr>
          <w:rStyle w:val="FontStyle14"/>
          <w:sz w:val="22"/>
          <w:szCs w:val="22"/>
        </w:rPr>
        <w:t>Дружеството няма :</w:t>
      </w:r>
    </w:p>
    <w:p w14:paraId="0DA63F6A" w14:textId="77777777" w:rsidR="007D43ED" w:rsidRPr="00215830" w:rsidRDefault="007D43ED" w:rsidP="00CE02DB">
      <w:pPr>
        <w:ind w:left="1080"/>
        <w:jc w:val="both"/>
        <w:rPr>
          <w:rStyle w:val="FontStyle14"/>
          <w:sz w:val="22"/>
          <w:szCs w:val="22"/>
        </w:rPr>
      </w:pPr>
      <w:r w:rsidRPr="00215830">
        <w:rPr>
          <w:rStyle w:val="FontStyle14"/>
          <w:sz w:val="22"/>
          <w:szCs w:val="22"/>
        </w:rPr>
        <w:t>-сключени големи сделки и такива от съществено значение за дейността</w:t>
      </w:r>
      <w:r w:rsidR="00215830" w:rsidRPr="00215830">
        <w:rPr>
          <w:rStyle w:val="FontStyle14"/>
          <w:sz w:val="22"/>
          <w:szCs w:val="22"/>
        </w:rPr>
        <w:t>;</w:t>
      </w:r>
    </w:p>
    <w:p w14:paraId="3DDB7636" w14:textId="77777777" w:rsidR="007D43ED" w:rsidRPr="00215830" w:rsidRDefault="007D43ED" w:rsidP="00CE02DB">
      <w:pPr>
        <w:ind w:left="1080"/>
        <w:jc w:val="both"/>
        <w:rPr>
          <w:sz w:val="22"/>
          <w:szCs w:val="22"/>
        </w:rPr>
      </w:pPr>
      <w:r w:rsidRPr="00215830">
        <w:rPr>
          <w:rStyle w:val="FontStyle14"/>
          <w:sz w:val="22"/>
          <w:szCs w:val="22"/>
        </w:rPr>
        <w:t xml:space="preserve">-сделки, които са извън обичайната му дейност или съществено се </w:t>
      </w:r>
      <w:r w:rsidR="00215830" w:rsidRPr="00215830">
        <w:rPr>
          <w:rStyle w:val="FontStyle14"/>
          <w:sz w:val="22"/>
          <w:szCs w:val="22"/>
        </w:rPr>
        <w:t>отклоняват от пазарните условия;</w:t>
      </w:r>
    </w:p>
    <w:p w14:paraId="2752D201" w14:textId="77777777" w:rsidR="007D43ED" w:rsidRPr="00215830" w:rsidRDefault="005B3D11" w:rsidP="00CE02DB">
      <w:pPr>
        <w:spacing w:line="276" w:lineRule="auto"/>
        <w:ind w:left="732" w:firstLine="348"/>
        <w:jc w:val="both"/>
        <w:rPr>
          <w:sz w:val="22"/>
          <w:szCs w:val="22"/>
        </w:rPr>
      </w:pPr>
      <w:r w:rsidRPr="00215830">
        <w:rPr>
          <w:rStyle w:val="FontStyle14"/>
          <w:sz w:val="22"/>
          <w:szCs w:val="22"/>
        </w:rPr>
        <w:t>-</w:t>
      </w:r>
      <w:r w:rsidR="007D43ED" w:rsidRPr="00215830">
        <w:rPr>
          <w:rStyle w:val="FontStyle14"/>
          <w:sz w:val="22"/>
          <w:szCs w:val="22"/>
        </w:rPr>
        <w:t>събития и показатели с необичаен характер</w:t>
      </w:r>
      <w:r w:rsidR="00215830" w:rsidRPr="00215830">
        <w:rPr>
          <w:rStyle w:val="FontStyle14"/>
          <w:sz w:val="22"/>
          <w:szCs w:val="22"/>
        </w:rPr>
        <w:t>;</w:t>
      </w:r>
    </w:p>
    <w:p w14:paraId="2F4F48C8" w14:textId="77777777" w:rsidR="007D43ED" w:rsidRPr="00215830" w:rsidRDefault="005B3D11" w:rsidP="00CE02DB">
      <w:pPr>
        <w:pStyle w:val="Style45"/>
        <w:widowControl/>
        <w:tabs>
          <w:tab w:val="left" w:pos="1051"/>
          <w:tab w:val="left" w:leader="dot" w:pos="8928"/>
        </w:tabs>
        <w:spacing w:line="276" w:lineRule="auto"/>
        <w:rPr>
          <w:rStyle w:val="FontStyle14"/>
          <w:sz w:val="22"/>
          <w:szCs w:val="22"/>
        </w:rPr>
      </w:pPr>
      <w:r w:rsidRPr="00215830">
        <w:rPr>
          <w:rStyle w:val="FontStyle14"/>
          <w:sz w:val="22"/>
          <w:szCs w:val="22"/>
        </w:rPr>
        <w:tab/>
        <w:t>-</w:t>
      </w:r>
      <w:r w:rsidR="007D43ED" w:rsidRPr="00215830">
        <w:rPr>
          <w:rStyle w:val="FontStyle14"/>
          <w:sz w:val="22"/>
          <w:szCs w:val="22"/>
        </w:rPr>
        <w:t>сделки, водени извънбалансово</w:t>
      </w:r>
      <w:r w:rsidR="00215830" w:rsidRPr="00215830">
        <w:rPr>
          <w:rStyle w:val="FontStyle14"/>
          <w:sz w:val="22"/>
          <w:szCs w:val="22"/>
        </w:rPr>
        <w:t>;</w:t>
      </w:r>
    </w:p>
    <w:p w14:paraId="0FA7E106" w14:textId="77777777" w:rsidR="007D43ED" w:rsidRPr="00215830" w:rsidRDefault="007D43ED" w:rsidP="00CE02DB">
      <w:pPr>
        <w:pStyle w:val="Style45"/>
        <w:widowControl/>
        <w:tabs>
          <w:tab w:val="left" w:pos="1051"/>
          <w:tab w:val="left" w:leader="dot" w:pos="8928"/>
        </w:tabs>
        <w:spacing w:line="276" w:lineRule="auto"/>
        <w:ind w:left="1080"/>
        <w:rPr>
          <w:rStyle w:val="FontStyle14"/>
          <w:sz w:val="22"/>
          <w:szCs w:val="22"/>
        </w:rPr>
      </w:pPr>
      <w:r w:rsidRPr="00215830">
        <w:rPr>
          <w:rStyle w:val="FontStyle14"/>
          <w:sz w:val="22"/>
          <w:szCs w:val="22"/>
        </w:rPr>
        <w:t>-инвестиции в ценни книжа</w:t>
      </w:r>
      <w:r w:rsidR="00215830" w:rsidRPr="00215830">
        <w:rPr>
          <w:rStyle w:val="FontStyle14"/>
          <w:sz w:val="22"/>
          <w:szCs w:val="22"/>
        </w:rPr>
        <w:t>;</w:t>
      </w:r>
    </w:p>
    <w:p w14:paraId="367057C8" w14:textId="77777777" w:rsidR="007D43ED" w:rsidRPr="00215830" w:rsidRDefault="007D43ED" w:rsidP="00CE02DB">
      <w:pPr>
        <w:pStyle w:val="Style45"/>
        <w:widowControl/>
        <w:tabs>
          <w:tab w:val="left" w:pos="1051"/>
          <w:tab w:val="left" w:leader="dot" w:pos="8928"/>
        </w:tabs>
        <w:spacing w:line="276" w:lineRule="auto"/>
        <w:ind w:left="1080"/>
        <w:rPr>
          <w:rStyle w:val="FontStyle120"/>
          <w:rFonts w:ascii="Times New Roman" w:hAnsi="Times New Roman" w:cs="Times New Roman"/>
          <w:sz w:val="22"/>
          <w:szCs w:val="22"/>
        </w:rPr>
      </w:pPr>
      <w:r w:rsidRPr="00215830">
        <w:rPr>
          <w:rStyle w:val="FontStyle14"/>
          <w:sz w:val="22"/>
          <w:szCs w:val="22"/>
        </w:rPr>
        <w:t>-д</w:t>
      </w:r>
      <w:r w:rsidRPr="00215830">
        <w:rPr>
          <w:rStyle w:val="FontStyle120"/>
          <w:rFonts w:ascii="Times New Roman" w:hAnsi="Times New Roman" w:cs="Times New Roman"/>
          <w:sz w:val="22"/>
          <w:szCs w:val="22"/>
        </w:rPr>
        <w:t>ъщерни дружества</w:t>
      </w:r>
      <w:r w:rsidR="00215830" w:rsidRPr="00215830">
        <w:rPr>
          <w:rStyle w:val="FontStyle120"/>
          <w:rFonts w:ascii="Times New Roman" w:hAnsi="Times New Roman" w:cs="Times New Roman"/>
          <w:sz w:val="22"/>
          <w:szCs w:val="22"/>
        </w:rPr>
        <w:t>;</w:t>
      </w:r>
    </w:p>
    <w:p w14:paraId="0EE45AC4" w14:textId="77777777" w:rsidR="007D43ED" w:rsidRPr="00215830" w:rsidRDefault="007D43ED" w:rsidP="00CE02DB">
      <w:pPr>
        <w:pStyle w:val="Style45"/>
        <w:widowControl/>
        <w:tabs>
          <w:tab w:val="left" w:pos="1051"/>
          <w:tab w:val="left" w:leader="dot" w:pos="8928"/>
        </w:tabs>
        <w:spacing w:line="276" w:lineRule="auto"/>
        <w:ind w:left="1080"/>
        <w:rPr>
          <w:rStyle w:val="FontStyle120"/>
          <w:rFonts w:ascii="Times New Roman" w:hAnsi="Times New Roman" w:cs="Times New Roman"/>
          <w:sz w:val="22"/>
          <w:szCs w:val="22"/>
        </w:rPr>
      </w:pPr>
      <w:r w:rsidRPr="00215830">
        <w:rPr>
          <w:rStyle w:val="FontStyle120"/>
          <w:rFonts w:ascii="Times New Roman" w:hAnsi="Times New Roman" w:cs="Times New Roman"/>
          <w:sz w:val="22"/>
          <w:szCs w:val="22"/>
        </w:rPr>
        <w:t>-инвестиции в асоциирани и съвместно контролирани дружества</w:t>
      </w:r>
      <w:r w:rsidR="00215830" w:rsidRPr="00215830">
        <w:rPr>
          <w:rStyle w:val="FontStyle120"/>
          <w:rFonts w:ascii="Times New Roman" w:hAnsi="Times New Roman" w:cs="Times New Roman"/>
          <w:sz w:val="22"/>
          <w:szCs w:val="22"/>
        </w:rPr>
        <w:t>;</w:t>
      </w:r>
    </w:p>
    <w:p w14:paraId="697AD323" w14:textId="77777777" w:rsidR="007D43ED" w:rsidRPr="00215830" w:rsidRDefault="007D43ED" w:rsidP="00CE02DB">
      <w:pPr>
        <w:pStyle w:val="Style45"/>
        <w:widowControl/>
        <w:tabs>
          <w:tab w:val="left" w:pos="1469"/>
          <w:tab w:val="left" w:leader="dot" w:pos="9079"/>
        </w:tabs>
        <w:spacing w:line="276" w:lineRule="auto"/>
        <w:ind w:left="1080"/>
        <w:rPr>
          <w:rStyle w:val="FontStyle120"/>
          <w:rFonts w:ascii="Times New Roman" w:hAnsi="Times New Roman" w:cs="Times New Roman"/>
          <w:sz w:val="22"/>
          <w:szCs w:val="22"/>
        </w:rPr>
      </w:pPr>
      <w:r w:rsidRPr="00215830">
        <w:rPr>
          <w:rStyle w:val="FontStyle120"/>
          <w:rFonts w:ascii="Times New Roman" w:hAnsi="Times New Roman" w:cs="Times New Roman"/>
          <w:sz w:val="22"/>
          <w:szCs w:val="22"/>
        </w:rPr>
        <w:t>-финансови активи на разположение за продажба</w:t>
      </w:r>
      <w:r w:rsidR="00215830" w:rsidRPr="00215830">
        <w:rPr>
          <w:rStyle w:val="FontStyle120"/>
          <w:rFonts w:ascii="Times New Roman" w:hAnsi="Times New Roman" w:cs="Times New Roman"/>
          <w:sz w:val="22"/>
          <w:szCs w:val="22"/>
        </w:rPr>
        <w:t>;</w:t>
      </w:r>
    </w:p>
    <w:p w14:paraId="2802DFED" w14:textId="77777777" w:rsidR="007D43ED" w:rsidRPr="00215830" w:rsidRDefault="007D43ED" w:rsidP="00CE02DB">
      <w:pPr>
        <w:pStyle w:val="Style45"/>
        <w:widowControl/>
        <w:tabs>
          <w:tab w:val="left" w:pos="1469"/>
          <w:tab w:val="left" w:leader="dot" w:pos="9079"/>
        </w:tabs>
        <w:spacing w:line="276" w:lineRule="auto"/>
        <w:ind w:left="1080"/>
        <w:rPr>
          <w:rStyle w:val="FontStyle120"/>
          <w:rFonts w:ascii="Times New Roman" w:hAnsi="Times New Roman" w:cs="Times New Roman"/>
          <w:sz w:val="22"/>
          <w:szCs w:val="22"/>
        </w:rPr>
      </w:pPr>
      <w:r w:rsidRPr="00215830">
        <w:rPr>
          <w:rStyle w:val="FontStyle120"/>
          <w:rFonts w:ascii="Times New Roman" w:hAnsi="Times New Roman" w:cs="Times New Roman"/>
          <w:sz w:val="22"/>
          <w:szCs w:val="22"/>
        </w:rPr>
        <w:t>-промени  през отчетния период в основните принципи за управление</w:t>
      </w:r>
      <w:r w:rsidR="00215830" w:rsidRPr="00215830">
        <w:rPr>
          <w:rStyle w:val="FontStyle120"/>
          <w:rFonts w:ascii="Times New Roman" w:hAnsi="Times New Roman" w:cs="Times New Roman"/>
          <w:sz w:val="22"/>
          <w:szCs w:val="22"/>
        </w:rPr>
        <w:t>;</w:t>
      </w:r>
    </w:p>
    <w:p w14:paraId="11554464" w14:textId="77777777" w:rsidR="007D43ED" w:rsidRPr="00215830" w:rsidRDefault="007D43ED" w:rsidP="00CE02DB">
      <w:pPr>
        <w:spacing w:line="276" w:lineRule="auto"/>
        <w:ind w:left="1080"/>
        <w:jc w:val="both"/>
        <w:rPr>
          <w:sz w:val="22"/>
          <w:szCs w:val="22"/>
        </w:rPr>
      </w:pPr>
      <w:r w:rsidRPr="00215830">
        <w:rPr>
          <w:rStyle w:val="FontStyle120"/>
          <w:rFonts w:ascii="Times New Roman" w:hAnsi="Times New Roman" w:cs="Times New Roman"/>
          <w:sz w:val="22"/>
          <w:szCs w:val="22"/>
        </w:rPr>
        <w:t>- висящи съдебни, административни или арбитражни производства</w:t>
      </w:r>
      <w:r w:rsidR="00215830" w:rsidRPr="00215830">
        <w:rPr>
          <w:rStyle w:val="FontStyle120"/>
          <w:rFonts w:ascii="Times New Roman" w:hAnsi="Times New Roman" w:cs="Times New Roman"/>
          <w:sz w:val="22"/>
          <w:szCs w:val="22"/>
        </w:rPr>
        <w:t>;</w:t>
      </w:r>
    </w:p>
    <w:p w14:paraId="0F2D7A23" w14:textId="77777777" w:rsidR="007D43ED" w:rsidRPr="00215830" w:rsidRDefault="00C10BFB" w:rsidP="00CE02DB">
      <w:pPr>
        <w:pStyle w:val="ListParagraph"/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215830">
        <w:rPr>
          <w:sz w:val="22"/>
          <w:szCs w:val="22"/>
        </w:rPr>
        <w:t>През</w:t>
      </w:r>
      <w:r w:rsidR="007D43ED" w:rsidRPr="00215830">
        <w:rPr>
          <w:sz w:val="22"/>
          <w:szCs w:val="22"/>
        </w:rPr>
        <w:t xml:space="preserve"> </w:t>
      </w:r>
      <w:r w:rsidRPr="00215830">
        <w:rPr>
          <w:sz w:val="22"/>
          <w:szCs w:val="22"/>
        </w:rPr>
        <w:t>отчетната финансова година няма промени</w:t>
      </w:r>
      <w:r w:rsidR="007D43ED" w:rsidRPr="00215830">
        <w:rPr>
          <w:sz w:val="22"/>
          <w:szCs w:val="22"/>
        </w:rPr>
        <w:t xml:space="preserve"> в управителните и надзорните органи </w:t>
      </w:r>
      <w:r w:rsidRPr="00215830">
        <w:rPr>
          <w:sz w:val="22"/>
          <w:szCs w:val="22"/>
        </w:rPr>
        <w:t>.</w:t>
      </w:r>
      <w:r w:rsidR="007D43ED" w:rsidRPr="00215830">
        <w:rPr>
          <w:sz w:val="22"/>
          <w:szCs w:val="22"/>
        </w:rPr>
        <w:t xml:space="preserve"> </w:t>
      </w:r>
    </w:p>
    <w:p w14:paraId="5EB340F8" w14:textId="77777777" w:rsidR="007D43ED" w:rsidRPr="00215830" w:rsidRDefault="00DF5C98" w:rsidP="00CE02DB">
      <w:pPr>
        <w:pStyle w:val="ListParagraph"/>
        <w:numPr>
          <w:ilvl w:val="1"/>
          <w:numId w:val="1"/>
        </w:numPr>
        <w:jc w:val="both"/>
        <w:rPr>
          <w:sz w:val="22"/>
          <w:szCs w:val="22"/>
        </w:rPr>
      </w:pPr>
      <w:r w:rsidRPr="00215830">
        <w:rPr>
          <w:sz w:val="22"/>
          <w:szCs w:val="22"/>
        </w:rPr>
        <w:t>Няма известни</w:t>
      </w:r>
      <w:r w:rsidR="007D43ED" w:rsidRPr="00215830">
        <w:rPr>
          <w:sz w:val="22"/>
          <w:szCs w:val="22"/>
        </w:rPr>
        <w:t xml:space="preserve"> на дружеството договорености (включително и след приключване на финансовата година), в резултат на които в бъдещ период могат да настъпят промени в притежавания относителен дял акции от настоящи </w:t>
      </w:r>
      <w:r w:rsidRPr="00215830">
        <w:rPr>
          <w:sz w:val="22"/>
          <w:szCs w:val="22"/>
        </w:rPr>
        <w:t>съдружници.</w:t>
      </w:r>
      <w:r w:rsidR="007D43ED" w:rsidRPr="00215830">
        <w:rPr>
          <w:sz w:val="22"/>
          <w:szCs w:val="22"/>
        </w:rPr>
        <w:t xml:space="preserve"> </w:t>
      </w:r>
    </w:p>
    <w:p w14:paraId="1DD04309" w14:textId="77777777" w:rsidR="007D43ED" w:rsidRDefault="007D43ED" w:rsidP="00CE02DB">
      <w:pPr>
        <w:pStyle w:val="ListParagraph"/>
        <w:spacing w:line="276" w:lineRule="auto"/>
        <w:ind w:left="502"/>
        <w:jc w:val="both"/>
        <w:rPr>
          <w:sz w:val="22"/>
          <w:szCs w:val="22"/>
        </w:rPr>
      </w:pPr>
    </w:p>
    <w:p w14:paraId="59A87B0C" w14:textId="77777777" w:rsidR="00215830" w:rsidRPr="00215830" w:rsidRDefault="00215830" w:rsidP="00CE02DB">
      <w:pPr>
        <w:widowControl/>
        <w:autoSpaceDE/>
        <w:autoSpaceDN/>
        <w:adjustRightInd/>
        <w:jc w:val="both"/>
        <w:rPr>
          <w:rFonts w:eastAsia="Times New Roman"/>
          <w:b/>
          <w:sz w:val="22"/>
          <w:szCs w:val="22"/>
          <w:lang w:eastAsia="en-US"/>
        </w:rPr>
      </w:pPr>
      <w:r w:rsidRPr="00215830">
        <w:rPr>
          <w:rFonts w:eastAsia="Times New Roman"/>
          <w:b/>
          <w:sz w:val="22"/>
          <w:szCs w:val="22"/>
          <w:lang w:eastAsia="en-US"/>
        </w:rPr>
        <w:t>Дружеството оповестява следните свързани лица :</w:t>
      </w:r>
    </w:p>
    <w:p w14:paraId="2F855FD7" w14:textId="77777777" w:rsidR="00215830" w:rsidRPr="00215830" w:rsidRDefault="00215830" w:rsidP="00CE02DB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  <w:lang w:eastAsia="en-US"/>
        </w:rPr>
      </w:pPr>
    </w:p>
    <w:p w14:paraId="2ABA84D6" w14:textId="77777777" w:rsidR="00215830" w:rsidRPr="00215830" w:rsidRDefault="00215830" w:rsidP="00CE02DB">
      <w:pPr>
        <w:widowControl/>
        <w:autoSpaceDE/>
        <w:autoSpaceDN/>
        <w:adjustRightInd/>
        <w:jc w:val="both"/>
        <w:rPr>
          <w:rFonts w:eastAsia="Times New Roman"/>
          <w:b/>
          <w:sz w:val="22"/>
          <w:szCs w:val="20"/>
          <w:lang w:eastAsia="en-US"/>
        </w:rPr>
      </w:pPr>
      <w:proofErr w:type="spellStart"/>
      <w:r w:rsidRPr="00215830">
        <w:rPr>
          <w:rFonts w:eastAsia="Times New Roman"/>
          <w:b/>
          <w:sz w:val="22"/>
          <w:szCs w:val="20"/>
          <w:lang w:val="en-US" w:eastAsia="en-US"/>
        </w:rPr>
        <w:lastRenderedPageBreak/>
        <w:t>Собствени</w:t>
      </w:r>
      <w:proofErr w:type="spellEnd"/>
      <w:r w:rsidRPr="00215830">
        <w:rPr>
          <w:rFonts w:eastAsia="Times New Roman"/>
          <w:b/>
          <w:sz w:val="22"/>
          <w:szCs w:val="20"/>
          <w:lang w:eastAsia="en-US"/>
        </w:rPr>
        <w:t>ци</w:t>
      </w:r>
      <w:r w:rsidRPr="00215830">
        <w:rPr>
          <w:rFonts w:eastAsia="Times New Roman"/>
          <w:b/>
          <w:sz w:val="22"/>
          <w:szCs w:val="20"/>
          <w:lang w:val="en-US" w:eastAsia="en-US"/>
        </w:rPr>
        <w:t xml:space="preserve"> </w:t>
      </w:r>
      <w:proofErr w:type="spellStart"/>
      <w:r w:rsidRPr="00215830">
        <w:rPr>
          <w:rFonts w:eastAsia="Times New Roman"/>
          <w:b/>
          <w:sz w:val="22"/>
          <w:szCs w:val="20"/>
          <w:lang w:val="en-US" w:eastAsia="en-US"/>
        </w:rPr>
        <w:t>на</w:t>
      </w:r>
      <w:proofErr w:type="spellEnd"/>
      <w:r w:rsidRPr="00215830">
        <w:rPr>
          <w:rFonts w:eastAsia="Times New Roman"/>
          <w:b/>
          <w:sz w:val="22"/>
          <w:szCs w:val="20"/>
          <w:lang w:val="en-US" w:eastAsia="en-US"/>
        </w:rPr>
        <w:t xml:space="preserve"> </w:t>
      </w:r>
      <w:proofErr w:type="spellStart"/>
      <w:r w:rsidRPr="00215830">
        <w:rPr>
          <w:rFonts w:eastAsia="Times New Roman"/>
          <w:b/>
          <w:sz w:val="22"/>
          <w:szCs w:val="20"/>
          <w:lang w:val="en-US" w:eastAsia="en-US"/>
        </w:rPr>
        <w:t>капитала</w:t>
      </w:r>
      <w:proofErr w:type="spellEnd"/>
      <w:r w:rsidRPr="00215830">
        <w:rPr>
          <w:rFonts w:eastAsia="Times New Roman"/>
          <w:b/>
          <w:sz w:val="22"/>
          <w:szCs w:val="20"/>
          <w:lang w:val="en-US" w:eastAsia="en-US"/>
        </w:rPr>
        <w:t xml:space="preserve"> </w:t>
      </w:r>
      <w:proofErr w:type="spellStart"/>
      <w:r w:rsidRPr="00215830">
        <w:rPr>
          <w:rFonts w:eastAsia="Times New Roman"/>
          <w:b/>
          <w:sz w:val="22"/>
          <w:szCs w:val="20"/>
          <w:lang w:val="en-US" w:eastAsia="en-US"/>
        </w:rPr>
        <w:t>на</w:t>
      </w:r>
      <w:proofErr w:type="spellEnd"/>
      <w:r w:rsidRPr="00215830">
        <w:rPr>
          <w:rFonts w:eastAsia="Times New Roman"/>
          <w:b/>
          <w:sz w:val="22"/>
          <w:szCs w:val="20"/>
          <w:lang w:val="en-US" w:eastAsia="en-US"/>
        </w:rPr>
        <w:t xml:space="preserve"> </w:t>
      </w:r>
      <w:proofErr w:type="spellStart"/>
      <w:r w:rsidRPr="00215830">
        <w:rPr>
          <w:rFonts w:eastAsia="Times New Roman"/>
          <w:b/>
          <w:sz w:val="22"/>
          <w:szCs w:val="20"/>
          <w:lang w:val="en-US" w:eastAsia="en-US"/>
        </w:rPr>
        <w:t>дружеството</w:t>
      </w:r>
      <w:proofErr w:type="spellEnd"/>
      <w:r w:rsidRPr="00215830">
        <w:rPr>
          <w:rFonts w:eastAsia="Times New Roman"/>
          <w:b/>
          <w:sz w:val="22"/>
          <w:szCs w:val="20"/>
          <w:lang w:val="en-US" w:eastAsia="en-US"/>
        </w:rPr>
        <w:t xml:space="preserve"> </w:t>
      </w:r>
      <w:proofErr w:type="spellStart"/>
      <w:r w:rsidRPr="00215830">
        <w:rPr>
          <w:rFonts w:eastAsia="Times New Roman"/>
          <w:b/>
          <w:sz w:val="22"/>
          <w:szCs w:val="20"/>
          <w:lang w:val="en-US" w:eastAsia="en-US"/>
        </w:rPr>
        <w:t>упражняващ</w:t>
      </w:r>
      <w:proofErr w:type="spellEnd"/>
      <w:r w:rsidRPr="00215830">
        <w:rPr>
          <w:rFonts w:eastAsia="Times New Roman"/>
          <w:b/>
          <w:sz w:val="22"/>
          <w:szCs w:val="20"/>
          <w:lang w:eastAsia="en-US"/>
        </w:rPr>
        <w:t>и</w:t>
      </w:r>
      <w:r w:rsidRPr="00215830">
        <w:rPr>
          <w:rFonts w:eastAsia="Times New Roman"/>
          <w:b/>
          <w:sz w:val="22"/>
          <w:szCs w:val="20"/>
          <w:lang w:val="en-US" w:eastAsia="en-US"/>
        </w:rPr>
        <w:t xml:space="preserve"> </w:t>
      </w:r>
      <w:proofErr w:type="spellStart"/>
      <w:r w:rsidRPr="00215830">
        <w:rPr>
          <w:rFonts w:eastAsia="Times New Roman"/>
          <w:b/>
          <w:sz w:val="22"/>
          <w:szCs w:val="20"/>
          <w:lang w:val="en-US" w:eastAsia="en-US"/>
        </w:rPr>
        <w:t>контрол</w:t>
      </w:r>
      <w:proofErr w:type="spellEnd"/>
      <w:r w:rsidRPr="00215830">
        <w:rPr>
          <w:rFonts w:eastAsia="Times New Roman"/>
          <w:b/>
          <w:sz w:val="22"/>
          <w:szCs w:val="20"/>
          <w:lang w:val="en-US" w:eastAsia="en-US"/>
        </w:rPr>
        <w:t xml:space="preserve"> </w:t>
      </w:r>
      <w:r w:rsidRPr="00215830">
        <w:rPr>
          <w:rFonts w:eastAsia="Times New Roman"/>
          <w:b/>
          <w:sz w:val="22"/>
          <w:szCs w:val="20"/>
          <w:lang w:eastAsia="en-US"/>
        </w:rPr>
        <w:t>:</w:t>
      </w:r>
    </w:p>
    <w:p w14:paraId="5086D564" w14:textId="77777777" w:rsidR="00215830" w:rsidRPr="00215830" w:rsidRDefault="00215830" w:rsidP="00CE02DB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  <w:lang w:eastAsia="en-US"/>
        </w:rPr>
      </w:pPr>
    </w:p>
    <w:p w14:paraId="5FB53A63" w14:textId="77777777" w:rsidR="00215830" w:rsidRPr="00215830" w:rsidRDefault="00215830" w:rsidP="00CE02DB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  <w:lang w:eastAsia="en-US"/>
        </w:rPr>
      </w:pPr>
      <w:r w:rsidRPr="00215830">
        <w:rPr>
          <w:rFonts w:eastAsia="Times New Roman"/>
          <w:sz w:val="22"/>
          <w:szCs w:val="22"/>
          <w:lang w:eastAsia="en-US"/>
        </w:rPr>
        <w:t xml:space="preserve">Кирил Николаев Добрев </w:t>
      </w:r>
    </w:p>
    <w:p w14:paraId="468DD8BB" w14:textId="77777777" w:rsidR="00215830" w:rsidRPr="00215830" w:rsidRDefault="00215830" w:rsidP="00CE02DB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  <w:lang w:eastAsia="en-US"/>
        </w:rPr>
      </w:pPr>
      <w:r w:rsidRPr="00215830">
        <w:rPr>
          <w:rFonts w:eastAsia="Times New Roman"/>
          <w:sz w:val="22"/>
          <w:szCs w:val="22"/>
          <w:lang w:eastAsia="en-US"/>
        </w:rPr>
        <w:t>Ангел Димитров Гераксиев</w:t>
      </w:r>
    </w:p>
    <w:p w14:paraId="4AC065EF" w14:textId="77777777" w:rsidR="00215830" w:rsidRPr="00215830" w:rsidRDefault="00215830" w:rsidP="00CE02DB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  <w:lang w:eastAsia="en-US"/>
        </w:rPr>
      </w:pPr>
      <w:r w:rsidRPr="00215830">
        <w:rPr>
          <w:rFonts w:eastAsia="Times New Roman"/>
          <w:sz w:val="22"/>
          <w:szCs w:val="22"/>
          <w:lang w:eastAsia="en-US"/>
        </w:rPr>
        <w:t>Ангел Тодоров Дерменджиев</w:t>
      </w:r>
    </w:p>
    <w:p w14:paraId="52136028" w14:textId="77777777" w:rsidR="00215830" w:rsidRPr="00215830" w:rsidRDefault="00215830" w:rsidP="00CE02DB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  <w:lang w:eastAsia="en-US"/>
        </w:rPr>
      </w:pPr>
      <w:r w:rsidRPr="00215830">
        <w:rPr>
          <w:rFonts w:eastAsia="Times New Roman"/>
          <w:sz w:val="22"/>
          <w:szCs w:val="22"/>
          <w:lang w:eastAsia="en-US"/>
        </w:rPr>
        <w:t>Еленко Любомиров Божков</w:t>
      </w:r>
    </w:p>
    <w:p w14:paraId="4C5CD2AB" w14:textId="77777777" w:rsidR="00215830" w:rsidRPr="00215830" w:rsidRDefault="00215830" w:rsidP="00CE02DB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  <w:lang w:eastAsia="en-US"/>
        </w:rPr>
      </w:pPr>
    </w:p>
    <w:p w14:paraId="200AD8CB" w14:textId="77777777" w:rsidR="00215830" w:rsidRPr="00215830" w:rsidRDefault="00215830" w:rsidP="00CE02DB">
      <w:pPr>
        <w:widowControl/>
        <w:autoSpaceDE/>
        <w:autoSpaceDN/>
        <w:adjustRightInd/>
        <w:jc w:val="both"/>
        <w:rPr>
          <w:rFonts w:eastAsia="Times New Roman"/>
          <w:b/>
          <w:sz w:val="22"/>
          <w:szCs w:val="20"/>
          <w:lang w:eastAsia="en-US"/>
        </w:rPr>
      </w:pPr>
      <w:proofErr w:type="spellStart"/>
      <w:r w:rsidRPr="00215830">
        <w:rPr>
          <w:rFonts w:eastAsia="Times New Roman"/>
          <w:b/>
          <w:sz w:val="22"/>
          <w:szCs w:val="20"/>
          <w:lang w:val="en-US" w:eastAsia="en-US"/>
        </w:rPr>
        <w:t>Ключов</w:t>
      </w:r>
      <w:proofErr w:type="spellEnd"/>
      <w:r w:rsidRPr="00215830">
        <w:rPr>
          <w:rFonts w:eastAsia="Times New Roman"/>
          <w:b/>
          <w:sz w:val="22"/>
          <w:szCs w:val="20"/>
          <w:lang w:val="en-US" w:eastAsia="en-US"/>
        </w:rPr>
        <w:t xml:space="preserve"> </w:t>
      </w:r>
      <w:proofErr w:type="spellStart"/>
      <w:r w:rsidRPr="00215830">
        <w:rPr>
          <w:rFonts w:eastAsia="Times New Roman"/>
          <w:b/>
          <w:sz w:val="22"/>
          <w:szCs w:val="20"/>
          <w:lang w:val="en-US" w:eastAsia="en-US"/>
        </w:rPr>
        <w:t>ръководен</w:t>
      </w:r>
      <w:proofErr w:type="spellEnd"/>
      <w:r w:rsidRPr="00215830">
        <w:rPr>
          <w:rFonts w:eastAsia="Times New Roman"/>
          <w:b/>
          <w:sz w:val="22"/>
          <w:szCs w:val="20"/>
          <w:lang w:val="en-US" w:eastAsia="en-US"/>
        </w:rPr>
        <w:t xml:space="preserve"> </w:t>
      </w:r>
      <w:proofErr w:type="spellStart"/>
      <w:r w:rsidRPr="00215830">
        <w:rPr>
          <w:rFonts w:eastAsia="Times New Roman"/>
          <w:b/>
          <w:sz w:val="22"/>
          <w:szCs w:val="20"/>
          <w:lang w:val="en-US" w:eastAsia="en-US"/>
        </w:rPr>
        <w:t>персонал</w:t>
      </w:r>
      <w:proofErr w:type="spellEnd"/>
      <w:r w:rsidRPr="00215830">
        <w:rPr>
          <w:rFonts w:eastAsia="Times New Roman"/>
          <w:b/>
          <w:sz w:val="22"/>
          <w:szCs w:val="20"/>
          <w:lang w:val="en-US" w:eastAsia="en-US"/>
        </w:rPr>
        <w:t xml:space="preserve"> </w:t>
      </w:r>
      <w:proofErr w:type="spellStart"/>
      <w:r w:rsidRPr="00215830">
        <w:rPr>
          <w:rFonts w:eastAsia="Times New Roman"/>
          <w:b/>
          <w:sz w:val="22"/>
          <w:szCs w:val="20"/>
          <w:lang w:val="en-US" w:eastAsia="en-US"/>
        </w:rPr>
        <w:t>на</w:t>
      </w:r>
      <w:proofErr w:type="spellEnd"/>
      <w:r w:rsidRPr="00215830">
        <w:rPr>
          <w:rFonts w:eastAsia="Times New Roman"/>
          <w:b/>
          <w:sz w:val="22"/>
          <w:szCs w:val="20"/>
          <w:lang w:val="en-US" w:eastAsia="en-US"/>
        </w:rPr>
        <w:t xml:space="preserve"> предприятието</w:t>
      </w:r>
      <w:r w:rsidRPr="00215830">
        <w:rPr>
          <w:rFonts w:eastAsia="Times New Roman"/>
          <w:b/>
          <w:sz w:val="22"/>
          <w:szCs w:val="20"/>
          <w:lang w:eastAsia="en-US"/>
        </w:rPr>
        <w:t>:</w:t>
      </w:r>
    </w:p>
    <w:p w14:paraId="5B2BA216" w14:textId="77777777" w:rsidR="00215830" w:rsidRPr="00215830" w:rsidRDefault="00215830" w:rsidP="00CE02DB">
      <w:pPr>
        <w:widowControl/>
        <w:autoSpaceDE/>
        <w:autoSpaceDN/>
        <w:adjustRightInd/>
        <w:jc w:val="both"/>
        <w:rPr>
          <w:rFonts w:eastAsia="Times New Roman"/>
          <w:sz w:val="22"/>
          <w:szCs w:val="20"/>
          <w:highlight w:val="yellow"/>
          <w:lang w:eastAsia="en-US"/>
        </w:rPr>
      </w:pPr>
    </w:p>
    <w:p w14:paraId="33F604A1" w14:textId="77777777" w:rsidR="00215830" w:rsidRPr="00215830" w:rsidRDefault="00215830" w:rsidP="00CE02DB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  <w:lang w:eastAsia="en-US"/>
        </w:rPr>
      </w:pPr>
      <w:r w:rsidRPr="00215830">
        <w:rPr>
          <w:rFonts w:eastAsia="Times New Roman"/>
          <w:sz w:val="22"/>
          <w:szCs w:val="22"/>
          <w:lang w:eastAsia="en-US"/>
        </w:rPr>
        <w:t>Еленко Любомиров Божков</w:t>
      </w:r>
    </w:p>
    <w:p w14:paraId="001C57C7" w14:textId="77777777" w:rsidR="00215830" w:rsidRPr="00215830" w:rsidRDefault="00215830" w:rsidP="00CE02DB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  <w:lang w:eastAsia="en-US"/>
        </w:rPr>
      </w:pPr>
    </w:p>
    <w:p w14:paraId="5A60251D" w14:textId="77777777" w:rsidR="00F034D8" w:rsidRPr="00E34EAD" w:rsidRDefault="00F034D8" w:rsidP="00F034D8">
      <w:pPr>
        <w:widowControl/>
        <w:autoSpaceDE/>
        <w:autoSpaceDN/>
        <w:adjustRightInd/>
        <w:rPr>
          <w:rFonts w:eastAsia="Times New Roman"/>
          <w:b/>
          <w:sz w:val="22"/>
          <w:szCs w:val="22"/>
          <w:lang w:eastAsia="en-US"/>
        </w:rPr>
      </w:pPr>
      <w:r w:rsidRPr="00E34EAD">
        <w:rPr>
          <w:rFonts w:eastAsia="Times New Roman"/>
          <w:b/>
          <w:sz w:val="22"/>
          <w:szCs w:val="22"/>
          <w:lang w:eastAsia="en-US"/>
        </w:rPr>
        <w:t xml:space="preserve">Други свързани лица </w:t>
      </w:r>
    </w:p>
    <w:p w14:paraId="357CAFBD" w14:textId="77777777" w:rsidR="00F034D8" w:rsidRPr="00B409AE" w:rsidRDefault="00F034D8" w:rsidP="00F034D8">
      <w:pPr>
        <w:widowControl/>
        <w:autoSpaceDE/>
        <w:autoSpaceDN/>
        <w:adjustRightInd/>
        <w:rPr>
          <w:rFonts w:eastAsia="Times New Roman"/>
          <w:sz w:val="22"/>
          <w:szCs w:val="22"/>
          <w:highlight w:val="yellow"/>
          <w:lang w:val="en-US" w:eastAsia="en-US"/>
        </w:rPr>
      </w:pPr>
    </w:p>
    <w:p w14:paraId="0B6EC499" w14:textId="77777777" w:rsidR="00627617" w:rsidRPr="00B409AE" w:rsidRDefault="00627617" w:rsidP="00F034D8">
      <w:pPr>
        <w:widowControl/>
        <w:autoSpaceDE/>
        <w:autoSpaceDN/>
        <w:adjustRightInd/>
        <w:rPr>
          <w:rFonts w:eastAsia="Times New Roman"/>
          <w:sz w:val="22"/>
          <w:szCs w:val="22"/>
          <w:lang w:eastAsia="en-US"/>
        </w:rPr>
      </w:pPr>
      <w:r w:rsidRPr="00B409AE">
        <w:rPr>
          <w:rFonts w:eastAsia="Times New Roman"/>
          <w:sz w:val="22"/>
          <w:szCs w:val="22"/>
          <w:lang w:eastAsia="en-US"/>
        </w:rPr>
        <w:t>„ПЪТНО ПОДДЪРЖАНЕ 2003” ЕООД , ЕИК 103850859-100% собственост на Ангел Дерменджиев</w:t>
      </w:r>
    </w:p>
    <w:p w14:paraId="3378DA61" w14:textId="77777777" w:rsidR="00915060" w:rsidRPr="00915060" w:rsidRDefault="00915060" w:rsidP="00F034D8">
      <w:pPr>
        <w:widowControl/>
        <w:autoSpaceDE/>
        <w:autoSpaceDN/>
        <w:adjustRightInd/>
        <w:jc w:val="both"/>
        <w:rPr>
          <w:rFonts w:eastAsia="Times New Roman"/>
          <w:sz w:val="22"/>
          <w:szCs w:val="20"/>
          <w:lang w:eastAsia="en-US"/>
        </w:rPr>
      </w:pPr>
    </w:p>
    <w:p w14:paraId="3E5E88F0" w14:textId="77777777" w:rsidR="00F034D8" w:rsidRPr="004D20FB" w:rsidRDefault="00F034D8" w:rsidP="00F034D8">
      <w:pPr>
        <w:widowControl/>
        <w:autoSpaceDE/>
        <w:autoSpaceDN/>
        <w:adjustRightInd/>
        <w:jc w:val="both"/>
        <w:rPr>
          <w:rFonts w:eastAsia="Times New Roman"/>
          <w:sz w:val="22"/>
          <w:szCs w:val="20"/>
          <w:lang w:eastAsia="en-US"/>
        </w:rPr>
      </w:pPr>
      <w:r w:rsidRPr="00915060">
        <w:rPr>
          <w:rFonts w:eastAsia="Times New Roman"/>
          <w:sz w:val="22"/>
          <w:szCs w:val="20"/>
          <w:lang w:eastAsia="en-US"/>
        </w:rPr>
        <w:t>Доходи на ключов ръководен персонал</w:t>
      </w:r>
      <w:r w:rsidR="00BC167E" w:rsidRPr="00915060">
        <w:rPr>
          <w:rFonts w:eastAsia="Times New Roman"/>
          <w:sz w:val="22"/>
          <w:szCs w:val="20"/>
          <w:lang w:val="en-US" w:eastAsia="en-US"/>
        </w:rPr>
        <w:t xml:space="preserve"> </w:t>
      </w:r>
      <w:r w:rsidR="00BC167E" w:rsidRPr="00915060">
        <w:rPr>
          <w:rFonts w:eastAsia="Times New Roman"/>
          <w:sz w:val="22"/>
          <w:szCs w:val="20"/>
          <w:lang w:eastAsia="en-US"/>
        </w:rPr>
        <w:t>и членове на органи на управление</w:t>
      </w:r>
    </w:p>
    <w:p w14:paraId="4BB846E3" w14:textId="77777777" w:rsidR="00BC167E" w:rsidRPr="004D20FB" w:rsidRDefault="00BC167E" w:rsidP="00F034D8">
      <w:pPr>
        <w:widowControl/>
        <w:autoSpaceDE/>
        <w:autoSpaceDN/>
        <w:adjustRightInd/>
        <w:jc w:val="both"/>
        <w:rPr>
          <w:rFonts w:eastAsia="Times New Roman"/>
          <w:sz w:val="22"/>
          <w:szCs w:val="20"/>
          <w:lang w:val="en-US" w:eastAsia="en-US"/>
        </w:rPr>
      </w:pPr>
    </w:p>
    <w:tbl>
      <w:tblPr>
        <w:tblW w:w="8748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4"/>
        <w:gridCol w:w="2286"/>
        <w:gridCol w:w="2204"/>
        <w:gridCol w:w="2204"/>
      </w:tblGrid>
      <w:tr w:rsidR="00BC167E" w:rsidRPr="004D20FB" w14:paraId="743EC665" w14:textId="77777777" w:rsidTr="0061375D">
        <w:trPr>
          <w:trHeight w:val="243"/>
        </w:trPr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5B49" w14:textId="77777777" w:rsidR="00BC167E" w:rsidRPr="004D20FB" w:rsidRDefault="00BC167E" w:rsidP="00BC167E">
            <w:pPr>
              <w:widowControl/>
              <w:autoSpaceDE/>
              <w:autoSpaceDN/>
              <w:adjustRightInd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4D20FB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Длъжност</w:t>
            </w:r>
          </w:p>
        </w:tc>
        <w:tc>
          <w:tcPr>
            <w:tcW w:w="6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F0425" w14:textId="77777777" w:rsidR="00BC167E" w:rsidRPr="004D20FB" w:rsidRDefault="00BC167E" w:rsidP="00BC167E">
            <w:pPr>
              <w:widowControl/>
              <w:autoSpaceDE/>
              <w:autoSpaceDN/>
              <w:adjustRightInd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4D20FB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Начислени суми за:</w:t>
            </w:r>
          </w:p>
        </w:tc>
      </w:tr>
      <w:tr w:rsidR="00BC167E" w:rsidRPr="004D20FB" w14:paraId="5C008075" w14:textId="77777777" w:rsidTr="0061375D">
        <w:trPr>
          <w:trHeight w:val="730"/>
        </w:trPr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E116C" w14:textId="77777777" w:rsidR="00BC167E" w:rsidRPr="004D20FB" w:rsidRDefault="00BC167E" w:rsidP="00BC167E">
            <w:pPr>
              <w:widowControl/>
              <w:autoSpaceDE/>
              <w:autoSpaceDN/>
              <w:adjustRightInd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121B" w14:textId="77777777" w:rsidR="00BC167E" w:rsidRPr="004D20FB" w:rsidRDefault="00BC167E" w:rsidP="00BC167E">
            <w:pPr>
              <w:widowControl/>
              <w:autoSpaceDE/>
              <w:autoSpaceDN/>
              <w:adjustRightInd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4D20FB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възнаграждения и осигуровки за периода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86A6" w14:textId="77777777" w:rsidR="00BC167E" w:rsidRPr="004D20FB" w:rsidRDefault="00BC167E" w:rsidP="00BC167E">
            <w:pPr>
              <w:widowControl/>
              <w:autoSpaceDE/>
              <w:autoSpaceDN/>
              <w:adjustRightInd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4D20FB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компенсируеми отпуски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7D6D" w14:textId="77777777" w:rsidR="00BC167E" w:rsidRPr="004D20FB" w:rsidRDefault="00BC167E" w:rsidP="00BC167E">
            <w:pPr>
              <w:widowControl/>
              <w:autoSpaceDE/>
              <w:autoSpaceDN/>
              <w:adjustRightInd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4D20FB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дългосрочни доходи</w:t>
            </w:r>
          </w:p>
        </w:tc>
      </w:tr>
      <w:tr w:rsidR="00BC167E" w:rsidRPr="004D20FB" w14:paraId="0627B2A3" w14:textId="77777777" w:rsidTr="0061375D">
        <w:trPr>
          <w:trHeight w:val="243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FBBF" w14:textId="77777777" w:rsidR="00BC167E" w:rsidRPr="004D20FB" w:rsidRDefault="00BC167E" w:rsidP="00BC167E">
            <w:pPr>
              <w:widowControl/>
              <w:autoSpaceDE/>
              <w:autoSpaceDN/>
              <w:adjustRightInd/>
              <w:rPr>
                <w:rFonts w:ascii="Garamond" w:eastAsia="Times New Roman" w:hAnsi="Garamond" w:cs="Arial"/>
                <w:sz w:val="20"/>
                <w:szCs w:val="20"/>
              </w:rPr>
            </w:pPr>
            <w:r w:rsidRPr="004D20FB">
              <w:rPr>
                <w:rFonts w:ascii="Garamond" w:eastAsia="Times New Roman" w:hAnsi="Garamond" w:cs="Arial"/>
                <w:sz w:val="20"/>
                <w:szCs w:val="20"/>
              </w:rPr>
              <w:t>управител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8FCD" w14:textId="77777777" w:rsidR="00BC167E" w:rsidRPr="004D20FB" w:rsidRDefault="00BC167E" w:rsidP="00BC167E">
            <w:pPr>
              <w:widowControl/>
              <w:autoSpaceDE/>
              <w:autoSpaceDN/>
              <w:adjustRightInd/>
              <w:rPr>
                <w:rFonts w:ascii="Garamond" w:eastAsia="Times New Roman" w:hAnsi="Garamond" w:cs="Arial"/>
                <w:sz w:val="20"/>
                <w:szCs w:val="20"/>
                <w:lang w:val="en-US"/>
              </w:rPr>
            </w:pPr>
            <w:r w:rsidRPr="004D20FB">
              <w:rPr>
                <w:rFonts w:ascii="Garamond" w:eastAsia="Times New Roman" w:hAnsi="Garamond" w:cs="Arial"/>
                <w:sz w:val="20"/>
                <w:szCs w:val="20"/>
              </w:rPr>
              <w:t xml:space="preserve">                           1</w:t>
            </w:r>
            <w:r w:rsidR="007A4D3C" w:rsidRPr="004D20FB">
              <w:rPr>
                <w:rFonts w:ascii="Garamond" w:eastAsia="Times New Roman" w:hAnsi="Garamond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74E7" w14:textId="77777777" w:rsidR="00BC167E" w:rsidRPr="004D20FB" w:rsidRDefault="00BC167E" w:rsidP="00BC167E">
            <w:pPr>
              <w:widowControl/>
              <w:autoSpaceDE/>
              <w:autoSpaceDN/>
              <w:adjustRightInd/>
              <w:rPr>
                <w:rFonts w:ascii="Garamond" w:eastAsia="Times New Roman" w:hAnsi="Garamond" w:cs="Arial"/>
                <w:sz w:val="20"/>
                <w:szCs w:val="20"/>
              </w:rPr>
            </w:pPr>
            <w:r w:rsidRPr="004D20FB">
              <w:rPr>
                <w:rFonts w:ascii="Garamond" w:eastAsia="Times New Roman" w:hAnsi="Garamond" w:cs="Arial"/>
                <w:sz w:val="20"/>
                <w:szCs w:val="20"/>
              </w:rPr>
              <w:t xml:space="preserve">                              -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9C0E" w14:textId="77777777" w:rsidR="00BC167E" w:rsidRPr="004D20FB" w:rsidRDefault="00BC167E" w:rsidP="00BC167E">
            <w:pPr>
              <w:widowControl/>
              <w:autoSpaceDE/>
              <w:autoSpaceDN/>
              <w:adjustRightInd/>
              <w:rPr>
                <w:rFonts w:ascii="Garamond" w:eastAsia="Times New Roman" w:hAnsi="Garamond" w:cs="Arial"/>
                <w:sz w:val="20"/>
                <w:szCs w:val="20"/>
              </w:rPr>
            </w:pPr>
            <w:r w:rsidRPr="004D20FB">
              <w:rPr>
                <w:rFonts w:ascii="Garamond" w:eastAsia="Times New Roman" w:hAnsi="Garamond" w:cs="Arial"/>
                <w:sz w:val="20"/>
                <w:szCs w:val="20"/>
              </w:rPr>
              <w:t xml:space="preserve">                              - </w:t>
            </w:r>
          </w:p>
        </w:tc>
      </w:tr>
      <w:tr w:rsidR="00BC167E" w:rsidRPr="004D20FB" w14:paraId="49268D8C" w14:textId="77777777" w:rsidTr="0061375D">
        <w:trPr>
          <w:trHeight w:val="243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B9E8" w14:textId="77777777" w:rsidR="00BC167E" w:rsidRPr="004D20FB" w:rsidRDefault="00BC167E" w:rsidP="00BC167E">
            <w:pPr>
              <w:widowControl/>
              <w:autoSpaceDE/>
              <w:autoSpaceDN/>
              <w:adjustRightInd/>
              <w:rPr>
                <w:rFonts w:ascii="Garamond" w:eastAsia="Times New Roman" w:hAnsi="Garamond" w:cs="Arial"/>
                <w:sz w:val="20"/>
                <w:szCs w:val="20"/>
              </w:rPr>
            </w:pPr>
            <w:r w:rsidRPr="004D20FB">
              <w:rPr>
                <w:rFonts w:ascii="Garamond" w:eastAsia="Times New Roman" w:hAnsi="Garamond" w:cs="Arial"/>
                <w:sz w:val="20"/>
                <w:szCs w:val="20"/>
              </w:rPr>
              <w:t>съдружник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D6F0" w14:textId="77777777" w:rsidR="00BC167E" w:rsidRPr="004D20FB" w:rsidRDefault="00E34EAD" w:rsidP="00BC167E">
            <w:pPr>
              <w:widowControl/>
              <w:autoSpaceDE/>
              <w:autoSpaceDN/>
              <w:adjustRightInd/>
              <w:rPr>
                <w:rFonts w:ascii="Garamond" w:eastAsia="Times New Roman" w:hAnsi="Garamond" w:cs="Arial"/>
                <w:sz w:val="20"/>
                <w:szCs w:val="20"/>
                <w:lang w:val="en-US"/>
              </w:rPr>
            </w:pPr>
            <w:r w:rsidRPr="004D20FB">
              <w:rPr>
                <w:rFonts w:ascii="Garamond" w:eastAsia="Times New Roman" w:hAnsi="Garamond" w:cs="Arial"/>
                <w:sz w:val="20"/>
                <w:szCs w:val="20"/>
              </w:rPr>
              <w:t xml:space="preserve">                           </w:t>
            </w:r>
            <w:r w:rsidRPr="004D20FB">
              <w:rPr>
                <w:rFonts w:ascii="Garamond" w:eastAsia="Times New Roman" w:hAnsi="Garamond" w:cs="Arial"/>
                <w:sz w:val="20"/>
                <w:szCs w:val="20"/>
                <w:lang w:val="en-US"/>
              </w:rPr>
              <w:t>5</w:t>
            </w:r>
            <w:r w:rsidR="004C4D39" w:rsidRPr="004D20FB">
              <w:rPr>
                <w:rFonts w:ascii="Garamond" w:eastAsia="Times New Roman" w:hAnsi="Garamond" w:cs="Arial"/>
                <w:sz w:val="20"/>
                <w:szCs w:val="20"/>
              </w:rPr>
              <w:t>8</w:t>
            </w:r>
            <w:r w:rsidR="004D20FB" w:rsidRPr="004D20FB">
              <w:rPr>
                <w:rFonts w:ascii="Garamond" w:eastAsia="Times New Roman" w:hAnsi="Garamond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B757" w14:textId="77777777" w:rsidR="00BC167E" w:rsidRPr="004D20FB" w:rsidRDefault="00BC167E" w:rsidP="00BC167E">
            <w:pPr>
              <w:widowControl/>
              <w:autoSpaceDE/>
              <w:autoSpaceDN/>
              <w:adjustRightInd/>
              <w:rPr>
                <w:rFonts w:ascii="Garamond" w:eastAsia="Times New Roman" w:hAnsi="Garamond" w:cs="Arial"/>
                <w:sz w:val="20"/>
                <w:szCs w:val="20"/>
              </w:rPr>
            </w:pPr>
            <w:r w:rsidRPr="004D20FB">
              <w:rPr>
                <w:rFonts w:ascii="Garamond" w:eastAsia="Times New Roman" w:hAnsi="Garamond" w:cs="Arial"/>
                <w:sz w:val="20"/>
                <w:szCs w:val="20"/>
              </w:rPr>
              <w:t xml:space="preserve">                              -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4BA2" w14:textId="77777777" w:rsidR="00BC167E" w:rsidRPr="004D20FB" w:rsidRDefault="00BC167E" w:rsidP="00BC167E">
            <w:pPr>
              <w:widowControl/>
              <w:autoSpaceDE/>
              <w:autoSpaceDN/>
              <w:adjustRightInd/>
              <w:rPr>
                <w:rFonts w:ascii="Garamond" w:eastAsia="Times New Roman" w:hAnsi="Garamond" w:cs="Arial"/>
                <w:sz w:val="20"/>
                <w:szCs w:val="20"/>
              </w:rPr>
            </w:pPr>
            <w:r w:rsidRPr="004D20FB">
              <w:rPr>
                <w:rFonts w:ascii="Garamond" w:eastAsia="Times New Roman" w:hAnsi="Garamond" w:cs="Arial"/>
                <w:sz w:val="20"/>
                <w:szCs w:val="20"/>
              </w:rPr>
              <w:t xml:space="preserve">                              - </w:t>
            </w:r>
          </w:p>
        </w:tc>
      </w:tr>
      <w:tr w:rsidR="00BC167E" w:rsidRPr="004D20FB" w14:paraId="5A8F51FA" w14:textId="77777777" w:rsidTr="0061375D">
        <w:trPr>
          <w:trHeight w:val="243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110BE6" w14:textId="77777777" w:rsidR="00BC167E" w:rsidRPr="004D20FB" w:rsidRDefault="00BC167E" w:rsidP="00BC167E">
            <w:pPr>
              <w:widowControl/>
              <w:autoSpaceDE/>
              <w:autoSpaceDN/>
              <w:adjustRightInd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4D20FB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Общо: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0260CE" w14:textId="77777777" w:rsidR="00BC167E" w:rsidRPr="004D20FB" w:rsidRDefault="00BC167E" w:rsidP="00BC167E">
            <w:pPr>
              <w:widowControl/>
              <w:autoSpaceDE/>
              <w:autoSpaceDN/>
              <w:adjustRightInd/>
              <w:rPr>
                <w:rFonts w:ascii="Garamond" w:eastAsia="Times New Roman" w:hAnsi="Garamond" w:cs="Arial"/>
                <w:b/>
                <w:sz w:val="20"/>
                <w:szCs w:val="20"/>
                <w:lang w:val="en-US"/>
              </w:rPr>
            </w:pPr>
            <w:r w:rsidRPr="004D20FB">
              <w:rPr>
                <w:rFonts w:ascii="Garamond" w:eastAsia="Times New Roman" w:hAnsi="Garamond" w:cs="Arial"/>
                <w:b/>
                <w:sz w:val="20"/>
                <w:szCs w:val="20"/>
              </w:rPr>
              <w:t xml:space="preserve"> </w:t>
            </w:r>
            <w:r w:rsidR="00E34EAD" w:rsidRPr="004D20FB">
              <w:rPr>
                <w:rFonts w:ascii="Garamond" w:eastAsia="Times New Roman" w:hAnsi="Garamond" w:cs="Arial"/>
                <w:b/>
                <w:sz w:val="20"/>
                <w:szCs w:val="20"/>
              </w:rPr>
              <w:t xml:space="preserve">                          </w:t>
            </w:r>
            <w:r w:rsidR="004C4D39" w:rsidRPr="004D20FB">
              <w:rPr>
                <w:rFonts w:ascii="Garamond" w:eastAsia="Times New Roman" w:hAnsi="Garamond" w:cs="Arial"/>
                <w:b/>
                <w:sz w:val="20"/>
                <w:szCs w:val="20"/>
              </w:rPr>
              <w:t>7</w:t>
            </w:r>
            <w:r w:rsidR="004D20FB" w:rsidRPr="004D20FB">
              <w:rPr>
                <w:rFonts w:ascii="Garamond" w:eastAsia="Times New Roman" w:hAnsi="Garamond" w:cs="Arial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48880B" w14:textId="77777777" w:rsidR="00BC167E" w:rsidRPr="004D20FB" w:rsidRDefault="00BC167E" w:rsidP="00BC167E">
            <w:pPr>
              <w:widowControl/>
              <w:autoSpaceDE/>
              <w:autoSpaceDN/>
              <w:adjustRightInd/>
              <w:rPr>
                <w:rFonts w:ascii="Garamond" w:eastAsia="Times New Roman" w:hAnsi="Garamond" w:cs="Arial"/>
                <w:sz w:val="20"/>
                <w:szCs w:val="20"/>
              </w:rPr>
            </w:pPr>
            <w:r w:rsidRPr="004D20FB">
              <w:rPr>
                <w:rFonts w:ascii="Garamond" w:eastAsia="Times New Roman" w:hAnsi="Garamond" w:cs="Arial"/>
                <w:sz w:val="20"/>
                <w:szCs w:val="20"/>
              </w:rPr>
              <w:t xml:space="preserve">                              -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97D33C" w14:textId="77777777" w:rsidR="00BC167E" w:rsidRPr="004D20FB" w:rsidRDefault="00BC167E" w:rsidP="00BC167E">
            <w:pPr>
              <w:widowControl/>
              <w:autoSpaceDE/>
              <w:autoSpaceDN/>
              <w:adjustRightInd/>
              <w:rPr>
                <w:rFonts w:ascii="Garamond" w:eastAsia="Times New Roman" w:hAnsi="Garamond" w:cs="Arial"/>
                <w:sz w:val="20"/>
                <w:szCs w:val="20"/>
              </w:rPr>
            </w:pPr>
            <w:r w:rsidRPr="004D20FB">
              <w:rPr>
                <w:rFonts w:ascii="Garamond" w:eastAsia="Times New Roman" w:hAnsi="Garamond" w:cs="Arial"/>
                <w:sz w:val="20"/>
                <w:szCs w:val="20"/>
              </w:rPr>
              <w:t xml:space="preserve">                              - </w:t>
            </w:r>
          </w:p>
        </w:tc>
      </w:tr>
    </w:tbl>
    <w:p w14:paraId="4748D1F7" w14:textId="77777777" w:rsidR="00BC167E" w:rsidRPr="004D20FB" w:rsidRDefault="00BC167E" w:rsidP="00F034D8">
      <w:pPr>
        <w:widowControl/>
        <w:autoSpaceDE/>
        <w:autoSpaceDN/>
        <w:adjustRightInd/>
        <w:jc w:val="both"/>
        <w:rPr>
          <w:rFonts w:eastAsia="Times New Roman"/>
          <w:sz w:val="22"/>
          <w:szCs w:val="20"/>
          <w:lang w:val="en-US" w:eastAsia="en-US"/>
        </w:rPr>
      </w:pPr>
    </w:p>
    <w:p w14:paraId="4FABCB05" w14:textId="77777777" w:rsidR="00F034D8" w:rsidRPr="004D20FB" w:rsidRDefault="00F034D8" w:rsidP="00F034D8">
      <w:pPr>
        <w:widowControl/>
        <w:autoSpaceDE/>
        <w:autoSpaceDN/>
        <w:adjustRightInd/>
        <w:jc w:val="both"/>
        <w:rPr>
          <w:rFonts w:eastAsia="Times New Roman"/>
          <w:sz w:val="22"/>
          <w:szCs w:val="20"/>
          <w:lang w:eastAsia="en-US"/>
        </w:rPr>
      </w:pPr>
      <w:r w:rsidRPr="004D20FB">
        <w:rPr>
          <w:rFonts w:eastAsia="Times New Roman"/>
          <w:sz w:val="22"/>
          <w:szCs w:val="20"/>
          <w:lang w:eastAsia="en-US"/>
        </w:rPr>
        <w:t>Салда по заеми предоставени на свързани лица</w:t>
      </w:r>
      <w:r w:rsidRPr="004D20FB">
        <w:rPr>
          <w:rFonts w:eastAsia="Times New Roman"/>
          <w:sz w:val="22"/>
          <w:szCs w:val="20"/>
          <w:lang w:eastAsia="en-US"/>
        </w:rPr>
        <w:tab/>
      </w:r>
      <w:r w:rsidRPr="004D20FB">
        <w:rPr>
          <w:rFonts w:eastAsia="Times New Roman"/>
          <w:sz w:val="22"/>
          <w:szCs w:val="20"/>
          <w:lang w:eastAsia="en-US"/>
        </w:rPr>
        <w:tab/>
      </w:r>
      <w:r w:rsidRPr="004D20FB">
        <w:rPr>
          <w:rFonts w:eastAsia="Times New Roman"/>
          <w:sz w:val="22"/>
          <w:szCs w:val="20"/>
          <w:lang w:eastAsia="en-US"/>
        </w:rPr>
        <w:tab/>
      </w:r>
      <w:r w:rsidRPr="004D20FB">
        <w:rPr>
          <w:rFonts w:eastAsia="Times New Roman"/>
          <w:sz w:val="22"/>
          <w:szCs w:val="20"/>
          <w:lang w:eastAsia="en-US"/>
        </w:rPr>
        <w:tab/>
      </w:r>
      <w:r w:rsidRPr="004D20FB">
        <w:rPr>
          <w:rFonts w:eastAsia="Times New Roman"/>
          <w:sz w:val="22"/>
          <w:szCs w:val="20"/>
          <w:lang w:eastAsia="en-US"/>
        </w:rPr>
        <w:tab/>
      </w:r>
      <w:r w:rsidRPr="004D20FB">
        <w:rPr>
          <w:rFonts w:eastAsia="Times New Roman"/>
          <w:sz w:val="22"/>
          <w:szCs w:val="20"/>
          <w:lang w:eastAsia="en-US"/>
        </w:rPr>
        <w:tab/>
      </w:r>
      <w:r w:rsidRPr="004D20FB">
        <w:rPr>
          <w:rFonts w:eastAsia="Times New Roman"/>
          <w:sz w:val="22"/>
          <w:szCs w:val="20"/>
          <w:lang w:eastAsia="en-US"/>
        </w:rPr>
        <w:tab/>
      </w:r>
      <w:r w:rsidRPr="004D20FB">
        <w:rPr>
          <w:rFonts w:eastAsia="Times New Roman"/>
          <w:sz w:val="22"/>
          <w:szCs w:val="20"/>
          <w:lang w:eastAsia="en-US"/>
        </w:rPr>
        <w:tab/>
      </w:r>
      <w:r w:rsidRPr="004D20FB">
        <w:rPr>
          <w:rFonts w:eastAsia="Times New Roman"/>
          <w:sz w:val="22"/>
          <w:szCs w:val="20"/>
          <w:lang w:eastAsia="en-US"/>
        </w:rPr>
        <w:tab/>
      </w:r>
      <w:r w:rsidRPr="004D20FB">
        <w:rPr>
          <w:rFonts w:eastAsia="Times New Roman"/>
          <w:sz w:val="22"/>
          <w:szCs w:val="20"/>
          <w:lang w:eastAsia="en-US"/>
        </w:rPr>
        <w:tab/>
      </w:r>
      <w:r w:rsidRPr="004D20FB">
        <w:rPr>
          <w:rFonts w:eastAsia="Times New Roman"/>
          <w:sz w:val="22"/>
          <w:szCs w:val="20"/>
          <w:lang w:eastAsia="en-US"/>
        </w:rPr>
        <w:tab/>
      </w:r>
      <w:r w:rsidRPr="004D20FB">
        <w:rPr>
          <w:rFonts w:eastAsia="Times New Roman"/>
          <w:sz w:val="22"/>
          <w:szCs w:val="20"/>
          <w:lang w:eastAsia="en-US"/>
        </w:rPr>
        <w:tab/>
      </w:r>
    </w:p>
    <w:tbl>
      <w:tblPr>
        <w:tblW w:w="8788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2"/>
        <w:gridCol w:w="1277"/>
        <w:gridCol w:w="1299"/>
      </w:tblGrid>
      <w:tr w:rsidR="00F034D8" w:rsidRPr="004D20FB" w14:paraId="3D1A7A1C" w14:textId="77777777" w:rsidTr="0061375D">
        <w:trPr>
          <w:trHeight w:val="517"/>
        </w:trPr>
        <w:tc>
          <w:tcPr>
            <w:tcW w:w="6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9853F0" w14:textId="77777777" w:rsidR="00F034D8" w:rsidRPr="004D20FB" w:rsidRDefault="00F034D8" w:rsidP="00F034D8">
            <w:pPr>
              <w:widowControl/>
              <w:autoSpaceDE/>
              <w:autoSpaceDN/>
              <w:adjustRightInd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4D20FB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Кредитополучател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DEDA" w14:textId="77777777" w:rsidR="00F034D8" w:rsidRPr="004D20FB" w:rsidRDefault="00F034D8" w:rsidP="00F034D8">
            <w:pPr>
              <w:widowControl/>
              <w:autoSpaceDE/>
              <w:autoSpaceDN/>
              <w:adjustRightInd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4D20FB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Вземания</w:t>
            </w:r>
            <w:r w:rsidRPr="004D20FB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br/>
              <w:t xml:space="preserve"> до 1 година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21AA" w14:textId="77777777" w:rsidR="00F034D8" w:rsidRPr="004D20FB" w:rsidRDefault="00F034D8" w:rsidP="00F034D8">
            <w:pPr>
              <w:widowControl/>
              <w:autoSpaceDE/>
              <w:autoSpaceDN/>
              <w:adjustRightInd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4D20FB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Вземания</w:t>
            </w:r>
            <w:r w:rsidRPr="004D20FB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br/>
              <w:t xml:space="preserve"> над 1 година</w:t>
            </w:r>
          </w:p>
        </w:tc>
      </w:tr>
      <w:tr w:rsidR="00F034D8" w:rsidRPr="004D20FB" w14:paraId="2C3C0D3D" w14:textId="77777777" w:rsidTr="0061375D">
        <w:trPr>
          <w:trHeight w:val="517"/>
        </w:trPr>
        <w:tc>
          <w:tcPr>
            <w:tcW w:w="6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B47AF" w14:textId="77777777" w:rsidR="00F034D8" w:rsidRPr="004D20FB" w:rsidRDefault="00F034D8" w:rsidP="00F034D8">
            <w:pPr>
              <w:widowControl/>
              <w:autoSpaceDE/>
              <w:autoSpaceDN/>
              <w:adjustRightInd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9D14E" w14:textId="77777777" w:rsidR="00F034D8" w:rsidRPr="004D20FB" w:rsidRDefault="00F034D8" w:rsidP="00F034D8">
            <w:pPr>
              <w:widowControl/>
              <w:autoSpaceDE/>
              <w:autoSpaceDN/>
              <w:adjustRightInd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F50D0" w14:textId="77777777" w:rsidR="00F034D8" w:rsidRPr="004D20FB" w:rsidRDefault="00F034D8" w:rsidP="00F034D8">
            <w:pPr>
              <w:widowControl/>
              <w:autoSpaceDE/>
              <w:autoSpaceDN/>
              <w:adjustRightInd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</w:p>
        </w:tc>
      </w:tr>
      <w:tr w:rsidR="00F034D8" w:rsidRPr="004D20FB" w14:paraId="187E7498" w14:textId="77777777" w:rsidTr="0061375D">
        <w:trPr>
          <w:trHeight w:val="285"/>
        </w:trPr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49BA7" w14:textId="77777777" w:rsidR="00F034D8" w:rsidRPr="004D20FB" w:rsidRDefault="00627617" w:rsidP="00F034D8">
            <w:pPr>
              <w:widowControl/>
              <w:autoSpaceDE/>
              <w:autoSpaceDN/>
              <w:adjustRightInd/>
              <w:rPr>
                <w:rFonts w:ascii="Garamond" w:eastAsia="Times New Roman" w:hAnsi="Garamond" w:cs="Arial"/>
                <w:sz w:val="20"/>
                <w:szCs w:val="20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</w:rPr>
              <w:t>„ПЪТНО ПОДДЪРЖАНЕ 2003” ЕООД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1BDF" w14:textId="77777777" w:rsidR="00F034D8" w:rsidRPr="004D20FB" w:rsidRDefault="00F034D8" w:rsidP="00F034D8">
            <w:pPr>
              <w:widowControl/>
              <w:autoSpaceDE/>
              <w:autoSpaceDN/>
              <w:adjustRightInd/>
              <w:jc w:val="both"/>
              <w:rPr>
                <w:rFonts w:ascii="Garamond" w:eastAsia="Times New Roman" w:hAnsi="Garamond" w:cs="Arial"/>
                <w:sz w:val="20"/>
                <w:szCs w:val="20"/>
              </w:rPr>
            </w:pPr>
            <w:r w:rsidRPr="004D20FB">
              <w:rPr>
                <w:rFonts w:ascii="Garamond" w:eastAsia="Times New Roman" w:hAnsi="Garamond" w:cs="Arial"/>
                <w:sz w:val="20"/>
                <w:szCs w:val="20"/>
              </w:rPr>
              <w:t xml:space="preserve">                    -  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41C9" w14:textId="77777777" w:rsidR="00F034D8" w:rsidRPr="004D20FB" w:rsidRDefault="00627617" w:rsidP="0067130F">
            <w:pPr>
              <w:widowControl/>
              <w:autoSpaceDE/>
              <w:autoSpaceDN/>
              <w:adjustRightInd/>
              <w:jc w:val="both"/>
              <w:rPr>
                <w:rFonts w:ascii="Garamond" w:eastAsia="Times New Roman" w:hAnsi="Garamond" w:cs="Arial"/>
                <w:sz w:val="20"/>
                <w:szCs w:val="20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</w:rPr>
              <w:t xml:space="preserve">          6</w:t>
            </w:r>
            <w:r w:rsidR="00720235">
              <w:rPr>
                <w:rFonts w:ascii="Garamond" w:eastAsia="Times New Roman" w:hAnsi="Garamond" w:cs="Arial"/>
                <w:sz w:val="20"/>
                <w:szCs w:val="20"/>
              </w:rPr>
              <w:t>36</w:t>
            </w:r>
          </w:p>
        </w:tc>
      </w:tr>
      <w:tr w:rsidR="004C4D39" w:rsidRPr="004D20FB" w14:paraId="5882A379" w14:textId="77777777" w:rsidTr="0061375D">
        <w:trPr>
          <w:trHeight w:val="285"/>
        </w:trPr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BA404" w14:textId="77777777" w:rsidR="004C4D39" w:rsidRPr="004D20FB" w:rsidRDefault="004C4D39" w:rsidP="00F034D8">
            <w:pPr>
              <w:widowControl/>
              <w:autoSpaceDE/>
              <w:autoSpaceDN/>
              <w:adjustRightInd/>
              <w:rPr>
                <w:rFonts w:ascii="Garamond" w:eastAsia="Times New Roman" w:hAnsi="Garamond" w:cs="Arial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FB27" w14:textId="77777777" w:rsidR="004C4D39" w:rsidRPr="004D20FB" w:rsidRDefault="004C4D39" w:rsidP="00915060">
            <w:pPr>
              <w:widowControl/>
              <w:autoSpaceDE/>
              <w:autoSpaceDN/>
              <w:adjustRightInd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EEDE" w14:textId="77777777" w:rsidR="004C4D39" w:rsidRPr="004D20FB" w:rsidRDefault="004C4D39" w:rsidP="005D0129">
            <w:pPr>
              <w:widowControl/>
              <w:autoSpaceDE/>
              <w:autoSpaceDN/>
              <w:adjustRightInd/>
              <w:rPr>
                <w:rFonts w:ascii="Garamond" w:eastAsia="Times New Roman" w:hAnsi="Garamond" w:cs="Arial"/>
                <w:sz w:val="20"/>
                <w:szCs w:val="20"/>
              </w:rPr>
            </w:pPr>
          </w:p>
        </w:tc>
      </w:tr>
      <w:tr w:rsidR="00F034D8" w:rsidRPr="00E34EAD" w14:paraId="2076158D" w14:textId="77777777" w:rsidTr="0061375D">
        <w:trPr>
          <w:trHeight w:val="285"/>
        </w:trPr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bottom"/>
            <w:hideMark/>
          </w:tcPr>
          <w:p w14:paraId="26C63738" w14:textId="77777777" w:rsidR="00F034D8" w:rsidRPr="004D20FB" w:rsidRDefault="00F034D8" w:rsidP="00F034D8">
            <w:pPr>
              <w:widowControl/>
              <w:autoSpaceDE/>
              <w:autoSpaceDN/>
              <w:adjustRightInd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4D20FB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Общо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412627" w14:textId="77777777" w:rsidR="00F034D8" w:rsidRPr="00E34EAD" w:rsidRDefault="00F034D8" w:rsidP="00F034D8">
            <w:pPr>
              <w:widowControl/>
              <w:autoSpaceDE/>
              <w:autoSpaceDN/>
              <w:adjustRightInd/>
              <w:jc w:val="both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4D20FB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 xml:space="preserve">                    -</w:t>
            </w:r>
            <w:r w:rsidRPr="00E34EAD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617298" w14:textId="77777777" w:rsidR="00F034D8" w:rsidRPr="00E34EAD" w:rsidRDefault="00720235" w:rsidP="0067130F">
            <w:pPr>
              <w:widowControl/>
              <w:autoSpaceDE/>
              <w:autoSpaceDN/>
              <w:adjustRightInd/>
              <w:jc w:val="both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 xml:space="preserve">          636</w:t>
            </w:r>
            <w:r w:rsidR="00F034D8" w:rsidRPr="00E34EAD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 xml:space="preserve">    </w:t>
            </w:r>
          </w:p>
        </w:tc>
      </w:tr>
    </w:tbl>
    <w:p w14:paraId="6D257E03" w14:textId="77777777" w:rsidR="00F034D8" w:rsidRPr="00E34EAD" w:rsidRDefault="00F034D8" w:rsidP="00F034D8">
      <w:pPr>
        <w:widowControl/>
        <w:autoSpaceDE/>
        <w:autoSpaceDN/>
        <w:adjustRightInd/>
        <w:jc w:val="both"/>
        <w:rPr>
          <w:rFonts w:eastAsia="Times New Roman"/>
          <w:sz w:val="22"/>
          <w:szCs w:val="20"/>
          <w:lang w:eastAsia="en-US"/>
        </w:rPr>
      </w:pPr>
    </w:p>
    <w:p w14:paraId="52603758" w14:textId="77777777" w:rsidR="00215830" w:rsidRPr="00E34EAD" w:rsidRDefault="00215830" w:rsidP="00CE02DB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  <w:lang w:eastAsia="en-US"/>
        </w:rPr>
      </w:pPr>
      <w:r w:rsidRPr="00E34EAD">
        <w:rPr>
          <w:rFonts w:eastAsia="Times New Roman"/>
          <w:sz w:val="22"/>
          <w:szCs w:val="22"/>
          <w:lang w:eastAsia="en-US"/>
        </w:rPr>
        <w:t>Разпределените дивиденти в полза на съдру</w:t>
      </w:r>
      <w:r w:rsidR="004A4534" w:rsidRPr="00E34EAD">
        <w:rPr>
          <w:rFonts w:eastAsia="Times New Roman"/>
          <w:sz w:val="22"/>
          <w:szCs w:val="22"/>
          <w:lang w:eastAsia="en-US"/>
        </w:rPr>
        <w:t xml:space="preserve">жниците през </w:t>
      </w:r>
      <w:r w:rsidR="005D0129">
        <w:rPr>
          <w:rFonts w:eastAsia="Times New Roman"/>
          <w:sz w:val="22"/>
          <w:szCs w:val="22"/>
          <w:lang w:eastAsia="en-US"/>
        </w:rPr>
        <w:t>2020</w:t>
      </w:r>
      <w:r w:rsidRPr="00E34EAD">
        <w:rPr>
          <w:rFonts w:eastAsia="Times New Roman"/>
          <w:sz w:val="22"/>
          <w:szCs w:val="22"/>
          <w:lang w:eastAsia="en-US"/>
        </w:rPr>
        <w:t xml:space="preserve"> са в размер на </w:t>
      </w:r>
      <w:r w:rsidR="005D0129">
        <w:rPr>
          <w:rFonts w:eastAsia="Times New Roman"/>
          <w:sz w:val="22"/>
          <w:szCs w:val="22"/>
          <w:lang w:eastAsia="en-US"/>
        </w:rPr>
        <w:t>400</w:t>
      </w:r>
      <w:r w:rsidR="00060CF6" w:rsidRPr="00E34EAD">
        <w:rPr>
          <w:rFonts w:eastAsia="Times New Roman"/>
          <w:sz w:val="22"/>
          <w:szCs w:val="22"/>
          <w:lang w:eastAsia="en-US"/>
        </w:rPr>
        <w:t xml:space="preserve"> хлв.</w:t>
      </w:r>
    </w:p>
    <w:p w14:paraId="5038075B" w14:textId="77777777" w:rsidR="00215830" w:rsidRPr="00215830" w:rsidRDefault="00215830" w:rsidP="00CE02DB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  <w:lang w:eastAsia="en-US"/>
        </w:rPr>
      </w:pPr>
    </w:p>
    <w:p w14:paraId="107F067A" w14:textId="77777777" w:rsidR="007D43ED" w:rsidRPr="00215830" w:rsidRDefault="007D43ED" w:rsidP="00CE02DB">
      <w:pPr>
        <w:pStyle w:val="Heading1"/>
        <w:numPr>
          <w:ilvl w:val="0"/>
          <w:numId w:val="1"/>
        </w:numPr>
        <w:spacing w:line="276" w:lineRule="auto"/>
        <w:jc w:val="both"/>
        <w:rPr>
          <w:rStyle w:val="FontStyle14"/>
          <w:b/>
          <w:color w:val="auto"/>
          <w:sz w:val="22"/>
          <w:szCs w:val="22"/>
        </w:rPr>
      </w:pPr>
      <w:r w:rsidRPr="00215830">
        <w:rPr>
          <w:rStyle w:val="FontStyle14"/>
          <w:color w:val="auto"/>
          <w:sz w:val="22"/>
          <w:szCs w:val="22"/>
        </w:rPr>
        <w:t>НАУЧНО ИЗСЛЕДОВАТЕЛСКА И РАЗВОЙНА ДЕЙНОСТ</w:t>
      </w:r>
    </w:p>
    <w:p w14:paraId="742836AE" w14:textId="77777777" w:rsidR="007D43ED" w:rsidRPr="00215830" w:rsidRDefault="005D0129" w:rsidP="00CE02DB">
      <w:pPr>
        <w:pStyle w:val="BodyTextIndent"/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>През отчетната 2020</w:t>
      </w:r>
      <w:r w:rsidR="007D43ED" w:rsidRPr="00215830">
        <w:rPr>
          <w:sz w:val="22"/>
          <w:szCs w:val="22"/>
        </w:rPr>
        <w:t xml:space="preserve"> г. дружеството не е осъществявало изследователска и развойна дейност.</w:t>
      </w:r>
    </w:p>
    <w:p w14:paraId="45C6B28A" w14:textId="77777777" w:rsidR="007D43ED" w:rsidRPr="00215830" w:rsidRDefault="007D43ED" w:rsidP="00CE02DB">
      <w:pPr>
        <w:pStyle w:val="Heading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15830">
        <w:rPr>
          <w:rStyle w:val="FontStyle14"/>
          <w:color w:val="auto"/>
          <w:sz w:val="22"/>
          <w:szCs w:val="22"/>
        </w:rPr>
        <w:t>КЛОНОВЕ НА ДРУЖЕСТВОТО</w:t>
      </w:r>
    </w:p>
    <w:p w14:paraId="72BC1F63" w14:textId="77777777" w:rsidR="007D43ED" w:rsidRPr="00215830" w:rsidRDefault="007D43ED" w:rsidP="00CE02DB">
      <w:pPr>
        <w:pStyle w:val="Style44"/>
        <w:widowControl/>
        <w:tabs>
          <w:tab w:val="left" w:pos="1663"/>
          <w:tab w:val="left" w:leader="dot" w:pos="10087"/>
        </w:tabs>
        <w:spacing w:line="276" w:lineRule="auto"/>
        <w:rPr>
          <w:rStyle w:val="FontStyle119"/>
          <w:rFonts w:ascii="Times New Roman" w:hAnsi="Times New Roman" w:cs="Times New Roman"/>
          <w:b w:val="0"/>
          <w:sz w:val="22"/>
          <w:szCs w:val="22"/>
        </w:rPr>
      </w:pPr>
      <w:r w:rsidRPr="00215830">
        <w:rPr>
          <w:rStyle w:val="FontStyle119"/>
          <w:rFonts w:ascii="Times New Roman" w:hAnsi="Times New Roman" w:cs="Times New Roman"/>
          <w:b w:val="0"/>
          <w:sz w:val="22"/>
          <w:szCs w:val="22"/>
        </w:rPr>
        <w:t xml:space="preserve">      Дружеството няма регистрирани клонове по ТЗ.</w:t>
      </w:r>
    </w:p>
    <w:p w14:paraId="360D0F34" w14:textId="77777777" w:rsidR="007D43ED" w:rsidRPr="006F1C10" w:rsidRDefault="007D43ED" w:rsidP="00CE02DB">
      <w:pPr>
        <w:pStyle w:val="Heading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15830">
        <w:rPr>
          <w:rStyle w:val="FontStyle14"/>
          <w:color w:val="auto"/>
          <w:sz w:val="22"/>
          <w:szCs w:val="22"/>
        </w:rPr>
        <w:t>ФИНАНСОВИ ИНСТРУМЕНТИ, ИЗПОЛЗВАНИ ОТ ДРУЖЕСТВОТО</w:t>
      </w:r>
    </w:p>
    <w:p w14:paraId="2E0D09A5" w14:textId="77777777" w:rsidR="007D43ED" w:rsidRPr="00215830" w:rsidRDefault="007D43ED" w:rsidP="00CE02DB">
      <w:pPr>
        <w:ind w:firstLine="360"/>
        <w:jc w:val="both"/>
        <w:rPr>
          <w:sz w:val="22"/>
          <w:szCs w:val="22"/>
        </w:rPr>
      </w:pPr>
      <w:r w:rsidRPr="00215830">
        <w:rPr>
          <w:sz w:val="22"/>
          <w:szCs w:val="22"/>
        </w:rPr>
        <w:t>Финансовите инструменти, които дружеството използва, се подразделят на следните видове:</w:t>
      </w:r>
    </w:p>
    <w:p w14:paraId="4537CAEB" w14:textId="77777777" w:rsidR="007D43ED" w:rsidRPr="00215830" w:rsidRDefault="007D43ED" w:rsidP="00CE02DB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2"/>
          <w:szCs w:val="22"/>
        </w:rPr>
      </w:pPr>
      <w:r w:rsidRPr="00215830">
        <w:rPr>
          <w:sz w:val="22"/>
          <w:szCs w:val="22"/>
        </w:rPr>
        <w:t>Финансови активи – парични средства, търговски и други вземания</w:t>
      </w:r>
    </w:p>
    <w:p w14:paraId="08707A42" w14:textId="77777777" w:rsidR="007D43ED" w:rsidRPr="00215830" w:rsidRDefault="007D43ED" w:rsidP="00CE02DB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2"/>
          <w:szCs w:val="22"/>
        </w:rPr>
      </w:pPr>
      <w:r w:rsidRPr="00215830">
        <w:rPr>
          <w:sz w:val="22"/>
          <w:szCs w:val="22"/>
        </w:rPr>
        <w:t>Финансови пасиви – търговски и други задължения.</w:t>
      </w:r>
    </w:p>
    <w:p w14:paraId="5E0EE422" w14:textId="77777777" w:rsidR="007D43ED" w:rsidRPr="00215830" w:rsidRDefault="007D43ED" w:rsidP="00CE02DB">
      <w:pPr>
        <w:ind w:firstLine="708"/>
        <w:jc w:val="both"/>
        <w:rPr>
          <w:sz w:val="22"/>
          <w:szCs w:val="22"/>
        </w:rPr>
      </w:pPr>
      <w:r w:rsidRPr="00215830">
        <w:rPr>
          <w:sz w:val="22"/>
          <w:szCs w:val="22"/>
        </w:rPr>
        <w:t>През отчетния период  Дружеството не използва деривативни финансови инструменти за хеджиране на тези рискове</w:t>
      </w:r>
    </w:p>
    <w:p w14:paraId="7C52C1FE" w14:textId="77777777" w:rsidR="007D43ED" w:rsidRPr="00215830" w:rsidRDefault="007D43ED" w:rsidP="00CE02DB">
      <w:pPr>
        <w:jc w:val="both"/>
        <w:rPr>
          <w:sz w:val="22"/>
          <w:szCs w:val="22"/>
        </w:rPr>
      </w:pPr>
    </w:p>
    <w:p w14:paraId="0DE91EB8" w14:textId="77777777" w:rsidR="007D43ED" w:rsidRPr="00215830" w:rsidRDefault="00C4602C" w:rsidP="00CE02DB">
      <w:pPr>
        <w:widowControl/>
        <w:autoSpaceDE/>
        <w:autoSpaceDN/>
        <w:adjustRightInd/>
        <w:ind w:left="720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7.1. </w:t>
      </w:r>
      <w:r w:rsidR="007D43ED" w:rsidRPr="00215830">
        <w:rPr>
          <w:b/>
          <w:sz w:val="22"/>
          <w:szCs w:val="22"/>
        </w:rPr>
        <w:t>Ценови риск</w:t>
      </w:r>
      <w:r w:rsidR="007D43ED" w:rsidRPr="00215830">
        <w:rPr>
          <w:sz w:val="22"/>
          <w:szCs w:val="22"/>
        </w:rPr>
        <w:t>, в т.ч.</w:t>
      </w:r>
    </w:p>
    <w:p w14:paraId="434C2C9F" w14:textId="77777777" w:rsidR="007D43ED" w:rsidRPr="00215830" w:rsidRDefault="007D43ED" w:rsidP="00CE02DB">
      <w:pPr>
        <w:widowControl/>
        <w:numPr>
          <w:ilvl w:val="1"/>
          <w:numId w:val="7"/>
        </w:numPr>
        <w:tabs>
          <w:tab w:val="clear" w:pos="1440"/>
          <w:tab w:val="num" w:pos="1134"/>
        </w:tabs>
        <w:autoSpaceDE/>
        <w:autoSpaceDN/>
        <w:adjustRightInd/>
        <w:ind w:left="1134" w:hanging="54"/>
        <w:jc w:val="both"/>
        <w:rPr>
          <w:sz w:val="22"/>
          <w:szCs w:val="22"/>
        </w:rPr>
      </w:pPr>
      <w:r w:rsidRPr="00215830">
        <w:rPr>
          <w:sz w:val="22"/>
          <w:szCs w:val="22"/>
        </w:rPr>
        <w:t>валутен риск – транзакциите на Дружеството се  извършват в лева, поради което  дружеството не е изложено на валутен риск.</w:t>
      </w:r>
    </w:p>
    <w:p w14:paraId="5C5896F1" w14:textId="77777777" w:rsidR="007D43ED" w:rsidRPr="00215830" w:rsidRDefault="007D43ED" w:rsidP="00CE02DB">
      <w:pPr>
        <w:ind w:left="1080"/>
        <w:jc w:val="both"/>
        <w:rPr>
          <w:sz w:val="22"/>
          <w:szCs w:val="22"/>
        </w:rPr>
      </w:pPr>
    </w:p>
    <w:p w14:paraId="4DA38AD2" w14:textId="77777777" w:rsidR="007D43ED" w:rsidRPr="00215830" w:rsidRDefault="007D43ED" w:rsidP="00CE02DB">
      <w:pPr>
        <w:ind w:left="1080"/>
        <w:jc w:val="both"/>
        <w:rPr>
          <w:sz w:val="22"/>
          <w:szCs w:val="22"/>
        </w:rPr>
      </w:pPr>
      <w:r w:rsidRPr="00215830">
        <w:rPr>
          <w:sz w:val="22"/>
          <w:szCs w:val="22"/>
        </w:rPr>
        <w:t>б)  лихвен риск – Дружеството е изложено на риск от промяна в пазарните лихвени проценти по отношение на заемните средства с променлива компонент</w:t>
      </w:r>
      <w:r w:rsidR="009B0E78">
        <w:rPr>
          <w:sz w:val="22"/>
          <w:szCs w:val="22"/>
        </w:rPr>
        <w:t>а на лихвения процент. През 2020</w:t>
      </w:r>
      <w:r w:rsidRPr="00215830">
        <w:rPr>
          <w:sz w:val="22"/>
          <w:szCs w:val="22"/>
        </w:rPr>
        <w:t xml:space="preserve"> година дружеството няма експозиция на задължения с променливи лихвени проценти.</w:t>
      </w:r>
    </w:p>
    <w:p w14:paraId="16116A04" w14:textId="77777777" w:rsidR="007D43ED" w:rsidRPr="00215830" w:rsidRDefault="007D43ED" w:rsidP="00CE02DB">
      <w:pPr>
        <w:ind w:left="1080"/>
        <w:jc w:val="both"/>
        <w:rPr>
          <w:sz w:val="22"/>
          <w:szCs w:val="22"/>
        </w:rPr>
      </w:pPr>
    </w:p>
    <w:p w14:paraId="351CD91F" w14:textId="77777777" w:rsidR="007D43ED" w:rsidRPr="00215830" w:rsidRDefault="007D43ED" w:rsidP="00CE02DB">
      <w:pPr>
        <w:ind w:left="1080"/>
        <w:jc w:val="both"/>
        <w:rPr>
          <w:sz w:val="22"/>
          <w:szCs w:val="22"/>
        </w:rPr>
      </w:pPr>
      <w:r w:rsidRPr="00215830">
        <w:rPr>
          <w:sz w:val="22"/>
          <w:szCs w:val="22"/>
        </w:rPr>
        <w:t xml:space="preserve">в) пазарен риск – Дружеството не притежава ценни книжа поради което не е изложено на пазарен риск от промени в тяхната стойност. </w:t>
      </w:r>
    </w:p>
    <w:p w14:paraId="2EC2408C" w14:textId="77777777" w:rsidR="007D43ED" w:rsidRPr="00215830" w:rsidRDefault="007D43ED" w:rsidP="00CE02DB">
      <w:pPr>
        <w:jc w:val="both"/>
        <w:rPr>
          <w:sz w:val="22"/>
          <w:szCs w:val="22"/>
        </w:rPr>
      </w:pPr>
    </w:p>
    <w:p w14:paraId="6D32FCDE" w14:textId="77777777" w:rsidR="007D43ED" w:rsidRPr="00215830" w:rsidRDefault="00C4602C" w:rsidP="00CE02DB">
      <w:pPr>
        <w:widowControl/>
        <w:autoSpaceDE/>
        <w:autoSpaceDN/>
        <w:adjustRightInd/>
        <w:ind w:left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7.2.</w:t>
      </w:r>
      <w:r w:rsidR="007D43ED" w:rsidRPr="00215830">
        <w:rPr>
          <w:b/>
          <w:sz w:val="22"/>
          <w:szCs w:val="22"/>
        </w:rPr>
        <w:t xml:space="preserve">Кредитен риск,  </w:t>
      </w:r>
      <w:r w:rsidR="007D43ED" w:rsidRPr="00215830">
        <w:rPr>
          <w:sz w:val="22"/>
          <w:szCs w:val="22"/>
        </w:rPr>
        <w:t>Дружеството не е изложено на значителен кредитен риск, тъй като негов основен контрагент е  ЧЕЗ Електро България АД  по силата на договор за изкупуване на електроенергия в съответствие със законовите разпоредби. Салдата по търговските вземания се следят текущо, в резултат на което експозицията на трудносъбираемите и несъбираеми вземания не е съществена.</w:t>
      </w:r>
    </w:p>
    <w:p w14:paraId="581BD1D3" w14:textId="77777777" w:rsidR="007D43ED" w:rsidRPr="00215830" w:rsidRDefault="007D43ED" w:rsidP="00CE02DB">
      <w:pPr>
        <w:ind w:left="360"/>
        <w:jc w:val="both"/>
        <w:rPr>
          <w:sz w:val="22"/>
          <w:szCs w:val="22"/>
        </w:rPr>
      </w:pPr>
    </w:p>
    <w:p w14:paraId="3E4D6B30" w14:textId="77777777" w:rsidR="007D43ED" w:rsidRPr="00215830" w:rsidRDefault="00C4602C" w:rsidP="00CE02DB">
      <w:pPr>
        <w:widowControl/>
        <w:autoSpaceDE/>
        <w:autoSpaceDN/>
        <w:adjustRightInd/>
        <w:ind w:left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7.3. </w:t>
      </w:r>
      <w:r w:rsidR="007D43ED" w:rsidRPr="00215830">
        <w:rPr>
          <w:b/>
          <w:sz w:val="22"/>
          <w:szCs w:val="22"/>
        </w:rPr>
        <w:t xml:space="preserve">Ликвиден риск </w:t>
      </w:r>
      <w:r w:rsidR="007D43ED" w:rsidRPr="00215830">
        <w:rPr>
          <w:sz w:val="22"/>
          <w:szCs w:val="22"/>
        </w:rPr>
        <w:t>за дружеството  почти не съществува, поради бързото осигуряване на достатъчно оборотни средства вследствие на  сключените договори за изкупуване на електроенергия и  нейното своевременно заплащане..</w:t>
      </w:r>
    </w:p>
    <w:p w14:paraId="3B15DA9E" w14:textId="77777777" w:rsidR="007D43ED" w:rsidRPr="00215830" w:rsidRDefault="007D43ED" w:rsidP="00CE02DB">
      <w:pPr>
        <w:pStyle w:val="ListParagraph"/>
        <w:jc w:val="both"/>
        <w:rPr>
          <w:sz w:val="22"/>
          <w:szCs w:val="22"/>
        </w:rPr>
      </w:pPr>
    </w:p>
    <w:p w14:paraId="5070B27E" w14:textId="77777777" w:rsidR="007D43ED" w:rsidRPr="00AD4121" w:rsidRDefault="007D43ED" w:rsidP="00CE02DB">
      <w:pPr>
        <w:pStyle w:val="Heading1"/>
        <w:numPr>
          <w:ilvl w:val="0"/>
          <w:numId w:val="1"/>
        </w:numPr>
        <w:spacing w:line="276" w:lineRule="auto"/>
        <w:jc w:val="both"/>
        <w:rPr>
          <w:rStyle w:val="FontStyle14"/>
          <w:color w:val="auto"/>
          <w:sz w:val="22"/>
          <w:szCs w:val="22"/>
        </w:rPr>
      </w:pPr>
      <w:r w:rsidRPr="00AD4121">
        <w:rPr>
          <w:rStyle w:val="FontStyle14"/>
          <w:color w:val="auto"/>
          <w:sz w:val="22"/>
          <w:szCs w:val="22"/>
        </w:rPr>
        <w:t>ИНФОРМАЦИЯ, ИЗИСКВАНА ПО РЕДА НА ЧЛ. 187Д И 247 ОТ ТЪРГОВСКИЯ ЗАКОН</w:t>
      </w:r>
    </w:p>
    <w:p w14:paraId="0E7C767A" w14:textId="77777777" w:rsidR="007D43ED" w:rsidRPr="00AD4121" w:rsidRDefault="00F1707A" w:rsidP="00CE02DB">
      <w:pPr>
        <w:ind w:firstLine="360"/>
        <w:jc w:val="both"/>
        <w:rPr>
          <w:sz w:val="22"/>
          <w:szCs w:val="22"/>
        </w:rPr>
      </w:pPr>
      <w:r w:rsidRPr="00AD4121">
        <w:rPr>
          <w:sz w:val="22"/>
          <w:szCs w:val="22"/>
        </w:rPr>
        <w:t>Пирин Ват</w:t>
      </w:r>
      <w:r w:rsidR="00A906A5">
        <w:rPr>
          <w:sz w:val="22"/>
          <w:szCs w:val="22"/>
        </w:rPr>
        <w:t xml:space="preserve"> </w:t>
      </w:r>
      <w:r w:rsidR="003C7DE2" w:rsidRPr="00AD4121">
        <w:rPr>
          <w:sz w:val="22"/>
          <w:szCs w:val="22"/>
        </w:rPr>
        <w:t>е</w:t>
      </w:r>
      <w:r w:rsidRPr="00AD4121">
        <w:rPr>
          <w:sz w:val="22"/>
          <w:szCs w:val="22"/>
        </w:rPr>
        <w:t xml:space="preserve"> дружество с ограничена отговорност</w:t>
      </w:r>
      <w:r w:rsidR="003C7DE2" w:rsidRPr="00AD4121">
        <w:rPr>
          <w:sz w:val="22"/>
          <w:szCs w:val="22"/>
        </w:rPr>
        <w:t xml:space="preserve"> и не притеж</w:t>
      </w:r>
      <w:r w:rsidR="00AD4121" w:rsidRPr="00AD4121">
        <w:rPr>
          <w:sz w:val="22"/>
          <w:szCs w:val="22"/>
        </w:rPr>
        <w:t>а</w:t>
      </w:r>
      <w:r w:rsidR="003C7DE2" w:rsidRPr="00AD4121">
        <w:rPr>
          <w:sz w:val="22"/>
          <w:szCs w:val="22"/>
        </w:rPr>
        <w:t>ва акции</w:t>
      </w:r>
      <w:r w:rsidR="007D43ED" w:rsidRPr="00AD4121">
        <w:rPr>
          <w:sz w:val="22"/>
          <w:szCs w:val="22"/>
        </w:rPr>
        <w:t>.</w:t>
      </w:r>
      <w:r w:rsidR="00DF0373" w:rsidRPr="00AD4121">
        <w:rPr>
          <w:sz w:val="22"/>
          <w:szCs w:val="22"/>
        </w:rPr>
        <w:t xml:space="preserve"> През годината собствеността на дружествения капитал не е променян</w:t>
      </w:r>
      <w:r w:rsidR="00AD4121" w:rsidRPr="00AD4121">
        <w:rPr>
          <w:sz w:val="22"/>
          <w:szCs w:val="22"/>
        </w:rPr>
        <w:t>а</w:t>
      </w:r>
      <w:r w:rsidR="00DF0373" w:rsidRPr="00AD4121">
        <w:rPr>
          <w:sz w:val="22"/>
          <w:szCs w:val="22"/>
        </w:rPr>
        <w:t xml:space="preserve">. </w:t>
      </w:r>
    </w:p>
    <w:p w14:paraId="57D9CC9C" w14:textId="77777777" w:rsidR="007D43ED" w:rsidRPr="00215830" w:rsidRDefault="007D43ED" w:rsidP="00CE02DB">
      <w:pPr>
        <w:widowControl/>
        <w:autoSpaceDE/>
        <w:autoSpaceDN/>
        <w:adjustRightInd/>
        <w:jc w:val="both"/>
        <w:rPr>
          <w:color w:val="000000"/>
          <w:sz w:val="22"/>
          <w:szCs w:val="22"/>
        </w:rPr>
      </w:pPr>
    </w:p>
    <w:p w14:paraId="598B4F8B" w14:textId="77777777" w:rsidR="007D43ED" w:rsidRPr="005C65B2" w:rsidRDefault="007D43ED" w:rsidP="00CE02DB">
      <w:pPr>
        <w:pStyle w:val="Heading1"/>
        <w:numPr>
          <w:ilvl w:val="0"/>
          <w:numId w:val="1"/>
        </w:numPr>
        <w:spacing w:line="276" w:lineRule="auto"/>
        <w:jc w:val="both"/>
        <w:rPr>
          <w:rStyle w:val="FontStyle14"/>
          <w:color w:val="auto"/>
          <w:sz w:val="22"/>
          <w:szCs w:val="22"/>
        </w:rPr>
      </w:pPr>
      <w:r w:rsidRPr="005C65B2">
        <w:rPr>
          <w:rStyle w:val="FontStyle14"/>
          <w:color w:val="auto"/>
          <w:sz w:val="22"/>
          <w:szCs w:val="22"/>
        </w:rPr>
        <w:t>ВАЖНИ СЪБИТИЯ, НАСТЪПИЛИ СЛЕД ДАТАТА НА ГОДИШНИЯ ФИНАНСОВ ОТЧЕТ</w:t>
      </w:r>
    </w:p>
    <w:p w14:paraId="50775D4A" w14:textId="77777777" w:rsidR="007D43ED" w:rsidRPr="00060CF6" w:rsidRDefault="007D43ED" w:rsidP="00CE02DB">
      <w:pPr>
        <w:pStyle w:val="BodyText"/>
        <w:ind w:firstLine="360"/>
        <w:jc w:val="both"/>
        <w:rPr>
          <w:sz w:val="22"/>
          <w:szCs w:val="22"/>
        </w:rPr>
      </w:pPr>
      <w:r w:rsidRPr="00060CF6">
        <w:rPr>
          <w:sz w:val="22"/>
          <w:szCs w:val="22"/>
        </w:rPr>
        <w:t xml:space="preserve">Не са настъпили събития след датата на изготвяне на финансовия отчет, които биха рефлектирали върху резултата на Дружеството през отчетния период. </w:t>
      </w:r>
    </w:p>
    <w:p w14:paraId="0E42B8E7" w14:textId="77777777" w:rsidR="007D43ED" w:rsidRPr="00060CF6" w:rsidRDefault="007D43ED" w:rsidP="00CE02DB">
      <w:pPr>
        <w:pStyle w:val="Heading1"/>
        <w:numPr>
          <w:ilvl w:val="0"/>
          <w:numId w:val="1"/>
        </w:numPr>
        <w:spacing w:line="276" w:lineRule="auto"/>
        <w:jc w:val="both"/>
        <w:rPr>
          <w:rStyle w:val="FontStyle14"/>
          <w:b/>
          <w:color w:val="auto"/>
          <w:sz w:val="22"/>
          <w:szCs w:val="22"/>
        </w:rPr>
      </w:pPr>
      <w:r w:rsidRPr="00060CF6">
        <w:rPr>
          <w:rStyle w:val="FontStyle14"/>
          <w:color w:val="auto"/>
          <w:sz w:val="22"/>
          <w:szCs w:val="22"/>
        </w:rPr>
        <w:t>ОСНОВНИ НАПРАВЛЕНИЯ В ДЕ</w:t>
      </w:r>
      <w:r w:rsidR="00A906A5">
        <w:rPr>
          <w:rStyle w:val="FontStyle14"/>
          <w:color w:val="auto"/>
          <w:sz w:val="22"/>
          <w:szCs w:val="22"/>
        </w:rPr>
        <w:t>ЙНОСТТА НА ДРУЖЕСТВОТО ПРЕЗ 2021г.</w:t>
      </w:r>
    </w:p>
    <w:p w14:paraId="30BC214D" w14:textId="77777777" w:rsidR="007D43ED" w:rsidRPr="00060CF6" w:rsidRDefault="007D43ED" w:rsidP="00CE02DB">
      <w:pPr>
        <w:ind w:firstLine="360"/>
        <w:jc w:val="both"/>
        <w:rPr>
          <w:sz w:val="22"/>
          <w:szCs w:val="22"/>
        </w:rPr>
      </w:pPr>
      <w:r w:rsidRPr="00060CF6">
        <w:rPr>
          <w:sz w:val="22"/>
          <w:szCs w:val="22"/>
        </w:rPr>
        <w:t>Ръководството не предвижда промени в развитието на основната дейност  на Д</w:t>
      </w:r>
      <w:r w:rsidR="0067130F">
        <w:rPr>
          <w:sz w:val="22"/>
          <w:szCs w:val="22"/>
        </w:rPr>
        <w:t>ружеството в краткосрочен план и</w:t>
      </w:r>
      <w:r w:rsidRPr="00060CF6">
        <w:rPr>
          <w:sz w:val="22"/>
          <w:szCs w:val="22"/>
        </w:rPr>
        <w:t xml:space="preserve"> дългосрочен план.</w:t>
      </w:r>
    </w:p>
    <w:p w14:paraId="3C566755" w14:textId="77777777" w:rsidR="007D43ED" w:rsidRPr="00060CF6" w:rsidRDefault="007D43ED" w:rsidP="00CE02DB">
      <w:pPr>
        <w:ind w:firstLine="360"/>
        <w:jc w:val="both"/>
        <w:rPr>
          <w:sz w:val="22"/>
          <w:szCs w:val="22"/>
        </w:rPr>
      </w:pPr>
      <w:r w:rsidRPr="00060CF6">
        <w:rPr>
          <w:sz w:val="22"/>
          <w:szCs w:val="22"/>
        </w:rPr>
        <w:t xml:space="preserve">Основен и дългогодишен  клиент на дружеството  е „Чез Електро България” АД, с който дружеството е в договорни взаимоотношения. Двустранното сътрудничество е ползотворно, като се очаква съвместната  работа да продължи и в бъдеще.  </w:t>
      </w:r>
    </w:p>
    <w:p w14:paraId="59C6F1FB" w14:textId="77777777" w:rsidR="007D43ED" w:rsidRPr="00060CF6" w:rsidRDefault="007D43ED" w:rsidP="00CE02DB">
      <w:pPr>
        <w:ind w:firstLine="360"/>
        <w:jc w:val="both"/>
        <w:rPr>
          <w:sz w:val="22"/>
          <w:szCs w:val="22"/>
        </w:rPr>
      </w:pPr>
      <w:r w:rsidRPr="00060CF6">
        <w:rPr>
          <w:sz w:val="22"/>
          <w:szCs w:val="22"/>
        </w:rPr>
        <w:t>Сключени са договори  с  ЕН</w:t>
      </w:r>
      <w:r w:rsidR="00156C00">
        <w:rPr>
          <w:sz w:val="22"/>
          <w:szCs w:val="22"/>
        </w:rPr>
        <w:t xml:space="preserve">ЕРГО-ПРО ЕНЕРГИЙНИ УСЛУГИ ЕООД и </w:t>
      </w:r>
      <w:r w:rsidRPr="00060CF6">
        <w:rPr>
          <w:sz w:val="22"/>
          <w:szCs w:val="22"/>
        </w:rPr>
        <w:t>ТЕРА КАП</w:t>
      </w:r>
      <w:r w:rsidR="00156C00">
        <w:rPr>
          <w:sz w:val="22"/>
          <w:szCs w:val="22"/>
        </w:rPr>
        <w:t xml:space="preserve"> ЕООД  </w:t>
      </w:r>
      <w:r w:rsidRPr="00060CF6">
        <w:rPr>
          <w:sz w:val="22"/>
          <w:szCs w:val="22"/>
        </w:rPr>
        <w:t xml:space="preserve"> за покупко-продажба на електрическа енергия  по свободно договорени цени.</w:t>
      </w:r>
    </w:p>
    <w:p w14:paraId="403E1CAD" w14:textId="77777777" w:rsidR="007D43ED" w:rsidRPr="00215830" w:rsidRDefault="007D43ED" w:rsidP="00CE02DB">
      <w:pPr>
        <w:spacing w:line="276" w:lineRule="auto"/>
        <w:jc w:val="both"/>
        <w:rPr>
          <w:sz w:val="22"/>
          <w:szCs w:val="22"/>
        </w:rPr>
      </w:pPr>
    </w:p>
    <w:p w14:paraId="29DEE14E" w14:textId="77777777" w:rsidR="006F6589" w:rsidRPr="00215830" w:rsidRDefault="006F6589" w:rsidP="00CE02DB">
      <w:pPr>
        <w:pStyle w:val="ListParagraph"/>
        <w:numPr>
          <w:ilvl w:val="0"/>
          <w:numId w:val="1"/>
        </w:numPr>
        <w:spacing w:line="276" w:lineRule="auto"/>
        <w:jc w:val="both"/>
        <w:rPr>
          <w:iCs/>
          <w:color w:val="000000"/>
          <w:sz w:val="22"/>
          <w:szCs w:val="22"/>
        </w:rPr>
      </w:pPr>
      <w:r w:rsidRPr="00215830">
        <w:rPr>
          <w:iCs/>
          <w:color w:val="000000"/>
          <w:sz w:val="22"/>
          <w:szCs w:val="22"/>
        </w:rPr>
        <w:t>ДРУГА ИНФОРМАЦИЯ ПО ПРЕЦЕНКА НА ДРУЖЕСТВОТО</w:t>
      </w:r>
    </w:p>
    <w:p w14:paraId="6676399C" w14:textId="77777777" w:rsidR="006F6589" w:rsidRPr="00215830" w:rsidRDefault="006F6589" w:rsidP="00CE02DB">
      <w:pPr>
        <w:pStyle w:val="ListParagraph"/>
        <w:spacing w:line="276" w:lineRule="auto"/>
        <w:jc w:val="both"/>
        <w:rPr>
          <w:iCs/>
          <w:color w:val="000000"/>
          <w:sz w:val="22"/>
          <w:szCs w:val="22"/>
        </w:rPr>
      </w:pPr>
    </w:p>
    <w:p w14:paraId="608D126D" w14:textId="77777777" w:rsidR="006F6589" w:rsidRPr="00215830" w:rsidRDefault="006F6589" w:rsidP="00CE02DB">
      <w:pPr>
        <w:spacing w:line="276" w:lineRule="auto"/>
        <w:jc w:val="both"/>
        <w:rPr>
          <w:iCs/>
          <w:color w:val="000000"/>
          <w:sz w:val="22"/>
          <w:szCs w:val="22"/>
        </w:rPr>
      </w:pPr>
      <w:r w:rsidRPr="00215830">
        <w:rPr>
          <w:iCs/>
          <w:color w:val="000000"/>
          <w:sz w:val="22"/>
          <w:szCs w:val="22"/>
        </w:rPr>
        <w:t xml:space="preserve">„ПИРИН ВАТ” ООД </w:t>
      </w:r>
      <w:r w:rsidR="00A906A5">
        <w:rPr>
          <w:iCs/>
          <w:color w:val="000000"/>
          <w:sz w:val="22"/>
          <w:szCs w:val="22"/>
        </w:rPr>
        <w:t xml:space="preserve"> </w:t>
      </w:r>
      <w:r w:rsidRPr="00215830">
        <w:rPr>
          <w:iCs/>
          <w:color w:val="000000"/>
          <w:sz w:val="22"/>
          <w:szCs w:val="22"/>
        </w:rPr>
        <w:t>не е задължено и не представя Декларация за корпоративно управление.</w:t>
      </w:r>
    </w:p>
    <w:p w14:paraId="1F08CA00" w14:textId="77777777" w:rsidR="006F6589" w:rsidRDefault="006F6589" w:rsidP="00CE02DB">
      <w:pPr>
        <w:spacing w:line="276" w:lineRule="auto"/>
        <w:jc w:val="both"/>
        <w:rPr>
          <w:iCs/>
          <w:color w:val="000000"/>
          <w:sz w:val="22"/>
          <w:szCs w:val="22"/>
          <w:lang w:val="en-US"/>
        </w:rPr>
      </w:pPr>
    </w:p>
    <w:tbl>
      <w:tblPr>
        <w:tblW w:w="8584" w:type="dxa"/>
        <w:tblLayout w:type="fixed"/>
        <w:tblLook w:val="0000" w:firstRow="0" w:lastRow="0" w:firstColumn="0" w:lastColumn="0" w:noHBand="0" w:noVBand="0"/>
      </w:tblPr>
      <w:tblGrid>
        <w:gridCol w:w="8584"/>
      </w:tblGrid>
      <w:tr w:rsidR="007D43ED" w:rsidRPr="00215830" w14:paraId="3269979A" w14:textId="77777777" w:rsidTr="00CD598C">
        <w:trPr>
          <w:trHeight w:val="56"/>
        </w:trPr>
        <w:tc>
          <w:tcPr>
            <w:tcW w:w="8584" w:type="dxa"/>
            <w:tcBorders>
              <w:top w:val="single" w:sz="4" w:space="0" w:color="auto"/>
            </w:tcBorders>
          </w:tcPr>
          <w:p w14:paraId="2F3A12C8" w14:textId="77777777" w:rsidR="00CD598C" w:rsidRDefault="00CD598C" w:rsidP="00CE02DB">
            <w:pPr>
              <w:jc w:val="both"/>
              <w:rPr>
                <w:lang w:val="en-US"/>
              </w:rPr>
            </w:pPr>
          </w:p>
          <w:p w14:paraId="61EF3FA5" w14:textId="77777777" w:rsidR="007D43ED" w:rsidRPr="00215830" w:rsidRDefault="007D43ED" w:rsidP="00CE02DB">
            <w:pPr>
              <w:jc w:val="both"/>
            </w:pPr>
            <w:r w:rsidRPr="00215830">
              <w:rPr>
                <w:sz w:val="22"/>
                <w:szCs w:val="22"/>
              </w:rPr>
              <w:t>Еленко Божков</w:t>
            </w:r>
          </w:p>
        </w:tc>
      </w:tr>
      <w:tr w:rsidR="007D43ED" w:rsidRPr="00215830" w14:paraId="0B693BC1" w14:textId="77777777" w:rsidTr="00CD598C">
        <w:trPr>
          <w:trHeight w:val="501"/>
        </w:trPr>
        <w:tc>
          <w:tcPr>
            <w:tcW w:w="8584" w:type="dxa"/>
          </w:tcPr>
          <w:p w14:paraId="17E9AFB0" w14:textId="77777777" w:rsidR="007D43ED" w:rsidRPr="00215830" w:rsidRDefault="007D43ED" w:rsidP="00CE02DB">
            <w:pPr>
              <w:jc w:val="both"/>
            </w:pPr>
            <w:r w:rsidRPr="00215830">
              <w:rPr>
                <w:sz w:val="22"/>
                <w:szCs w:val="22"/>
              </w:rPr>
              <w:t>Управител на</w:t>
            </w:r>
          </w:p>
          <w:p w14:paraId="7B05A403" w14:textId="77777777" w:rsidR="007D43ED" w:rsidRPr="00215830" w:rsidRDefault="007D43ED" w:rsidP="00CE02DB">
            <w:pPr>
              <w:jc w:val="both"/>
            </w:pPr>
            <w:r w:rsidRPr="00215830">
              <w:rPr>
                <w:sz w:val="22"/>
                <w:szCs w:val="22"/>
              </w:rPr>
              <w:t>„ПИРИН ВАТ” ООД</w:t>
            </w:r>
          </w:p>
          <w:p w14:paraId="22720652" w14:textId="77777777" w:rsidR="007D43ED" w:rsidRPr="00215830" w:rsidRDefault="00114EFB" w:rsidP="00317F53">
            <w:pPr>
              <w:jc w:val="both"/>
            </w:pPr>
            <w:r>
              <w:rPr>
                <w:sz w:val="22"/>
                <w:szCs w:val="22"/>
              </w:rPr>
              <w:t xml:space="preserve">гр. София, </w:t>
            </w:r>
            <w:r w:rsidR="00A906A5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  <w:lang w:val="en-US"/>
              </w:rPr>
              <w:t>.0</w:t>
            </w:r>
            <w:r w:rsidR="0067130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.</w:t>
            </w:r>
            <w:r w:rsidR="00A906A5">
              <w:rPr>
                <w:sz w:val="22"/>
                <w:szCs w:val="22"/>
              </w:rPr>
              <w:t>2021</w:t>
            </w:r>
            <w:r w:rsidR="007D43ED" w:rsidRPr="00215830">
              <w:rPr>
                <w:sz w:val="22"/>
                <w:szCs w:val="22"/>
              </w:rPr>
              <w:t xml:space="preserve"> г.</w:t>
            </w:r>
          </w:p>
        </w:tc>
      </w:tr>
      <w:tr w:rsidR="007D43ED" w:rsidRPr="00215830" w14:paraId="5097B936" w14:textId="77777777" w:rsidTr="00CD598C">
        <w:trPr>
          <w:trHeight w:val="187"/>
        </w:trPr>
        <w:tc>
          <w:tcPr>
            <w:tcW w:w="8584" w:type="dxa"/>
          </w:tcPr>
          <w:p w14:paraId="5F2604EC" w14:textId="77777777" w:rsidR="007D43ED" w:rsidRPr="00215830" w:rsidRDefault="007D43ED" w:rsidP="00CE02DB">
            <w:pPr>
              <w:jc w:val="both"/>
            </w:pPr>
          </w:p>
        </w:tc>
      </w:tr>
    </w:tbl>
    <w:p w14:paraId="67A92089" w14:textId="77777777" w:rsidR="007D43ED" w:rsidRPr="00215830" w:rsidRDefault="007D43ED" w:rsidP="00CE02DB">
      <w:pPr>
        <w:spacing w:line="276" w:lineRule="auto"/>
        <w:jc w:val="both"/>
        <w:rPr>
          <w:i/>
          <w:iCs/>
          <w:color w:val="000000"/>
          <w:sz w:val="22"/>
          <w:szCs w:val="22"/>
        </w:rPr>
      </w:pPr>
    </w:p>
    <w:p w14:paraId="5E521264" w14:textId="77777777" w:rsidR="007D43ED" w:rsidRPr="00215830" w:rsidRDefault="007D43ED" w:rsidP="00CE02DB">
      <w:pPr>
        <w:spacing w:line="276" w:lineRule="auto"/>
        <w:jc w:val="both"/>
        <w:rPr>
          <w:i/>
          <w:iCs/>
          <w:color w:val="000000"/>
          <w:sz w:val="22"/>
          <w:szCs w:val="22"/>
        </w:rPr>
      </w:pPr>
    </w:p>
    <w:p w14:paraId="0D987261" w14:textId="77777777" w:rsidR="007D43ED" w:rsidRPr="00215830" w:rsidRDefault="007D43ED" w:rsidP="00CE02DB">
      <w:pPr>
        <w:spacing w:line="276" w:lineRule="auto"/>
        <w:jc w:val="both"/>
        <w:rPr>
          <w:i/>
          <w:iCs/>
          <w:color w:val="000000"/>
          <w:sz w:val="22"/>
          <w:szCs w:val="22"/>
        </w:rPr>
      </w:pPr>
    </w:p>
    <w:p w14:paraId="2C68A3DE" w14:textId="77777777" w:rsidR="007D43ED" w:rsidRPr="00215830" w:rsidRDefault="007D43ED" w:rsidP="00CE02DB">
      <w:pPr>
        <w:spacing w:line="276" w:lineRule="auto"/>
        <w:jc w:val="both"/>
        <w:rPr>
          <w:color w:val="000000"/>
          <w:sz w:val="22"/>
          <w:szCs w:val="22"/>
        </w:rPr>
      </w:pPr>
    </w:p>
    <w:p w14:paraId="45635111" w14:textId="77777777" w:rsidR="007D43ED" w:rsidRPr="00215830" w:rsidRDefault="007D43ED" w:rsidP="00CE02DB">
      <w:pPr>
        <w:pStyle w:val="Style5"/>
        <w:widowControl/>
        <w:tabs>
          <w:tab w:val="left" w:pos="142"/>
        </w:tabs>
        <w:spacing w:line="276" w:lineRule="auto"/>
        <w:ind w:firstLine="0"/>
        <w:rPr>
          <w:rStyle w:val="FontStyle14"/>
          <w:sz w:val="22"/>
          <w:szCs w:val="22"/>
        </w:rPr>
      </w:pPr>
    </w:p>
    <w:p w14:paraId="0E29D5B7" w14:textId="77777777" w:rsidR="007D43ED" w:rsidRPr="00215830" w:rsidRDefault="007D43ED" w:rsidP="00CE02DB">
      <w:pPr>
        <w:spacing w:line="276" w:lineRule="auto"/>
        <w:jc w:val="both"/>
        <w:rPr>
          <w:rStyle w:val="FontStyle14"/>
          <w:sz w:val="22"/>
          <w:szCs w:val="22"/>
        </w:rPr>
      </w:pPr>
    </w:p>
    <w:p w14:paraId="75F88D77" w14:textId="77777777" w:rsidR="007D43ED" w:rsidRPr="00215830" w:rsidRDefault="007D43ED" w:rsidP="00CE02DB">
      <w:pPr>
        <w:spacing w:line="276" w:lineRule="auto"/>
        <w:jc w:val="both"/>
        <w:rPr>
          <w:rStyle w:val="FontStyle14"/>
          <w:sz w:val="22"/>
          <w:szCs w:val="22"/>
        </w:rPr>
      </w:pPr>
    </w:p>
    <w:p w14:paraId="5B581314" w14:textId="77777777" w:rsidR="007D43ED" w:rsidRPr="00215830" w:rsidRDefault="007D43ED" w:rsidP="00CE02DB">
      <w:pPr>
        <w:spacing w:line="276" w:lineRule="auto"/>
        <w:jc w:val="both"/>
        <w:rPr>
          <w:rStyle w:val="FontStyle14"/>
          <w:sz w:val="22"/>
          <w:szCs w:val="22"/>
        </w:rPr>
      </w:pPr>
    </w:p>
    <w:p w14:paraId="5CE0C20D" w14:textId="77777777" w:rsidR="007D43ED" w:rsidRPr="00215830" w:rsidRDefault="007D43ED" w:rsidP="00CE02DB">
      <w:pPr>
        <w:spacing w:line="276" w:lineRule="auto"/>
        <w:jc w:val="both"/>
        <w:rPr>
          <w:rStyle w:val="FontStyle14"/>
          <w:sz w:val="22"/>
          <w:szCs w:val="22"/>
        </w:rPr>
      </w:pPr>
    </w:p>
    <w:p w14:paraId="35815A1E" w14:textId="77777777" w:rsidR="00D01A7A" w:rsidRPr="00215830" w:rsidRDefault="00D01A7A" w:rsidP="00CE02DB">
      <w:pPr>
        <w:jc w:val="both"/>
        <w:rPr>
          <w:sz w:val="22"/>
          <w:szCs w:val="22"/>
        </w:rPr>
      </w:pPr>
    </w:p>
    <w:sectPr w:rsidR="00D01A7A" w:rsidRPr="00215830" w:rsidSect="00DF5C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E3EE6" w14:textId="77777777" w:rsidR="009B0E78" w:rsidRDefault="009B0E78">
      <w:r>
        <w:separator/>
      </w:r>
    </w:p>
  </w:endnote>
  <w:endnote w:type="continuationSeparator" w:id="0">
    <w:p w14:paraId="014CB427" w14:textId="77777777" w:rsidR="009B0E78" w:rsidRDefault="009B0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68871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AC7873" w14:textId="77777777" w:rsidR="009B0E78" w:rsidRDefault="008119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06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9594F6" w14:textId="77777777" w:rsidR="009B0E78" w:rsidRDefault="009B0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B123B" w14:textId="77777777" w:rsidR="009B0E78" w:rsidRDefault="009B0E78">
      <w:r>
        <w:separator/>
      </w:r>
    </w:p>
  </w:footnote>
  <w:footnote w:type="continuationSeparator" w:id="0">
    <w:p w14:paraId="2651E156" w14:textId="77777777" w:rsidR="009B0E78" w:rsidRDefault="009B0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AC113" w14:textId="77777777" w:rsidR="009B0E78" w:rsidRPr="000F0764" w:rsidRDefault="009B0E78" w:rsidP="00DF5C98">
    <w:pPr>
      <w:pStyle w:val="Header"/>
      <w:jc w:val="center"/>
    </w:pPr>
    <w:r>
      <w:t xml:space="preserve">“ ПИРИН ВАТ ”ООД  </w:t>
    </w:r>
  </w:p>
  <w:p w14:paraId="517DB61D" w14:textId="77777777" w:rsidR="009B0E78" w:rsidRDefault="009B0E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5A32"/>
    <w:multiLevelType w:val="hybridMultilevel"/>
    <w:tmpl w:val="EB3A8F06"/>
    <w:lvl w:ilvl="0" w:tplc="EFF4E760">
      <w:start w:val="1"/>
      <w:numFmt w:val="decimal"/>
      <w:lvlText w:val="%1."/>
      <w:lvlJc w:val="left"/>
      <w:pPr>
        <w:tabs>
          <w:tab w:val="num" w:pos="1079"/>
        </w:tabs>
        <w:ind w:left="107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99"/>
        </w:tabs>
        <w:ind w:left="179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59"/>
        </w:tabs>
        <w:ind w:left="395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79"/>
        </w:tabs>
        <w:ind w:left="467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19"/>
        </w:tabs>
        <w:ind w:left="611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39"/>
        </w:tabs>
        <w:ind w:left="6839" w:hanging="180"/>
      </w:pPr>
    </w:lvl>
  </w:abstractNum>
  <w:abstractNum w:abstractNumId="1" w15:restartNumberingAfterBreak="0">
    <w:nsid w:val="06F8107B"/>
    <w:multiLevelType w:val="multilevel"/>
    <w:tmpl w:val="DBB41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C23887"/>
    <w:multiLevelType w:val="hybridMultilevel"/>
    <w:tmpl w:val="45B8FC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4EE62C"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32C6A"/>
    <w:multiLevelType w:val="multilevel"/>
    <w:tmpl w:val="098CB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CC283E"/>
    <w:multiLevelType w:val="hybridMultilevel"/>
    <w:tmpl w:val="573E50DC"/>
    <w:lvl w:ilvl="0" w:tplc="7440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1B792D"/>
    <w:multiLevelType w:val="multilevel"/>
    <w:tmpl w:val="15666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6" w15:restartNumberingAfterBreak="0">
    <w:nsid w:val="208379C8"/>
    <w:multiLevelType w:val="hybridMultilevel"/>
    <w:tmpl w:val="EEEEA3F8"/>
    <w:lvl w:ilvl="0" w:tplc="84260FD0">
      <w:numFmt w:val="bullet"/>
      <w:lvlText w:val="-"/>
      <w:lvlJc w:val="left"/>
      <w:pPr>
        <w:ind w:left="1770" w:hanging="141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C0B7C"/>
    <w:multiLevelType w:val="hybridMultilevel"/>
    <w:tmpl w:val="9DD0CF76"/>
    <w:lvl w:ilvl="0" w:tplc="040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75E7C54"/>
    <w:multiLevelType w:val="hybridMultilevel"/>
    <w:tmpl w:val="0EC85666"/>
    <w:lvl w:ilvl="0" w:tplc="040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E0537A7"/>
    <w:multiLevelType w:val="hybridMultilevel"/>
    <w:tmpl w:val="9ECC753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51411"/>
    <w:multiLevelType w:val="hybridMultilevel"/>
    <w:tmpl w:val="003EB6D6"/>
    <w:lvl w:ilvl="0" w:tplc="84260FD0">
      <w:numFmt w:val="bullet"/>
      <w:lvlText w:val="-"/>
      <w:lvlJc w:val="left"/>
      <w:pPr>
        <w:ind w:left="1770" w:hanging="141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901F3"/>
    <w:multiLevelType w:val="multilevel"/>
    <w:tmpl w:val="764CB11C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0AC49B0"/>
    <w:multiLevelType w:val="multilevel"/>
    <w:tmpl w:val="0D9425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F792821"/>
    <w:multiLevelType w:val="hybridMultilevel"/>
    <w:tmpl w:val="7C9CF598"/>
    <w:lvl w:ilvl="0" w:tplc="D3F277EC">
      <w:numFmt w:val="bullet"/>
      <w:lvlText w:val="–"/>
      <w:lvlJc w:val="left"/>
      <w:pPr>
        <w:tabs>
          <w:tab w:val="num" w:pos="1125"/>
        </w:tabs>
        <w:ind w:left="1125" w:hanging="360"/>
      </w:pPr>
      <w:rPr>
        <w:rFonts w:ascii="Book Antiqua" w:eastAsia="Times New Roman" w:hAnsi="Book Antiqua" w:cs="Times New Roman CYR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1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7"/>
  </w:num>
  <w:num w:numId="13">
    <w:abstractNumId w:val="9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ED"/>
    <w:rsid w:val="00060CF6"/>
    <w:rsid w:val="000A1E43"/>
    <w:rsid w:val="000A5412"/>
    <w:rsid w:val="000C7E62"/>
    <w:rsid w:val="000D3AE4"/>
    <w:rsid w:val="00114EFB"/>
    <w:rsid w:val="00156C00"/>
    <w:rsid w:val="00157E4F"/>
    <w:rsid w:val="00184DAE"/>
    <w:rsid w:val="00203947"/>
    <w:rsid w:val="0020561A"/>
    <w:rsid w:val="00215830"/>
    <w:rsid w:val="00275F47"/>
    <w:rsid w:val="002A2B24"/>
    <w:rsid w:val="002A5875"/>
    <w:rsid w:val="002B36BC"/>
    <w:rsid w:val="002B6CD8"/>
    <w:rsid w:val="00317F53"/>
    <w:rsid w:val="00323977"/>
    <w:rsid w:val="00393CB1"/>
    <w:rsid w:val="003C7DE2"/>
    <w:rsid w:val="003D43E6"/>
    <w:rsid w:val="003F2F4B"/>
    <w:rsid w:val="004224E4"/>
    <w:rsid w:val="0049381C"/>
    <w:rsid w:val="004A4534"/>
    <w:rsid w:val="004B5DCB"/>
    <w:rsid w:val="004C4D39"/>
    <w:rsid w:val="004D20FB"/>
    <w:rsid w:val="00500BB9"/>
    <w:rsid w:val="00530A4C"/>
    <w:rsid w:val="0054084E"/>
    <w:rsid w:val="005B3D11"/>
    <w:rsid w:val="005C65B2"/>
    <w:rsid w:val="005D0129"/>
    <w:rsid w:val="0061375D"/>
    <w:rsid w:val="00627617"/>
    <w:rsid w:val="0064446C"/>
    <w:rsid w:val="00657A04"/>
    <w:rsid w:val="006677FD"/>
    <w:rsid w:val="0067130F"/>
    <w:rsid w:val="006726D9"/>
    <w:rsid w:val="00672D27"/>
    <w:rsid w:val="00682A88"/>
    <w:rsid w:val="0069515E"/>
    <w:rsid w:val="006A0F62"/>
    <w:rsid w:val="006C768A"/>
    <w:rsid w:val="006E512F"/>
    <w:rsid w:val="006F1C10"/>
    <w:rsid w:val="006F6589"/>
    <w:rsid w:val="007145BA"/>
    <w:rsid w:val="00716497"/>
    <w:rsid w:val="00720235"/>
    <w:rsid w:val="0072136D"/>
    <w:rsid w:val="00747AEC"/>
    <w:rsid w:val="00777657"/>
    <w:rsid w:val="007A4D3C"/>
    <w:rsid w:val="007B02E5"/>
    <w:rsid w:val="007D43ED"/>
    <w:rsid w:val="008119BD"/>
    <w:rsid w:val="00846FD0"/>
    <w:rsid w:val="00847DF9"/>
    <w:rsid w:val="0085799D"/>
    <w:rsid w:val="00887BEC"/>
    <w:rsid w:val="008C6327"/>
    <w:rsid w:val="008E5313"/>
    <w:rsid w:val="00913E6F"/>
    <w:rsid w:val="00915060"/>
    <w:rsid w:val="009B0E78"/>
    <w:rsid w:val="00A906A5"/>
    <w:rsid w:val="00AA0584"/>
    <w:rsid w:val="00AB5533"/>
    <w:rsid w:val="00AD4121"/>
    <w:rsid w:val="00B317E0"/>
    <w:rsid w:val="00B372A9"/>
    <w:rsid w:val="00B409AE"/>
    <w:rsid w:val="00B6521B"/>
    <w:rsid w:val="00B81973"/>
    <w:rsid w:val="00B840FF"/>
    <w:rsid w:val="00BA4B0F"/>
    <w:rsid w:val="00BC167E"/>
    <w:rsid w:val="00BE58DC"/>
    <w:rsid w:val="00C10BFB"/>
    <w:rsid w:val="00C27F20"/>
    <w:rsid w:val="00C4602C"/>
    <w:rsid w:val="00C8638C"/>
    <w:rsid w:val="00CA3830"/>
    <w:rsid w:val="00CD598C"/>
    <w:rsid w:val="00CE02DB"/>
    <w:rsid w:val="00D01A7A"/>
    <w:rsid w:val="00D27684"/>
    <w:rsid w:val="00D50EC5"/>
    <w:rsid w:val="00D7648C"/>
    <w:rsid w:val="00DF0373"/>
    <w:rsid w:val="00DF5C98"/>
    <w:rsid w:val="00E17425"/>
    <w:rsid w:val="00E25193"/>
    <w:rsid w:val="00E34EAD"/>
    <w:rsid w:val="00EA77EC"/>
    <w:rsid w:val="00EC1A34"/>
    <w:rsid w:val="00F01B53"/>
    <w:rsid w:val="00F034D8"/>
    <w:rsid w:val="00F15C79"/>
    <w:rsid w:val="00F1707A"/>
    <w:rsid w:val="00FA3184"/>
    <w:rsid w:val="00FB4880"/>
    <w:rsid w:val="00FC5DB8"/>
    <w:rsid w:val="00FC7C38"/>
    <w:rsid w:val="00FD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3402E"/>
  <w15:docId w15:val="{AB958AE3-6EEC-442B-BB0B-AF9F51AE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43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43E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bg-BG"/>
    </w:rPr>
  </w:style>
  <w:style w:type="paragraph" w:customStyle="1" w:styleId="Style4">
    <w:name w:val="Style4"/>
    <w:basedOn w:val="Normal"/>
    <w:uiPriority w:val="99"/>
    <w:rsid w:val="007D43ED"/>
  </w:style>
  <w:style w:type="paragraph" w:customStyle="1" w:styleId="Style5">
    <w:name w:val="Style5"/>
    <w:basedOn w:val="Normal"/>
    <w:uiPriority w:val="99"/>
    <w:rsid w:val="007D43ED"/>
    <w:pPr>
      <w:spacing w:line="381" w:lineRule="exact"/>
      <w:ind w:firstLine="715"/>
      <w:jc w:val="both"/>
    </w:pPr>
  </w:style>
  <w:style w:type="character" w:customStyle="1" w:styleId="FontStyle13">
    <w:name w:val="Font Style13"/>
    <w:basedOn w:val="DefaultParagraphFont"/>
    <w:uiPriority w:val="99"/>
    <w:rsid w:val="007D43E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DefaultParagraphFont"/>
    <w:uiPriority w:val="99"/>
    <w:rsid w:val="007D43ED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D43E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3ED"/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7D43ED"/>
    <w:pPr>
      <w:ind w:left="720"/>
      <w:contextualSpacing/>
    </w:pPr>
  </w:style>
  <w:style w:type="paragraph" w:styleId="NormalWeb">
    <w:name w:val="Normal (Web)"/>
    <w:basedOn w:val="Normal"/>
    <w:uiPriority w:val="99"/>
    <w:rsid w:val="007D43ED"/>
    <w:pPr>
      <w:widowControl/>
      <w:autoSpaceDE/>
      <w:autoSpaceDN/>
      <w:adjustRightInd/>
      <w:spacing w:before="100" w:after="100"/>
    </w:pPr>
    <w:rPr>
      <w:rFonts w:eastAsia="Calibri"/>
      <w:color w:val="00000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7D43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D43ED"/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120">
    <w:name w:val="Font Style120"/>
    <w:basedOn w:val="DefaultParagraphFont"/>
    <w:uiPriority w:val="99"/>
    <w:rsid w:val="007D43ED"/>
    <w:rPr>
      <w:rFonts w:ascii="Arial" w:hAnsi="Arial" w:cs="Arial"/>
      <w:sz w:val="20"/>
      <w:szCs w:val="20"/>
    </w:rPr>
  </w:style>
  <w:style w:type="paragraph" w:customStyle="1" w:styleId="Style45">
    <w:name w:val="Style45"/>
    <w:basedOn w:val="Normal"/>
    <w:uiPriority w:val="99"/>
    <w:rsid w:val="007D43ED"/>
    <w:pPr>
      <w:spacing w:line="274" w:lineRule="exact"/>
      <w:jc w:val="both"/>
    </w:pPr>
    <w:rPr>
      <w:rFonts w:ascii="Arial" w:hAnsi="Arial" w:cs="Arial"/>
    </w:rPr>
  </w:style>
  <w:style w:type="character" w:customStyle="1" w:styleId="FontStyle119">
    <w:name w:val="Font Style119"/>
    <w:basedOn w:val="DefaultParagraphFont"/>
    <w:uiPriority w:val="99"/>
    <w:rsid w:val="007D43ED"/>
    <w:rPr>
      <w:rFonts w:ascii="Arial" w:hAnsi="Arial" w:cs="Arial"/>
      <w:b/>
      <w:bCs/>
      <w:sz w:val="20"/>
      <w:szCs w:val="20"/>
    </w:rPr>
  </w:style>
  <w:style w:type="paragraph" w:customStyle="1" w:styleId="Style44">
    <w:name w:val="Style44"/>
    <w:basedOn w:val="Normal"/>
    <w:uiPriority w:val="99"/>
    <w:rsid w:val="007D43ED"/>
    <w:pPr>
      <w:jc w:val="both"/>
    </w:pPr>
    <w:rPr>
      <w:rFonts w:ascii="Arial" w:hAnsi="Arial" w:cs="Arial"/>
    </w:rPr>
  </w:style>
  <w:style w:type="paragraph" w:customStyle="1" w:styleId="Default">
    <w:name w:val="Default"/>
    <w:rsid w:val="007D4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7D43E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43ED"/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List">
    <w:name w:val="List"/>
    <w:basedOn w:val="Normal"/>
    <w:rsid w:val="007D43ED"/>
    <w:pPr>
      <w:widowControl/>
      <w:autoSpaceDE/>
      <w:autoSpaceDN/>
      <w:adjustRightInd/>
      <w:ind w:left="283" w:hanging="283"/>
    </w:pPr>
    <w:rPr>
      <w:rFonts w:eastAsia="MS Mincho"/>
      <w:sz w:val="20"/>
      <w:szCs w:val="20"/>
      <w:lang w:val="en-AU" w:eastAsia="en-US"/>
    </w:rPr>
  </w:style>
  <w:style w:type="paragraph" w:styleId="Header">
    <w:name w:val="header"/>
    <w:basedOn w:val="Normal"/>
    <w:link w:val="HeaderChar"/>
    <w:unhideWhenUsed/>
    <w:rsid w:val="007D43E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D43ED"/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E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E43"/>
    <w:rPr>
      <w:rFonts w:ascii="Tahoma" w:eastAsiaTheme="minorEastAsia" w:hAnsi="Tahoma" w:cs="Tahoma"/>
      <w:sz w:val="16"/>
      <w:szCs w:val="16"/>
      <w:lang w:eastAsia="bg-BG"/>
    </w:rPr>
  </w:style>
  <w:style w:type="paragraph" w:styleId="EndnoteText">
    <w:name w:val="endnote text"/>
    <w:basedOn w:val="Normal"/>
    <w:link w:val="EndnoteTextChar"/>
    <w:semiHidden/>
    <w:rsid w:val="00BA4B0F"/>
    <w:pPr>
      <w:widowControl/>
      <w:tabs>
        <w:tab w:val="left" w:pos="709"/>
        <w:tab w:val="left" w:pos="1418"/>
        <w:tab w:val="left" w:pos="2127"/>
        <w:tab w:val="right" w:pos="5954"/>
        <w:tab w:val="right" w:pos="7371"/>
        <w:tab w:val="right" w:pos="8789"/>
      </w:tabs>
      <w:autoSpaceDE/>
      <w:autoSpaceDN/>
      <w:adjustRightInd/>
      <w:spacing w:after="240"/>
    </w:pPr>
    <w:rPr>
      <w:rFonts w:ascii="Arial" w:eastAsia="Times New Roman" w:hAnsi="Arial"/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BA4B0F"/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2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A1341-8710-4E41-9DCC-CD69420EE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2153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Сервиз Финансови Пазари</cp:lastModifiedBy>
  <cp:revision>2</cp:revision>
  <cp:lastPrinted>2017-03-27T08:02:00Z</cp:lastPrinted>
  <dcterms:created xsi:type="dcterms:W3CDTF">2021-04-26T08:08:00Z</dcterms:created>
  <dcterms:modified xsi:type="dcterms:W3CDTF">2021-04-26T08:08:00Z</dcterms:modified>
</cp:coreProperties>
</file>