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EB8" w:rsidRDefault="001A3EB8" w:rsidP="001A3EB8">
      <w:pPr>
        <w:pStyle w:val="Heading1"/>
        <w:spacing w:before="120" w:line="260" w:lineRule="atLeast"/>
        <w:jc w:val="left"/>
        <w:rPr>
          <w:rFonts w:ascii="Verdana" w:hAnsi="Verdana" w:cs="Arial"/>
          <w:snapToGrid w:val="0"/>
          <w:sz w:val="20"/>
          <w:szCs w:val="20"/>
          <w:lang w:val="ru-RU"/>
        </w:rPr>
      </w:pPr>
      <w:bookmarkStart w:id="0" w:name="_Toc247959121"/>
      <w:bookmarkStart w:id="1" w:name="_Toc270424829"/>
      <w:bookmarkStart w:id="2" w:name="_Toc509396152"/>
      <w:bookmarkStart w:id="3" w:name="_Toc510083493"/>
      <w:bookmarkStart w:id="4" w:name="_Toc4765939"/>
      <w:r w:rsidRPr="00C2255D">
        <w:rPr>
          <w:rFonts w:ascii="Verdana" w:hAnsi="Verdana" w:cs="Arial"/>
          <w:snapToGrid w:val="0"/>
          <w:sz w:val="20"/>
          <w:szCs w:val="20"/>
          <w:lang w:val="ru-RU"/>
        </w:rPr>
        <w:t>ДОКЛАД ЗА ДЕЙНОСТТА</w:t>
      </w:r>
      <w:bookmarkEnd w:id="0"/>
      <w:bookmarkEnd w:id="1"/>
      <w:bookmarkEnd w:id="2"/>
      <w:bookmarkEnd w:id="3"/>
      <w:bookmarkEnd w:id="4"/>
    </w:p>
    <w:p w:rsidR="001A3EB8" w:rsidRDefault="001A3EB8" w:rsidP="001A3EB8">
      <w:pPr>
        <w:rPr>
          <w:lang w:val="ru-RU"/>
        </w:rPr>
      </w:pPr>
    </w:p>
    <w:p w:rsidR="001A3EB8" w:rsidRDefault="001A3EB8" w:rsidP="001A3EB8">
      <w:pPr>
        <w:spacing w:line="260" w:lineRule="atLeast"/>
        <w:rPr>
          <w:rFonts w:ascii="Verdana" w:hAnsi="Verdana" w:cs="Arial"/>
          <w:b/>
          <w:sz w:val="20"/>
          <w:lang w:val="en-US"/>
        </w:rPr>
      </w:pPr>
      <w:r w:rsidRPr="00BC7FC7">
        <w:rPr>
          <w:rFonts w:ascii="Verdana" w:hAnsi="Verdana" w:cs="Arial"/>
          <w:b/>
          <w:sz w:val="20"/>
        </w:rPr>
        <w:t>За годината, завършваща на 31 декември 2018г.</w:t>
      </w:r>
    </w:p>
    <w:p w:rsidR="001A3EB8" w:rsidRPr="00AF6831" w:rsidRDefault="001A3EB8" w:rsidP="001A3EB8">
      <w:pPr>
        <w:spacing w:line="260" w:lineRule="atLeast"/>
        <w:rPr>
          <w:rFonts w:ascii="Verdana" w:hAnsi="Verdana" w:cs="Arial"/>
          <w:b/>
          <w:sz w:val="20"/>
          <w:lang w:val="en-US"/>
        </w:rPr>
      </w:pPr>
    </w:p>
    <w:p w:rsidR="001A3EB8" w:rsidRPr="00AF6831" w:rsidRDefault="001A3EB8" w:rsidP="001A3EB8">
      <w:pPr>
        <w:pStyle w:val="EndnoteText"/>
        <w:spacing w:after="0"/>
        <w:rPr>
          <w:rFonts w:ascii="Verdana" w:hAnsi="Verdana" w:cs="Vrinda"/>
          <w:szCs w:val="20"/>
          <w:lang w:val="en-US"/>
        </w:rPr>
      </w:pPr>
      <w:r w:rsidRPr="003C6AC0">
        <w:rPr>
          <w:rFonts w:ascii="Verdana" w:hAnsi="Verdana" w:cs="Arial"/>
          <w:szCs w:val="20"/>
          <w:lang w:val="bg-BG"/>
        </w:rPr>
        <w:t>ПРИЕТСПРОТОКОЛ</w:t>
      </w:r>
      <w:r>
        <w:rPr>
          <w:rFonts w:ascii="Verdana" w:hAnsi="Verdana" w:cs="Arial"/>
          <w:szCs w:val="20"/>
          <w:lang w:val="en-US"/>
        </w:rPr>
        <w:t xml:space="preserve"> </w:t>
      </w:r>
      <w:r w:rsidRPr="003C6AC0">
        <w:rPr>
          <w:rFonts w:ascii="Verdana" w:hAnsi="Verdana" w:cs="Arial"/>
          <w:szCs w:val="20"/>
          <w:lang w:val="bg-BG"/>
        </w:rPr>
        <w:t>ОТ</w:t>
      </w:r>
      <w:r>
        <w:rPr>
          <w:rFonts w:ascii="Verdana" w:hAnsi="Verdana" w:cs="Vrinda"/>
          <w:szCs w:val="20"/>
          <w:lang w:val="bg-BG"/>
        </w:rPr>
        <w:t xml:space="preserve"> </w:t>
      </w:r>
      <w:r>
        <w:rPr>
          <w:rFonts w:ascii="Verdana" w:hAnsi="Verdana" w:cs="Vrinda"/>
          <w:szCs w:val="20"/>
          <w:lang w:val="en-US"/>
        </w:rPr>
        <w:t>13.03.</w:t>
      </w:r>
      <w:r w:rsidRPr="003C6AC0">
        <w:rPr>
          <w:rFonts w:ascii="Verdana" w:hAnsi="Verdana" w:cs="Vrinda"/>
          <w:szCs w:val="20"/>
          <w:lang w:val="bg-BG"/>
        </w:rPr>
        <w:t>2019</w:t>
      </w:r>
      <w:r w:rsidRPr="003C6AC0">
        <w:rPr>
          <w:rFonts w:ascii="Verdana" w:hAnsi="Verdana" w:cs="Arial"/>
          <w:szCs w:val="20"/>
          <w:lang w:val="bg-BG"/>
        </w:rPr>
        <w:t>г</w:t>
      </w:r>
      <w:r w:rsidRPr="003C6AC0">
        <w:rPr>
          <w:rFonts w:ascii="Verdana" w:hAnsi="Verdana" w:cs="Vrinda"/>
          <w:szCs w:val="20"/>
          <w:lang w:val="bg-BG"/>
        </w:rPr>
        <w:t>.</w:t>
      </w:r>
      <w:r>
        <w:rPr>
          <w:rFonts w:ascii="Verdana" w:hAnsi="Verdana" w:cs="Vrinda"/>
          <w:szCs w:val="20"/>
          <w:lang w:val="en-US"/>
        </w:rPr>
        <w:t xml:space="preserve"> </w:t>
      </w:r>
      <w:r>
        <w:rPr>
          <w:rFonts w:ascii="Verdana" w:hAnsi="Verdana" w:cs="Arial"/>
          <w:szCs w:val="20"/>
          <w:lang w:val="bg-BG"/>
        </w:rPr>
        <w:t xml:space="preserve">от </w:t>
      </w:r>
      <w:r w:rsidRPr="003C6AC0">
        <w:rPr>
          <w:rFonts w:ascii="Verdana" w:hAnsi="Verdana" w:cs="Vrinda"/>
          <w:szCs w:val="20"/>
          <w:lang w:val="bg-BG"/>
        </w:rPr>
        <w:t xml:space="preserve"> </w:t>
      </w:r>
      <w:r>
        <w:rPr>
          <w:rFonts w:ascii="Verdana" w:hAnsi="Verdana" w:cs="Vrinda"/>
          <w:szCs w:val="20"/>
          <w:lang w:val="bg-BG"/>
        </w:rPr>
        <w:t>Съвета на директорите</w:t>
      </w:r>
      <w:bookmarkStart w:id="5" w:name="_GoBack"/>
      <w:bookmarkEnd w:id="5"/>
    </w:p>
    <w:p w:rsidR="001A3EB8" w:rsidRDefault="001A3EB8" w:rsidP="001A3EB8">
      <w:pPr>
        <w:spacing w:line="260" w:lineRule="atLeast"/>
        <w:rPr>
          <w:rFonts w:ascii="Verdana" w:hAnsi="Verdana" w:cs="Arial"/>
          <w:b/>
          <w:sz w:val="20"/>
        </w:rPr>
      </w:pPr>
    </w:p>
    <w:p w:rsidR="001A3EB8" w:rsidRDefault="001A3EB8" w:rsidP="001A3EB8">
      <w:pPr>
        <w:spacing w:line="260" w:lineRule="atLeast"/>
        <w:rPr>
          <w:rFonts w:ascii="Verdana" w:hAnsi="Verdana" w:cs="Arial"/>
          <w:sz w:val="20"/>
        </w:rPr>
      </w:pPr>
      <w:r>
        <w:rPr>
          <w:rFonts w:ascii="Verdana" w:hAnsi="Verdana" w:cs="Arial"/>
          <w:sz w:val="20"/>
        </w:rPr>
        <w:t>НАСТОЯЩИ ДОКЛАД ЗА ДЕЙНОСТТА НА „ТОПЛОФИКАЦИЯ – РАЗГРАД“ ЕАД Е ИЗГОТВЕН В СЪОТВЕТСТВИЕ С РАЗПОРЕДБИТЕ НА ГЛАВА СЕДМА ОТ ЗАКОНА ЗА СЧЕТОВОДСТВОТО, ИЗИСКВАНИЯТА НА ТЪРГОВСКИЯ ЗАКОН И ИЗИСКВАНИЯТА НА ЗАКОНА ЗА ПУБЛИЧНОТО ПРЕДЛАГАНЕ НА ЦЕННИ КНИЖА</w:t>
      </w:r>
    </w:p>
    <w:p w:rsidR="001A3EB8" w:rsidRDefault="001A3EB8" w:rsidP="001A3EB8">
      <w:pPr>
        <w:spacing w:line="260" w:lineRule="atLeast"/>
        <w:rPr>
          <w:rFonts w:ascii="Verdana" w:hAnsi="Verdana" w:cs="Arial"/>
          <w:sz w:val="20"/>
        </w:rPr>
      </w:pPr>
    </w:p>
    <w:p w:rsidR="001A3EB8" w:rsidRDefault="001A3EB8" w:rsidP="001A3EB8">
      <w:pPr>
        <w:spacing w:line="260" w:lineRule="atLeast"/>
        <w:rPr>
          <w:rFonts w:ascii="Verdana" w:hAnsi="Verdana" w:cs="Arial"/>
          <w:sz w:val="20"/>
          <w:lang w:val="en-US"/>
        </w:rPr>
      </w:pPr>
      <w:r>
        <w:rPr>
          <w:rFonts w:ascii="Verdana" w:hAnsi="Verdana" w:cs="Arial"/>
          <w:sz w:val="20"/>
        </w:rPr>
        <w:t xml:space="preserve">Ръководството представя своя годишен доклад и индивидуалния годишен финансов отчет към 31 декември 2018 г., изготвен в съответствие с </w:t>
      </w:r>
      <w:proofErr w:type="spellStart"/>
      <w:r>
        <w:rPr>
          <w:rFonts w:ascii="Verdana" w:hAnsi="Verdana" w:cs="Arial"/>
          <w:sz w:val="20"/>
        </w:rPr>
        <w:t>Междунсродните</w:t>
      </w:r>
      <w:proofErr w:type="spellEnd"/>
      <w:r>
        <w:rPr>
          <w:rFonts w:ascii="Verdana" w:hAnsi="Verdana" w:cs="Arial"/>
          <w:sz w:val="20"/>
        </w:rPr>
        <w:t xml:space="preserve"> стандарти за финансово отчитане, приети от Европейския съюз.</w:t>
      </w:r>
    </w:p>
    <w:p w:rsidR="001A3EB8" w:rsidRPr="00BC7FC7" w:rsidRDefault="001A3EB8" w:rsidP="001A3EB8">
      <w:pPr>
        <w:spacing w:line="260" w:lineRule="atLeast"/>
        <w:rPr>
          <w:rFonts w:ascii="Verdana" w:hAnsi="Verdana" w:cs="Arial"/>
          <w:sz w:val="20"/>
        </w:rPr>
      </w:pPr>
      <w:r>
        <w:rPr>
          <w:rFonts w:ascii="Verdana" w:hAnsi="Verdana" w:cs="Arial"/>
          <w:sz w:val="20"/>
        </w:rPr>
        <w:t xml:space="preserve">Този финансов отчет е </w:t>
      </w:r>
      <w:proofErr w:type="spellStart"/>
      <w:r>
        <w:rPr>
          <w:rFonts w:ascii="Verdana" w:hAnsi="Verdana" w:cs="Arial"/>
          <w:sz w:val="20"/>
        </w:rPr>
        <w:t>одитиран</w:t>
      </w:r>
      <w:proofErr w:type="spellEnd"/>
      <w:r>
        <w:rPr>
          <w:rFonts w:ascii="Verdana" w:hAnsi="Verdana" w:cs="Arial"/>
          <w:sz w:val="20"/>
        </w:rPr>
        <w:t xml:space="preserve"> от </w:t>
      </w:r>
      <w:proofErr w:type="spellStart"/>
      <w:r>
        <w:rPr>
          <w:rFonts w:ascii="Verdana" w:hAnsi="Verdana" w:cs="Arial"/>
          <w:sz w:val="20"/>
        </w:rPr>
        <w:t>одиторско</w:t>
      </w:r>
      <w:proofErr w:type="spellEnd"/>
      <w:r>
        <w:rPr>
          <w:rFonts w:ascii="Verdana" w:hAnsi="Verdana" w:cs="Arial"/>
          <w:sz w:val="20"/>
        </w:rPr>
        <w:t xml:space="preserve"> дружество „</w:t>
      </w:r>
      <w:proofErr w:type="spellStart"/>
      <w:r>
        <w:rPr>
          <w:rFonts w:ascii="Verdana" w:hAnsi="Verdana" w:cs="Arial"/>
          <w:sz w:val="20"/>
        </w:rPr>
        <w:t>ИсаОдит</w:t>
      </w:r>
      <w:proofErr w:type="spellEnd"/>
      <w:r>
        <w:rPr>
          <w:rFonts w:ascii="Verdana" w:hAnsi="Verdana" w:cs="Arial"/>
          <w:sz w:val="20"/>
        </w:rPr>
        <w:t>” ООД.</w:t>
      </w:r>
    </w:p>
    <w:p w:rsidR="001A3EB8" w:rsidRPr="00C2255D" w:rsidRDefault="001A3EB8" w:rsidP="001A3EB8">
      <w:pPr>
        <w:pStyle w:val="EndnoteText"/>
        <w:spacing w:before="120" w:after="0" w:line="260" w:lineRule="atLeast"/>
        <w:rPr>
          <w:rFonts w:ascii="Verdana" w:hAnsi="Verdana" w:cs="Arial"/>
          <w:b/>
          <w:bCs w:val="0"/>
          <w:szCs w:val="20"/>
          <w:lang w:val="bg-BG"/>
        </w:rPr>
      </w:pPr>
      <w:bookmarkStart w:id="6" w:name="_Toc153350918"/>
      <w:bookmarkStart w:id="7" w:name="_Toc153351499"/>
      <w:bookmarkStart w:id="8" w:name="_Toc154161871"/>
      <w:r w:rsidRPr="00C2255D">
        <w:rPr>
          <w:rFonts w:ascii="Verdana" w:hAnsi="Verdana" w:cs="Arial"/>
          <w:b/>
          <w:bCs w:val="0"/>
          <w:szCs w:val="20"/>
          <w:lang w:val="bg-BG"/>
        </w:rPr>
        <w:t>Описание на дейността</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Дружеството е регистрирано в Република България с ЕИК 116019472</w:t>
      </w:r>
      <w:r>
        <w:rPr>
          <w:rFonts w:ascii="Verdana" w:hAnsi="Verdana" w:cs="Arial"/>
          <w:sz w:val="20"/>
        </w:rPr>
        <w:t>.</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Дружеството е със седалище, адрес на управление и адрес за кореспонденция</w:t>
      </w:r>
      <w:r>
        <w:rPr>
          <w:rFonts w:ascii="Verdana" w:hAnsi="Verdana" w:cs="Arial"/>
          <w:sz w:val="20"/>
        </w:rPr>
        <w:t>:</w:t>
      </w:r>
      <w:r w:rsidRPr="00C2255D">
        <w:rPr>
          <w:rFonts w:ascii="Verdana" w:hAnsi="Verdana" w:cs="Arial"/>
          <w:sz w:val="20"/>
        </w:rPr>
        <w:t xml:space="preserve"> гр. Разград, 7200, Индустриална зона, ул.“Черна“</w:t>
      </w:r>
      <w:r>
        <w:rPr>
          <w:rFonts w:ascii="Verdana" w:hAnsi="Verdana" w:cs="Arial"/>
          <w:sz w:val="20"/>
        </w:rPr>
        <w:t>.</w:t>
      </w:r>
    </w:p>
    <w:p w:rsidR="001A3EB8" w:rsidRPr="00C2255D" w:rsidRDefault="001A3EB8" w:rsidP="001A3EB8">
      <w:pPr>
        <w:spacing w:line="260" w:lineRule="atLeast"/>
        <w:rPr>
          <w:rFonts w:ascii="Verdana" w:hAnsi="Verdana" w:cs="Arial"/>
          <w:sz w:val="20"/>
        </w:rPr>
      </w:pPr>
    </w:p>
    <w:p w:rsidR="001A3EB8" w:rsidRPr="00C2255D" w:rsidRDefault="001A3EB8" w:rsidP="001A3EB8">
      <w:pPr>
        <w:spacing w:line="260" w:lineRule="atLeast"/>
        <w:rPr>
          <w:rFonts w:ascii="Verdana" w:hAnsi="Verdana" w:cs="Arial"/>
          <w:sz w:val="20"/>
        </w:rPr>
      </w:pPr>
      <w:r w:rsidRPr="00C2255D">
        <w:rPr>
          <w:rFonts w:ascii="Verdana" w:hAnsi="Verdana" w:cs="Arial"/>
          <w:sz w:val="20"/>
        </w:rPr>
        <w:t>Основната му дейност е свързана с производство на е</w:t>
      </w:r>
      <w:r>
        <w:rPr>
          <w:rFonts w:ascii="Verdana" w:hAnsi="Verdana" w:cs="Arial"/>
          <w:sz w:val="20"/>
        </w:rPr>
        <w:t xml:space="preserve">лектрическа и топлинна енергия </w:t>
      </w:r>
      <w:r w:rsidRPr="00C2255D">
        <w:rPr>
          <w:rFonts w:ascii="Verdana" w:hAnsi="Verdana" w:cs="Arial"/>
          <w:sz w:val="20"/>
        </w:rPr>
        <w:t>и пренос на топлинна енергия.</w:t>
      </w:r>
    </w:p>
    <w:p w:rsidR="001A3EB8" w:rsidRDefault="001A3EB8" w:rsidP="001A3EB8">
      <w:pPr>
        <w:spacing w:line="260" w:lineRule="atLeast"/>
        <w:rPr>
          <w:rFonts w:ascii="Verdana" w:hAnsi="Verdana" w:cs="Arial"/>
          <w:sz w:val="20"/>
        </w:rPr>
      </w:pPr>
      <w:r w:rsidRPr="00C2255D">
        <w:rPr>
          <w:rFonts w:ascii="Verdana" w:hAnsi="Verdana" w:cs="Arial"/>
          <w:sz w:val="20"/>
        </w:rPr>
        <w:t>Дружеството и през тази година е продължило основната си дейност, свързана с производство на електрическа и топлинна енергия, и пренос на топлинна енергия.</w:t>
      </w:r>
    </w:p>
    <w:p w:rsidR="001A3EB8" w:rsidRDefault="001A3EB8" w:rsidP="001A3EB8">
      <w:pPr>
        <w:spacing w:line="260" w:lineRule="atLeast"/>
        <w:rPr>
          <w:rFonts w:ascii="Verdana" w:hAnsi="Verdana" w:cs="Arial"/>
          <w:sz w:val="20"/>
          <w:lang w:val="en-US"/>
        </w:rPr>
      </w:pPr>
    </w:p>
    <w:p w:rsidR="001A3EB8" w:rsidRDefault="001A3EB8" w:rsidP="001A3EB8">
      <w:pPr>
        <w:spacing w:line="260" w:lineRule="atLeast"/>
        <w:rPr>
          <w:rFonts w:ascii="Verdana" w:hAnsi="Verdana" w:cs="Arial"/>
          <w:sz w:val="20"/>
        </w:rPr>
      </w:pPr>
      <w:r>
        <w:rPr>
          <w:rFonts w:ascii="Verdana" w:hAnsi="Verdana" w:cs="Arial"/>
          <w:sz w:val="20"/>
        </w:rPr>
        <w:t>Дружеството няма регистрирани клонове в страната и чужбина.</w:t>
      </w:r>
    </w:p>
    <w:p w:rsidR="001A3EB8" w:rsidRDefault="001A3EB8" w:rsidP="001A3EB8">
      <w:pPr>
        <w:spacing w:line="260" w:lineRule="atLeast"/>
        <w:rPr>
          <w:rFonts w:ascii="Verdana" w:hAnsi="Verdana" w:cs="Arial"/>
          <w:sz w:val="20"/>
        </w:rPr>
      </w:pPr>
      <w:r>
        <w:rPr>
          <w:rFonts w:ascii="Verdana" w:hAnsi="Verdana" w:cs="Arial"/>
          <w:sz w:val="20"/>
        </w:rPr>
        <w:t>Дружеството не е публично дружество по смисъла на ЗППЦК.</w:t>
      </w:r>
    </w:p>
    <w:p w:rsidR="001A3EB8" w:rsidRPr="00A62E59" w:rsidRDefault="001A3EB8" w:rsidP="001A3EB8">
      <w:pPr>
        <w:spacing w:line="260" w:lineRule="atLeast"/>
        <w:rPr>
          <w:rFonts w:ascii="Verdana" w:hAnsi="Verdana" w:cs="Arial"/>
          <w:sz w:val="20"/>
        </w:rPr>
      </w:pPr>
      <w:r>
        <w:rPr>
          <w:rFonts w:ascii="Verdana" w:hAnsi="Verdana" w:cs="Arial"/>
          <w:sz w:val="20"/>
        </w:rPr>
        <w:t>Дружеството не е регистрирано като финансова институция.</w:t>
      </w:r>
    </w:p>
    <w:bookmarkEnd w:id="6"/>
    <w:bookmarkEnd w:id="7"/>
    <w:bookmarkEnd w:id="8"/>
    <w:p w:rsidR="001A3EB8" w:rsidRDefault="001A3EB8" w:rsidP="001A3EB8">
      <w:pPr>
        <w:pStyle w:val="BodyTextIndent"/>
        <w:spacing w:line="260" w:lineRule="atLeast"/>
        <w:ind w:left="0"/>
        <w:rPr>
          <w:rFonts w:ascii="Verdana" w:hAnsi="Verdana" w:cs="Arial"/>
          <w:bCs w:val="0"/>
          <w:snapToGrid/>
          <w:sz w:val="20"/>
          <w:szCs w:val="20"/>
        </w:rPr>
      </w:pPr>
      <w:r w:rsidRPr="00C2255D">
        <w:rPr>
          <w:rFonts w:ascii="Verdana" w:hAnsi="Verdana" w:cs="Arial"/>
          <w:bCs w:val="0"/>
          <w:snapToGrid/>
          <w:sz w:val="20"/>
          <w:szCs w:val="20"/>
        </w:rPr>
        <w:t xml:space="preserve">Финансовият резултат на Дружеството за </w:t>
      </w:r>
      <w:r>
        <w:rPr>
          <w:rFonts w:ascii="Verdana" w:hAnsi="Verdana" w:cs="Arial"/>
          <w:bCs w:val="0"/>
          <w:snapToGrid/>
          <w:sz w:val="20"/>
          <w:szCs w:val="20"/>
        </w:rPr>
        <w:t>201</w:t>
      </w:r>
      <w:r>
        <w:rPr>
          <w:rFonts w:ascii="Verdana" w:hAnsi="Verdana" w:cs="Arial"/>
          <w:bCs w:val="0"/>
          <w:snapToGrid/>
          <w:sz w:val="20"/>
          <w:szCs w:val="20"/>
          <w:lang w:val="en-US"/>
        </w:rPr>
        <w:t>8</w:t>
      </w:r>
      <w:r w:rsidRPr="00C2255D">
        <w:rPr>
          <w:rFonts w:ascii="Verdana" w:hAnsi="Verdana" w:cs="Arial"/>
          <w:bCs w:val="0"/>
          <w:snapToGrid/>
          <w:sz w:val="20"/>
          <w:szCs w:val="20"/>
        </w:rPr>
        <w:t xml:space="preserve"> г. </w:t>
      </w:r>
      <w:r>
        <w:rPr>
          <w:rFonts w:ascii="Verdana" w:hAnsi="Verdana" w:cs="Arial"/>
          <w:bCs w:val="0"/>
          <w:snapToGrid/>
          <w:sz w:val="20"/>
          <w:szCs w:val="20"/>
        </w:rPr>
        <w:t xml:space="preserve">след данъци </w:t>
      </w:r>
      <w:r w:rsidRPr="00C2255D">
        <w:rPr>
          <w:rFonts w:ascii="Verdana" w:hAnsi="Verdana" w:cs="Arial"/>
          <w:bCs w:val="0"/>
          <w:snapToGrid/>
          <w:sz w:val="20"/>
          <w:szCs w:val="20"/>
        </w:rPr>
        <w:t>е загуб</w:t>
      </w:r>
      <w:r>
        <w:rPr>
          <w:rFonts w:ascii="Verdana" w:hAnsi="Verdana" w:cs="Arial"/>
          <w:bCs w:val="0"/>
          <w:snapToGrid/>
          <w:sz w:val="20"/>
          <w:szCs w:val="20"/>
        </w:rPr>
        <w:t xml:space="preserve">а в размер на </w:t>
      </w:r>
      <w:r>
        <w:rPr>
          <w:rFonts w:ascii="Verdana" w:hAnsi="Verdana" w:cs="Arial"/>
          <w:bCs w:val="0"/>
          <w:snapToGrid/>
          <w:sz w:val="20"/>
          <w:szCs w:val="20"/>
          <w:lang w:val="en-US"/>
        </w:rPr>
        <w:t xml:space="preserve">1 728 </w:t>
      </w:r>
      <w:r w:rsidRPr="00C2255D">
        <w:rPr>
          <w:rFonts w:ascii="Verdana" w:hAnsi="Verdana" w:cs="Arial"/>
          <w:bCs w:val="0"/>
          <w:snapToGrid/>
          <w:sz w:val="20"/>
          <w:szCs w:val="20"/>
        </w:rPr>
        <w:t xml:space="preserve">хил.лв. </w:t>
      </w:r>
      <w:r w:rsidRPr="00E96966">
        <w:rPr>
          <w:rFonts w:ascii="Verdana" w:hAnsi="Verdana" w:cs="Arial"/>
          <w:bCs w:val="0"/>
          <w:snapToGrid/>
          <w:sz w:val="20"/>
          <w:szCs w:val="20"/>
        </w:rPr>
        <w:t>Данъчното облагане на Дружеството се извършва съгласно изискванията на местното законодателство.</w:t>
      </w:r>
    </w:p>
    <w:p w:rsidR="001A3EB8" w:rsidRDefault="001A3EB8" w:rsidP="001A3EB8">
      <w:pPr>
        <w:pStyle w:val="BodyTextIndent"/>
        <w:spacing w:after="40" w:line="260" w:lineRule="atLeast"/>
        <w:ind w:left="0"/>
        <w:rPr>
          <w:rFonts w:ascii="Verdana" w:hAnsi="Verdana" w:cs="Arial"/>
          <w:b/>
          <w:bCs w:val="0"/>
          <w:snapToGrid/>
          <w:sz w:val="20"/>
          <w:szCs w:val="20"/>
          <w:lang w:val="en-US"/>
        </w:rPr>
      </w:pPr>
      <w:r w:rsidRPr="00C46C41">
        <w:rPr>
          <w:rFonts w:ascii="Verdana" w:hAnsi="Verdana" w:cs="Arial"/>
          <w:b/>
          <w:bCs w:val="0"/>
          <w:snapToGrid/>
          <w:sz w:val="20"/>
          <w:szCs w:val="20"/>
        </w:rPr>
        <w:t>Структура на основния капитал</w:t>
      </w:r>
    </w:p>
    <w:tbl>
      <w:tblPr>
        <w:tblW w:w="5000" w:type="pct"/>
        <w:tblCellSpacing w:w="20" w:type="dxa"/>
        <w:tblBorders>
          <w:top w:val="outset" w:sz="6" w:space="0" w:color="auto"/>
          <w:bottom w:val="outset" w:sz="6" w:space="0" w:color="auto"/>
          <w:insideH w:val="outset" w:sz="6" w:space="0" w:color="auto"/>
        </w:tblBorders>
        <w:tblLook w:val="0000" w:firstRow="0" w:lastRow="0" w:firstColumn="0" w:lastColumn="0" w:noHBand="0" w:noVBand="0"/>
      </w:tblPr>
      <w:tblGrid>
        <w:gridCol w:w="5054"/>
        <w:gridCol w:w="1247"/>
        <w:gridCol w:w="1479"/>
        <w:gridCol w:w="1588"/>
      </w:tblGrid>
      <w:tr w:rsidR="001A3EB8" w:rsidRPr="00611ED0" w:rsidTr="00CD6F54">
        <w:trPr>
          <w:tblCellSpacing w:w="20" w:type="dxa"/>
        </w:trPr>
        <w:tc>
          <w:tcPr>
            <w:tcW w:w="2674" w:type="pct"/>
          </w:tcPr>
          <w:p w:rsidR="001A3EB8" w:rsidRPr="00611ED0" w:rsidRDefault="001A3EB8" w:rsidP="00CD6F54">
            <w:pPr>
              <w:spacing w:line="260" w:lineRule="atLeast"/>
              <w:rPr>
                <w:rFonts w:ascii="Verdana" w:hAnsi="Verdana" w:cs="Arial"/>
                <w:b/>
                <w:sz w:val="20"/>
              </w:rPr>
            </w:pPr>
            <w:r w:rsidRPr="00611ED0">
              <w:rPr>
                <w:rFonts w:ascii="Verdana" w:hAnsi="Verdana" w:cs="Arial"/>
                <w:b/>
                <w:sz w:val="20"/>
              </w:rPr>
              <w:t>Акционери</w:t>
            </w:r>
          </w:p>
        </w:tc>
        <w:tc>
          <w:tcPr>
            <w:tcW w:w="651" w:type="pct"/>
          </w:tcPr>
          <w:p w:rsidR="001A3EB8" w:rsidRPr="00611ED0" w:rsidRDefault="001A3EB8" w:rsidP="00CD6F54">
            <w:pPr>
              <w:spacing w:line="260" w:lineRule="atLeast"/>
              <w:jc w:val="center"/>
              <w:rPr>
                <w:rFonts w:ascii="Verdana" w:hAnsi="Verdana" w:cs="Arial"/>
                <w:b/>
                <w:sz w:val="20"/>
              </w:rPr>
            </w:pPr>
            <w:r w:rsidRPr="00611ED0">
              <w:rPr>
                <w:rFonts w:ascii="Verdana" w:hAnsi="Verdana" w:cs="Arial"/>
                <w:b/>
                <w:sz w:val="20"/>
              </w:rPr>
              <w:t>Участие</w:t>
            </w:r>
          </w:p>
        </w:tc>
        <w:tc>
          <w:tcPr>
            <w:tcW w:w="775" w:type="pct"/>
          </w:tcPr>
          <w:p w:rsidR="001A3EB8" w:rsidRPr="00611ED0" w:rsidRDefault="001A3EB8" w:rsidP="00CD6F54">
            <w:pPr>
              <w:spacing w:line="260" w:lineRule="atLeast"/>
              <w:jc w:val="center"/>
              <w:rPr>
                <w:rFonts w:ascii="Verdana" w:hAnsi="Verdana" w:cs="Arial"/>
                <w:b/>
                <w:sz w:val="20"/>
              </w:rPr>
            </w:pPr>
            <w:r w:rsidRPr="00611ED0">
              <w:rPr>
                <w:rFonts w:ascii="Verdana" w:hAnsi="Verdana" w:cs="Arial"/>
                <w:b/>
                <w:sz w:val="20"/>
              </w:rPr>
              <w:t>Брой акции</w:t>
            </w:r>
          </w:p>
        </w:tc>
        <w:tc>
          <w:tcPr>
            <w:tcW w:w="798" w:type="pct"/>
          </w:tcPr>
          <w:p w:rsidR="001A3EB8" w:rsidRDefault="001A3EB8" w:rsidP="00CD6F54">
            <w:pPr>
              <w:spacing w:line="260" w:lineRule="atLeast"/>
              <w:jc w:val="center"/>
              <w:rPr>
                <w:rFonts w:ascii="Verdana" w:hAnsi="Verdana" w:cs="Arial"/>
                <w:b/>
                <w:sz w:val="20"/>
                <w:lang w:val="en-US"/>
              </w:rPr>
            </w:pPr>
            <w:r w:rsidRPr="00611ED0">
              <w:rPr>
                <w:rFonts w:ascii="Verdana" w:hAnsi="Verdana" w:cs="Arial"/>
                <w:b/>
                <w:sz w:val="20"/>
              </w:rPr>
              <w:t>Номинална стойност</w:t>
            </w:r>
          </w:p>
          <w:p w:rsidR="001A3EB8" w:rsidRPr="00C46C41" w:rsidRDefault="001A3EB8" w:rsidP="00CD6F54">
            <w:pPr>
              <w:spacing w:line="260" w:lineRule="atLeast"/>
              <w:jc w:val="center"/>
              <w:rPr>
                <w:rFonts w:ascii="Verdana" w:hAnsi="Verdana" w:cs="Arial"/>
                <w:b/>
                <w:sz w:val="20"/>
              </w:rPr>
            </w:pPr>
            <w:r w:rsidRPr="00D151A7">
              <w:rPr>
                <w:rFonts w:ascii="Verdana" w:hAnsi="Verdana" w:cs="Tahoma"/>
                <w:b/>
                <w:sz w:val="20"/>
              </w:rPr>
              <w:t>BGN'000</w:t>
            </w:r>
          </w:p>
        </w:tc>
      </w:tr>
      <w:tr w:rsidR="001A3EB8" w:rsidRPr="00611ED0" w:rsidTr="00CD6F54">
        <w:trPr>
          <w:tblCellSpacing w:w="20" w:type="dxa"/>
        </w:trPr>
        <w:tc>
          <w:tcPr>
            <w:tcW w:w="2674" w:type="pct"/>
          </w:tcPr>
          <w:p w:rsidR="001A3EB8" w:rsidRPr="00611ED0" w:rsidRDefault="001A3EB8" w:rsidP="00CD6F54">
            <w:pPr>
              <w:spacing w:line="260" w:lineRule="atLeast"/>
              <w:rPr>
                <w:rFonts w:ascii="Verdana" w:hAnsi="Verdana" w:cs="Arial"/>
                <w:sz w:val="20"/>
              </w:rPr>
            </w:pPr>
            <w:r w:rsidRPr="00611ED0">
              <w:rPr>
                <w:rFonts w:ascii="Verdana" w:hAnsi="Verdana" w:cs="Arial"/>
                <w:sz w:val="20"/>
              </w:rPr>
              <w:t>Овергаз Холдинг АД</w:t>
            </w:r>
          </w:p>
        </w:tc>
        <w:tc>
          <w:tcPr>
            <w:tcW w:w="651" w:type="pct"/>
          </w:tcPr>
          <w:p w:rsidR="001A3EB8" w:rsidRPr="00611ED0" w:rsidRDefault="001A3EB8" w:rsidP="00CD6F54">
            <w:pPr>
              <w:spacing w:line="260" w:lineRule="atLeast"/>
              <w:jc w:val="center"/>
              <w:rPr>
                <w:rFonts w:ascii="Verdana" w:hAnsi="Verdana" w:cs="Arial"/>
                <w:sz w:val="20"/>
              </w:rPr>
            </w:pPr>
            <w:r w:rsidRPr="00611ED0">
              <w:rPr>
                <w:rFonts w:ascii="Verdana" w:hAnsi="Verdana" w:cs="Arial"/>
                <w:sz w:val="20"/>
              </w:rPr>
              <w:t>100%</w:t>
            </w:r>
          </w:p>
        </w:tc>
        <w:tc>
          <w:tcPr>
            <w:tcW w:w="775" w:type="pct"/>
          </w:tcPr>
          <w:p w:rsidR="001A3EB8" w:rsidRPr="00611ED0" w:rsidRDefault="001A3EB8" w:rsidP="00CD6F54">
            <w:pPr>
              <w:spacing w:line="260" w:lineRule="atLeast"/>
              <w:jc w:val="center"/>
              <w:rPr>
                <w:rFonts w:ascii="Verdana" w:hAnsi="Verdana" w:cs="Arial"/>
                <w:sz w:val="20"/>
              </w:rPr>
            </w:pPr>
            <w:r w:rsidRPr="00611ED0">
              <w:rPr>
                <w:rFonts w:ascii="Verdana" w:hAnsi="Verdana" w:cs="Arial"/>
                <w:sz w:val="20"/>
              </w:rPr>
              <w:t>2 099</w:t>
            </w:r>
          </w:p>
        </w:tc>
        <w:tc>
          <w:tcPr>
            <w:tcW w:w="798" w:type="pct"/>
          </w:tcPr>
          <w:p w:rsidR="001A3EB8" w:rsidRPr="00611ED0" w:rsidRDefault="001A3EB8" w:rsidP="00CD6F54">
            <w:pPr>
              <w:spacing w:line="260" w:lineRule="atLeast"/>
              <w:jc w:val="center"/>
              <w:rPr>
                <w:rFonts w:ascii="Verdana" w:hAnsi="Verdana" w:cs="Arial"/>
                <w:sz w:val="20"/>
              </w:rPr>
            </w:pPr>
            <w:r w:rsidRPr="00611ED0">
              <w:rPr>
                <w:rFonts w:ascii="Verdana" w:hAnsi="Verdana" w:cs="Arial"/>
                <w:sz w:val="20"/>
              </w:rPr>
              <w:t>1 000</w:t>
            </w:r>
          </w:p>
        </w:tc>
      </w:tr>
      <w:tr w:rsidR="001A3EB8" w:rsidRPr="00CF2829" w:rsidTr="00CD6F54">
        <w:trPr>
          <w:tblCellSpacing w:w="20" w:type="dxa"/>
        </w:trPr>
        <w:tc>
          <w:tcPr>
            <w:tcW w:w="2674" w:type="pct"/>
          </w:tcPr>
          <w:p w:rsidR="001A3EB8" w:rsidRPr="00CF2829" w:rsidRDefault="001A3EB8" w:rsidP="00CD6F54">
            <w:pPr>
              <w:spacing w:line="260" w:lineRule="atLeast"/>
              <w:rPr>
                <w:rFonts w:ascii="Verdana" w:hAnsi="Verdana" w:cs="Arial"/>
                <w:b/>
                <w:sz w:val="20"/>
              </w:rPr>
            </w:pPr>
            <w:r w:rsidRPr="00CF2829">
              <w:rPr>
                <w:rFonts w:ascii="Verdana" w:hAnsi="Verdana" w:cs="Arial"/>
                <w:b/>
                <w:sz w:val="20"/>
              </w:rPr>
              <w:t>Общо</w:t>
            </w:r>
          </w:p>
        </w:tc>
        <w:tc>
          <w:tcPr>
            <w:tcW w:w="651" w:type="pct"/>
          </w:tcPr>
          <w:p w:rsidR="001A3EB8" w:rsidRPr="00CF2829" w:rsidRDefault="001A3EB8" w:rsidP="00CD6F54">
            <w:pPr>
              <w:spacing w:line="260" w:lineRule="atLeast"/>
              <w:jc w:val="center"/>
              <w:rPr>
                <w:rFonts w:ascii="Verdana" w:hAnsi="Verdana" w:cs="Arial"/>
                <w:b/>
                <w:sz w:val="20"/>
              </w:rPr>
            </w:pPr>
            <w:r w:rsidRPr="00CF2829">
              <w:rPr>
                <w:rFonts w:ascii="Verdana" w:hAnsi="Verdana" w:cs="Arial"/>
                <w:b/>
                <w:sz w:val="20"/>
              </w:rPr>
              <w:t>100%</w:t>
            </w:r>
          </w:p>
        </w:tc>
        <w:tc>
          <w:tcPr>
            <w:tcW w:w="775" w:type="pct"/>
          </w:tcPr>
          <w:p w:rsidR="001A3EB8" w:rsidRPr="00CF2829" w:rsidRDefault="001A3EB8" w:rsidP="00CD6F54">
            <w:pPr>
              <w:spacing w:line="260" w:lineRule="atLeast"/>
              <w:jc w:val="center"/>
              <w:rPr>
                <w:rFonts w:ascii="Verdana" w:hAnsi="Verdana" w:cs="Arial"/>
                <w:b/>
                <w:sz w:val="20"/>
              </w:rPr>
            </w:pPr>
            <w:r w:rsidRPr="00CF2829">
              <w:rPr>
                <w:rFonts w:ascii="Verdana" w:hAnsi="Verdana" w:cs="Arial"/>
                <w:b/>
                <w:sz w:val="20"/>
              </w:rPr>
              <w:t>2 099</w:t>
            </w:r>
          </w:p>
        </w:tc>
        <w:tc>
          <w:tcPr>
            <w:tcW w:w="798" w:type="pct"/>
          </w:tcPr>
          <w:p w:rsidR="001A3EB8" w:rsidRPr="00CF2829" w:rsidRDefault="001A3EB8" w:rsidP="00CD6F54">
            <w:pPr>
              <w:spacing w:line="260" w:lineRule="atLeast"/>
              <w:jc w:val="center"/>
              <w:rPr>
                <w:rFonts w:ascii="Verdana" w:hAnsi="Verdana" w:cs="Arial"/>
                <w:b/>
                <w:sz w:val="20"/>
              </w:rPr>
            </w:pPr>
            <w:r w:rsidRPr="00CF2829">
              <w:rPr>
                <w:rFonts w:ascii="Verdana" w:hAnsi="Verdana" w:cs="Arial"/>
                <w:b/>
                <w:sz w:val="20"/>
              </w:rPr>
              <w:t>1 000</w:t>
            </w:r>
          </w:p>
        </w:tc>
      </w:tr>
    </w:tbl>
    <w:p w:rsidR="001A3EB8" w:rsidRDefault="001A3EB8" w:rsidP="001A3EB8">
      <w:pPr>
        <w:spacing w:before="60" w:line="260" w:lineRule="atLeast"/>
        <w:rPr>
          <w:rFonts w:ascii="Verdana" w:hAnsi="Verdana" w:cs="Arial"/>
          <w:sz w:val="20"/>
        </w:rPr>
      </w:pPr>
      <w:r w:rsidRPr="00611ED0">
        <w:rPr>
          <w:rFonts w:ascii="Verdana" w:hAnsi="Verdana" w:cs="Arial"/>
          <w:sz w:val="20"/>
        </w:rPr>
        <w:t xml:space="preserve">Към </w:t>
      </w:r>
      <w:r>
        <w:rPr>
          <w:rFonts w:ascii="Verdana" w:hAnsi="Verdana" w:cs="Arial"/>
          <w:sz w:val="20"/>
          <w:lang w:val="en-US"/>
        </w:rPr>
        <w:t>3</w:t>
      </w:r>
      <w:r>
        <w:rPr>
          <w:rFonts w:ascii="Verdana" w:hAnsi="Verdana" w:cs="Arial"/>
          <w:sz w:val="20"/>
        </w:rPr>
        <w:t>1</w:t>
      </w:r>
      <w:r>
        <w:rPr>
          <w:rFonts w:ascii="Verdana" w:hAnsi="Verdana" w:cs="Arial"/>
          <w:sz w:val="20"/>
          <w:lang w:val="en-US"/>
        </w:rPr>
        <w:t>.</w:t>
      </w:r>
      <w:r>
        <w:rPr>
          <w:rFonts w:ascii="Verdana" w:hAnsi="Verdana" w:cs="Arial"/>
          <w:sz w:val="20"/>
        </w:rPr>
        <w:t>12</w:t>
      </w:r>
      <w:r>
        <w:rPr>
          <w:rFonts w:ascii="Verdana" w:hAnsi="Verdana" w:cs="Arial"/>
          <w:sz w:val="20"/>
          <w:lang w:val="en-US"/>
        </w:rPr>
        <w:t>.201</w:t>
      </w:r>
      <w:r>
        <w:rPr>
          <w:rFonts w:ascii="Verdana" w:hAnsi="Verdana" w:cs="Arial"/>
          <w:sz w:val="20"/>
        </w:rPr>
        <w:t>8</w:t>
      </w:r>
      <w:r w:rsidRPr="00611ED0">
        <w:rPr>
          <w:rFonts w:ascii="Verdana" w:hAnsi="Verdana" w:cs="Arial"/>
          <w:sz w:val="20"/>
        </w:rPr>
        <w:t xml:space="preserve"> г. Топлофикация – Разград  ЕАД няма участия в дъщерни и асоциирани дружества.</w:t>
      </w:r>
    </w:p>
    <w:p w:rsidR="001A3EB8" w:rsidRDefault="001A3EB8" w:rsidP="001A3EB8">
      <w:pPr>
        <w:spacing w:before="60" w:line="260" w:lineRule="atLeast"/>
        <w:rPr>
          <w:rFonts w:ascii="Verdana" w:hAnsi="Verdana" w:cs="Arial"/>
          <w:b/>
          <w:sz w:val="20"/>
        </w:rPr>
      </w:pPr>
      <w:r w:rsidRPr="00E96966">
        <w:rPr>
          <w:rFonts w:ascii="Verdana" w:hAnsi="Verdana" w:cs="Arial"/>
          <w:b/>
          <w:sz w:val="20"/>
        </w:rPr>
        <w:t>Капиталова структура</w:t>
      </w:r>
    </w:p>
    <w:p w:rsidR="001A3EB8" w:rsidRDefault="001A3EB8" w:rsidP="001A3EB8">
      <w:pPr>
        <w:spacing w:before="60" w:line="260" w:lineRule="atLeast"/>
        <w:rPr>
          <w:rFonts w:ascii="Verdana" w:hAnsi="Verdana" w:cs="Arial"/>
          <w:sz w:val="20"/>
        </w:rPr>
      </w:pPr>
      <w:r>
        <w:rPr>
          <w:rFonts w:ascii="Verdana" w:hAnsi="Verdana" w:cs="Arial"/>
          <w:sz w:val="20"/>
        </w:rPr>
        <w:t xml:space="preserve">Собственият капитал на дружеството е </w:t>
      </w:r>
      <w:r>
        <w:rPr>
          <w:rFonts w:ascii="Verdana" w:hAnsi="Verdana" w:cs="Arial"/>
          <w:sz w:val="20"/>
          <w:lang w:val="en-US"/>
        </w:rPr>
        <w:t>(2 355)</w:t>
      </w:r>
      <w:r>
        <w:rPr>
          <w:rFonts w:ascii="Verdana" w:hAnsi="Verdana" w:cs="Arial"/>
          <w:sz w:val="20"/>
        </w:rPr>
        <w:t xml:space="preserve"> хил.лв.</w:t>
      </w:r>
    </w:p>
    <w:p w:rsidR="001A3EB8" w:rsidRPr="00E96966" w:rsidRDefault="001A3EB8" w:rsidP="001A3EB8">
      <w:pPr>
        <w:spacing w:before="60" w:line="260" w:lineRule="atLeast"/>
        <w:rPr>
          <w:rFonts w:ascii="Verdana" w:hAnsi="Verdana" w:cs="Arial"/>
          <w:sz w:val="20"/>
        </w:rPr>
      </w:pPr>
      <w:r>
        <w:rPr>
          <w:rFonts w:ascii="Verdana" w:hAnsi="Verdana" w:cs="Arial"/>
          <w:sz w:val="20"/>
        </w:rPr>
        <w:t>През отчетната 2018 г. не са настъпили изменения в основния капитал на Дружеството спрямо предходния отчетен период.</w:t>
      </w:r>
    </w:p>
    <w:p w:rsidR="001A3EB8" w:rsidRPr="00C2255D" w:rsidRDefault="001A3EB8" w:rsidP="001A3EB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C2255D">
        <w:rPr>
          <w:rFonts w:ascii="Verdana" w:hAnsi="Verdana" w:cs="Arial"/>
          <w:b/>
          <w:sz w:val="20"/>
          <w:lang w:val="bg-BG"/>
        </w:rPr>
        <w:t>Управление</w:t>
      </w:r>
    </w:p>
    <w:p w:rsidR="001A3EB8" w:rsidRDefault="001A3EB8" w:rsidP="001A3EB8">
      <w:pPr>
        <w:spacing w:line="260" w:lineRule="atLeast"/>
        <w:rPr>
          <w:rFonts w:ascii="Verdana" w:hAnsi="Verdana" w:cs="Arial"/>
          <w:sz w:val="20"/>
          <w:lang w:val="en-US"/>
        </w:rPr>
      </w:pPr>
      <w:r w:rsidRPr="00C2255D">
        <w:rPr>
          <w:rFonts w:ascii="Verdana" w:hAnsi="Verdana" w:cs="Arial"/>
          <w:sz w:val="20"/>
        </w:rPr>
        <w:t xml:space="preserve">Съгласно действащия Търговски закон в България, към </w:t>
      </w:r>
      <w:r>
        <w:rPr>
          <w:rFonts w:ascii="Verdana" w:hAnsi="Verdana" w:cs="Arial"/>
          <w:sz w:val="20"/>
        </w:rPr>
        <w:t>31.12.2018</w:t>
      </w:r>
      <w:r w:rsidRPr="00C2255D">
        <w:rPr>
          <w:rFonts w:ascii="Verdana" w:hAnsi="Verdana" w:cs="Arial"/>
          <w:sz w:val="20"/>
        </w:rPr>
        <w:t xml:space="preserve"> г., </w:t>
      </w:r>
      <w:r>
        <w:rPr>
          <w:rFonts w:ascii="Verdana" w:hAnsi="Verdana" w:cs="Arial"/>
          <w:sz w:val="20"/>
        </w:rPr>
        <w:t>„</w:t>
      </w:r>
      <w:r w:rsidRPr="00C2255D">
        <w:rPr>
          <w:rFonts w:ascii="Verdana" w:hAnsi="Verdana" w:cs="Arial"/>
          <w:sz w:val="20"/>
        </w:rPr>
        <w:t>Топлофикация – Разград</w:t>
      </w:r>
      <w:r>
        <w:rPr>
          <w:rFonts w:ascii="Verdana" w:hAnsi="Verdana" w:cs="Arial"/>
          <w:sz w:val="20"/>
        </w:rPr>
        <w:t>“</w:t>
      </w:r>
      <w:r w:rsidRPr="00C2255D">
        <w:rPr>
          <w:rFonts w:ascii="Verdana" w:hAnsi="Verdana" w:cs="Arial"/>
          <w:sz w:val="20"/>
        </w:rPr>
        <w:t xml:space="preserve"> ЕАД е акционерно Дружество с едностепенна система на управление.</w:t>
      </w:r>
    </w:p>
    <w:p w:rsidR="001A3EB8" w:rsidRPr="000F6289" w:rsidRDefault="001A3EB8" w:rsidP="001A3EB8">
      <w:pPr>
        <w:spacing w:line="260" w:lineRule="atLeast"/>
        <w:rPr>
          <w:rFonts w:ascii="Verdana" w:hAnsi="Verdana" w:cs="Arial"/>
          <w:sz w:val="20"/>
          <w:lang w:val="en-US"/>
        </w:rPr>
      </w:pPr>
    </w:p>
    <w:p w:rsidR="001A3EB8" w:rsidRPr="00C2255D" w:rsidRDefault="001A3EB8" w:rsidP="001A3EB8">
      <w:pPr>
        <w:spacing w:before="120" w:line="260" w:lineRule="atLeast"/>
        <w:rPr>
          <w:rFonts w:ascii="Verdana" w:hAnsi="Verdana" w:cs="Arial"/>
          <w:sz w:val="20"/>
        </w:rPr>
      </w:pPr>
      <w:r w:rsidRPr="00C2255D">
        <w:rPr>
          <w:rFonts w:ascii="Verdana" w:hAnsi="Verdana" w:cs="Arial"/>
          <w:sz w:val="20"/>
        </w:rPr>
        <w:lastRenderedPageBreak/>
        <w:t xml:space="preserve">Към </w:t>
      </w:r>
      <w:r>
        <w:rPr>
          <w:rFonts w:ascii="Verdana" w:hAnsi="Verdana" w:cs="Arial"/>
          <w:sz w:val="20"/>
        </w:rPr>
        <w:t>31.12.2018</w:t>
      </w:r>
      <w:r w:rsidRPr="00C2255D">
        <w:rPr>
          <w:rFonts w:ascii="Verdana" w:hAnsi="Verdana" w:cs="Arial"/>
          <w:sz w:val="20"/>
        </w:rPr>
        <w:t xml:space="preserve"> г., Съветът на директорите се състои от следните членове:</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 xml:space="preserve">1. </w:t>
      </w:r>
      <w:r>
        <w:rPr>
          <w:rFonts w:ascii="Verdana" w:hAnsi="Verdana" w:cs="Arial"/>
          <w:sz w:val="20"/>
          <w:lang w:val="bg-BG"/>
        </w:rPr>
        <w:t>„</w:t>
      </w:r>
      <w:r w:rsidRPr="00C2255D">
        <w:rPr>
          <w:rFonts w:ascii="Verdana" w:hAnsi="Verdana" w:cs="Arial"/>
          <w:sz w:val="20"/>
          <w:lang w:val="bg-BG"/>
        </w:rPr>
        <w:t>Овергаз Холдинг</w:t>
      </w:r>
      <w:r>
        <w:rPr>
          <w:rFonts w:ascii="Verdana" w:hAnsi="Verdana" w:cs="Arial"/>
          <w:sz w:val="20"/>
          <w:lang w:val="bg-BG"/>
        </w:rPr>
        <w:t>”</w:t>
      </w:r>
      <w:r w:rsidRPr="00C2255D">
        <w:rPr>
          <w:rFonts w:ascii="Verdana" w:hAnsi="Verdana" w:cs="Arial"/>
          <w:sz w:val="20"/>
          <w:lang w:val="bg-BG"/>
        </w:rPr>
        <w:t xml:space="preserve"> АД</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2. Пламен Дончев</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 xml:space="preserve">3. Петко </w:t>
      </w:r>
      <w:proofErr w:type="spellStart"/>
      <w:r w:rsidRPr="00C2255D">
        <w:rPr>
          <w:rFonts w:ascii="Verdana" w:hAnsi="Verdana" w:cs="Arial"/>
          <w:sz w:val="20"/>
          <w:lang w:val="bg-BG"/>
        </w:rPr>
        <w:t>Милевски</w:t>
      </w:r>
      <w:proofErr w:type="spellEnd"/>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4. Ивайло Чавдаров</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5. Михаил Ковачев</w:t>
      </w:r>
    </w:p>
    <w:p w:rsidR="001A3EB8" w:rsidRDefault="001A3EB8" w:rsidP="001A3EB8">
      <w:pPr>
        <w:spacing w:before="100" w:line="260" w:lineRule="atLeast"/>
        <w:rPr>
          <w:rFonts w:ascii="Verdana" w:hAnsi="Verdana" w:cs="Arial"/>
          <w:sz w:val="20"/>
        </w:rPr>
      </w:pPr>
      <w:r w:rsidRPr="00C2255D">
        <w:rPr>
          <w:rFonts w:ascii="Verdana" w:hAnsi="Verdana" w:cs="Arial"/>
          <w:sz w:val="20"/>
        </w:rPr>
        <w:t>Изпълнителен Директор на Дружеството е Михаил Николаев Ковачев.</w:t>
      </w:r>
    </w:p>
    <w:p w:rsidR="001A3EB8" w:rsidRPr="00640DD7" w:rsidRDefault="001A3EB8" w:rsidP="001A3EB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640DD7">
        <w:rPr>
          <w:rFonts w:ascii="Verdana" w:hAnsi="Verdana" w:cs="Arial"/>
          <w:b/>
          <w:sz w:val="20"/>
          <w:lang w:val="bg-BG"/>
        </w:rPr>
        <w:t>Човешки ресурси</w:t>
      </w:r>
    </w:p>
    <w:p w:rsidR="001A3EB8" w:rsidRPr="00C2255D" w:rsidRDefault="001A3EB8" w:rsidP="001A3EB8">
      <w:pPr>
        <w:pStyle w:val="BodyText"/>
        <w:spacing w:after="0" w:line="260" w:lineRule="atLeast"/>
        <w:rPr>
          <w:rFonts w:ascii="Verdana" w:hAnsi="Verdana" w:cs="Arial"/>
          <w:bCs w:val="0"/>
          <w:i/>
          <w:iCs/>
          <w:sz w:val="20"/>
          <w:szCs w:val="20"/>
          <w:lang w:val="bg-BG"/>
        </w:rPr>
      </w:pPr>
      <w:r w:rsidRPr="00C2255D">
        <w:rPr>
          <w:rFonts w:ascii="Verdana" w:hAnsi="Verdana" w:cs="Arial"/>
          <w:bCs w:val="0"/>
          <w:i/>
          <w:iCs/>
          <w:sz w:val="20"/>
          <w:szCs w:val="20"/>
          <w:lang w:val="bg-BG"/>
        </w:rPr>
        <w:t>Персонал</w:t>
      </w:r>
    </w:p>
    <w:p w:rsidR="001A3EB8" w:rsidRPr="003721D8" w:rsidRDefault="001A3EB8" w:rsidP="001A3EB8">
      <w:pPr>
        <w:pStyle w:val="BodyText"/>
        <w:spacing w:after="0" w:line="260" w:lineRule="atLeast"/>
        <w:rPr>
          <w:rFonts w:ascii="Verdana" w:hAnsi="Verdana" w:cs="Arial"/>
          <w:bCs w:val="0"/>
          <w:sz w:val="20"/>
          <w:szCs w:val="20"/>
        </w:rPr>
      </w:pPr>
      <w:r w:rsidRPr="003721D8">
        <w:rPr>
          <w:rFonts w:ascii="Verdana" w:hAnsi="Verdana" w:cs="Arial"/>
          <w:bCs w:val="0"/>
          <w:sz w:val="20"/>
          <w:szCs w:val="20"/>
          <w:lang w:val="bg-BG"/>
        </w:rPr>
        <w:t>Персоналът, с който е реализирана производствената програма през 2018 год.</w:t>
      </w:r>
      <w:r>
        <w:rPr>
          <w:rFonts w:ascii="Verdana" w:hAnsi="Verdana" w:cs="Arial"/>
          <w:bCs w:val="0"/>
          <w:sz w:val="20"/>
          <w:szCs w:val="20"/>
          <w:lang w:val="bg-BG"/>
        </w:rPr>
        <w:t>,</w:t>
      </w:r>
      <w:r w:rsidRPr="003721D8">
        <w:rPr>
          <w:rFonts w:ascii="Verdana" w:hAnsi="Verdana" w:cs="Arial"/>
          <w:bCs w:val="0"/>
          <w:sz w:val="20"/>
          <w:szCs w:val="20"/>
          <w:lang w:val="bg-BG"/>
        </w:rPr>
        <w:t xml:space="preserve"> е </w:t>
      </w:r>
      <w:r w:rsidRPr="003721D8">
        <w:rPr>
          <w:rFonts w:ascii="Verdana" w:hAnsi="Verdana" w:cs="Arial"/>
          <w:bCs w:val="0"/>
          <w:sz w:val="20"/>
          <w:szCs w:val="20"/>
        </w:rPr>
        <w:t>42</w:t>
      </w:r>
      <w:r w:rsidRPr="003721D8">
        <w:rPr>
          <w:rFonts w:ascii="Verdana" w:hAnsi="Verdana" w:cs="Arial"/>
          <w:bCs w:val="0"/>
          <w:sz w:val="20"/>
          <w:szCs w:val="20"/>
          <w:lang w:val="bg-BG"/>
        </w:rPr>
        <w:t xml:space="preserve"> човека, от които работници</w:t>
      </w:r>
      <w:r>
        <w:rPr>
          <w:rFonts w:ascii="Verdana" w:hAnsi="Verdana" w:cs="Arial"/>
          <w:bCs w:val="0"/>
          <w:sz w:val="20"/>
          <w:szCs w:val="20"/>
          <w:lang w:val="bg-BG"/>
        </w:rPr>
        <w:t>те, заети в основната дейност</w:t>
      </w:r>
      <w:r w:rsidRPr="003721D8">
        <w:rPr>
          <w:rFonts w:ascii="Verdana" w:hAnsi="Verdana" w:cs="Arial"/>
          <w:bCs w:val="0"/>
          <w:sz w:val="20"/>
          <w:szCs w:val="20"/>
          <w:lang w:val="bg-BG"/>
        </w:rPr>
        <w:t xml:space="preserve"> са 23 души, пр</w:t>
      </w:r>
      <w:r>
        <w:rPr>
          <w:rFonts w:ascii="Verdana" w:hAnsi="Verdana" w:cs="Arial"/>
          <w:bCs w:val="0"/>
          <w:sz w:val="20"/>
          <w:szCs w:val="20"/>
          <w:lang w:val="bg-BG"/>
        </w:rPr>
        <w:t>едставляващи</w:t>
      </w:r>
      <w:r w:rsidRPr="003721D8">
        <w:rPr>
          <w:rFonts w:ascii="Verdana" w:hAnsi="Verdana" w:cs="Arial"/>
          <w:bCs w:val="0"/>
          <w:sz w:val="20"/>
          <w:szCs w:val="20"/>
          <w:lang w:val="bg-BG"/>
        </w:rPr>
        <w:t xml:space="preserve"> 5</w:t>
      </w:r>
      <w:r w:rsidRPr="003721D8">
        <w:rPr>
          <w:rFonts w:ascii="Verdana" w:hAnsi="Verdana" w:cs="Arial"/>
          <w:bCs w:val="0"/>
          <w:sz w:val="20"/>
          <w:szCs w:val="20"/>
        </w:rPr>
        <w:t>5</w:t>
      </w:r>
      <w:r w:rsidRPr="003721D8">
        <w:rPr>
          <w:rFonts w:ascii="Verdana" w:hAnsi="Verdana" w:cs="Arial"/>
          <w:bCs w:val="0"/>
          <w:sz w:val="20"/>
          <w:szCs w:val="20"/>
          <w:lang w:val="bg-BG"/>
        </w:rPr>
        <w:t>%, а останалите 4</w:t>
      </w:r>
      <w:r w:rsidRPr="003721D8">
        <w:rPr>
          <w:rFonts w:ascii="Verdana" w:hAnsi="Verdana" w:cs="Arial"/>
          <w:bCs w:val="0"/>
          <w:sz w:val="20"/>
          <w:szCs w:val="20"/>
        </w:rPr>
        <w:t>5</w:t>
      </w:r>
      <w:r w:rsidRPr="003721D8">
        <w:rPr>
          <w:rFonts w:ascii="Verdana" w:hAnsi="Verdana" w:cs="Arial"/>
          <w:bCs w:val="0"/>
          <w:sz w:val="20"/>
          <w:szCs w:val="20"/>
          <w:lang w:val="bg-BG"/>
        </w:rPr>
        <w:t>% включват спомагателния и административен персонал – 1</w:t>
      </w:r>
      <w:r w:rsidRPr="003721D8">
        <w:rPr>
          <w:rFonts w:ascii="Verdana" w:hAnsi="Verdana" w:cs="Arial"/>
          <w:bCs w:val="0"/>
          <w:sz w:val="20"/>
          <w:szCs w:val="20"/>
        </w:rPr>
        <w:t>9</w:t>
      </w:r>
      <w:r w:rsidRPr="003721D8">
        <w:rPr>
          <w:rFonts w:ascii="Verdana" w:hAnsi="Verdana" w:cs="Arial"/>
          <w:bCs w:val="0"/>
          <w:sz w:val="20"/>
          <w:szCs w:val="20"/>
          <w:lang w:val="bg-BG"/>
        </w:rPr>
        <w:t xml:space="preserve"> човека.</w:t>
      </w:r>
    </w:p>
    <w:p w:rsidR="001A3EB8" w:rsidRPr="000F6289" w:rsidRDefault="001A3EB8" w:rsidP="001A3EB8">
      <w:pPr>
        <w:pStyle w:val="BodyText"/>
        <w:spacing w:after="0" w:line="260" w:lineRule="atLeast"/>
        <w:rPr>
          <w:rFonts w:ascii="Verdana" w:hAnsi="Verdana" w:cs="Arial"/>
          <w:bCs w:val="0"/>
          <w:i/>
          <w:iCs/>
          <w:sz w:val="20"/>
          <w:szCs w:val="20"/>
          <w:lang w:val="bg-BG"/>
        </w:rPr>
      </w:pPr>
      <w:r w:rsidRPr="000F6289">
        <w:rPr>
          <w:rFonts w:ascii="Verdana" w:hAnsi="Verdana" w:cs="Arial"/>
          <w:bCs w:val="0"/>
          <w:i/>
          <w:iCs/>
          <w:sz w:val="20"/>
          <w:szCs w:val="20"/>
          <w:lang w:val="bg-BG"/>
        </w:rPr>
        <w:t>Работна заплата</w:t>
      </w:r>
    </w:p>
    <w:p w:rsidR="001A3EB8" w:rsidRDefault="001A3EB8" w:rsidP="001A3EB8">
      <w:pPr>
        <w:pStyle w:val="BodyText"/>
        <w:spacing w:after="0" w:line="260" w:lineRule="atLeast"/>
        <w:rPr>
          <w:rFonts w:ascii="Verdana" w:hAnsi="Verdana" w:cs="Arial"/>
          <w:bCs w:val="0"/>
          <w:iCs/>
          <w:sz w:val="20"/>
          <w:szCs w:val="20"/>
          <w:lang w:val="bg-BG"/>
        </w:rPr>
      </w:pPr>
      <w:r>
        <w:rPr>
          <w:rFonts w:ascii="Verdana" w:hAnsi="Verdana" w:cs="Arial"/>
          <w:bCs w:val="0"/>
          <w:iCs/>
          <w:sz w:val="20"/>
          <w:szCs w:val="20"/>
          <w:lang w:val="bg-BG"/>
        </w:rPr>
        <w:t>Начислените и изплатени средства за работна заплата за изтеклата година са в размер на 48</w:t>
      </w:r>
      <w:r>
        <w:rPr>
          <w:rFonts w:ascii="Verdana" w:hAnsi="Verdana" w:cs="Arial"/>
          <w:bCs w:val="0"/>
          <w:iCs/>
          <w:sz w:val="20"/>
          <w:szCs w:val="20"/>
        </w:rPr>
        <w:t>3</w:t>
      </w:r>
      <w:r>
        <w:rPr>
          <w:rFonts w:ascii="Verdana" w:hAnsi="Verdana" w:cs="Arial"/>
          <w:bCs w:val="0"/>
          <w:iCs/>
          <w:sz w:val="20"/>
          <w:szCs w:val="20"/>
          <w:lang w:val="bg-BG"/>
        </w:rPr>
        <w:t xml:space="preserve"> хил. лв. Достигната е средна брутна работна заплата около </w:t>
      </w:r>
      <w:r w:rsidRPr="00AF6831">
        <w:rPr>
          <w:rFonts w:ascii="Verdana" w:hAnsi="Verdana" w:cs="Arial"/>
          <w:bCs w:val="0"/>
          <w:iCs/>
          <w:sz w:val="20"/>
          <w:szCs w:val="20"/>
          <w:lang w:val="bg-BG"/>
        </w:rPr>
        <w:t>1 000 лв.</w:t>
      </w:r>
    </w:p>
    <w:p w:rsidR="001A3EB8" w:rsidRPr="000F6289" w:rsidRDefault="001A3EB8" w:rsidP="001A3EB8">
      <w:pPr>
        <w:pStyle w:val="BodyText"/>
        <w:spacing w:after="0" w:line="260" w:lineRule="atLeast"/>
        <w:rPr>
          <w:rFonts w:ascii="Verdana" w:hAnsi="Verdana" w:cs="Arial"/>
          <w:bCs w:val="0"/>
          <w:i/>
          <w:iCs/>
          <w:sz w:val="20"/>
          <w:szCs w:val="20"/>
          <w:lang w:val="bg-BG"/>
        </w:rPr>
      </w:pPr>
      <w:r w:rsidRPr="000F6289">
        <w:rPr>
          <w:rFonts w:ascii="Verdana" w:hAnsi="Verdana" w:cs="Arial"/>
          <w:bCs w:val="0"/>
          <w:i/>
          <w:iCs/>
          <w:sz w:val="20"/>
          <w:szCs w:val="20"/>
          <w:lang w:val="bg-BG"/>
        </w:rPr>
        <w:t>Социални придобивки</w:t>
      </w:r>
    </w:p>
    <w:p w:rsidR="001A3EB8" w:rsidRDefault="001A3EB8" w:rsidP="001A3EB8">
      <w:pPr>
        <w:pStyle w:val="BodyText"/>
        <w:spacing w:after="0" w:line="260" w:lineRule="atLeast"/>
        <w:rPr>
          <w:rFonts w:ascii="Verdana" w:hAnsi="Verdana" w:cs="Arial"/>
          <w:bCs w:val="0"/>
          <w:iCs/>
          <w:sz w:val="20"/>
          <w:szCs w:val="20"/>
          <w:lang w:val="bg-BG"/>
        </w:rPr>
      </w:pPr>
      <w:r>
        <w:rPr>
          <w:rFonts w:ascii="Verdana" w:hAnsi="Verdana" w:cs="Arial"/>
          <w:bCs w:val="0"/>
          <w:iCs/>
          <w:sz w:val="20"/>
          <w:szCs w:val="20"/>
          <w:lang w:val="bg-BG"/>
        </w:rPr>
        <w:t>Към предоставените социални придобивки можем да отчетем предоставянето на ваучери за храна, застраховки „Живот“ и „</w:t>
      </w:r>
      <w:proofErr w:type="spellStart"/>
      <w:r>
        <w:rPr>
          <w:rFonts w:ascii="Verdana" w:hAnsi="Verdana" w:cs="Arial"/>
          <w:bCs w:val="0"/>
          <w:iCs/>
          <w:sz w:val="20"/>
          <w:szCs w:val="20"/>
          <w:lang w:val="bg-BG"/>
        </w:rPr>
        <w:t>Тудова</w:t>
      </w:r>
      <w:proofErr w:type="spellEnd"/>
      <w:r>
        <w:rPr>
          <w:rFonts w:ascii="Verdana" w:hAnsi="Verdana" w:cs="Arial"/>
          <w:bCs w:val="0"/>
          <w:iCs/>
          <w:sz w:val="20"/>
          <w:szCs w:val="20"/>
          <w:lang w:val="bg-BG"/>
        </w:rPr>
        <w:t xml:space="preserve"> злополука“, както и предоставяне на годишни здравословни прегледи.</w:t>
      </w:r>
    </w:p>
    <w:p w:rsidR="001A3EB8" w:rsidRPr="00C03188" w:rsidRDefault="001A3EB8" w:rsidP="001A3EB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FF393B">
        <w:rPr>
          <w:rFonts w:ascii="Verdana" w:hAnsi="Verdana" w:cs="Arial"/>
          <w:b/>
          <w:sz w:val="20"/>
          <w:lang w:val="bg-BG"/>
        </w:rPr>
        <w:t xml:space="preserve">Анализ на продажби и структура на </w:t>
      </w:r>
      <w:r w:rsidRPr="008A4423">
        <w:rPr>
          <w:rFonts w:ascii="Verdana" w:hAnsi="Verdana" w:cs="Arial"/>
          <w:b/>
          <w:sz w:val="20"/>
          <w:lang w:val="bg-BG"/>
        </w:rPr>
        <w:t>разходите</w:t>
      </w:r>
    </w:p>
    <w:p w:rsidR="001A3EB8" w:rsidRPr="00FF393B" w:rsidRDefault="001A3EB8" w:rsidP="001A3EB8">
      <w:pPr>
        <w:pStyle w:val="BodyTextIndent"/>
        <w:spacing w:before="0" w:line="260" w:lineRule="atLeast"/>
        <w:ind w:left="0"/>
        <w:rPr>
          <w:rFonts w:ascii="Verdana" w:hAnsi="Verdana" w:cs="Arial"/>
          <w:bCs w:val="0"/>
          <w:snapToGrid/>
          <w:sz w:val="20"/>
          <w:szCs w:val="20"/>
        </w:rPr>
      </w:pPr>
      <w:r w:rsidRPr="00C2255D">
        <w:rPr>
          <w:rFonts w:ascii="Verdana" w:hAnsi="Verdana" w:cs="Arial"/>
          <w:bCs w:val="0"/>
          <w:snapToGrid/>
          <w:sz w:val="20"/>
          <w:szCs w:val="20"/>
        </w:rPr>
        <w:t>Основният дял от приходите на Дружеството са от продажба на т</w:t>
      </w:r>
      <w:r>
        <w:rPr>
          <w:rFonts w:ascii="Verdana" w:hAnsi="Verdana" w:cs="Arial"/>
          <w:bCs w:val="0"/>
          <w:snapToGrid/>
          <w:sz w:val="20"/>
          <w:szCs w:val="20"/>
        </w:rPr>
        <w:t>оплинна и електрическа енергия в размер на</w:t>
      </w:r>
      <w:r>
        <w:rPr>
          <w:rFonts w:ascii="Verdana" w:hAnsi="Verdana" w:cs="Arial"/>
          <w:bCs w:val="0"/>
          <w:snapToGrid/>
          <w:sz w:val="20"/>
          <w:szCs w:val="20"/>
          <w:lang w:val="en-US"/>
        </w:rPr>
        <w:t xml:space="preserve"> </w:t>
      </w:r>
      <w:r>
        <w:rPr>
          <w:rFonts w:ascii="Verdana" w:hAnsi="Verdana" w:cs="Arial"/>
          <w:bCs w:val="0"/>
          <w:snapToGrid/>
          <w:sz w:val="20"/>
          <w:szCs w:val="20"/>
        </w:rPr>
        <w:t>4 496</w:t>
      </w:r>
      <w:r w:rsidRPr="00C2255D">
        <w:rPr>
          <w:rFonts w:ascii="Verdana" w:hAnsi="Verdana" w:cs="Arial"/>
          <w:bCs w:val="0"/>
          <w:snapToGrid/>
          <w:sz w:val="20"/>
          <w:szCs w:val="20"/>
        </w:rPr>
        <w:t xml:space="preserve"> хил.лв. </w:t>
      </w:r>
      <w:r>
        <w:rPr>
          <w:rFonts w:ascii="Verdana" w:hAnsi="Verdana" w:cs="Arial"/>
          <w:bCs w:val="0"/>
          <w:snapToGrid/>
          <w:sz w:val="20"/>
          <w:szCs w:val="20"/>
        </w:rPr>
        <w:t xml:space="preserve"> (3 877 хил. лв. за 2017 г.), при което е отчетено увеличение спрямо 2017 г.както следва:</w:t>
      </w:r>
    </w:p>
    <w:p w:rsidR="001A3EB8" w:rsidRPr="00C2255D" w:rsidRDefault="001A3EB8" w:rsidP="001A3EB8">
      <w:pPr>
        <w:pStyle w:val="BodyTextIndent"/>
        <w:numPr>
          <w:ilvl w:val="0"/>
          <w:numId w:val="22"/>
        </w:numPr>
        <w:spacing w:before="0" w:line="260" w:lineRule="atLeast"/>
        <w:rPr>
          <w:rFonts w:ascii="Verdana" w:hAnsi="Verdana" w:cs="Arial"/>
          <w:sz w:val="20"/>
          <w:szCs w:val="20"/>
        </w:rPr>
      </w:pPr>
      <w:r>
        <w:rPr>
          <w:rFonts w:ascii="Verdana" w:hAnsi="Verdana" w:cs="Arial"/>
          <w:sz w:val="20"/>
          <w:szCs w:val="20"/>
        </w:rPr>
        <w:t>п</w:t>
      </w:r>
      <w:r w:rsidRPr="00C2255D">
        <w:rPr>
          <w:rFonts w:ascii="Verdana" w:hAnsi="Verdana" w:cs="Arial"/>
          <w:sz w:val="20"/>
          <w:szCs w:val="20"/>
        </w:rPr>
        <w:t>ри</w:t>
      </w:r>
      <w:r>
        <w:rPr>
          <w:rFonts w:ascii="Verdana" w:hAnsi="Verdana" w:cs="Arial"/>
          <w:sz w:val="20"/>
          <w:szCs w:val="20"/>
        </w:rPr>
        <w:t>ходи от топлинна енергия – 1 828</w:t>
      </w:r>
      <w:r w:rsidRPr="00C2255D">
        <w:rPr>
          <w:rFonts w:ascii="Verdana" w:hAnsi="Verdana" w:cs="Arial"/>
          <w:sz w:val="20"/>
          <w:szCs w:val="20"/>
        </w:rPr>
        <w:t xml:space="preserve"> хил.лв.</w:t>
      </w:r>
      <w:r>
        <w:rPr>
          <w:rFonts w:ascii="Verdana" w:hAnsi="Verdana" w:cs="Arial"/>
          <w:sz w:val="20"/>
          <w:szCs w:val="20"/>
        </w:rPr>
        <w:t xml:space="preserve"> (1 608 хил. лв. през 2017 г.)</w:t>
      </w:r>
      <w:r w:rsidRPr="00C2255D">
        <w:rPr>
          <w:rFonts w:ascii="Verdana" w:hAnsi="Verdana" w:cs="Arial"/>
          <w:sz w:val="20"/>
          <w:szCs w:val="20"/>
        </w:rPr>
        <w:t>;</w:t>
      </w:r>
    </w:p>
    <w:p w:rsidR="001A3EB8" w:rsidRDefault="001A3EB8" w:rsidP="001A3EB8">
      <w:pPr>
        <w:pStyle w:val="BodyTextIndent"/>
        <w:numPr>
          <w:ilvl w:val="0"/>
          <w:numId w:val="22"/>
        </w:numPr>
        <w:spacing w:before="0" w:line="260" w:lineRule="atLeast"/>
        <w:rPr>
          <w:rFonts w:ascii="Verdana" w:hAnsi="Verdana" w:cs="Arial"/>
          <w:sz w:val="20"/>
          <w:szCs w:val="20"/>
        </w:rPr>
      </w:pPr>
      <w:r>
        <w:rPr>
          <w:rFonts w:ascii="Verdana" w:hAnsi="Verdana" w:cs="Arial"/>
          <w:sz w:val="20"/>
          <w:szCs w:val="20"/>
        </w:rPr>
        <w:t>п</w:t>
      </w:r>
      <w:r w:rsidRPr="00C2255D">
        <w:rPr>
          <w:rFonts w:ascii="Verdana" w:hAnsi="Verdana" w:cs="Arial"/>
          <w:sz w:val="20"/>
          <w:szCs w:val="20"/>
        </w:rPr>
        <w:t xml:space="preserve">риходи от електрическа енергия </w:t>
      </w:r>
      <w:r>
        <w:rPr>
          <w:rFonts w:ascii="Verdana" w:hAnsi="Verdana" w:cs="Arial"/>
          <w:sz w:val="20"/>
          <w:szCs w:val="20"/>
        </w:rPr>
        <w:t>–2 668</w:t>
      </w:r>
      <w:r w:rsidRPr="00C2255D">
        <w:rPr>
          <w:rFonts w:ascii="Verdana" w:hAnsi="Verdana" w:cs="Arial"/>
          <w:sz w:val="20"/>
          <w:szCs w:val="20"/>
        </w:rPr>
        <w:t xml:space="preserve"> хил.лв. </w:t>
      </w:r>
      <w:r>
        <w:rPr>
          <w:rFonts w:ascii="Verdana" w:hAnsi="Verdana" w:cs="Arial"/>
          <w:sz w:val="20"/>
          <w:szCs w:val="20"/>
        </w:rPr>
        <w:t>(2 269 хил. лв. през 2017 г.).</w:t>
      </w:r>
    </w:p>
    <w:p w:rsidR="001A3EB8" w:rsidRDefault="001A3EB8" w:rsidP="001A3EB8">
      <w:pPr>
        <w:pStyle w:val="BodyTextIndent"/>
        <w:spacing w:before="0" w:line="260" w:lineRule="atLeast"/>
        <w:ind w:left="0"/>
        <w:rPr>
          <w:rFonts w:ascii="Verdana" w:hAnsi="Verdana" w:cs="Arial"/>
          <w:sz w:val="20"/>
          <w:szCs w:val="20"/>
        </w:rPr>
      </w:pPr>
      <w:r w:rsidRPr="00C2255D">
        <w:rPr>
          <w:rFonts w:ascii="Verdana" w:hAnsi="Verdana" w:cs="Arial"/>
          <w:sz w:val="20"/>
          <w:szCs w:val="20"/>
        </w:rPr>
        <w:t>Допълнително дружеството отчита</w:t>
      </w:r>
      <w:r>
        <w:rPr>
          <w:rFonts w:ascii="Verdana" w:hAnsi="Verdana" w:cs="Arial"/>
          <w:sz w:val="20"/>
          <w:szCs w:val="20"/>
        </w:rPr>
        <w:t xml:space="preserve"> приходи от услуги в размер на 110 хил.лв. (61 хил. лв. за 2017 г.), което се дължи на сумите, които се събират за дялово разпределение </w:t>
      </w:r>
      <w:r w:rsidRPr="00B222B5">
        <w:rPr>
          <w:rFonts w:ascii="Verdana" w:hAnsi="Verdana" w:cs="Arial"/>
          <w:sz w:val="20"/>
          <w:szCs w:val="20"/>
        </w:rPr>
        <w:t>и съответно се начисляват и в разходите, поради факта, че Дружеството няма лицензия за разпределение на ТЕ, тази услуга се извършва от дялов разпределител на топлинна енергия</w:t>
      </w:r>
      <w:r>
        <w:rPr>
          <w:rFonts w:ascii="Verdana" w:hAnsi="Verdana" w:cs="Arial"/>
          <w:sz w:val="20"/>
          <w:szCs w:val="20"/>
        </w:rPr>
        <w:t xml:space="preserve">. </w:t>
      </w:r>
    </w:p>
    <w:p w:rsidR="001A3EB8" w:rsidRDefault="001A3EB8" w:rsidP="001A3EB8">
      <w:pPr>
        <w:pStyle w:val="BodyTextIndent"/>
        <w:spacing w:before="0" w:line="260" w:lineRule="atLeast"/>
        <w:ind w:left="0"/>
        <w:rPr>
          <w:rFonts w:ascii="Verdana" w:hAnsi="Verdana" w:cs="Arial"/>
          <w:sz w:val="20"/>
          <w:szCs w:val="20"/>
        </w:rPr>
      </w:pPr>
      <w:r>
        <w:rPr>
          <w:rFonts w:ascii="Verdana" w:hAnsi="Verdana" w:cs="Arial"/>
          <w:sz w:val="20"/>
          <w:szCs w:val="20"/>
        </w:rPr>
        <w:t>Другите приходи са в размер на 449 хил.лв</w:t>
      </w:r>
      <w:r w:rsidRPr="00C2255D">
        <w:rPr>
          <w:rFonts w:ascii="Verdana" w:hAnsi="Verdana" w:cs="Arial"/>
          <w:sz w:val="20"/>
          <w:szCs w:val="20"/>
        </w:rPr>
        <w:t>.</w:t>
      </w:r>
      <w:r>
        <w:rPr>
          <w:rFonts w:ascii="Verdana" w:hAnsi="Verdana" w:cs="Arial"/>
          <w:sz w:val="20"/>
          <w:szCs w:val="20"/>
        </w:rPr>
        <w:t xml:space="preserve"> (98 хил. лв. за 2017 г.). , както следва:</w:t>
      </w:r>
    </w:p>
    <w:p w:rsidR="001A3EB8" w:rsidRDefault="001A3EB8" w:rsidP="001A3EB8">
      <w:pPr>
        <w:pStyle w:val="BodyTextIndent"/>
        <w:numPr>
          <w:ilvl w:val="0"/>
          <w:numId w:val="22"/>
        </w:numPr>
        <w:spacing w:before="0" w:line="260" w:lineRule="atLeast"/>
        <w:rPr>
          <w:rFonts w:ascii="Verdana" w:hAnsi="Verdana" w:cs="Arial"/>
          <w:sz w:val="20"/>
          <w:szCs w:val="20"/>
        </w:rPr>
      </w:pPr>
      <w:r>
        <w:rPr>
          <w:rFonts w:ascii="Verdana" w:hAnsi="Verdana" w:cs="Arial"/>
          <w:sz w:val="20"/>
          <w:szCs w:val="20"/>
        </w:rPr>
        <w:t>34 хил. лв. – приходи от неустойки за забавени плащания;</w:t>
      </w:r>
    </w:p>
    <w:p w:rsidR="001A3EB8" w:rsidRDefault="001A3EB8" w:rsidP="001A3EB8">
      <w:pPr>
        <w:pStyle w:val="BodyTextIndent"/>
        <w:numPr>
          <w:ilvl w:val="0"/>
          <w:numId w:val="22"/>
        </w:numPr>
        <w:spacing w:before="0" w:line="260" w:lineRule="atLeast"/>
        <w:rPr>
          <w:rFonts w:ascii="Verdana" w:hAnsi="Verdana" w:cs="Arial"/>
          <w:sz w:val="20"/>
          <w:szCs w:val="20"/>
        </w:rPr>
      </w:pPr>
      <w:r>
        <w:rPr>
          <w:rFonts w:ascii="Verdana" w:hAnsi="Verdana" w:cs="Arial"/>
          <w:sz w:val="20"/>
          <w:szCs w:val="20"/>
        </w:rPr>
        <w:t xml:space="preserve">411 хил. лв. - </w:t>
      </w:r>
      <w:r w:rsidRPr="000118AF">
        <w:rPr>
          <w:rFonts w:ascii="Verdana" w:hAnsi="Verdana" w:cs="Arial"/>
          <w:sz w:val="20"/>
          <w:szCs w:val="20"/>
        </w:rPr>
        <w:t xml:space="preserve"> сделка за препродажба на природен газ, </w:t>
      </w:r>
      <w:r>
        <w:rPr>
          <w:rFonts w:ascii="Verdana" w:hAnsi="Verdana" w:cs="Arial"/>
          <w:sz w:val="20"/>
          <w:szCs w:val="20"/>
        </w:rPr>
        <w:t>с</w:t>
      </w:r>
      <w:r w:rsidRPr="000118AF">
        <w:rPr>
          <w:rFonts w:ascii="Verdana" w:hAnsi="Verdana" w:cs="Arial"/>
          <w:sz w:val="20"/>
          <w:szCs w:val="20"/>
        </w:rPr>
        <w:t xml:space="preserve"> „Овергаз Мрежи“</w:t>
      </w:r>
      <w:r>
        <w:rPr>
          <w:rFonts w:ascii="Verdana" w:hAnsi="Verdana" w:cs="Arial"/>
          <w:sz w:val="20"/>
          <w:szCs w:val="20"/>
        </w:rPr>
        <w:t xml:space="preserve"> АД.</w:t>
      </w:r>
    </w:p>
    <w:p w:rsidR="001A3EB8" w:rsidRPr="000118AF" w:rsidRDefault="001A3EB8" w:rsidP="001A3EB8">
      <w:pPr>
        <w:pStyle w:val="BodyTextIndent"/>
        <w:numPr>
          <w:ilvl w:val="0"/>
          <w:numId w:val="22"/>
        </w:numPr>
        <w:spacing w:before="0" w:line="260" w:lineRule="atLeast"/>
        <w:rPr>
          <w:rFonts w:ascii="Verdana" w:hAnsi="Verdana" w:cs="Arial"/>
          <w:sz w:val="20"/>
          <w:szCs w:val="20"/>
        </w:rPr>
      </w:pPr>
      <w:r>
        <w:rPr>
          <w:rFonts w:ascii="Verdana" w:hAnsi="Verdana" w:cs="Arial"/>
          <w:sz w:val="20"/>
          <w:szCs w:val="20"/>
        </w:rPr>
        <w:t>4 хил. лв. – други приходи.</w:t>
      </w:r>
    </w:p>
    <w:p w:rsidR="001A3EB8" w:rsidRDefault="001A3EB8" w:rsidP="001A3EB8">
      <w:pPr>
        <w:pStyle w:val="BodyTextIndent"/>
        <w:spacing w:before="0" w:line="260" w:lineRule="atLeast"/>
        <w:ind w:left="0"/>
        <w:rPr>
          <w:rFonts w:ascii="Verdana" w:hAnsi="Verdana" w:cs="Arial"/>
          <w:sz w:val="20"/>
          <w:szCs w:val="20"/>
        </w:rPr>
      </w:pPr>
    </w:p>
    <w:p w:rsidR="001A3EB8" w:rsidRPr="000F6289" w:rsidRDefault="001A3EB8" w:rsidP="001A3EB8">
      <w:pPr>
        <w:pStyle w:val="BodyTextIndent"/>
        <w:spacing w:before="0" w:line="260" w:lineRule="atLeast"/>
        <w:ind w:left="0"/>
        <w:rPr>
          <w:rFonts w:ascii="Verdana" w:hAnsi="Verdana" w:cs="Arial"/>
          <w:bCs w:val="0"/>
          <w:snapToGrid/>
          <w:sz w:val="20"/>
          <w:szCs w:val="20"/>
          <w:lang w:val="en-US"/>
        </w:rPr>
      </w:pPr>
      <w:r w:rsidRPr="00C2255D">
        <w:rPr>
          <w:rFonts w:ascii="Verdana" w:hAnsi="Verdana" w:cs="Arial"/>
          <w:bCs w:val="0"/>
          <w:snapToGrid/>
          <w:sz w:val="20"/>
          <w:szCs w:val="20"/>
        </w:rPr>
        <w:t xml:space="preserve">Разходите за основна дейност са в размер на  </w:t>
      </w:r>
      <w:r>
        <w:rPr>
          <w:rFonts w:ascii="Verdana" w:hAnsi="Verdana" w:cs="Arial"/>
          <w:bCs w:val="0"/>
          <w:snapToGrid/>
          <w:sz w:val="20"/>
          <w:szCs w:val="20"/>
        </w:rPr>
        <w:t>5 679 хил.лв</w:t>
      </w:r>
      <w:r w:rsidRPr="00C2255D">
        <w:rPr>
          <w:rFonts w:ascii="Verdana" w:hAnsi="Verdana" w:cs="Arial"/>
          <w:bCs w:val="0"/>
          <w:snapToGrid/>
          <w:sz w:val="20"/>
          <w:szCs w:val="20"/>
        </w:rPr>
        <w:t>.</w:t>
      </w:r>
      <w:r>
        <w:rPr>
          <w:rFonts w:ascii="Verdana" w:hAnsi="Verdana" w:cs="Arial"/>
          <w:bCs w:val="0"/>
          <w:snapToGrid/>
          <w:sz w:val="20"/>
          <w:szCs w:val="20"/>
        </w:rPr>
        <w:t xml:space="preserve"> (5 272 хил. лв. за 2017 г.).</w:t>
      </w:r>
      <w:r w:rsidRPr="00C2255D">
        <w:rPr>
          <w:rFonts w:ascii="Verdana" w:hAnsi="Verdana" w:cs="Arial"/>
          <w:bCs w:val="0"/>
          <w:snapToGrid/>
          <w:sz w:val="20"/>
          <w:szCs w:val="20"/>
        </w:rPr>
        <w:t xml:space="preserve"> С най-голям относителен дял </w:t>
      </w:r>
      <w:r>
        <w:rPr>
          <w:rFonts w:ascii="Verdana" w:hAnsi="Verdana" w:cs="Arial"/>
          <w:bCs w:val="0"/>
          <w:snapToGrid/>
          <w:sz w:val="20"/>
          <w:szCs w:val="20"/>
        </w:rPr>
        <w:t>са разходите за материали  3 653</w:t>
      </w:r>
      <w:r w:rsidRPr="00C2255D">
        <w:rPr>
          <w:rFonts w:ascii="Verdana" w:hAnsi="Verdana" w:cs="Arial"/>
          <w:bCs w:val="0"/>
          <w:snapToGrid/>
          <w:sz w:val="20"/>
          <w:szCs w:val="20"/>
        </w:rPr>
        <w:t xml:space="preserve"> хил.лв.</w:t>
      </w:r>
      <w:r>
        <w:rPr>
          <w:rFonts w:ascii="Verdana" w:hAnsi="Verdana" w:cs="Arial"/>
          <w:bCs w:val="0"/>
          <w:snapToGrid/>
          <w:sz w:val="20"/>
          <w:szCs w:val="20"/>
        </w:rPr>
        <w:t xml:space="preserve"> (3 044 хил. лв. за 2017 г.)</w:t>
      </w:r>
      <w:r w:rsidRPr="00C2255D">
        <w:rPr>
          <w:rFonts w:ascii="Verdana" w:hAnsi="Verdana" w:cs="Arial"/>
          <w:bCs w:val="0"/>
          <w:snapToGrid/>
          <w:sz w:val="20"/>
          <w:szCs w:val="20"/>
        </w:rPr>
        <w:t xml:space="preserve">, от които </w:t>
      </w:r>
      <w:r>
        <w:rPr>
          <w:rFonts w:ascii="Verdana" w:hAnsi="Verdana" w:cs="Arial"/>
          <w:bCs w:val="0"/>
          <w:snapToGrid/>
          <w:sz w:val="20"/>
          <w:szCs w:val="20"/>
        </w:rPr>
        <w:t>3 484</w:t>
      </w:r>
      <w:r w:rsidRPr="00C2255D">
        <w:rPr>
          <w:rFonts w:ascii="Verdana" w:hAnsi="Verdana" w:cs="Arial"/>
          <w:bCs w:val="0"/>
          <w:snapToGrid/>
          <w:sz w:val="20"/>
          <w:szCs w:val="20"/>
        </w:rPr>
        <w:t xml:space="preserve"> хил.</w:t>
      </w:r>
      <w:proofErr w:type="spellStart"/>
      <w:r w:rsidRPr="00C2255D">
        <w:rPr>
          <w:rFonts w:ascii="Verdana" w:hAnsi="Verdana" w:cs="Arial"/>
          <w:bCs w:val="0"/>
          <w:snapToGrid/>
          <w:sz w:val="20"/>
          <w:szCs w:val="20"/>
        </w:rPr>
        <w:t>лв</w:t>
      </w:r>
      <w:proofErr w:type="spellEnd"/>
      <w:r w:rsidRPr="00C2255D">
        <w:rPr>
          <w:rFonts w:ascii="Verdana" w:hAnsi="Verdana" w:cs="Arial"/>
          <w:bCs w:val="0"/>
          <w:snapToGrid/>
          <w:sz w:val="20"/>
          <w:szCs w:val="20"/>
        </w:rPr>
        <w:t xml:space="preserve"> за природен газ, следвани от </w:t>
      </w:r>
      <w:r>
        <w:rPr>
          <w:rFonts w:ascii="Verdana" w:hAnsi="Verdana" w:cs="Arial"/>
          <w:bCs w:val="0"/>
          <w:snapToGrid/>
          <w:sz w:val="20"/>
          <w:szCs w:val="20"/>
        </w:rPr>
        <w:t xml:space="preserve">разходите  за възнаграждения – </w:t>
      </w:r>
      <w:r>
        <w:rPr>
          <w:rFonts w:ascii="Verdana" w:hAnsi="Verdana" w:cs="Arial"/>
          <w:bCs w:val="0"/>
          <w:snapToGrid/>
          <w:sz w:val="20"/>
          <w:szCs w:val="20"/>
          <w:lang w:val="en-US"/>
        </w:rPr>
        <w:t>571</w:t>
      </w:r>
      <w:r>
        <w:rPr>
          <w:rFonts w:ascii="Verdana" w:hAnsi="Verdana" w:cs="Arial"/>
          <w:bCs w:val="0"/>
          <w:snapToGrid/>
          <w:sz w:val="20"/>
          <w:szCs w:val="20"/>
        </w:rPr>
        <w:t xml:space="preserve">  хил.лв. (</w:t>
      </w:r>
      <w:r>
        <w:rPr>
          <w:rFonts w:ascii="Verdana" w:hAnsi="Verdana" w:cs="Arial"/>
          <w:bCs w:val="0"/>
          <w:snapToGrid/>
          <w:sz w:val="20"/>
          <w:szCs w:val="20"/>
          <w:lang w:val="en-US"/>
        </w:rPr>
        <w:t>568</w:t>
      </w:r>
      <w:r>
        <w:rPr>
          <w:rFonts w:ascii="Verdana" w:hAnsi="Verdana" w:cs="Arial"/>
          <w:bCs w:val="0"/>
          <w:snapToGrid/>
          <w:sz w:val="20"/>
          <w:szCs w:val="20"/>
        </w:rPr>
        <w:t xml:space="preserve"> хил. лв. за 2017 г.) и разходите за външни услуги – 424 хил. лв. (767 хил. лв.):</w:t>
      </w:r>
    </w:p>
    <w:p w:rsidR="001A3EB8" w:rsidRPr="00C2255D" w:rsidRDefault="001A3EB8" w:rsidP="001A3EB8">
      <w:pPr>
        <w:pStyle w:val="BodyTextIndent"/>
        <w:numPr>
          <w:ilvl w:val="0"/>
          <w:numId w:val="21"/>
        </w:numPr>
        <w:spacing w:before="0" w:line="260" w:lineRule="atLeast"/>
        <w:rPr>
          <w:rFonts w:ascii="Verdana" w:hAnsi="Verdana" w:cs="Arial"/>
          <w:sz w:val="20"/>
          <w:szCs w:val="20"/>
        </w:rPr>
      </w:pPr>
      <w:r w:rsidRPr="00C2255D">
        <w:rPr>
          <w:rFonts w:ascii="Verdana" w:hAnsi="Verdana" w:cs="Arial"/>
          <w:sz w:val="20"/>
          <w:szCs w:val="20"/>
        </w:rPr>
        <w:t xml:space="preserve">Разходи за материали –  </w:t>
      </w:r>
      <w:r>
        <w:rPr>
          <w:rFonts w:ascii="Verdana" w:hAnsi="Verdana" w:cs="Arial"/>
          <w:sz w:val="20"/>
          <w:szCs w:val="20"/>
        </w:rPr>
        <w:t>3 653</w:t>
      </w:r>
      <w:r w:rsidRPr="00C2255D">
        <w:rPr>
          <w:rFonts w:ascii="Verdana" w:hAnsi="Verdana" w:cs="Arial"/>
          <w:sz w:val="20"/>
          <w:szCs w:val="20"/>
        </w:rPr>
        <w:t xml:space="preserve"> хил.лв.; </w:t>
      </w:r>
    </w:p>
    <w:p w:rsidR="001A3EB8" w:rsidRPr="00C2255D" w:rsidRDefault="001A3EB8" w:rsidP="001A3EB8">
      <w:pPr>
        <w:pStyle w:val="BodyTextIndent"/>
        <w:numPr>
          <w:ilvl w:val="0"/>
          <w:numId w:val="21"/>
        </w:numPr>
        <w:spacing w:before="0" w:line="260" w:lineRule="atLeast"/>
        <w:rPr>
          <w:rFonts w:ascii="Verdana" w:hAnsi="Verdana" w:cs="Arial"/>
          <w:sz w:val="20"/>
          <w:szCs w:val="20"/>
        </w:rPr>
      </w:pPr>
      <w:r>
        <w:rPr>
          <w:rFonts w:ascii="Verdana" w:hAnsi="Verdana" w:cs="Arial"/>
          <w:sz w:val="20"/>
          <w:szCs w:val="20"/>
        </w:rPr>
        <w:t>Разходи за външни услуги – 424</w:t>
      </w:r>
      <w:r w:rsidRPr="00C2255D">
        <w:rPr>
          <w:rFonts w:ascii="Verdana" w:hAnsi="Verdana" w:cs="Arial"/>
          <w:sz w:val="20"/>
          <w:szCs w:val="20"/>
        </w:rPr>
        <w:t xml:space="preserve"> хил.лв.;</w:t>
      </w:r>
    </w:p>
    <w:p w:rsidR="001A3EB8" w:rsidRPr="00C2255D" w:rsidRDefault="001A3EB8" w:rsidP="001A3EB8">
      <w:pPr>
        <w:pStyle w:val="BodyTextIndent"/>
        <w:numPr>
          <w:ilvl w:val="0"/>
          <w:numId w:val="21"/>
        </w:numPr>
        <w:spacing w:before="0" w:line="260" w:lineRule="atLeast"/>
        <w:rPr>
          <w:rFonts w:ascii="Verdana" w:hAnsi="Verdana" w:cs="Arial"/>
          <w:sz w:val="20"/>
          <w:szCs w:val="20"/>
        </w:rPr>
      </w:pPr>
      <w:r>
        <w:rPr>
          <w:rFonts w:ascii="Verdana" w:hAnsi="Verdana" w:cs="Arial"/>
          <w:sz w:val="20"/>
          <w:szCs w:val="20"/>
        </w:rPr>
        <w:t>Разходи за амортизации – 319</w:t>
      </w:r>
      <w:r w:rsidRPr="00C2255D">
        <w:rPr>
          <w:rFonts w:ascii="Verdana" w:hAnsi="Verdana" w:cs="Arial"/>
          <w:sz w:val="20"/>
          <w:szCs w:val="20"/>
        </w:rPr>
        <w:t xml:space="preserve"> хил.лв.;</w:t>
      </w:r>
    </w:p>
    <w:p w:rsidR="001A3EB8" w:rsidRPr="00C2255D" w:rsidRDefault="001A3EB8" w:rsidP="001A3EB8">
      <w:pPr>
        <w:pStyle w:val="BodyTextIndent"/>
        <w:numPr>
          <w:ilvl w:val="0"/>
          <w:numId w:val="21"/>
        </w:numPr>
        <w:spacing w:before="0" w:line="260" w:lineRule="atLeast"/>
        <w:rPr>
          <w:rFonts w:ascii="Verdana" w:hAnsi="Verdana" w:cs="Arial"/>
          <w:sz w:val="20"/>
          <w:szCs w:val="20"/>
        </w:rPr>
      </w:pPr>
      <w:r>
        <w:rPr>
          <w:rFonts w:ascii="Verdana" w:hAnsi="Verdana" w:cs="Arial"/>
          <w:sz w:val="20"/>
          <w:szCs w:val="20"/>
        </w:rPr>
        <w:t>Разходи за възнаграждения – 483</w:t>
      </w:r>
      <w:r w:rsidRPr="00C2255D">
        <w:rPr>
          <w:rFonts w:ascii="Verdana" w:hAnsi="Verdana" w:cs="Arial"/>
          <w:sz w:val="20"/>
          <w:szCs w:val="20"/>
        </w:rPr>
        <w:t xml:space="preserve"> хил.лв.;</w:t>
      </w:r>
    </w:p>
    <w:p w:rsidR="001A3EB8" w:rsidRDefault="001A3EB8" w:rsidP="001A3EB8">
      <w:pPr>
        <w:pStyle w:val="BodyTextIndent"/>
        <w:numPr>
          <w:ilvl w:val="0"/>
          <w:numId w:val="21"/>
        </w:numPr>
        <w:spacing w:before="0" w:line="260" w:lineRule="atLeast"/>
        <w:rPr>
          <w:rFonts w:ascii="Verdana" w:hAnsi="Verdana" w:cs="Arial"/>
          <w:sz w:val="20"/>
          <w:szCs w:val="20"/>
        </w:rPr>
      </w:pPr>
      <w:r>
        <w:rPr>
          <w:rFonts w:ascii="Verdana" w:hAnsi="Verdana" w:cs="Arial"/>
          <w:sz w:val="20"/>
          <w:szCs w:val="20"/>
        </w:rPr>
        <w:t>Разходи за осигуровки – 88</w:t>
      </w:r>
      <w:r w:rsidRPr="00C2255D">
        <w:rPr>
          <w:rFonts w:ascii="Verdana" w:hAnsi="Verdana" w:cs="Arial"/>
          <w:sz w:val="20"/>
          <w:szCs w:val="20"/>
        </w:rPr>
        <w:t xml:space="preserve"> хил.лв.;</w:t>
      </w:r>
    </w:p>
    <w:p w:rsidR="001A3EB8" w:rsidRPr="00C2255D" w:rsidRDefault="001A3EB8" w:rsidP="001A3EB8">
      <w:pPr>
        <w:pStyle w:val="BodyTextIndent"/>
        <w:numPr>
          <w:ilvl w:val="0"/>
          <w:numId w:val="21"/>
        </w:numPr>
        <w:spacing w:before="0" w:line="260" w:lineRule="atLeast"/>
        <w:rPr>
          <w:rFonts w:ascii="Verdana" w:hAnsi="Verdana" w:cs="Arial"/>
          <w:sz w:val="20"/>
          <w:szCs w:val="20"/>
        </w:rPr>
      </w:pPr>
      <w:r>
        <w:rPr>
          <w:rFonts w:ascii="Verdana" w:hAnsi="Verdana" w:cs="Arial"/>
          <w:sz w:val="20"/>
          <w:szCs w:val="20"/>
        </w:rPr>
        <w:t xml:space="preserve">Разходи за </w:t>
      </w:r>
      <w:proofErr w:type="spellStart"/>
      <w:r>
        <w:rPr>
          <w:rFonts w:ascii="Verdana" w:hAnsi="Verdana" w:cs="Arial"/>
          <w:sz w:val="20"/>
          <w:szCs w:val="20"/>
        </w:rPr>
        <w:t>обезценка</w:t>
      </w:r>
      <w:proofErr w:type="spellEnd"/>
      <w:r>
        <w:rPr>
          <w:rFonts w:ascii="Verdana" w:hAnsi="Verdana" w:cs="Arial"/>
          <w:sz w:val="20"/>
          <w:szCs w:val="20"/>
        </w:rPr>
        <w:t xml:space="preserve"> на </w:t>
      </w:r>
      <w:proofErr w:type="spellStart"/>
      <w:r>
        <w:rPr>
          <w:rFonts w:ascii="Verdana" w:hAnsi="Verdana" w:cs="Arial"/>
          <w:sz w:val="20"/>
          <w:szCs w:val="20"/>
        </w:rPr>
        <w:t>нефинасови</w:t>
      </w:r>
      <w:proofErr w:type="spellEnd"/>
      <w:r>
        <w:rPr>
          <w:rFonts w:ascii="Verdana" w:hAnsi="Verdana" w:cs="Arial"/>
          <w:sz w:val="20"/>
          <w:szCs w:val="20"/>
        </w:rPr>
        <w:t xml:space="preserve"> активи – 29 хил. лв.</w:t>
      </w:r>
    </w:p>
    <w:p w:rsidR="001A3EB8" w:rsidRPr="009A0B4C" w:rsidRDefault="001A3EB8" w:rsidP="001A3EB8">
      <w:pPr>
        <w:pStyle w:val="BodyTextIndent"/>
        <w:numPr>
          <w:ilvl w:val="0"/>
          <w:numId w:val="21"/>
        </w:numPr>
        <w:spacing w:before="0" w:line="260" w:lineRule="atLeast"/>
        <w:ind w:left="714" w:hanging="357"/>
        <w:rPr>
          <w:rFonts w:ascii="Verdana" w:hAnsi="Verdana" w:cs="Arial"/>
          <w:sz w:val="20"/>
          <w:szCs w:val="20"/>
        </w:rPr>
      </w:pPr>
      <w:r>
        <w:rPr>
          <w:rFonts w:ascii="Verdana" w:hAnsi="Verdana" w:cs="Arial"/>
          <w:sz w:val="20"/>
          <w:szCs w:val="20"/>
        </w:rPr>
        <w:t xml:space="preserve">Други разходи </w:t>
      </w:r>
      <w:r w:rsidRPr="00794F8B">
        <w:rPr>
          <w:rFonts w:ascii="Verdana" w:hAnsi="Verdana" w:cs="Arial"/>
          <w:sz w:val="20"/>
          <w:szCs w:val="20"/>
        </w:rPr>
        <w:t>–</w:t>
      </w:r>
      <w:r>
        <w:rPr>
          <w:rFonts w:ascii="Verdana" w:hAnsi="Verdana" w:cs="Arial"/>
          <w:sz w:val="20"/>
          <w:szCs w:val="20"/>
        </w:rPr>
        <w:t xml:space="preserve"> 683 </w:t>
      </w:r>
      <w:r w:rsidRPr="00C2255D">
        <w:rPr>
          <w:rFonts w:ascii="Verdana" w:hAnsi="Verdana" w:cs="Arial"/>
          <w:sz w:val="20"/>
          <w:szCs w:val="20"/>
        </w:rPr>
        <w:t>хил.лв.</w:t>
      </w:r>
      <w:r>
        <w:rPr>
          <w:rFonts w:ascii="Verdana" w:hAnsi="Verdana" w:cs="Arial"/>
          <w:sz w:val="20"/>
          <w:szCs w:val="20"/>
        </w:rPr>
        <w:t xml:space="preserve"> - </w:t>
      </w:r>
      <w:r w:rsidRPr="009A0B4C">
        <w:rPr>
          <w:rFonts w:ascii="Verdana" w:hAnsi="Verdana" w:cs="Arial"/>
          <w:sz w:val="20"/>
          <w:szCs w:val="20"/>
        </w:rPr>
        <w:t xml:space="preserve">основна част от които са формирани от разходите за неустойки </w:t>
      </w:r>
      <w:r>
        <w:rPr>
          <w:rFonts w:ascii="Verdana" w:hAnsi="Verdana" w:cs="Arial"/>
          <w:sz w:val="20"/>
          <w:szCs w:val="20"/>
        </w:rPr>
        <w:t>по договори в размер на 302</w:t>
      </w:r>
      <w:r w:rsidRPr="009A0B4C">
        <w:rPr>
          <w:rFonts w:ascii="Verdana" w:hAnsi="Verdana" w:cs="Arial"/>
          <w:sz w:val="20"/>
          <w:szCs w:val="20"/>
        </w:rPr>
        <w:t xml:space="preserve"> хил. лв.,</w:t>
      </w:r>
      <w:r>
        <w:rPr>
          <w:rFonts w:ascii="Verdana" w:hAnsi="Verdana" w:cs="Arial"/>
          <w:sz w:val="20"/>
          <w:szCs w:val="20"/>
          <w:lang w:val="en-US"/>
        </w:rPr>
        <w:t xml:space="preserve"> </w:t>
      </w:r>
      <w:r w:rsidRPr="009A0B4C">
        <w:rPr>
          <w:rFonts w:ascii="Verdana" w:hAnsi="Verdana" w:cs="Arial"/>
          <w:sz w:val="20"/>
          <w:szCs w:val="20"/>
        </w:rPr>
        <w:t>разходи към фонд СЕС</w:t>
      </w:r>
      <w:r>
        <w:rPr>
          <w:rFonts w:ascii="Verdana" w:hAnsi="Verdana" w:cs="Arial"/>
          <w:sz w:val="20"/>
          <w:szCs w:val="20"/>
        </w:rPr>
        <w:t>,</w:t>
      </w:r>
      <w:r w:rsidRPr="009A0B4C">
        <w:rPr>
          <w:rFonts w:ascii="Verdana" w:hAnsi="Verdana" w:cs="Arial"/>
          <w:sz w:val="20"/>
          <w:szCs w:val="20"/>
        </w:rPr>
        <w:t xml:space="preserve"> представляващи 5% от приходите от продажба на ел. енергия в </w:t>
      </w:r>
      <w:r w:rsidRPr="009A0B4C">
        <w:rPr>
          <w:rFonts w:ascii="Verdana" w:hAnsi="Verdana" w:cs="Arial"/>
          <w:sz w:val="20"/>
          <w:szCs w:val="20"/>
        </w:rPr>
        <w:lastRenderedPageBreak/>
        <w:t xml:space="preserve">размер на </w:t>
      </w:r>
      <w:r>
        <w:rPr>
          <w:rFonts w:ascii="Verdana" w:hAnsi="Verdana" w:cs="Arial"/>
          <w:sz w:val="20"/>
          <w:szCs w:val="20"/>
        </w:rPr>
        <w:t>133</w:t>
      </w:r>
      <w:r w:rsidRPr="009A0B4C">
        <w:rPr>
          <w:rFonts w:ascii="Verdana" w:hAnsi="Verdana" w:cs="Arial"/>
          <w:sz w:val="20"/>
          <w:szCs w:val="20"/>
        </w:rPr>
        <w:t xml:space="preserve"> хил. лв.</w:t>
      </w:r>
      <w:r>
        <w:rPr>
          <w:rFonts w:ascii="Verdana" w:hAnsi="Verdana" w:cs="Arial"/>
          <w:sz w:val="20"/>
          <w:szCs w:val="20"/>
        </w:rPr>
        <w:t>, отписани вземания – 115 хил. лв., разходи по социална програма – 41 хил. лв., необлагаеми социални разходи – 38 хил.лв., разходи за местни данъци и такси – 17 хил.</w:t>
      </w:r>
      <w:proofErr w:type="spellStart"/>
      <w:r>
        <w:rPr>
          <w:rFonts w:ascii="Verdana" w:hAnsi="Verdana" w:cs="Arial"/>
          <w:sz w:val="20"/>
          <w:szCs w:val="20"/>
        </w:rPr>
        <w:t>лв</w:t>
      </w:r>
      <w:proofErr w:type="spellEnd"/>
      <w:r>
        <w:rPr>
          <w:rFonts w:ascii="Verdana" w:hAnsi="Verdana" w:cs="Arial"/>
          <w:sz w:val="20"/>
          <w:szCs w:val="20"/>
        </w:rPr>
        <w:t xml:space="preserve">, други такси – 14 хил.лв., лицензионни браншови такси – 11 хил. лв., неустойки недостиг – 10 хил. лв., </w:t>
      </w:r>
      <w:r w:rsidRPr="009A0B4C">
        <w:rPr>
          <w:rFonts w:ascii="Verdana" w:hAnsi="Verdana" w:cs="Arial"/>
          <w:sz w:val="20"/>
          <w:szCs w:val="20"/>
        </w:rPr>
        <w:t>акциз за ел. енергия з</w:t>
      </w:r>
      <w:r>
        <w:rPr>
          <w:rFonts w:ascii="Verdana" w:hAnsi="Verdana" w:cs="Arial"/>
          <w:sz w:val="20"/>
          <w:szCs w:val="20"/>
        </w:rPr>
        <w:t>а собствени нужди в размер на 2</w:t>
      </w:r>
      <w:r w:rsidRPr="009A0B4C">
        <w:rPr>
          <w:rFonts w:ascii="Verdana" w:hAnsi="Verdana" w:cs="Arial"/>
          <w:sz w:val="20"/>
          <w:szCs w:val="20"/>
        </w:rPr>
        <w:t xml:space="preserve"> хил. лв.</w:t>
      </w:r>
      <w:r>
        <w:rPr>
          <w:rFonts w:ascii="Verdana" w:hAnsi="Verdana" w:cs="Arial"/>
          <w:sz w:val="20"/>
          <w:szCs w:val="20"/>
        </w:rPr>
        <w:t xml:space="preserve"> и др.</w:t>
      </w:r>
    </w:p>
    <w:p w:rsidR="001A3EB8" w:rsidRPr="000F6289" w:rsidRDefault="001A3EB8" w:rsidP="001A3EB8">
      <w:pPr>
        <w:pStyle w:val="BodyTextIndent"/>
        <w:spacing w:before="0" w:line="260" w:lineRule="atLeast"/>
        <w:ind w:left="0"/>
        <w:rPr>
          <w:rFonts w:ascii="Verdana" w:hAnsi="Verdana" w:cs="Arial"/>
          <w:sz w:val="20"/>
          <w:szCs w:val="20"/>
        </w:rPr>
      </w:pPr>
      <w:r w:rsidRPr="0001365D">
        <w:rPr>
          <w:rFonts w:ascii="Verdana" w:hAnsi="Verdana" w:cs="Arial"/>
          <w:sz w:val="20"/>
          <w:szCs w:val="20"/>
        </w:rPr>
        <w:t>През разглеждания период е отчетено увеличение на цената на основната производствена</w:t>
      </w:r>
      <w:r>
        <w:rPr>
          <w:rFonts w:ascii="Verdana" w:hAnsi="Verdana" w:cs="Arial"/>
          <w:sz w:val="20"/>
          <w:szCs w:val="20"/>
        </w:rPr>
        <w:t xml:space="preserve"> суровина – природен газ</w:t>
      </w:r>
      <w:r>
        <w:rPr>
          <w:rFonts w:ascii="Verdana" w:hAnsi="Verdana" w:cs="Arial"/>
          <w:sz w:val="20"/>
          <w:szCs w:val="20"/>
          <w:lang w:val="en-US"/>
        </w:rPr>
        <w:t xml:space="preserve">, </w:t>
      </w:r>
      <w:r>
        <w:rPr>
          <w:rFonts w:ascii="Verdana" w:hAnsi="Verdana" w:cs="Arial"/>
          <w:sz w:val="20"/>
          <w:szCs w:val="20"/>
        </w:rPr>
        <w:t>както следва:</w:t>
      </w:r>
    </w:p>
    <w:tbl>
      <w:tblPr>
        <w:tblW w:w="5000" w:type="pct"/>
        <w:jc w:val="center"/>
        <w:tblCellMar>
          <w:left w:w="70" w:type="dxa"/>
          <w:right w:w="70" w:type="dxa"/>
        </w:tblCellMar>
        <w:tblLook w:val="00A0" w:firstRow="1" w:lastRow="0" w:firstColumn="1" w:lastColumn="0" w:noHBand="0" w:noVBand="0"/>
      </w:tblPr>
      <w:tblGrid>
        <w:gridCol w:w="3228"/>
        <w:gridCol w:w="1496"/>
        <w:gridCol w:w="1496"/>
        <w:gridCol w:w="1496"/>
        <w:gridCol w:w="1496"/>
      </w:tblGrid>
      <w:tr w:rsidR="001A3EB8" w:rsidRPr="005E73E2" w:rsidTr="00CD6F54">
        <w:trPr>
          <w:trHeight w:val="343"/>
          <w:jc w:val="center"/>
        </w:trPr>
        <w:tc>
          <w:tcPr>
            <w:tcW w:w="1785" w:type="pct"/>
            <w:tcBorders>
              <w:top w:val="single" w:sz="4" w:space="0" w:color="auto"/>
              <w:left w:val="single" w:sz="4" w:space="0" w:color="auto"/>
              <w:bottom w:val="single" w:sz="4" w:space="0" w:color="auto"/>
              <w:right w:val="single" w:sz="4" w:space="0" w:color="auto"/>
            </w:tcBorders>
            <w:noWrap/>
            <w:vAlign w:val="center"/>
          </w:tcPr>
          <w:p w:rsidR="001A3EB8" w:rsidRPr="000F6289" w:rsidRDefault="001A3EB8" w:rsidP="00CD6F54">
            <w:pPr>
              <w:jc w:val="center"/>
              <w:rPr>
                <w:rFonts w:ascii="Verdana" w:hAnsi="Verdana" w:cs="Arial"/>
                <w:b/>
                <w:bCs/>
                <w:sz w:val="20"/>
                <w:lang w:eastAsia="bg-BG"/>
              </w:rPr>
            </w:pPr>
            <w:r w:rsidRPr="000F6289">
              <w:rPr>
                <w:rFonts w:ascii="Verdana" w:hAnsi="Verdana" w:cs="Arial"/>
                <w:b/>
                <w:bCs/>
                <w:sz w:val="20"/>
                <w:lang w:eastAsia="bg-BG"/>
              </w:rPr>
              <w:t> 2018 г.</w:t>
            </w:r>
          </w:p>
        </w:tc>
        <w:tc>
          <w:tcPr>
            <w:tcW w:w="834" w:type="pct"/>
            <w:tcBorders>
              <w:top w:val="single" w:sz="4" w:space="0" w:color="auto"/>
              <w:left w:val="nil"/>
              <w:bottom w:val="single" w:sz="4" w:space="0" w:color="auto"/>
              <w:right w:val="single" w:sz="4" w:space="0" w:color="auto"/>
            </w:tcBorders>
            <w:vAlign w:val="center"/>
          </w:tcPr>
          <w:p w:rsidR="001A3EB8" w:rsidRPr="000F6289" w:rsidRDefault="001A3EB8" w:rsidP="00CD6F54">
            <w:pPr>
              <w:jc w:val="center"/>
              <w:rPr>
                <w:rFonts w:ascii="Verdana" w:hAnsi="Verdana" w:cs="Arial"/>
                <w:b/>
                <w:bCs/>
                <w:sz w:val="20"/>
                <w:lang w:eastAsia="bg-BG"/>
              </w:rPr>
            </w:pPr>
            <w:proofErr w:type="spellStart"/>
            <w:r w:rsidRPr="000F6289">
              <w:rPr>
                <w:rFonts w:ascii="Verdana" w:hAnsi="Verdana" w:cs="Arial"/>
                <w:b/>
                <w:bCs/>
                <w:sz w:val="20"/>
                <w:lang w:eastAsia="bg-BG"/>
              </w:rPr>
              <w:t>I-во</w:t>
            </w:r>
            <w:proofErr w:type="spellEnd"/>
            <w:r w:rsidRPr="000F6289">
              <w:rPr>
                <w:rFonts w:ascii="Verdana" w:hAnsi="Verdana" w:cs="Arial"/>
                <w:b/>
                <w:bCs/>
                <w:sz w:val="20"/>
                <w:lang w:eastAsia="bg-BG"/>
              </w:rPr>
              <w:t xml:space="preserve"> тримесечие</w:t>
            </w:r>
          </w:p>
        </w:tc>
        <w:tc>
          <w:tcPr>
            <w:tcW w:w="738" w:type="pct"/>
            <w:tcBorders>
              <w:top w:val="single" w:sz="4" w:space="0" w:color="auto"/>
              <w:left w:val="nil"/>
              <w:bottom w:val="single" w:sz="4" w:space="0" w:color="auto"/>
              <w:right w:val="single" w:sz="4" w:space="0" w:color="auto"/>
            </w:tcBorders>
            <w:vAlign w:val="center"/>
          </w:tcPr>
          <w:p w:rsidR="001A3EB8" w:rsidRPr="000F6289" w:rsidRDefault="001A3EB8" w:rsidP="00CD6F54">
            <w:pPr>
              <w:jc w:val="center"/>
              <w:rPr>
                <w:rFonts w:ascii="Verdana" w:hAnsi="Verdana" w:cs="Arial"/>
                <w:b/>
                <w:bCs/>
                <w:sz w:val="20"/>
                <w:lang w:eastAsia="bg-BG"/>
              </w:rPr>
            </w:pPr>
            <w:proofErr w:type="spellStart"/>
            <w:r w:rsidRPr="000F6289">
              <w:rPr>
                <w:rFonts w:ascii="Verdana" w:hAnsi="Verdana" w:cs="Arial"/>
                <w:b/>
                <w:bCs/>
                <w:sz w:val="20"/>
                <w:lang w:eastAsia="bg-BG"/>
              </w:rPr>
              <w:t>II-ро</w:t>
            </w:r>
            <w:proofErr w:type="spellEnd"/>
            <w:r w:rsidRPr="000F6289">
              <w:rPr>
                <w:rFonts w:ascii="Verdana" w:hAnsi="Verdana" w:cs="Arial"/>
                <w:b/>
                <w:bCs/>
                <w:sz w:val="20"/>
                <w:lang w:eastAsia="bg-BG"/>
              </w:rPr>
              <w:t xml:space="preserve"> тримесечие</w:t>
            </w:r>
          </w:p>
        </w:tc>
        <w:tc>
          <w:tcPr>
            <w:tcW w:w="811" w:type="pct"/>
            <w:tcBorders>
              <w:top w:val="single" w:sz="4" w:space="0" w:color="auto"/>
              <w:left w:val="nil"/>
              <w:bottom w:val="single" w:sz="4" w:space="0" w:color="auto"/>
              <w:right w:val="single" w:sz="4" w:space="0" w:color="auto"/>
            </w:tcBorders>
            <w:vAlign w:val="center"/>
          </w:tcPr>
          <w:p w:rsidR="001A3EB8" w:rsidRPr="000F6289" w:rsidRDefault="001A3EB8" w:rsidP="00CD6F54">
            <w:pPr>
              <w:jc w:val="center"/>
              <w:rPr>
                <w:rFonts w:ascii="Verdana" w:hAnsi="Verdana" w:cs="Arial"/>
                <w:b/>
                <w:bCs/>
                <w:sz w:val="20"/>
                <w:lang w:eastAsia="bg-BG"/>
              </w:rPr>
            </w:pPr>
            <w:r w:rsidRPr="000F6289">
              <w:rPr>
                <w:rFonts w:ascii="Verdana" w:hAnsi="Verdana" w:cs="Arial"/>
                <w:b/>
                <w:bCs/>
                <w:sz w:val="20"/>
                <w:lang w:eastAsia="bg-BG"/>
              </w:rPr>
              <w:t>III-то тримесечие</w:t>
            </w:r>
          </w:p>
        </w:tc>
        <w:tc>
          <w:tcPr>
            <w:tcW w:w="832" w:type="pct"/>
            <w:tcBorders>
              <w:top w:val="single" w:sz="4" w:space="0" w:color="auto"/>
              <w:left w:val="nil"/>
              <w:bottom w:val="single" w:sz="4" w:space="0" w:color="auto"/>
              <w:right w:val="single" w:sz="4" w:space="0" w:color="auto"/>
            </w:tcBorders>
            <w:vAlign w:val="center"/>
          </w:tcPr>
          <w:p w:rsidR="001A3EB8" w:rsidRPr="000F6289" w:rsidRDefault="001A3EB8" w:rsidP="00CD6F54">
            <w:pPr>
              <w:jc w:val="center"/>
              <w:rPr>
                <w:rFonts w:ascii="Verdana" w:hAnsi="Verdana" w:cs="Arial"/>
                <w:b/>
                <w:bCs/>
                <w:sz w:val="20"/>
                <w:lang w:eastAsia="bg-BG"/>
              </w:rPr>
            </w:pPr>
            <w:r w:rsidRPr="000F6289">
              <w:rPr>
                <w:rFonts w:ascii="Verdana" w:hAnsi="Verdana" w:cs="Arial"/>
                <w:b/>
                <w:bCs/>
                <w:sz w:val="20"/>
                <w:lang w:eastAsia="bg-BG"/>
              </w:rPr>
              <w:t>IV-то тримесечие</w:t>
            </w:r>
          </w:p>
        </w:tc>
      </w:tr>
      <w:tr w:rsidR="001A3EB8" w:rsidRPr="005E73E2" w:rsidTr="00CD6F54">
        <w:trPr>
          <w:trHeight w:val="255"/>
          <w:jc w:val="center"/>
        </w:trPr>
        <w:tc>
          <w:tcPr>
            <w:tcW w:w="1785" w:type="pct"/>
            <w:tcBorders>
              <w:top w:val="nil"/>
              <w:left w:val="single" w:sz="4" w:space="0" w:color="auto"/>
              <w:bottom w:val="single" w:sz="4" w:space="0" w:color="auto"/>
              <w:right w:val="single" w:sz="4" w:space="0" w:color="auto"/>
            </w:tcBorders>
            <w:noWrap/>
            <w:vAlign w:val="bottom"/>
          </w:tcPr>
          <w:p w:rsidR="001A3EB8" w:rsidRPr="000F6289" w:rsidRDefault="001A3EB8" w:rsidP="00CD6F54">
            <w:pPr>
              <w:rPr>
                <w:rFonts w:ascii="Verdana" w:hAnsi="Verdana" w:cs="Arial"/>
                <w:b/>
                <w:bCs/>
                <w:sz w:val="20"/>
                <w:lang w:eastAsia="bg-BG"/>
              </w:rPr>
            </w:pPr>
            <w:r w:rsidRPr="000F6289">
              <w:rPr>
                <w:rFonts w:ascii="Verdana" w:hAnsi="Verdana" w:cs="Arial"/>
                <w:b/>
                <w:bCs/>
                <w:sz w:val="20"/>
                <w:lang w:eastAsia="bg-BG"/>
              </w:rPr>
              <w:t>Природен газ</w:t>
            </w:r>
          </w:p>
        </w:tc>
        <w:tc>
          <w:tcPr>
            <w:tcW w:w="834"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495,26</w:t>
            </w:r>
          </w:p>
        </w:tc>
        <w:tc>
          <w:tcPr>
            <w:tcW w:w="738"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494,28</w:t>
            </w:r>
          </w:p>
        </w:tc>
        <w:tc>
          <w:tcPr>
            <w:tcW w:w="811"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533,81</w:t>
            </w:r>
          </w:p>
        </w:tc>
        <w:tc>
          <w:tcPr>
            <w:tcW w:w="832"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593,03</w:t>
            </w:r>
          </w:p>
        </w:tc>
      </w:tr>
      <w:tr w:rsidR="001A3EB8" w:rsidRPr="005E73E2" w:rsidTr="00CD6F54">
        <w:trPr>
          <w:trHeight w:val="255"/>
          <w:jc w:val="center"/>
        </w:trPr>
        <w:tc>
          <w:tcPr>
            <w:tcW w:w="1785" w:type="pct"/>
            <w:tcBorders>
              <w:top w:val="nil"/>
              <w:left w:val="single" w:sz="4" w:space="0" w:color="auto"/>
              <w:bottom w:val="single" w:sz="4" w:space="0" w:color="auto"/>
              <w:right w:val="single" w:sz="4" w:space="0" w:color="auto"/>
            </w:tcBorders>
            <w:noWrap/>
            <w:vAlign w:val="bottom"/>
          </w:tcPr>
          <w:p w:rsidR="001A3EB8" w:rsidRPr="000F6289" w:rsidRDefault="001A3EB8" w:rsidP="00CD6F54">
            <w:pPr>
              <w:rPr>
                <w:rFonts w:ascii="Verdana" w:hAnsi="Verdana" w:cs="Arial"/>
                <w:b/>
                <w:bCs/>
                <w:sz w:val="20"/>
                <w:lang w:eastAsia="bg-BG"/>
              </w:rPr>
            </w:pPr>
            <w:r w:rsidRPr="000F6289">
              <w:rPr>
                <w:rFonts w:ascii="Verdana" w:hAnsi="Verdana" w:cs="Arial"/>
                <w:b/>
                <w:bCs/>
                <w:sz w:val="20"/>
                <w:lang w:eastAsia="bg-BG"/>
              </w:rPr>
              <w:t>Топлинна енергия</w:t>
            </w:r>
          </w:p>
        </w:tc>
        <w:tc>
          <w:tcPr>
            <w:tcW w:w="834"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73,96</w:t>
            </w:r>
          </w:p>
        </w:tc>
        <w:tc>
          <w:tcPr>
            <w:tcW w:w="738"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73,96</w:t>
            </w:r>
          </w:p>
        </w:tc>
        <w:tc>
          <w:tcPr>
            <w:tcW w:w="811"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79,47</w:t>
            </w:r>
          </w:p>
        </w:tc>
        <w:tc>
          <w:tcPr>
            <w:tcW w:w="832"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83,72</w:t>
            </w:r>
          </w:p>
        </w:tc>
      </w:tr>
      <w:tr w:rsidR="001A3EB8" w:rsidRPr="005E73E2" w:rsidTr="00CD6F54">
        <w:trPr>
          <w:trHeight w:val="255"/>
          <w:jc w:val="center"/>
        </w:trPr>
        <w:tc>
          <w:tcPr>
            <w:tcW w:w="1785" w:type="pct"/>
            <w:tcBorders>
              <w:top w:val="nil"/>
              <w:left w:val="single" w:sz="4" w:space="0" w:color="auto"/>
              <w:bottom w:val="single" w:sz="4" w:space="0" w:color="auto"/>
              <w:right w:val="single" w:sz="4" w:space="0" w:color="auto"/>
            </w:tcBorders>
            <w:noWrap/>
            <w:vAlign w:val="bottom"/>
          </w:tcPr>
          <w:p w:rsidR="001A3EB8" w:rsidRPr="000F6289" w:rsidRDefault="001A3EB8" w:rsidP="00CD6F54">
            <w:pPr>
              <w:rPr>
                <w:rFonts w:ascii="Verdana" w:hAnsi="Verdana" w:cs="Arial"/>
                <w:b/>
                <w:bCs/>
                <w:sz w:val="20"/>
                <w:lang w:eastAsia="bg-BG"/>
              </w:rPr>
            </w:pPr>
            <w:r w:rsidRPr="000F6289">
              <w:rPr>
                <w:rFonts w:ascii="Verdana" w:hAnsi="Verdana" w:cs="Arial"/>
                <w:b/>
                <w:bCs/>
                <w:sz w:val="20"/>
                <w:lang w:eastAsia="bg-BG"/>
              </w:rPr>
              <w:t>Електрическа енергия</w:t>
            </w:r>
          </w:p>
        </w:tc>
        <w:tc>
          <w:tcPr>
            <w:tcW w:w="834"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159,54</w:t>
            </w:r>
          </w:p>
        </w:tc>
        <w:tc>
          <w:tcPr>
            <w:tcW w:w="738"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159,54</w:t>
            </w:r>
          </w:p>
        </w:tc>
        <w:tc>
          <w:tcPr>
            <w:tcW w:w="811"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193,45</w:t>
            </w:r>
          </w:p>
        </w:tc>
        <w:tc>
          <w:tcPr>
            <w:tcW w:w="832" w:type="pct"/>
            <w:tcBorders>
              <w:top w:val="nil"/>
              <w:left w:val="nil"/>
              <w:bottom w:val="single" w:sz="4" w:space="0" w:color="auto"/>
              <w:right w:val="single" w:sz="4" w:space="0" w:color="auto"/>
            </w:tcBorders>
            <w:noWrap/>
            <w:vAlign w:val="bottom"/>
          </w:tcPr>
          <w:p w:rsidR="001A3EB8" w:rsidRPr="000F6289" w:rsidRDefault="001A3EB8" w:rsidP="00CD6F54">
            <w:pPr>
              <w:jc w:val="center"/>
              <w:rPr>
                <w:rFonts w:ascii="Verdana" w:hAnsi="Verdana" w:cs="Arial"/>
                <w:sz w:val="20"/>
                <w:lang w:eastAsia="bg-BG"/>
              </w:rPr>
            </w:pPr>
            <w:r w:rsidRPr="000F6289">
              <w:rPr>
                <w:rFonts w:ascii="Verdana" w:hAnsi="Verdana" w:cs="Arial"/>
                <w:sz w:val="20"/>
                <w:lang w:eastAsia="bg-BG"/>
              </w:rPr>
              <w:t>209,27</w:t>
            </w:r>
          </w:p>
        </w:tc>
      </w:tr>
    </w:tbl>
    <w:p w:rsidR="001A3EB8" w:rsidRDefault="001A3EB8" w:rsidP="001A3EB8">
      <w:pPr>
        <w:rPr>
          <w:rFonts w:ascii="Verdana" w:hAnsi="Verdana" w:cs="Verdana"/>
          <w:sz w:val="20"/>
        </w:rPr>
      </w:pPr>
    </w:p>
    <w:p w:rsidR="001A3EB8" w:rsidRDefault="001A3EB8" w:rsidP="001A3EB8">
      <w:pPr>
        <w:jc w:val="center"/>
        <w:rPr>
          <w:rFonts w:ascii="Verdana" w:hAnsi="Verdana" w:cs="Verdana"/>
          <w:sz w:val="20"/>
        </w:rPr>
      </w:pPr>
      <w:r>
        <w:rPr>
          <w:noProof/>
          <w:lang w:eastAsia="bg-BG"/>
        </w:rPr>
        <w:drawing>
          <wp:inline distT="0" distB="0" distL="0" distR="0" wp14:anchorId="63BDB224" wp14:editId="7F67F008">
            <wp:extent cx="4845132" cy="2850078"/>
            <wp:effectExtent l="0" t="0" r="0" b="0"/>
            <wp:docPr id="8"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0218" cy="2853070"/>
                    </a:xfrm>
                    <a:prstGeom prst="rect">
                      <a:avLst/>
                    </a:prstGeom>
                    <a:noFill/>
                    <a:ln>
                      <a:noFill/>
                    </a:ln>
                  </pic:spPr>
                </pic:pic>
              </a:graphicData>
            </a:graphic>
          </wp:inline>
        </w:drawing>
      </w:r>
    </w:p>
    <w:p w:rsidR="001A3EB8" w:rsidRDefault="001A3EB8" w:rsidP="001A3EB8">
      <w:pPr>
        <w:pStyle w:val="BodyTextIndent"/>
        <w:spacing w:before="0" w:line="260" w:lineRule="atLeast"/>
        <w:ind w:left="0"/>
        <w:rPr>
          <w:rFonts w:ascii="Verdana" w:hAnsi="Verdana" w:cs="Arial"/>
          <w:sz w:val="20"/>
          <w:szCs w:val="20"/>
        </w:rPr>
      </w:pPr>
      <w:r>
        <w:rPr>
          <w:rFonts w:ascii="Verdana" w:hAnsi="Verdana" w:cs="Arial"/>
          <w:sz w:val="20"/>
          <w:szCs w:val="20"/>
        </w:rPr>
        <w:t xml:space="preserve">Отчетено е и увеличение на разходите за емисии на парникови газове. С намаляването на броя на безплатните квоти, които Дружеството получава, ежегодно се увеличава и броя на закупените такива, които следва да се предадат на администратора на Националния регистър за търговия с квоти за емисии на парникови газове /НРТКЕПГ/. Същевременно е отчетено и повишение на цените за единица квоти със всяка година, което води до увеличение на разходите с приблизително </w:t>
      </w:r>
      <w:r w:rsidRPr="00575E74">
        <w:rPr>
          <w:rFonts w:ascii="Verdana" w:hAnsi="Verdana" w:cs="Arial"/>
          <w:sz w:val="20"/>
          <w:szCs w:val="20"/>
        </w:rPr>
        <w:t>263</w:t>
      </w:r>
      <w:r>
        <w:rPr>
          <w:rFonts w:ascii="Verdana" w:hAnsi="Verdana" w:cs="Arial"/>
          <w:sz w:val="20"/>
          <w:szCs w:val="20"/>
        </w:rPr>
        <w:t xml:space="preserve"> хил. лв. спрямо предходна година.</w:t>
      </w:r>
    </w:p>
    <w:p w:rsidR="001A3EB8" w:rsidRPr="00FF393B" w:rsidRDefault="001A3EB8" w:rsidP="001A3EB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FF393B">
        <w:rPr>
          <w:rFonts w:ascii="Verdana" w:hAnsi="Verdana" w:cs="Arial"/>
          <w:b/>
          <w:sz w:val="20"/>
          <w:lang w:val="bg-BG"/>
        </w:rPr>
        <w:t>Производствен процес</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 xml:space="preserve">Производственият процес на Дружеството се характеризира с производство на топлинна и електрическа енергия чрез газов бутален двигател с генератор и производство на топлинна енергия с </w:t>
      </w:r>
      <w:proofErr w:type="spellStart"/>
      <w:r w:rsidRPr="00C2255D">
        <w:rPr>
          <w:rFonts w:ascii="Verdana" w:hAnsi="Verdana" w:cs="Arial"/>
          <w:sz w:val="20"/>
        </w:rPr>
        <w:t>водогрейни</w:t>
      </w:r>
      <w:proofErr w:type="spellEnd"/>
      <w:r w:rsidRPr="00C2255D">
        <w:rPr>
          <w:rFonts w:ascii="Verdana" w:hAnsi="Verdana" w:cs="Arial"/>
          <w:sz w:val="20"/>
        </w:rPr>
        <w:t xml:space="preserve"> котли.</w:t>
      </w:r>
    </w:p>
    <w:p w:rsidR="001A3EB8" w:rsidRPr="00FF393B" w:rsidRDefault="001A3EB8" w:rsidP="001A3EB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FF393B">
        <w:rPr>
          <w:rFonts w:ascii="Verdana" w:hAnsi="Verdana" w:cs="Arial"/>
          <w:b/>
          <w:sz w:val="20"/>
          <w:lang w:val="bg-BG"/>
        </w:rPr>
        <w:t xml:space="preserve">Инвестиционни проекти </w:t>
      </w:r>
    </w:p>
    <w:p w:rsidR="001A3EB8" w:rsidRPr="00C2255D" w:rsidRDefault="001A3EB8" w:rsidP="001A3EB8">
      <w:pPr>
        <w:pStyle w:val="List"/>
        <w:spacing w:line="260" w:lineRule="atLeast"/>
        <w:ind w:left="0" w:firstLine="0"/>
        <w:jc w:val="both"/>
        <w:rPr>
          <w:rFonts w:ascii="Verdana" w:hAnsi="Verdana" w:cs="Arial"/>
          <w:bCs w:val="0"/>
          <w:szCs w:val="20"/>
          <w:lang w:val="bg-BG"/>
        </w:rPr>
      </w:pPr>
      <w:r w:rsidRPr="00C2255D">
        <w:rPr>
          <w:rFonts w:ascii="Verdana" w:hAnsi="Verdana" w:cs="Arial"/>
          <w:bCs w:val="0"/>
          <w:szCs w:val="20"/>
          <w:lang w:val="bg-BG"/>
        </w:rPr>
        <w:t>Дружеството разполага с дълготрайни материални активи от следните групи</w:t>
      </w:r>
      <w:r>
        <w:rPr>
          <w:rFonts w:ascii="Verdana" w:hAnsi="Verdana" w:cs="Arial"/>
          <w:bCs w:val="0"/>
          <w:szCs w:val="20"/>
          <w:lang w:val="bg-BG"/>
        </w:rPr>
        <w:t xml:space="preserve"> (с балансова стойност)</w:t>
      </w:r>
      <w:r w:rsidRPr="00C2255D">
        <w:rPr>
          <w:rFonts w:ascii="Verdana" w:hAnsi="Verdana" w:cs="Arial"/>
          <w:bCs w:val="0"/>
          <w:szCs w:val="20"/>
          <w:lang w:val="bg-BG"/>
        </w:rPr>
        <w:t>:</w:t>
      </w:r>
    </w:p>
    <w:p w:rsidR="001A3EB8" w:rsidRPr="00C2255D" w:rsidRDefault="001A3EB8" w:rsidP="001A3EB8">
      <w:pPr>
        <w:pStyle w:val="List"/>
        <w:numPr>
          <w:ilvl w:val="0"/>
          <w:numId w:val="23"/>
        </w:numPr>
        <w:spacing w:line="260" w:lineRule="atLeast"/>
        <w:jc w:val="both"/>
        <w:rPr>
          <w:rFonts w:ascii="Verdana" w:hAnsi="Verdana" w:cs="Arial"/>
          <w:bCs w:val="0"/>
          <w:szCs w:val="20"/>
          <w:lang w:val="bg-BG"/>
        </w:rPr>
      </w:pPr>
      <w:r w:rsidRPr="00C2255D">
        <w:rPr>
          <w:rFonts w:ascii="Verdana" w:hAnsi="Verdana" w:cs="Arial"/>
          <w:bCs w:val="0"/>
          <w:szCs w:val="20"/>
          <w:lang w:val="bg-BG"/>
        </w:rPr>
        <w:t>Земи – 62 хил.лв.;</w:t>
      </w:r>
    </w:p>
    <w:p w:rsidR="001A3EB8" w:rsidRPr="00C2255D" w:rsidRDefault="001A3EB8" w:rsidP="001A3EB8">
      <w:pPr>
        <w:pStyle w:val="List"/>
        <w:numPr>
          <w:ilvl w:val="0"/>
          <w:numId w:val="23"/>
        </w:numPr>
        <w:spacing w:line="260" w:lineRule="atLeast"/>
        <w:jc w:val="both"/>
        <w:rPr>
          <w:rFonts w:ascii="Verdana" w:hAnsi="Verdana" w:cs="Arial"/>
          <w:bCs w:val="0"/>
          <w:szCs w:val="20"/>
          <w:lang w:val="bg-BG"/>
        </w:rPr>
      </w:pPr>
      <w:r>
        <w:rPr>
          <w:rFonts w:ascii="Verdana" w:hAnsi="Verdana" w:cs="Arial"/>
          <w:bCs w:val="0"/>
          <w:szCs w:val="20"/>
          <w:lang w:val="bg-BG"/>
        </w:rPr>
        <w:t>Сгради – 136</w:t>
      </w:r>
      <w:r w:rsidRPr="00C2255D">
        <w:rPr>
          <w:rFonts w:ascii="Verdana" w:hAnsi="Verdana" w:cs="Arial"/>
          <w:bCs w:val="0"/>
          <w:szCs w:val="20"/>
          <w:lang w:val="bg-BG"/>
        </w:rPr>
        <w:t xml:space="preserve"> хил.лв.;</w:t>
      </w:r>
    </w:p>
    <w:p w:rsidR="001A3EB8" w:rsidRPr="00C2255D" w:rsidRDefault="001A3EB8" w:rsidP="001A3EB8">
      <w:pPr>
        <w:pStyle w:val="List"/>
        <w:numPr>
          <w:ilvl w:val="0"/>
          <w:numId w:val="23"/>
        </w:numPr>
        <w:spacing w:line="260" w:lineRule="atLeast"/>
        <w:jc w:val="both"/>
        <w:rPr>
          <w:rFonts w:ascii="Verdana" w:hAnsi="Verdana" w:cs="Arial"/>
          <w:bCs w:val="0"/>
          <w:szCs w:val="20"/>
          <w:lang w:val="bg-BG"/>
        </w:rPr>
      </w:pPr>
      <w:r>
        <w:rPr>
          <w:rFonts w:ascii="Verdana" w:hAnsi="Verdana" w:cs="Arial"/>
          <w:bCs w:val="0"/>
          <w:szCs w:val="20"/>
          <w:lang w:val="bg-BG"/>
        </w:rPr>
        <w:t>Машини и оборудване – 1 456</w:t>
      </w:r>
      <w:r w:rsidRPr="00C2255D">
        <w:rPr>
          <w:rFonts w:ascii="Verdana" w:hAnsi="Verdana" w:cs="Arial"/>
          <w:bCs w:val="0"/>
          <w:szCs w:val="20"/>
          <w:lang w:val="bg-BG"/>
        </w:rPr>
        <w:t xml:space="preserve"> хил.лв.;</w:t>
      </w:r>
    </w:p>
    <w:p w:rsidR="001A3EB8" w:rsidRPr="00C2255D" w:rsidRDefault="001A3EB8" w:rsidP="001A3EB8">
      <w:pPr>
        <w:pStyle w:val="List"/>
        <w:numPr>
          <w:ilvl w:val="0"/>
          <w:numId w:val="23"/>
        </w:numPr>
        <w:spacing w:line="260" w:lineRule="atLeast"/>
        <w:jc w:val="both"/>
        <w:rPr>
          <w:rFonts w:ascii="Verdana" w:hAnsi="Verdana" w:cs="Arial"/>
          <w:bCs w:val="0"/>
          <w:szCs w:val="20"/>
          <w:lang w:val="bg-BG"/>
        </w:rPr>
      </w:pPr>
      <w:r>
        <w:rPr>
          <w:rFonts w:ascii="Verdana" w:hAnsi="Verdana" w:cs="Arial"/>
          <w:bCs w:val="0"/>
          <w:szCs w:val="20"/>
          <w:lang w:val="bg-BG"/>
        </w:rPr>
        <w:t>Съоръжения – 487</w:t>
      </w:r>
      <w:r w:rsidRPr="00C2255D">
        <w:rPr>
          <w:rFonts w:ascii="Verdana" w:hAnsi="Verdana" w:cs="Arial"/>
          <w:bCs w:val="0"/>
          <w:szCs w:val="20"/>
          <w:lang w:val="bg-BG"/>
        </w:rPr>
        <w:t xml:space="preserve"> хил.лв.;</w:t>
      </w:r>
    </w:p>
    <w:p w:rsidR="001A3EB8" w:rsidRPr="00C2255D" w:rsidRDefault="001A3EB8" w:rsidP="001A3EB8">
      <w:pPr>
        <w:pStyle w:val="List"/>
        <w:numPr>
          <w:ilvl w:val="0"/>
          <w:numId w:val="23"/>
        </w:numPr>
        <w:spacing w:line="260" w:lineRule="atLeast"/>
        <w:jc w:val="both"/>
        <w:rPr>
          <w:rFonts w:ascii="Verdana" w:hAnsi="Verdana" w:cs="Arial"/>
          <w:bCs w:val="0"/>
          <w:szCs w:val="20"/>
          <w:lang w:val="bg-BG"/>
        </w:rPr>
      </w:pPr>
      <w:proofErr w:type="spellStart"/>
      <w:r>
        <w:rPr>
          <w:rFonts w:ascii="Verdana" w:hAnsi="Verdana" w:cs="Arial"/>
          <w:bCs w:val="0"/>
          <w:szCs w:val="20"/>
          <w:lang w:val="bg-BG"/>
        </w:rPr>
        <w:t>Трансортни</w:t>
      </w:r>
      <w:proofErr w:type="spellEnd"/>
      <w:r>
        <w:rPr>
          <w:rFonts w:ascii="Verdana" w:hAnsi="Verdana" w:cs="Arial"/>
          <w:bCs w:val="0"/>
          <w:szCs w:val="20"/>
          <w:lang w:val="bg-BG"/>
        </w:rPr>
        <w:t xml:space="preserve"> средства – 0</w:t>
      </w:r>
      <w:r w:rsidRPr="00C2255D">
        <w:rPr>
          <w:rFonts w:ascii="Verdana" w:hAnsi="Verdana" w:cs="Arial"/>
          <w:bCs w:val="0"/>
          <w:szCs w:val="20"/>
          <w:lang w:val="bg-BG"/>
        </w:rPr>
        <w:t xml:space="preserve"> хил.лв.;</w:t>
      </w:r>
    </w:p>
    <w:p w:rsidR="001A3EB8" w:rsidRPr="00C2255D" w:rsidRDefault="001A3EB8" w:rsidP="001A3EB8">
      <w:pPr>
        <w:pStyle w:val="List"/>
        <w:numPr>
          <w:ilvl w:val="0"/>
          <w:numId w:val="23"/>
        </w:numPr>
        <w:spacing w:line="260" w:lineRule="atLeast"/>
        <w:jc w:val="both"/>
        <w:rPr>
          <w:rFonts w:ascii="Verdana" w:hAnsi="Verdana" w:cs="Arial"/>
          <w:bCs w:val="0"/>
          <w:szCs w:val="20"/>
          <w:lang w:val="bg-BG"/>
        </w:rPr>
      </w:pPr>
      <w:r>
        <w:rPr>
          <w:rFonts w:ascii="Verdana" w:hAnsi="Verdana" w:cs="Arial"/>
          <w:bCs w:val="0"/>
          <w:szCs w:val="20"/>
          <w:lang w:val="bg-BG"/>
        </w:rPr>
        <w:t>Други активи – 1</w:t>
      </w:r>
      <w:r w:rsidRPr="00C2255D">
        <w:rPr>
          <w:rFonts w:ascii="Verdana" w:hAnsi="Verdana" w:cs="Arial"/>
          <w:bCs w:val="0"/>
          <w:szCs w:val="20"/>
          <w:lang w:val="bg-BG"/>
        </w:rPr>
        <w:t xml:space="preserve"> хил.лв.;</w:t>
      </w:r>
    </w:p>
    <w:p w:rsidR="001A3EB8" w:rsidRPr="00C2255D" w:rsidRDefault="001A3EB8" w:rsidP="001A3EB8">
      <w:pPr>
        <w:pStyle w:val="List"/>
        <w:numPr>
          <w:ilvl w:val="0"/>
          <w:numId w:val="23"/>
        </w:numPr>
        <w:spacing w:line="260" w:lineRule="atLeast"/>
        <w:jc w:val="both"/>
        <w:rPr>
          <w:rFonts w:ascii="Verdana" w:hAnsi="Verdana" w:cs="Arial"/>
          <w:bCs w:val="0"/>
          <w:szCs w:val="20"/>
          <w:lang w:val="bg-BG"/>
        </w:rPr>
      </w:pPr>
      <w:r w:rsidRPr="00C2255D">
        <w:rPr>
          <w:rFonts w:ascii="Verdana" w:hAnsi="Verdana" w:cs="Arial"/>
          <w:bCs w:val="0"/>
          <w:szCs w:val="20"/>
          <w:lang w:val="bg-BG"/>
        </w:rPr>
        <w:t>Активи в процес на изграждане 94 хил.лв.</w:t>
      </w:r>
    </w:p>
    <w:p w:rsidR="001A3EB8" w:rsidRDefault="001A3EB8" w:rsidP="001A3EB8">
      <w:pPr>
        <w:pStyle w:val="List"/>
        <w:spacing w:line="260" w:lineRule="atLeast"/>
        <w:ind w:left="284" w:hanging="284"/>
        <w:jc w:val="both"/>
        <w:rPr>
          <w:rFonts w:ascii="Verdana" w:hAnsi="Verdana" w:cs="Arial"/>
          <w:bCs w:val="0"/>
          <w:szCs w:val="20"/>
          <w:lang w:val="bg-BG"/>
        </w:rPr>
      </w:pPr>
      <w:r w:rsidRPr="00C2255D">
        <w:rPr>
          <w:rFonts w:ascii="Verdana" w:hAnsi="Verdana" w:cs="Arial"/>
          <w:bCs w:val="0"/>
          <w:szCs w:val="20"/>
          <w:lang w:val="bg-BG"/>
        </w:rPr>
        <w:lastRenderedPageBreak/>
        <w:t>Нематериалните активи - Компютърен</w:t>
      </w:r>
      <w:r>
        <w:rPr>
          <w:rFonts w:ascii="Verdana" w:hAnsi="Verdana" w:cs="Arial"/>
          <w:bCs w:val="0"/>
          <w:szCs w:val="20"/>
          <w:lang w:val="bg-BG"/>
        </w:rPr>
        <w:t xml:space="preserve"> софтуер с балансова стойност 60</w:t>
      </w:r>
      <w:r w:rsidRPr="00C2255D">
        <w:rPr>
          <w:rFonts w:ascii="Verdana" w:hAnsi="Verdana" w:cs="Arial"/>
          <w:bCs w:val="0"/>
          <w:szCs w:val="20"/>
          <w:lang w:val="bg-BG"/>
        </w:rPr>
        <w:t xml:space="preserve"> хил.лв. </w:t>
      </w:r>
    </w:p>
    <w:p w:rsidR="001A3EB8" w:rsidRDefault="001A3EB8" w:rsidP="001A3EB8">
      <w:pPr>
        <w:pStyle w:val="List"/>
        <w:spacing w:line="260" w:lineRule="atLeast"/>
        <w:ind w:left="284" w:hanging="284"/>
        <w:jc w:val="both"/>
        <w:rPr>
          <w:rFonts w:ascii="Verdana" w:hAnsi="Verdana" w:cs="Arial"/>
          <w:lang w:val="bg-BG"/>
        </w:rPr>
      </w:pPr>
      <w:r>
        <w:rPr>
          <w:rFonts w:ascii="Verdana" w:hAnsi="Verdana" w:cs="Arial"/>
          <w:lang w:val="bg-BG"/>
        </w:rPr>
        <w:t>През 2018 г. е закупен нов ДНМА на стойност 9 хил. лв.</w:t>
      </w:r>
    </w:p>
    <w:p w:rsidR="001A3EB8" w:rsidRPr="001B00C4" w:rsidRDefault="001A3EB8" w:rsidP="001A3EB8">
      <w:pPr>
        <w:pStyle w:val="Document1"/>
        <w:keepNext w:val="0"/>
        <w:keepLines w:val="0"/>
        <w:widowControl/>
        <w:tabs>
          <w:tab w:val="clear" w:pos="-720"/>
        </w:tabs>
        <w:suppressAutoHyphens w:val="0"/>
        <w:spacing w:before="120" w:line="276" w:lineRule="auto"/>
        <w:jc w:val="both"/>
        <w:rPr>
          <w:rFonts w:ascii="Verdana" w:hAnsi="Verdana" w:cs="Arial"/>
          <w:b/>
          <w:sz w:val="20"/>
          <w:lang w:val="bg-BG"/>
        </w:rPr>
      </w:pPr>
      <w:r w:rsidRPr="001B00C4">
        <w:rPr>
          <w:rFonts w:ascii="Verdana" w:hAnsi="Verdana" w:cs="Arial"/>
          <w:b/>
          <w:sz w:val="20"/>
          <w:lang w:val="bg-BG"/>
        </w:rPr>
        <w:t>Изследователска и развойна дейност</w:t>
      </w:r>
    </w:p>
    <w:p w:rsidR="001A3EB8" w:rsidRPr="001B00C4" w:rsidRDefault="001A3EB8" w:rsidP="001A3EB8">
      <w:pPr>
        <w:pStyle w:val="BodyTextIndent"/>
        <w:spacing w:before="0" w:line="260" w:lineRule="atLeast"/>
        <w:ind w:left="0"/>
        <w:rPr>
          <w:rFonts w:ascii="Verdana" w:hAnsi="Verdana" w:cs="Arial"/>
          <w:bCs w:val="0"/>
          <w:snapToGrid/>
          <w:sz w:val="20"/>
          <w:szCs w:val="20"/>
        </w:rPr>
      </w:pPr>
      <w:r w:rsidRPr="001B00C4">
        <w:rPr>
          <w:rFonts w:ascii="Verdana" w:hAnsi="Verdana" w:cs="Arial"/>
          <w:bCs w:val="0"/>
          <w:snapToGrid/>
          <w:sz w:val="20"/>
          <w:szCs w:val="20"/>
        </w:rPr>
        <w:t>През отчетната 2018г. Дружеството не е извършвало изследователска и развойна дейност.</w:t>
      </w:r>
    </w:p>
    <w:p w:rsidR="001A3EB8" w:rsidRDefault="001A3EB8" w:rsidP="001A3EB8">
      <w:pPr>
        <w:pStyle w:val="Document1"/>
        <w:keepNext w:val="0"/>
        <w:keepLines w:val="0"/>
        <w:widowControl/>
        <w:tabs>
          <w:tab w:val="clear" w:pos="-720"/>
        </w:tabs>
        <w:suppressAutoHyphens w:val="0"/>
        <w:spacing w:before="120" w:line="276" w:lineRule="auto"/>
        <w:jc w:val="both"/>
        <w:rPr>
          <w:rFonts w:ascii="Verdana" w:hAnsi="Verdana" w:cs="Arial"/>
          <w:b/>
          <w:sz w:val="20"/>
          <w:lang w:val="bg-BG"/>
        </w:rPr>
      </w:pPr>
      <w:r w:rsidRPr="00AB7507">
        <w:rPr>
          <w:rFonts w:ascii="Verdana" w:hAnsi="Verdana" w:cs="Arial"/>
          <w:b/>
          <w:sz w:val="20"/>
          <w:lang w:val="bg-BG"/>
        </w:rPr>
        <w:t xml:space="preserve">Кратък преглед на състоянието на пазара </w:t>
      </w:r>
    </w:p>
    <w:p w:rsidR="001A3EB8" w:rsidRDefault="001A3EB8" w:rsidP="001A3EB8">
      <w:pPr>
        <w:pStyle w:val="firstline"/>
        <w:spacing w:before="0" w:beforeAutospacing="0" w:after="0" w:afterAutospacing="0" w:line="276" w:lineRule="auto"/>
        <w:jc w:val="both"/>
        <w:rPr>
          <w:rFonts w:ascii="Verdana" w:hAnsi="Verdana" w:cs="Arial"/>
          <w:i/>
          <w:sz w:val="20"/>
          <w:szCs w:val="20"/>
        </w:rPr>
      </w:pPr>
      <w:r w:rsidRPr="003A7047">
        <w:rPr>
          <w:rFonts w:ascii="Verdana" w:hAnsi="Verdana" w:cs="Arial"/>
          <w:i/>
          <w:sz w:val="20"/>
          <w:szCs w:val="20"/>
        </w:rPr>
        <w:t xml:space="preserve">Пазарен модел, регулиране и конкурентна среда </w:t>
      </w:r>
    </w:p>
    <w:p w:rsidR="001A3EB8" w:rsidRPr="000F6289" w:rsidRDefault="001A3EB8" w:rsidP="001A3EB8">
      <w:pPr>
        <w:pStyle w:val="TOC1"/>
        <w:rPr>
          <w:snapToGrid/>
        </w:rPr>
      </w:pPr>
      <w:r w:rsidRPr="00C2255D">
        <w:rPr>
          <w:snapToGrid/>
        </w:rPr>
        <w:t xml:space="preserve">Пазарният модел на вътрешния пазар на </w:t>
      </w:r>
      <w:r>
        <w:rPr>
          <w:snapToGrid/>
        </w:rPr>
        <w:t>„</w:t>
      </w:r>
      <w:r w:rsidRPr="00C2255D">
        <w:rPr>
          <w:snapToGrid/>
        </w:rPr>
        <w:t>Топлофикация – Разград</w:t>
      </w:r>
      <w:r>
        <w:rPr>
          <w:snapToGrid/>
        </w:rPr>
        <w:t>”</w:t>
      </w:r>
      <w:r w:rsidRPr="00C2255D">
        <w:rPr>
          <w:snapToGrid/>
        </w:rPr>
        <w:t xml:space="preserve"> ЕАД е в съответствие с действащото законодателство, като основни пазарни участници в сектор топлоенерге</w:t>
      </w:r>
      <w:r>
        <w:rPr>
          <w:snapToGrid/>
        </w:rPr>
        <w:t>тика могат да бъдат дефинирани:</w:t>
      </w:r>
    </w:p>
    <w:p w:rsidR="001A3EB8" w:rsidRPr="00C2255D" w:rsidRDefault="001A3EB8" w:rsidP="001A3EB8">
      <w:pPr>
        <w:numPr>
          <w:ilvl w:val="0"/>
          <w:numId w:val="24"/>
        </w:numPr>
        <w:spacing w:line="260" w:lineRule="atLeast"/>
        <w:rPr>
          <w:rFonts w:ascii="Verdana" w:hAnsi="Verdana" w:cs="Arial"/>
          <w:sz w:val="20"/>
        </w:rPr>
      </w:pPr>
      <w:r>
        <w:rPr>
          <w:rFonts w:ascii="Verdana" w:hAnsi="Verdana" w:cs="Arial"/>
          <w:sz w:val="20"/>
        </w:rPr>
        <w:t>Физически лица</w:t>
      </w:r>
    </w:p>
    <w:p w:rsidR="001A3EB8" w:rsidRPr="00C2255D" w:rsidRDefault="001A3EB8" w:rsidP="001A3EB8">
      <w:pPr>
        <w:numPr>
          <w:ilvl w:val="0"/>
          <w:numId w:val="24"/>
        </w:numPr>
        <w:spacing w:line="260" w:lineRule="atLeast"/>
        <w:rPr>
          <w:rFonts w:ascii="Verdana" w:hAnsi="Verdana" w:cs="Arial"/>
          <w:sz w:val="20"/>
        </w:rPr>
      </w:pPr>
      <w:r w:rsidRPr="00C2255D">
        <w:rPr>
          <w:rFonts w:ascii="Verdana" w:hAnsi="Verdana" w:cs="Arial"/>
          <w:sz w:val="20"/>
        </w:rPr>
        <w:t xml:space="preserve">Бюджетни </w:t>
      </w:r>
      <w:r>
        <w:rPr>
          <w:rFonts w:ascii="Verdana" w:hAnsi="Verdana" w:cs="Arial"/>
          <w:sz w:val="20"/>
        </w:rPr>
        <w:t>институции</w:t>
      </w:r>
    </w:p>
    <w:p w:rsidR="001A3EB8" w:rsidRPr="00C2255D" w:rsidRDefault="001A3EB8" w:rsidP="001A3EB8">
      <w:pPr>
        <w:numPr>
          <w:ilvl w:val="0"/>
          <w:numId w:val="24"/>
        </w:numPr>
        <w:spacing w:line="260" w:lineRule="atLeast"/>
        <w:rPr>
          <w:rFonts w:ascii="Verdana" w:hAnsi="Verdana" w:cs="Arial"/>
          <w:sz w:val="20"/>
        </w:rPr>
      </w:pPr>
      <w:r w:rsidRPr="00C2255D">
        <w:rPr>
          <w:rFonts w:ascii="Verdana" w:hAnsi="Verdana" w:cs="Arial"/>
          <w:sz w:val="20"/>
        </w:rPr>
        <w:t xml:space="preserve">Стопански </w:t>
      </w:r>
      <w:r>
        <w:rPr>
          <w:rFonts w:ascii="Verdana" w:hAnsi="Verdana" w:cs="Arial"/>
          <w:sz w:val="20"/>
        </w:rPr>
        <w:t>организации</w:t>
      </w:r>
    </w:p>
    <w:p w:rsidR="001A3EB8" w:rsidRPr="00C2255D" w:rsidRDefault="001A3EB8" w:rsidP="001A3EB8">
      <w:pPr>
        <w:numPr>
          <w:ilvl w:val="0"/>
          <w:numId w:val="24"/>
        </w:numPr>
        <w:spacing w:line="260" w:lineRule="atLeast"/>
        <w:rPr>
          <w:rFonts w:ascii="Verdana" w:hAnsi="Verdana" w:cs="Arial"/>
          <w:sz w:val="20"/>
        </w:rPr>
      </w:pPr>
      <w:r>
        <w:rPr>
          <w:rFonts w:ascii="Verdana" w:hAnsi="Verdana" w:cs="Arial"/>
          <w:sz w:val="20"/>
        </w:rPr>
        <w:t>„</w:t>
      </w:r>
      <w:r w:rsidRPr="00C2255D">
        <w:rPr>
          <w:rFonts w:ascii="Verdana" w:hAnsi="Verdana" w:cs="Arial"/>
          <w:sz w:val="20"/>
        </w:rPr>
        <w:t>ЕНЕРГО - ПРО Продажби</w:t>
      </w:r>
      <w:r>
        <w:rPr>
          <w:rFonts w:ascii="Verdana" w:hAnsi="Verdana" w:cs="Arial"/>
          <w:sz w:val="20"/>
        </w:rPr>
        <w:t>”</w:t>
      </w:r>
      <w:r w:rsidRPr="00C2255D">
        <w:rPr>
          <w:rFonts w:ascii="Verdana" w:hAnsi="Verdana" w:cs="Arial"/>
          <w:sz w:val="20"/>
        </w:rPr>
        <w:t xml:space="preserve"> АД</w:t>
      </w:r>
    </w:p>
    <w:p w:rsidR="001A3EB8" w:rsidRDefault="001A3EB8" w:rsidP="001A3EB8">
      <w:pPr>
        <w:spacing w:before="120" w:line="260" w:lineRule="atLeast"/>
        <w:rPr>
          <w:rFonts w:ascii="Verdana" w:hAnsi="Verdana" w:cs="Arial"/>
          <w:sz w:val="20"/>
        </w:rPr>
      </w:pPr>
      <w:r w:rsidRPr="00C2255D">
        <w:rPr>
          <w:rFonts w:ascii="Verdana" w:hAnsi="Verdana" w:cs="Arial"/>
          <w:sz w:val="20"/>
        </w:rPr>
        <w:t>Обект на ценово регулиране на вътрешния пазар са ц</w:t>
      </w:r>
      <w:r>
        <w:rPr>
          <w:rFonts w:ascii="Verdana" w:hAnsi="Verdana" w:cs="Arial"/>
          <w:sz w:val="20"/>
        </w:rPr>
        <w:t>ените на продаваната</w:t>
      </w:r>
      <w:r w:rsidRPr="00C2255D">
        <w:rPr>
          <w:rFonts w:ascii="Verdana" w:hAnsi="Verdana" w:cs="Arial"/>
          <w:sz w:val="20"/>
        </w:rPr>
        <w:t xml:space="preserve"> топлинна и електрическа енергия</w:t>
      </w:r>
      <w:r w:rsidRPr="00971C10">
        <w:rPr>
          <w:rFonts w:ascii="Verdana" w:hAnsi="Verdana" w:cs="Arial"/>
          <w:sz w:val="20"/>
        </w:rPr>
        <w:t>. Спецификата на дейността на Дружеството предполага реализация на продукцията на топлинна енергия единствено в лицензираната територия.</w:t>
      </w:r>
      <w:r w:rsidRPr="00F2743A">
        <w:rPr>
          <w:rFonts w:ascii="Verdana" w:hAnsi="Verdana" w:cs="Arial"/>
          <w:sz w:val="20"/>
        </w:rPr>
        <w:t xml:space="preserve">Реализацията на електрическа енергия е възможна нормативно единствено за </w:t>
      </w:r>
      <w:proofErr w:type="spellStart"/>
      <w:r w:rsidRPr="00F2743A">
        <w:rPr>
          <w:rFonts w:ascii="Verdana" w:hAnsi="Verdana" w:cs="Arial"/>
          <w:sz w:val="20"/>
        </w:rPr>
        <w:t>лицензианта</w:t>
      </w:r>
      <w:proofErr w:type="spellEnd"/>
      <w:r w:rsidRPr="00F2743A">
        <w:rPr>
          <w:rFonts w:ascii="Verdana" w:hAnsi="Verdana" w:cs="Arial"/>
          <w:sz w:val="20"/>
        </w:rPr>
        <w:t xml:space="preserve"> на електрическа енергия за североизточна България </w:t>
      </w:r>
      <w:r>
        <w:rPr>
          <w:rFonts w:ascii="Verdana" w:hAnsi="Verdana" w:cs="Arial"/>
          <w:sz w:val="20"/>
        </w:rPr>
        <w:t>–„</w:t>
      </w:r>
      <w:r w:rsidRPr="00F2743A">
        <w:rPr>
          <w:rFonts w:ascii="Verdana" w:hAnsi="Verdana" w:cs="Arial"/>
          <w:sz w:val="20"/>
        </w:rPr>
        <w:t>ЕНЕРГО - ПРО Продажби</w:t>
      </w:r>
      <w:r>
        <w:rPr>
          <w:rFonts w:ascii="Verdana" w:hAnsi="Verdana" w:cs="Arial"/>
          <w:sz w:val="20"/>
        </w:rPr>
        <w:t>”</w:t>
      </w:r>
      <w:r w:rsidRPr="00F2743A">
        <w:rPr>
          <w:rFonts w:ascii="Verdana" w:hAnsi="Verdana" w:cs="Arial"/>
          <w:sz w:val="20"/>
        </w:rPr>
        <w:t xml:space="preserve"> АД.</w:t>
      </w:r>
    </w:p>
    <w:p w:rsidR="001A3EB8" w:rsidRPr="00C2255D" w:rsidRDefault="001A3EB8" w:rsidP="001A3EB8">
      <w:pPr>
        <w:pStyle w:val="firstline"/>
        <w:spacing w:before="0" w:beforeAutospacing="0" w:after="0" w:afterAutospacing="0" w:line="260" w:lineRule="atLeast"/>
        <w:jc w:val="both"/>
        <w:rPr>
          <w:rFonts w:ascii="Verdana" w:hAnsi="Verdana" w:cs="Arial"/>
          <w:bCs w:val="0"/>
          <w:i/>
          <w:sz w:val="20"/>
          <w:szCs w:val="20"/>
          <w:lang w:eastAsia="en-US"/>
        </w:rPr>
      </w:pPr>
      <w:r w:rsidRPr="00C2255D">
        <w:rPr>
          <w:rFonts w:ascii="Verdana" w:hAnsi="Verdana" w:cs="Arial"/>
          <w:bCs w:val="0"/>
          <w:i/>
          <w:sz w:val="20"/>
          <w:szCs w:val="20"/>
          <w:lang w:eastAsia="en-US"/>
        </w:rPr>
        <w:t xml:space="preserve">Основни клиенти, сключени договори </w:t>
      </w:r>
    </w:p>
    <w:p w:rsidR="001A3EB8" w:rsidRPr="003A7047" w:rsidRDefault="001A3EB8" w:rsidP="001A3EB8">
      <w:pPr>
        <w:spacing w:line="260" w:lineRule="atLeast"/>
        <w:rPr>
          <w:rFonts w:ascii="Verdana" w:hAnsi="Verdana" w:cs="Arial"/>
          <w:sz w:val="20"/>
        </w:rPr>
      </w:pPr>
      <w:r w:rsidRPr="003A7047">
        <w:rPr>
          <w:rFonts w:ascii="Verdana" w:hAnsi="Verdana" w:cs="Arial"/>
          <w:bCs/>
          <w:sz w:val="20"/>
        </w:rPr>
        <w:t xml:space="preserve">Основен и дългогодишен наш клиент е </w:t>
      </w:r>
      <w:r w:rsidRPr="003A7047">
        <w:rPr>
          <w:rFonts w:ascii="Verdana" w:hAnsi="Verdana" w:cs="Arial"/>
          <w:sz w:val="20"/>
        </w:rPr>
        <w:t>„ЕНЕРГО - ПРО Продажби” АД</w:t>
      </w:r>
      <w:r w:rsidRPr="003A7047">
        <w:rPr>
          <w:rFonts w:ascii="Verdana" w:hAnsi="Verdana" w:cs="Arial"/>
          <w:bCs/>
          <w:sz w:val="20"/>
        </w:rPr>
        <w:t xml:space="preserve">, с когото Дружеството е в договорни взаимоотношения. Двустранното сътрудничество е ползотворно, като предвиждаме съвместната ни работа да продължи и в бъдеще. </w:t>
      </w:r>
    </w:p>
    <w:p w:rsidR="001A3EB8" w:rsidRPr="00C2255D" w:rsidRDefault="001A3EB8" w:rsidP="001A3EB8">
      <w:pPr>
        <w:spacing w:before="120" w:line="260" w:lineRule="atLeast"/>
        <w:rPr>
          <w:rFonts w:ascii="Verdana" w:hAnsi="Verdana" w:cs="Arial"/>
          <w:i/>
          <w:sz w:val="20"/>
        </w:rPr>
      </w:pPr>
      <w:r w:rsidRPr="00C2255D">
        <w:rPr>
          <w:rFonts w:ascii="Verdana" w:hAnsi="Verdana" w:cs="Arial"/>
          <w:i/>
          <w:sz w:val="20"/>
        </w:rPr>
        <w:t>Основни доставчици</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К</w:t>
      </w:r>
      <w:r>
        <w:rPr>
          <w:rFonts w:ascii="Verdana" w:hAnsi="Verdana" w:cs="Arial"/>
          <w:sz w:val="20"/>
        </w:rPr>
        <w:t>ато основни доставчици през 2018</w:t>
      </w:r>
      <w:r w:rsidRPr="00C2255D">
        <w:rPr>
          <w:rFonts w:ascii="Verdana" w:hAnsi="Verdana" w:cs="Arial"/>
          <w:sz w:val="20"/>
        </w:rPr>
        <w:t xml:space="preserve"> г. могат да се определят </w:t>
      </w:r>
      <w:r>
        <w:rPr>
          <w:rFonts w:ascii="Verdana" w:hAnsi="Verdana" w:cs="Arial"/>
          <w:sz w:val="20"/>
        </w:rPr>
        <w:t>„Овергаз Мрежи“ АД</w:t>
      </w:r>
      <w:r w:rsidRPr="00C2255D">
        <w:rPr>
          <w:rFonts w:ascii="Verdana" w:hAnsi="Verdana" w:cs="Arial"/>
          <w:sz w:val="20"/>
        </w:rPr>
        <w:t>, от когото Дружеството купува природен газ</w:t>
      </w:r>
      <w:r>
        <w:rPr>
          <w:rFonts w:ascii="Verdana" w:hAnsi="Verdana" w:cs="Arial"/>
          <w:sz w:val="20"/>
        </w:rPr>
        <w:t>, „</w:t>
      </w:r>
      <w:r w:rsidRPr="00C2255D">
        <w:rPr>
          <w:rFonts w:ascii="Verdana" w:hAnsi="Verdana" w:cs="Arial"/>
          <w:sz w:val="20"/>
        </w:rPr>
        <w:t>Филтър</w:t>
      </w:r>
      <w:r>
        <w:rPr>
          <w:rFonts w:ascii="Verdana" w:hAnsi="Verdana" w:cs="Arial"/>
          <w:sz w:val="20"/>
        </w:rPr>
        <w:t>”</w:t>
      </w:r>
      <w:r w:rsidRPr="00C2255D">
        <w:rPr>
          <w:rFonts w:ascii="Verdana" w:hAnsi="Verdana" w:cs="Arial"/>
          <w:sz w:val="20"/>
        </w:rPr>
        <w:t xml:space="preserve"> ЕООД, </w:t>
      </w:r>
      <w:r>
        <w:rPr>
          <w:rFonts w:ascii="Verdana" w:hAnsi="Verdana" w:cs="Arial"/>
          <w:sz w:val="20"/>
        </w:rPr>
        <w:t>„</w:t>
      </w:r>
      <w:proofErr w:type="spellStart"/>
      <w:r w:rsidRPr="00C2255D">
        <w:rPr>
          <w:rFonts w:ascii="Verdana" w:hAnsi="Verdana" w:cs="Arial"/>
          <w:sz w:val="20"/>
        </w:rPr>
        <w:t>Омникар</w:t>
      </w:r>
      <w:proofErr w:type="spellEnd"/>
      <w:r w:rsidRPr="00C2255D">
        <w:rPr>
          <w:rFonts w:ascii="Verdana" w:hAnsi="Verdana" w:cs="Arial"/>
          <w:sz w:val="20"/>
        </w:rPr>
        <w:t xml:space="preserve"> БГ</w:t>
      </w:r>
      <w:r>
        <w:rPr>
          <w:rFonts w:ascii="Verdana" w:hAnsi="Verdana" w:cs="Arial"/>
          <w:sz w:val="20"/>
        </w:rPr>
        <w:t>”</w:t>
      </w:r>
      <w:r w:rsidRPr="00C2255D">
        <w:rPr>
          <w:rFonts w:ascii="Verdana" w:hAnsi="Verdana" w:cs="Arial"/>
          <w:sz w:val="20"/>
        </w:rPr>
        <w:t xml:space="preserve"> ЕООД, </w:t>
      </w:r>
      <w:r>
        <w:rPr>
          <w:rFonts w:ascii="Verdana" w:hAnsi="Verdana" w:cs="Arial"/>
          <w:sz w:val="20"/>
        </w:rPr>
        <w:t>„</w:t>
      </w:r>
      <w:r w:rsidRPr="00C2255D">
        <w:rPr>
          <w:rFonts w:ascii="Verdana" w:hAnsi="Verdana" w:cs="Arial"/>
          <w:sz w:val="20"/>
        </w:rPr>
        <w:t xml:space="preserve">Хигиенно - медицинска индустрия“ ЕООД, </w:t>
      </w:r>
      <w:r>
        <w:rPr>
          <w:rFonts w:ascii="Verdana" w:hAnsi="Verdana" w:cs="Arial"/>
          <w:sz w:val="20"/>
        </w:rPr>
        <w:t>„</w:t>
      </w:r>
      <w:proofErr w:type="spellStart"/>
      <w:r>
        <w:rPr>
          <w:rFonts w:ascii="Verdana" w:hAnsi="Verdana" w:cs="Arial"/>
          <w:sz w:val="20"/>
        </w:rPr>
        <w:t>Бруната</w:t>
      </w:r>
      <w:proofErr w:type="spellEnd"/>
      <w:r>
        <w:rPr>
          <w:rFonts w:ascii="Verdana" w:hAnsi="Verdana" w:cs="Arial"/>
          <w:sz w:val="20"/>
        </w:rPr>
        <w:t xml:space="preserve">“ ООД  </w:t>
      </w:r>
      <w:r w:rsidRPr="00C2255D">
        <w:rPr>
          <w:rFonts w:ascii="Verdana" w:hAnsi="Verdana" w:cs="Arial"/>
          <w:sz w:val="20"/>
        </w:rPr>
        <w:t>и др.</w:t>
      </w:r>
    </w:p>
    <w:p w:rsidR="001A3EB8" w:rsidRPr="00AB7507" w:rsidRDefault="001A3EB8" w:rsidP="001A3EB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AB7507">
        <w:rPr>
          <w:rFonts w:ascii="Verdana" w:hAnsi="Verdana" w:cs="Arial"/>
          <w:b/>
          <w:sz w:val="20"/>
          <w:lang w:val="bg-BG"/>
        </w:rPr>
        <w:t>Преглед на дейността</w:t>
      </w:r>
    </w:p>
    <w:p w:rsidR="001A3EB8" w:rsidRPr="00C2255D" w:rsidRDefault="001A3EB8" w:rsidP="001A3EB8">
      <w:pPr>
        <w:pStyle w:val="EndnoteText"/>
        <w:spacing w:after="0" w:line="260" w:lineRule="atLeast"/>
        <w:jc w:val="both"/>
        <w:rPr>
          <w:rFonts w:ascii="Verdana" w:hAnsi="Verdana" w:cs="Arial"/>
          <w:i/>
          <w:szCs w:val="20"/>
          <w:lang w:val="bg-BG"/>
        </w:rPr>
      </w:pPr>
      <w:r w:rsidRPr="00C2255D">
        <w:rPr>
          <w:rFonts w:ascii="Verdana" w:hAnsi="Verdana" w:cs="Arial"/>
          <w:i/>
          <w:szCs w:val="20"/>
          <w:lang w:val="bg-BG"/>
        </w:rPr>
        <w:t>Резултати за текущия период</w:t>
      </w:r>
    </w:p>
    <w:p w:rsidR="001A3EB8" w:rsidRPr="00611ED0" w:rsidRDefault="001A3EB8" w:rsidP="001A3EB8">
      <w:pPr>
        <w:pStyle w:val="ListContinue"/>
        <w:spacing w:after="0" w:line="260" w:lineRule="atLeast"/>
        <w:ind w:left="0"/>
        <w:jc w:val="both"/>
        <w:rPr>
          <w:rFonts w:ascii="Verdana" w:hAnsi="Verdana" w:cs="Arial"/>
          <w:bCs w:val="0"/>
          <w:szCs w:val="20"/>
          <w:lang w:val="bg-BG"/>
        </w:rPr>
      </w:pPr>
      <w:r w:rsidRPr="00093068">
        <w:rPr>
          <w:rFonts w:ascii="Verdana" w:hAnsi="Verdana" w:cs="Arial"/>
          <w:bCs w:val="0"/>
          <w:szCs w:val="20"/>
          <w:lang w:val="bg-BG"/>
        </w:rPr>
        <w:t xml:space="preserve">Финансовият резултат на Дружеството </w:t>
      </w:r>
      <w:r>
        <w:rPr>
          <w:rFonts w:ascii="Verdana" w:hAnsi="Verdana" w:cs="Arial"/>
          <w:bCs w:val="0"/>
          <w:szCs w:val="20"/>
          <w:lang w:val="bg-BG"/>
        </w:rPr>
        <w:t xml:space="preserve">за </w:t>
      </w:r>
      <w:r w:rsidRPr="00093068">
        <w:rPr>
          <w:rFonts w:ascii="Verdana" w:hAnsi="Verdana" w:cs="Arial"/>
          <w:bCs w:val="0"/>
          <w:szCs w:val="20"/>
          <w:lang w:val="bg-BG"/>
        </w:rPr>
        <w:t xml:space="preserve">2018 г. </w:t>
      </w:r>
      <w:r>
        <w:rPr>
          <w:rFonts w:ascii="Verdana" w:hAnsi="Verdana" w:cs="Arial"/>
          <w:bCs w:val="0"/>
          <w:szCs w:val="20"/>
          <w:lang w:val="bg-BG"/>
        </w:rPr>
        <w:t xml:space="preserve">след данъци, </w:t>
      </w:r>
      <w:r w:rsidRPr="00093068">
        <w:rPr>
          <w:rFonts w:ascii="Verdana" w:hAnsi="Verdana" w:cs="Arial"/>
          <w:bCs w:val="0"/>
          <w:szCs w:val="20"/>
          <w:lang w:val="bg-BG"/>
        </w:rPr>
        <w:t>е загуба в</w:t>
      </w:r>
      <w:r>
        <w:rPr>
          <w:rFonts w:ascii="Verdana" w:hAnsi="Verdana" w:cs="Arial"/>
          <w:bCs w:val="0"/>
          <w:szCs w:val="20"/>
          <w:lang w:val="bg-BG"/>
        </w:rPr>
        <w:t xml:space="preserve"> размер </w:t>
      </w:r>
      <w:r w:rsidRPr="00860596">
        <w:rPr>
          <w:rFonts w:ascii="Verdana" w:hAnsi="Verdana" w:cs="Arial"/>
          <w:bCs w:val="0"/>
          <w:szCs w:val="20"/>
          <w:lang w:val="bg-BG"/>
        </w:rPr>
        <w:t>на  1</w:t>
      </w:r>
      <w:r>
        <w:rPr>
          <w:rFonts w:ascii="Verdana" w:hAnsi="Verdana" w:cs="Arial"/>
          <w:bCs w:val="0"/>
          <w:szCs w:val="20"/>
          <w:lang w:val="bg-BG"/>
        </w:rPr>
        <w:t> </w:t>
      </w:r>
      <w:r w:rsidRPr="00860596">
        <w:rPr>
          <w:rFonts w:ascii="Verdana" w:hAnsi="Verdana" w:cs="Arial"/>
          <w:bCs w:val="0"/>
          <w:szCs w:val="20"/>
          <w:lang w:val="bg-BG"/>
        </w:rPr>
        <w:t>728</w:t>
      </w:r>
      <w:r>
        <w:rPr>
          <w:rFonts w:ascii="Verdana" w:hAnsi="Verdana" w:cs="Arial"/>
          <w:bCs w:val="0"/>
          <w:szCs w:val="20"/>
          <w:lang w:val="bg-BG"/>
        </w:rPr>
        <w:t xml:space="preserve"> </w:t>
      </w:r>
      <w:r w:rsidRPr="00611ED0">
        <w:rPr>
          <w:rFonts w:ascii="Verdana" w:hAnsi="Verdana" w:cs="Arial"/>
          <w:bCs w:val="0"/>
          <w:szCs w:val="20"/>
          <w:lang w:val="bg-BG"/>
        </w:rPr>
        <w:t xml:space="preserve">хил.лв.  </w:t>
      </w:r>
      <w:r>
        <w:rPr>
          <w:rFonts w:ascii="Verdana" w:hAnsi="Verdana" w:cs="Arial"/>
          <w:bCs w:val="0"/>
          <w:szCs w:val="20"/>
          <w:lang w:val="bg-BG"/>
        </w:rPr>
        <w:t>(2017 г. 1 350 хил. лв.)</w:t>
      </w:r>
    </w:p>
    <w:p w:rsidR="001A3EB8" w:rsidRPr="001D4322" w:rsidRDefault="001A3EB8" w:rsidP="001A3EB8">
      <w:pPr>
        <w:pStyle w:val="EndnoteText"/>
        <w:spacing w:after="0" w:line="260" w:lineRule="atLeast"/>
        <w:jc w:val="both"/>
        <w:rPr>
          <w:rFonts w:ascii="Verdana" w:hAnsi="Verdana" w:cs="Arial"/>
          <w:i/>
          <w:szCs w:val="20"/>
          <w:lang w:val="bg-BG"/>
        </w:rPr>
      </w:pPr>
      <w:r w:rsidRPr="001D4322">
        <w:rPr>
          <w:rFonts w:ascii="Verdana" w:hAnsi="Verdana" w:cs="Arial"/>
          <w:i/>
          <w:szCs w:val="20"/>
          <w:lang w:val="bg-BG"/>
        </w:rPr>
        <w:t>Дивиденти и разпределение на печалбата</w:t>
      </w:r>
    </w:p>
    <w:p w:rsidR="001A3EB8"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1D4322">
        <w:rPr>
          <w:rFonts w:ascii="Verdana" w:hAnsi="Verdana" w:cs="Arial"/>
          <w:sz w:val="20"/>
          <w:lang w:val="bg-BG"/>
        </w:rPr>
        <w:t>През 2018 г. Дружеството не е разпределяло дивиденти.</w:t>
      </w:r>
    </w:p>
    <w:p w:rsidR="001A3EB8" w:rsidRPr="001D4322"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p>
    <w:p w:rsidR="001A3EB8" w:rsidRPr="00AB7507" w:rsidRDefault="001A3EB8" w:rsidP="001A3EB8">
      <w:pPr>
        <w:pStyle w:val="ListContinue"/>
        <w:spacing w:after="0" w:line="260" w:lineRule="atLeast"/>
        <w:ind w:left="0"/>
        <w:jc w:val="both"/>
        <w:rPr>
          <w:rFonts w:ascii="Verdana" w:hAnsi="Verdana" w:cs="Arial"/>
          <w:b/>
          <w:lang w:val="bg-BG"/>
        </w:rPr>
      </w:pPr>
      <w:r w:rsidRPr="00AB7507">
        <w:rPr>
          <w:rFonts w:ascii="Verdana" w:hAnsi="Verdana" w:cs="Arial"/>
          <w:b/>
          <w:lang w:val="bg-BG"/>
        </w:rPr>
        <w:t>Финансови инструменти</w:t>
      </w:r>
    </w:p>
    <w:p w:rsidR="001A3EB8" w:rsidRPr="00C2255D" w:rsidRDefault="001A3EB8" w:rsidP="001A3EB8">
      <w:pPr>
        <w:spacing w:line="260" w:lineRule="atLeast"/>
        <w:ind w:right="-1"/>
        <w:rPr>
          <w:rFonts w:ascii="Verdana" w:hAnsi="Verdana" w:cs="Arial"/>
          <w:sz w:val="20"/>
        </w:rPr>
      </w:pPr>
      <w:r w:rsidRPr="00C2255D">
        <w:rPr>
          <w:rFonts w:ascii="Verdana" w:hAnsi="Verdana" w:cs="Arial"/>
          <w:sz w:val="20"/>
        </w:rPr>
        <w:t>Балансовите стойности на финансовите активи и пасиви (финансовите инструменти) на Дружеството могат да бъдат представени в следните категории:</w:t>
      </w:r>
    </w:p>
    <w:tbl>
      <w:tblPr>
        <w:tblW w:w="5000" w:type="pct"/>
        <w:tblCellSpacing w:w="1440" w:type="nil"/>
        <w:tblBorders>
          <w:top w:val="outset" w:sz="6" w:space="0" w:color="auto"/>
          <w:bottom w:val="outset" w:sz="6" w:space="0" w:color="auto"/>
          <w:insideH w:val="outset" w:sz="6" w:space="0" w:color="auto"/>
        </w:tblBorders>
        <w:tblLook w:val="04A0" w:firstRow="1" w:lastRow="0" w:firstColumn="1" w:lastColumn="0" w:noHBand="0" w:noVBand="1"/>
      </w:tblPr>
      <w:tblGrid>
        <w:gridCol w:w="5798"/>
        <w:gridCol w:w="1745"/>
        <w:gridCol w:w="1745"/>
      </w:tblGrid>
      <w:tr w:rsidR="001A3EB8" w:rsidTr="00CD6F54">
        <w:trPr>
          <w:trHeight w:val="65"/>
          <w:tblCellSpacing w:w="1440" w:type="nil"/>
        </w:trPr>
        <w:tc>
          <w:tcPr>
            <w:tcW w:w="3199" w:type="pct"/>
            <w:shd w:val="clear" w:color="000000" w:fill="FFFFFF"/>
            <w:noWrap/>
            <w:vAlign w:val="center"/>
          </w:tcPr>
          <w:p w:rsidR="001A3EB8" w:rsidRPr="00AB7507" w:rsidRDefault="001A3EB8" w:rsidP="00CD6F54">
            <w:pPr>
              <w:jc w:val="left"/>
              <w:rPr>
                <w:rFonts w:ascii="Verdana" w:hAnsi="Verdana" w:cs="Arial"/>
                <w:b/>
                <w:bCs/>
                <w:color w:val="000000"/>
                <w:sz w:val="20"/>
                <w:lang w:val="en-US"/>
              </w:rPr>
            </w:pPr>
            <w:proofErr w:type="spellStart"/>
            <w:r w:rsidRPr="00AB7507">
              <w:rPr>
                <w:rFonts w:ascii="Verdana" w:hAnsi="Verdana" w:cs="Arial"/>
                <w:b/>
                <w:bCs/>
                <w:color w:val="000000"/>
                <w:sz w:val="20"/>
                <w:lang w:val="en-US"/>
              </w:rPr>
              <w:t>Финансови</w:t>
            </w:r>
            <w:proofErr w:type="spellEnd"/>
            <w:r>
              <w:rPr>
                <w:rFonts w:ascii="Verdana" w:hAnsi="Verdana" w:cs="Arial"/>
                <w:b/>
                <w:bCs/>
                <w:color w:val="000000"/>
                <w:sz w:val="20"/>
              </w:rPr>
              <w:t xml:space="preserve"> </w:t>
            </w:r>
            <w:proofErr w:type="spellStart"/>
            <w:r w:rsidRPr="00AB7507">
              <w:rPr>
                <w:rFonts w:ascii="Verdana" w:hAnsi="Verdana" w:cs="Arial"/>
                <w:b/>
                <w:bCs/>
                <w:color w:val="000000"/>
                <w:sz w:val="20"/>
                <w:lang w:val="en-US"/>
              </w:rPr>
              <w:t>активи</w:t>
            </w:r>
            <w:proofErr w:type="spellEnd"/>
          </w:p>
        </w:tc>
        <w:tc>
          <w:tcPr>
            <w:tcW w:w="885" w:type="pct"/>
            <w:shd w:val="clear" w:color="auto" w:fill="auto"/>
            <w:noWrap/>
            <w:vAlign w:val="center"/>
          </w:tcPr>
          <w:p w:rsidR="001A3EB8" w:rsidRPr="008F20BE" w:rsidRDefault="001A3EB8" w:rsidP="00CD6F54">
            <w:pPr>
              <w:jc w:val="center"/>
              <w:rPr>
                <w:rFonts w:ascii="Verdana" w:hAnsi="Verdana" w:cs="Arial"/>
                <w:b/>
                <w:bCs/>
                <w:sz w:val="20"/>
                <w:lang w:val="en-US"/>
              </w:rPr>
            </w:pPr>
            <w:r w:rsidRPr="008F20BE">
              <w:rPr>
                <w:rFonts w:ascii="Verdana" w:hAnsi="Verdana" w:cs="Arial"/>
                <w:b/>
                <w:bCs/>
                <w:sz w:val="20"/>
                <w:lang w:val="en-US"/>
              </w:rPr>
              <w:t>3</w:t>
            </w:r>
            <w:r w:rsidRPr="008F20BE">
              <w:rPr>
                <w:rFonts w:ascii="Verdana" w:hAnsi="Verdana" w:cs="Arial"/>
                <w:b/>
                <w:bCs/>
                <w:sz w:val="20"/>
              </w:rPr>
              <w:t>1</w:t>
            </w:r>
            <w:r w:rsidRPr="008F20BE">
              <w:rPr>
                <w:rFonts w:ascii="Verdana" w:hAnsi="Verdana" w:cs="Arial"/>
                <w:b/>
                <w:bCs/>
                <w:sz w:val="20"/>
                <w:lang w:val="en-US"/>
              </w:rPr>
              <w:t>.</w:t>
            </w:r>
            <w:r w:rsidRPr="008F20BE">
              <w:rPr>
                <w:rFonts w:ascii="Verdana" w:hAnsi="Verdana" w:cs="Arial"/>
                <w:b/>
                <w:bCs/>
                <w:sz w:val="20"/>
              </w:rPr>
              <w:t>12</w:t>
            </w:r>
            <w:r w:rsidRPr="008F20BE">
              <w:rPr>
                <w:rFonts w:ascii="Verdana" w:hAnsi="Verdana" w:cs="Arial"/>
                <w:b/>
                <w:bCs/>
                <w:sz w:val="20"/>
                <w:lang w:val="en-US"/>
              </w:rPr>
              <w:t>.201</w:t>
            </w:r>
            <w:r w:rsidRPr="008F20BE">
              <w:rPr>
                <w:rFonts w:ascii="Verdana" w:hAnsi="Verdana" w:cs="Arial"/>
                <w:b/>
                <w:bCs/>
                <w:sz w:val="20"/>
              </w:rPr>
              <w:t>8</w:t>
            </w:r>
            <w:r w:rsidRPr="008F20BE">
              <w:rPr>
                <w:rFonts w:ascii="Verdana" w:hAnsi="Verdana" w:cs="Arial"/>
                <w:b/>
                <w:bCs/>
                <w:sz w:val="20"/>
                <w:lang w:val="en-US"/>
              </w:rPr>
              <w:t xml:space="preserve"> г.</w:t>
            </w:r>
          </w:p>
        </w:tc>
        <w:tc>
          <w:tcPr>
            <w:tcW w:w="916" w:type="pct"/>
            <w:shd w:val="clear" w:color="000000" w:fill="FFFFFF"/>
            <w:noWrap/>
            <w:vAlign w:val="center"/>
          </w:tcPr>
          <w:p w:rsidR="001A3EB8" w:rsidRPr="00AB7507" w:rsidRDefault="001A3EB8" w:rsidP="00CD6F54">
            <w:pPr>
              <w:jc w:val="center"/>
              <w:rPr>
                <w:rFonts w:ascii="Verdana" w:hAnsi="Verdana" w:cs="Arial"/>
                <w:b/>
                <w:bCs/>
                <w:color w:val="000000"/>
                <w:sz w:val="20"/>
                <w:lang w:val="en-US"/>
              </w:rPr>
            </w:pPr>
            <w:r>
              <w:rPr>
                <w:rFonts w:ascii="Verdana" w:hAnsi="Verdana" w:cs="Arial"/>
                <w:b/>
                <w:bCs/>
                <w:color w:val="000000"/>
                <w:sz w:val="20"/>
                <w:lang w:val="en-US"/>
              </w:rPr>
              <w:t>3</w:t>
            </w:r>
            <w:r>
              <w:rPr>
                <w:rFonts w:ascii="Verdana" w:hAnsi="Verdana" w:cs="Arial"/>
                <w:b/>
                <w:bCs/>
                <w:color w:val="000000"/>
                <w:sz w:val="20"/>
              </w:rPr>
              <w:t>1</w:t>
            </w:r>
            <w:r>
              <w:rPr>
                <w:rFonts w:ascii="Verdana" w:hAnsi="Verdana" w:cs="Arial"/>
                <w:b/>
                <w:bCs/>
                <w:color w:val="000000"/>
                <w:sz w:val="20"/>
                <w:lang w:val="en-US"/>
              </w:rPr>
              <w:t>.</w:t>
            </w:r>
            <w:r>
              <w:rPr>
                <w:rFonts w:ascii="Verdana" w:hAnsi="Verdana" w:cs="Arial"/>
                <w:b/>
                <w:bCs/>
                <w:color w:val="000000"/>
                <w:sz w:val="20"/>
              </w:rPr>
              <w:t>12</w:t>
            </w:r>
            <w:r>
              <w:rPr>
                <w:rFonts w:ascii="Verdana" w:hAnsi="Verdana" w:cs="Arial"/>
                <w:b/>
                <w:bCs/>
                <w:color w:val="000000"/>
                <w:sz w:val="20"/>
                <w:lang w:val="en-US"/>
              </w:rPr>
              <w:t>.201</w:t>
            </w:r>
            <w:r>
              <w:rPr>
                <w:rFonts w:ascii="Verdana" w:hAnsi="Verdana" w:cs="Arial"/>
                <w:b/>
                <w:bCs/>
                <w:color w:val="000000"/>
                <w:sz w:val="20"/>
              </w:rPr>
              <w:t>7</w:t>
            </w:r>
            <w:r w:rsidRPr="00AB7507">
              <w:rPr>
                <w:rFonts w:ascii="Verdana" w:hAnsi="Verdana" w:cs="Arial"/>
                <w:b/>
                <w:bCs/>
                <w:color w:val="000000"/>
                <w:sz w:val="20"/>
                <w:lang w:val="en-US"/>
              </w:rPr>
              <w:t xml:space="preserve"> г.</w:t>
            </w:r>
          </w:p>
        </w:tc>
      </w:tr>
      <w:tr w:rsidR="001A3EB8" w:rsidTr="00CD6F54">
        <w:trPr>
          <w:trHeight w:val="65"/>
          <w:tblCellSpacing w:w="1440" w:type="nil"/>
        </w:trPr>
        <w:tc>
          <w:tcPr>
            <w:tcW w:w="3199" w:type="pct"/>
            <w:shd w:val="clear" w:color="000000" w:fill="FFFFFF"/>
            <w:noWrap/>
            <w:vAlign w:val="center"/>
          </w:tcPr>
          <w:p w:rsidR="001A3EB8" w:rsidRPr="00AB7507" w:rsidRDefault="001A3EB8" w:rsidP="00CD6F54">
            <w:pPr>
              <w:jc w:val="left"/>
              <w:rPr>
                <w:rFonts w:ascii="Verdana" w:hAnsi="Verdana" w:cs="Arial"/>
                <w:b/>
                <w:bCs/>
                <w:color w:val="000000"/>
                <w:sz w:val="20"/>
                <w:lang w:val="en-US"/>
              </w:rPr>
            </w:pPr>
            <w:proofErr w:type="spellStart"/>
            <w:r w:rsidRPr="00AB7507">
              <w:rPr>
                <w:rFonts w:ascii="Verdana" w:hAnsi="Verdana" w:cs="Arial"/>
                <w:b/>
                <w:bCs/>
                <w:color w:val="000000"/>
                <w:sz w:val="20"/>
                <w:lang w:val="en-US"/>
              </w:rPr>
              <w:t>Кредити</w:t>
            </w:r>
            <w:proofErr w:type="spellEnd"/>
            <w:r w:rsidRPr="00AB7507">
              <w:rPr>
                <w:rFonts w:ascii="Verdana" w:hAnsi="Verdana" w:cs="Arial"/>
                <w:b/>
                <w:bCs/>
                <w:color w:val="000000"/>
                <w:sz w:val="20"/>
                <w:lang w:val="en-US"/>
              </w:rPr>
              <w:t xml:space="preserve"> и </w:t>
            </w:r>
            <w:proofErr w:type="spellStart"/>
            <w:r w:rsidRPr="00AB7507">
              <w:rPr>
                <w:rFonts w:ascii="Verdana" w:hAnsi="Verdana" w:cs="Arial"/>
                <w:b/>
                <w:bCs/>
                <w:color w:val="000000"/>
                <w:sz w:val="20"/>
                <w:lang w:val="en-US"/>
              </w:rPr>
              <w:t>вземания</w:t>
            </w:r>
            <w:proofErr w:type="spellEnd"/>
            <w:r w:rsidRPr="00AB7507">
              <w:rPr>
                <w:rFonts w:ascii="Verdana" w:hAnsi="Verdana" w:cs="Arial"/>
                <w:b/>
                <w:bCs/>
                <w:color w:val="000000"/>
                <w:sz w:val="20"/>
                <w:lang w:val="en-US"/>
              </w:rPr>
              <w:t xml:space="preserve">, в </w:t>
            </w:r>
            <w:proofErr w:type="spellStart"/>
            <w:r w:rsidRPr="00AB7507">
              <w:rPr>
                <w:rFonts w:ascii="Verdana" w:hAnsi="Verdana" w:cs="Arial"/>
                <w:b/>
                <w:bCs/>
                <w:color w:val="000000"/>
                <w:sz w:val="20"/>
                <w:lang w:val="en-US"/>
              </w:rPr>
              <w:t>т.ч</w:t>
            </w:r>
            <w:proofErr w:type="spellEnd"/>
            <w:r w:rsidRPr="00AB7507">
              <w:rPr>
                <w:rFonts w:ascii="Verdana" w:hAnsi="Verdana" w:cs="Arial"/>
                <w:b/>
                <w:bCs/>
                <w:color w:val="000000"/>
                <w:sz w:val="20"/>
                <w:lang w:val="en-US"/>
              </w:rPr>
              <w:t>.:</w:t>
            </w:r>
          </w:p>
        </w:tc>
        <w:tc>
          <w:tcPr>
            <w:tcW w:w="885" w:type="pct"/>
            <w:shd w:val="clear" w:color="auto" w:fill="auto"/>
            <w:noWrap/>
            <w:vAlign w:val="center"/>
          </w:tcPr>
          <w:p w:rsidR="001A3EB8" w:rsidRPr="008F20BE" w:rsidRDefault="001A3EB8" w:rsidP="00CD6F54">
            <w:pPr>
              <w:jc w:val="center"/>
              <w:rPr>
                <w:rFonts w:ascii="Verdana" w:hAnsi="Verdana" w:cs="Arial"/>
                <w:b/>
                <w:bCs/>
                <w:sz w:val="20"/>
              </w:rPr>
            </w:pPr>
            <w:r>
              <w:rPr>
                <w:rFonts w:ascii="Verdana" w:hAnsi="Verdana" w:cs="Arial"/>
                <w:b/>
                <w:bCs/>
                <w:sz w:val="20"/>
              </w:rPr>
              <w:t>1 323</w:t>
            </w:r>
          </w:p>
        </w:tc>
        <w:tc>
          <w:tcPr>
            <w:tcW w:w="916" w:type="pct"/>
            <w:shd w:val="clear" w:color="auto" w:fill="auto"/>
            <w:noWrap/>
            <w:vAlign w:val="center"/>
          </w:tcPr>
          <w:p w:rsidR="001A3EB8" w:rsidRPr="008A393E" w:rsidRDefault="001A3EB8" w:rsidP="00CD6F54">
            <w:pPr>
              <w:jc w:val="center"/>
              <w:rPr>
                <w:rFonts w:ascii="Verdana" w:hAnsi="Verdana" w:cs="Arial"/>
                <w:b/>
                <w:bCs/>
                <w:sz w:val="20"/>
              </w:rPr>
            </w:pPr>
            <w:r>
              <w:rPr>
                <w:rFonts w:ascii="Verdana" w:hAnsi="Verdana" w:cs="Arial"/>
                <w:b/>
                <w:bCs/>
                <w:sz w:val="20"/>
                <w:lang w:val="en-US"/>
              </w:rPr>
              <w:t>1 7</w:t>
            </w:r>
            <w:r>
              <w:rPr>
                <w:rFonts w:ascii="Verdana" w:hAnsi="Verdana" w:cs="Arial"/>
                <w:b/>
                <w:bCs/>
                <w:sz w:val="20"/>
              </w:rPr>
              <w:t>37</w:t>
            </w:r>
          </w:p>
        </w:tc>
      </w:tr>
      <w:tr w:rsidR="001A3EB8" w:rsidRPr="00BA09B6" w:rsidTr="00CD6F54">
        <w:trPr>
          <w:trHeight w:val="95"/>
          <w:tblCellSpacing w:w="1440" w:type="nil"/>
        </w:trPr>
        <w:tc>
          <w:tcPr>
            <w:tcW w:w="3199" w:type="pct"/>
            <w:shd w:val="clear" w:color="000000" w:fill="FFFFFF"/>
            <w:vAlign w:val="center"/>
          </w:tcPr>
          <w:p w:rsidR="001A3EB8" w:rsidRPr="00BA09B6" w:rsidRDefault="001A3EB8" w:rsidP="00CD6F54">
            <w:pPr>
              <w:jc w:val="left"/>
              <w:rPr>
                <w:rFonts w:ascii="Verdana" w:hAnsi="Verdana" w:cs="Arial"/>
                <w:color w:val="000000"/>
                <w:sz w:val="20"/>
                <w:lang w:val="en-US"/>
              </w:rPr>
            </w:pPr>
            <w:proofErr w:type="spellStart"/>
            <w:r w:rsidRPr="00BA09B6">
              <w:rPr>
                <w:rFonts w:ascii="Verdana" w:hAnsi="Verdana" w:cs="Arial"/>
                <w:color w:val="000000"/>
                <w:sz w:val="20"/>
                <w:lang w:val="en-US"/>
              </w:rPr>
              <w:t>Текущи</w:t>
            </w:r>
            <w:proofErr w:type="spellEnd"/>
            <w:r>
              <w:rPr>
                <w:rFonts w:ascii="Verdana" w:hAnsi="Verdana" w:cs="Arial"/>
                <w:color w:val="000000"/>
                <w:sz w:val="20"/>
              </w:rPr>
              <w:t xml:space="preserve"> </w:t>
            </w:r>
            <w:proofErr w:type="spellStart"/>
            <w:r w:rsidRPr="00BA09B6">
              <w:rPr>
                <w:rFonts w:ascii="Verdana" w:hAnsi="Verdana" w:cs="Arial"/>
                <w:color w:val="000000"/>
                <w:sz w:val="20"/>
                <w:lang w:val="en-US"/>
              </w:rPr>
              <w:t>търговски</w:t>
            </w:r>
            <w:proofErr w:type="spellEnd"/>
            <w:r w:rsidRPr="00BA09B6">
              <w:rPr>
                <w:rFonts w:ascii="Verdana" w:hAnsi="Verdana" w:cs="Arial"/>
                <w:color w:val="000000"/>
                <w:sz w:val="20"/>
                <w:lang w:val="en-US"/>
              </w:rPr>
              <w:t xml:space="preserve"> и </w:t>
            </w:r>
            <w:proofErr w:type="spellStart"/>
            <w:r w:rsidRPr="00BA09B6">
              <w:rPr>
                <w:rFonts w:ascii="Verdana" w:hAnsi="Verdana" w:cs="Arial"/>
                <w:color w:val="000000"/>
                <w:sz w:val="20"/>
                <w:lang w:val="en-US"/>
              </w:rPr>
              <w:t>други</w:t>
            </w:r>
            <w:proofErr w:type="spellEnd"/>
            <w:r>
              <w:rPr>
                <w:rFonts w:ascii="Verdana" w:hAnsi="Verdana" w:cs="Arial"/>
                <w:color w:val="000000"/>
                <w:sz w:val="20"/>
              </w:rPr>
              <w:t xml:space="preserve"> </w:t>
            </w:r>
            <w:proofErr w:type="spellStart"/>
            <w:r w:rsidRPr="00BA09B6">
              <w:rPr>
                <w:rFonts w:ascii="Verdana" w:hAnsi="Verdana" w:cs="Arial"/>
                <w:color w:val="000000"/>
                <w:sz w:val="20"/>
                <w:lang w:val="en-US"/>
              </w:rPr>
              <w:t>вземания</w:t>
            </w:r>
            <w:proofErr w:type="spellEnd"/>
          </w:p>
        </w:tc>
        <w:tc>
          <w:tcPr>
            <w:tcW w:w="885" w:type="pct"/>
            <w:shd w:val="clear" w:color="auto" w:fill="auto"/>
            <w:noWrap/>
            <w:vAlign w:val="center"/>
          </w:tcPr>
          <w:p w:rsidR="001A3EB8" w:rsidRPr="008F20BE" w:rsidRDefault="001A3EB8" w:rsidP="00CD6F54">
            <w:pPr>
              <w:jc w:val="center"/>
              <w:rPr>
                <w:rFonts w:ascii="Verdana" w:hAnsi="Verdana" w:cs="Arial"/>
                <w:sz w:val="20"/>
              </w:rPr>
            </w:pPr>
            <w:r w:rsidRPr="008F20BE">
              <w:rPr>
                <w:rFonts w:ascii="Verdana" w:hAnsi="Verdana" w:cs="Arial"/>
                <w:sz w:val="20"/>
                <w:lang w:val="en-US"/>
              </w:rPr>
              <w:t xml:space="preserve">1 </w:t>
            </w:r>
            <w:r>
              <w:rPr>
                <w:rFonts w:ascii="Verdana" w:hAnsi="Verdana" w:cs="Arial"/>
                <w:sz w:val="20"/>
              </w:rPr>
              <w:t>323</w:t>
            </w:r>
          </w:p>
        </w:tc>
        <w:tc>
          <w:tcPr>
            <w:tcW w:w="916" w:type="pct"/>
            <w:shd w:val="clear" w:color="auto" w:fill="auto"/>
            <w:noWrap/>
            <w:vAlign w:val="center"/>
          </w:tcPr>
          <w:p w:rsidR="001A3EB8" w:rsidRPr="00BA09B6" w:rsidRDefault="001A3EB8" w:rsidP="00CD6F54">
            <w:pPr>
              <w:jc w:val="center"/>
              <w:rPr>
                <w:rFonts w:ascii="Verdana" w:hAnsi="Verdana" w:cs="Arial"/>
                <w:sz w:val="20"/>
              </w:rPr>
            </w:pPr>
            <w:r w:rsidRPr="00BA09B6">
              <w:rPr>
                <w:rFonts w:ascii="Verdana" w:hAnsi="Verdana" w:cs="Arial"/>
                <w:sz w:val="20"/>
                <w:lang w:val="en-US"/>
              </w:rPr>
              <w:t>1 7</w:t>
            </w:r>
            <w:r w:rsidRPr="00BA09B6">
              <w:rPr>
                <w:rFonts w:ascii="Verdana" w:hAnsi="Verdana" w:cs="Arial"/>
                <w:sz w:val="20"/>
              </w:rPr>
              <w:t>37</w:t>
            </w:r>
          </w:p>
        </w:tc>
      </w:tr>
      <w:tr w:rsidR="001A3EB8" w:rsidRPr="00BA09B6" w:rsidTr="00CD6F54">
        <w:trPr>
          <w:trHeight w:val="65"/>
          <w:tblCellSpacing w:w="1440" w:type="nil"/>
        </w:trPr>
        <w:tc>
          <w:tcPr>
            <w:tcW w:w="3199" w:type="pct"/>
            <w:shd w:val="clear" w:color="000000" w:fill="FFFFFF"/>
            <w:vAlign w:val="center"/>
          </w:tcPr>
          <w:p w:rsidR="001A3EB8" w:rsidRPr="00BA09B6" w:rsidRDefault="001A3EB8" w:rsidP="00CD6F54">
            <w:pPr>
              <w:jc w:val="left"/>
              <w:rPr>
                <w:rFonts w:ascii="Verdana" w:hAnsi="Verdana" w:cs="Arial"/>
                <w:b/>
                <w:bCs/>
                <w:color w:val="000000"/>
                <w:sz w:val="20"/>
                <w:lang w:val="en-US"/>
              </w:rPr>
            </w:pPr>
            <w:proofErr w:type="spellStart"/>
            <w:r w:rsidRPr="00BA09B6">
              <w:rPr>
                <w:rFonts w:ascii="Verdana" w:hAnsi="Verdana" w:cs="Arial"/>
                <w:b/>
                <w:bCs/>
                <w:color w:val="000000"/>
                <w:sz w:val="20"/>
                <w:lang w:val="en-US"/>
              </w:rPr>
              <w:t>Парични</w:t>
            </w:r>
            <w:proofErr w:type="spellEnd"/>
            <w:r>
              <w:rPr>
                <w:rFonts w:ascii="Verdana" w:hAnsi="Verdana" w:cs="Arial"/>
                <w:b/>
                <w:bCs/>
                <w:color w:val="000000"/>
                <w:sz w:val="20"/>
              </w:rPr>
              <w:t xml:space="preserve"> </w:t>
            </w:r>
            <w:proofErr w:type="spellStart"/>
            <w:r w:rsidRPr="00BA09B6">
              <w:rPr>
                <w:rFonts w:ascii="Verdana" w:hAnsi="Verdana" w:cs="Arial"/>
                <w:b/>
                <w:bCs/>
                <w:color w:val="000000"/>
                <w:sz w:val="20"/>
                <w:lang w:val="en-US"/>
              </w:rPr>
              <w:t>средства</w:t>
            </w:r>
            <w:proofErr w:type="spellEnd"/>
          </w:p>
        </w:tc>
        <w:tc>
          <w:tcPr>
            <w:tcW w:w="885" w:type="pct"/>
            <w:shd w:val="clear" w:color="auto" w:fill="auto"/>
            <w:noWrap/>
            <w:vAlign w:val="center"/>
          </w:tcPr>
          <w:p w:rsidR="001A3EB8" w:rsidRPr="008F20BE" w:rsidRDefault="001A3EB8" w:rsidP="00CD6F54">
            <w:pPr>
              <w:jc w:val="center"/>
              <w:rPr>
                <w:rFonts w:ascii="Verdana" w:hAnsi="Verdana" w:cs="Arial"/>
                <w:b/>
                <w:bCs/>
                <w:sz w:val="20"/>
              </w:rPr>
            </w:pPr>
            <w:r w:rsidRPr="008F20BE">
              <w:rPr>
                <w:rFonts w:ascii="Verdana" w:hAnsi="Verdana" w:cs="Arial"/>
                <w:b/>
                <w:bCs/>
                <w:sz w:val="20"/>
              </w:rPr>
              <w:t>42</w:t>
            </w:r>
          </w:p>
        </w:tc>
        <w:tc>
          <w:tcPr>
            <w:tcW w:w="916" w:type="pct"/>
            <w:shd w:val="clear" w:color="auto" w:fill="auto"/>
            <w:noWrap/>
            <w:vAlign w:val="center"/>
          </w:tcPr>
          <w:p w:rsidR="001A3EB8" w:rsidRPr="00BA09B6" w:rsidRDefault="001A3EB8" w:rsidP="00CD6F54">
            <w:pPr>
              <w:jc w:val="center"/>
              <w:rPr>
                <w:rFonts w:ascii="Verdana" w:hAnsi="Verdana" w:cs="Arial"/>
                <w:b/>
                <w:bCs/>
                <w:sz w:val="20"/>
              </w:rPr>
            </w:pPr>
            <w:r w:rsidRPr="00BA09B6">
              <w:rPr>
                <w:rFonts w:ascii="Verdana" w:hAnsi="Verdana" w:cs="Arial"/>
                <w:b/>
                <w:bCs/>
                <w:sz w:val="20"/>
              </w:rPr>
              <w:t>50</w:t>
            </w:r>
          </w:p>
        </w:tc>
      </w:tr>
      <w:tr w:rsidR="001A3EB8" w:rsidRPr="00BA09B6" w:rsidTr="00CD6F54">
        <w:trPr>
          <w:trHeight w:val="65"/>
          <w:tblCellSpacing w:w="1440" w:type="nil"/>
        </w:trPr>
        <w:tc>
          <w:tcPr>
            <w:tcW w:w="3199" w:type="pct"/>
            <w:shd w:val="clear" w:color="000000" w:fill="F2F2F2"/>
            <w:noWrap/>
            <w:vAlign w:val="center"/>
          </w:tcPr>
          <w:p w:rsidR="001A3EB8" w:rsidRPr="00BA09B6" w:rsidRDefault="001A3EB8" w:rsidP="00CD6F54">
            <w:pPr>
              <w:jc w:val="left"/>
              <w:rPr>
                <w:rFonts w:ascii="Verdana" w:hAnsi="Verdana" w:cs="Arial"/>
                <w:b/>
                <w:bCs/>
                <w:sz w:val="20"/>
                <w:lang w:val="en-US"/>
              </w:rPr>
            </w:pPr>
            <w:proofErr w:type="spellStart"/>
            <w:r w:rsidRPr="00BA09B6">
              <w:rPr>
                <w:rFonts w:ascii="Verdana" w:hAnsi="Verdana" w:cs="Arial"/>
                <w:b/>
                <w:bCs/>
                <w:sz w:val="20"/>
                <w:lang w:val="en-US"/>
              </w:rPr>
              <w:t>Общо</w:t>
            </w:r>
            <w:proofErr w:type="spellEnd"/>
            <w:r>
              <w:rPr>
                <w:rFonts w:ascii="Verdana" w:hAnsi="Verdana" w:cs="Arial"/>
                <w:b/>
                <w:bCs/>
                <w:sz w:val="20"/>
              </w:rPr>
              <w:t xml:space="preserve"> </w:t>
            </w:r>
            <w:proofErr w:type="spellStart"/>
            <w:r w:rsidRPr="00BA09B6">
              <w:rPr>
                <w:rFonts w:ascii="Verdana" w:hAnsi="Verdana" w:cs="Arial"/>
                <w:b/>
                <w:bCs/>
                <w:sz w:val="20"/>
                <w:lang w:val="en-US"/>
              </w:rPr>
              <w:t>финансови</w:t>
            </w:r>
            <w:proofErr w:type="spellEnd"/>
            <w:r>
              <w:rPr>
                <w:rFonts w:ascii="Verdana" w:hAnsi="Verdana" w:cs="Arial"/>
                <w:b/>
                <w:bCs/>
                <w:sz w:val="20"/>
              </w:rPr>
              <w:t xml:space="preserve"> </w:t>
            </w:r>
            <w:proofErr w:type="spellStart"/>
            <w:r w:rsidRPr="00BA09B6">
              <w:rPr>
                <w:rFonts w:ascii="Verdana" w:hAnsi="Verdana" w:cs="Arial"/>
                <w:b/>
                <w:bCs/>
                <w:sz w:val="20"/>
                <w:lang w:val="en-US"/>
              </w:rPr>
              <w:t>активи</w:t>
            </w:r>
            <w:proofErr w:type="spellEnd"/>
          </w:p>
        </w:tc>
        <w:tc>
          <w:tcPr>
            <w:tcW w:w="885" w:type="pct"/>
            <w:shd w:val="clear" w:color="000000" w:fill="F2F2F2"/>
            <w:noWrap/>
            <w:vAlign w:val="center"/>
          </w:tcPr>
          <w:p w:rsidR="001A3EB8" w:rsidRPr="008F20BE" w:rsidRDefault="001A3EB8" w:rsidP="00CD6F54">
            <w:pPr>
              <w:jc w:val="center"/>
              <w:rPr>
                <w:rFonts w:ascii="Verdana" w:hAnsi="Verdana" w:cs="Arial"/>
                <w:b/>
                <w:bCs/>
                <w:sz w:val="20"/>
              </w:rPr>
            </w:pPr>
            <w:r w:rsidRPr="008F20BE">
              <w:rPr>
                <w:rFonts w:ascii="Verdana" w:hAnsi="Verdana" w:cs="Arial"/>
                <w:b/>
                <w:bCs/>
                <w:sz w:val="20"/>
                <w:lang w:val="en-US"/>
              </w:rPr>
              <w:t xml:space="preserve">1 </w:t>
            </w:r>
            <w:r>
              <w:rPr>
                <w:rFonts w:ascii="Verdana" w:hAnsi="Verdana" w:cs="Arial"/>
                <w:b/>
                <w:bCs/>
                <w:sz w:val="20"/>
              </w:rPr>
              <w:t>365</w:t>
            </w:r>
          </w:p>
        </w:tc>
        <w:tc>
          <w:tcPr>
            <w:tcW w:w="916" w:type="pct"/>
            <w:shd w:val="clear" w:color="000000" w:fill="F2F2F2"/>
            <w:noWrap/>
            <w:vAlign w:val="center"/>
          </w:tcPr>
          <w:p w:rsidR="001A3EB8" w:rsidRPr="00BA09B6" w:rsidRDefault="001A3EB8" w:rsidP="00CD6F54">
            <w:pPr>
              <w:jc w:val="center"/>
              <w:rPr>
                <w:rFonts w:ascii="Verdana" w:hAnsi="Verdana" w:cs="Arial"/>
                <w:b/>
                <w:bCs/>
                <w:sz w:val="20"/>
              </w:rPr>
            </w:pPr>
            <w:r w:rsidRPr="00BA09B6">
              <w:rPr>
                <w:rFonts w:ascii="Verdana" w:hAnsi="Verdana" w:cs="Arial"/>
                <w:b/>
                <w:bCs/>
                <w:sz w:val="20"/>
                <w:lang w:val="en-US"/>
              </w:rPr>
              <w:t xml:space="preserve">1 </w:t>
            </w:r>
            <w:r w:rsidRPr="00BA09B6">
              <w:rPr>
                <w:rFonts w:ascii="Verdana" w:hAnsi="Verdana" w:cs="Arial"/>
                <w:b/>
                <w:bCs/>
                <w:sz w:val="20"/>
              </w:rPr>
              <w:t>787</w:t>
            </w:r>
          </w:p>
        </w:tc>
      </w:tr>
      <w:tr w:rsidR="001A3EB8" w:rsidRPr="00BA09B6" w:rsidTr="00CD6F54">
        <w:trPr>
          <w:trHeight w:val="65"/>
          <w:tblCellSpacing w:w="1440" w:type="nil"/>
        </w:trPr>
        <w:tc>
          <w:tcPr>
            <w:tcW w:w="3199" w:type="pct"/>
            <w:shd w:val="clear" w:color="000000" w:fill="FFFFFF"/>
            <w:noWrap/>
            <w:vAlign w:val="center"/>
          </w:tcPr>
          <w:p w:rsidR="001A3EB8" w:rsidRPr="00BA09B6" w:rsidRDefault="001A3EB8" w:rsidP="00CD6F54">
            <w:pPr>
              <w:jc w:val="left"/>
              <w:rPr>
                <w:rFonts w:ascii="Verdana" w:hAnsi="Verdana" w:cs="Arial"/>
                <w:b/>
                <w:bCs/>
                <w:color w:val="000000"/>
                <w:sz w:val="20"/>
                <w:lang w:val="en-US"/>
              </w:rPr>
            </w:pPr>
          </w:p>
        </w:tc>
        <w:tc>
          <w:tcPr>
            <w:tcW w:w="885" w:type="pct"/>
            <w:shd w:val="clear" w:color="000000" w:fill="FFFFFF"/>
            <w:noWrap/>
            <w:vAlign w:val="center"/>
          </w:tcPr>
          <w:p w:rsidR="001A3EB8" w:rsidRPr="001365E1" w:rsidRDefault="001A3EB8" w:rsidP="00CD6F54">
            <w:pPr>
              <w:jc w:val="center"/>
              <w:rPr>
                <w:rFonts w:ascii="Verdana" w:hAnsi="Verdana" w:cs="Arial"/>
                <w:b/>
                <w:bCs/>
                <w:sz w:val="20"/>
                <w:lang w:val="en-US"/>
              </w:rPr>
            </w:pPr>
          </w:p>
        </w:tc>
        <w:tc>
          <w:tcPr>
            <w:tcW w:w="916" w:type="pct"/>
            <w:shd w:val="clear" w:color="000000" w:fill="FFFFFF"/>
            <w:noWrap/>
            <w:vAlign w:val="center"/>
          </w:tcPr>
          <w:p w:rsidR="001A3EB8" w:rsidRPr="00BA09B6" w:rsidRDefault="001A3EB8" w:rsidP="00CD6F54">
            <w:pPr>
              <w:jc w:val="center"/>
              <w:rPr>
                <w:rFonts w:ascii="Verdana" w:hAnsi="Verdana" w:cs="Arial"/>
                <w:b/>
                <w:bCs/>
                <w:color w:val="000000"/>
                <w:sz w:val="20"/>
                <w:lang w:val="en-US"/>
              </w:rPr>
            </w:pPr>
          </w:p>
        </w:tc>
      </w:tr>
      <w:tr w:rsidR="001A3EB8" w:rsidRPr="00BA09B6" w:rsidTr="00CD6F54">
        <w:trPr>
          <w:trHeight w:val="65"/>
          <w:tblCellSpacing w:w="1440" w:type="nil"/>
        </w:trPr>
        <w:tc>
          <w:tcPr>
            <w:tcW w:w="3199" w:type="pct"/>
            <w:shd w:val="clear" w:color="000000" w:fill="FFFFFF"/>
            <w:noWrap/>
            <w:vAlign w:val="center"/>
          </w:tcPr>
          <w:p w:rsidR="001A3EB8" w:rsidRPr="00BA09B6" w:rsidRDefault="001A3EB8" w:rsidP="00CD6F54">
            <w:pPr>
              <w:jc w:val="left"/>
              <w:rPr>
                <w:rFonts w:ascii="Verdana" w:hAnsi="Verdana" w:cs="Arial"/>
                <w:b/>
                <w:bCs/>
                <w:color w:val="000000"/>
                <w:sz w:val="20"/>
                <w:lang w:val="en-US"/>
              </w:rPr>
            </w:pPr>
            <w:proofErr w:type="spellStart"/>
            <w:r w:rsidRPr="00BA09B6">
              <w:rPr>
                <w:rFonts w:ascii="Verdana" w:hAnsi="Verdana" w:cs="Arial"/>
                <w:b/>
                <w:bCs/>
                <w:color w:val="000000"/>
                <w:sz w:val="20"/>
                <w:lang w:val="en-US"/>
              </w:rPr>
              <w:t>Финансови</w:t>
            </w:r>
            <w:proofErr w:type="spellEnd"/>
            <w:r>
              <w:rPr>
                <w:rFonts w:ascii="Verdana" w:hAnsi="Verdana" w:cs="Arial"/>
                <w:b/>
                <w:bCs/>
                <w:color w:val="000000"/>
                <w:sz w:val="20"/>
              </w:rPr>
              <w:t xml:space="preserve"> </w:t>
            </w:r>
            <w:proofErr w:type="spellStart"/>
            <w:r w:rsidRPr="00BA09B6">
              <w:rPr>
                <w:rFonts w:ascii="Verdana" w:hAnsi="Verdana" w:cs="Arial"/>
                <w:b/>
                <w:bCs/>
                <w:color w:val="000000"/>
                <w:sz w:val="20"/>
                <w:lang w:val="en-US"/>
              </w:rPr>
              <w:t>пасиви</w:t>
            </w:r>
            <w:proofErr w:type="spellEnd"/>
          </w:p>
        </w:tc>
        <w:tc>
          <w:tcPr>
            <w:tcW w:w="885" w:type="pct"/>
            <w:shd w:val="clear" w:color="000000" w:fill="FFFFFF"/>
            <w:noWrap/>
            <w:vAlign w:val="center"/>
          </w:tcPr>
          <w:p w:rsidR="001A3EB8" w:rsidRPr="001365E1" w:rsidRDefault="001A3EB8" w:rsidP="00CD6F54">
            <w:pPr>
              <w:jc w:val="center"/>
              <w:rPr>
                <w:rFonts w:ascii="Verdana" w:hAnsi="Verdana" w:cs="Arial"/>
                <w:b/>
                <w:bCs/>
                <w:sz w:val="20"/>
                <w:lang w:val="en-US"/>
              </w:rPr>
            </w:pPr>
            <w:r w:rsidRPr="001365E1">
              <w:rPr>
                <w:rFonts w:ascii="Verdana" w:hAnsi="Verdana" w:cs="Arial"/>
                <w:b/>
                <w:bCs/>
                <w:sz w:val="20"/>
                <w:lang w:val="en-US"/>
              </w:rPr>
              <w:t>3</w:t>
            </w:r>
            <w:r w:rsidRPr="001365E1">
              <w:rPr>
                <w:rFonts w:ascii="Verdana" w:hAnsi="Verdana" w:cs="Arial"/>
                <w:b/>
                <w:bCs/>
                <w:sz w:val="20"/>
              </w:rPr>
              <w:t>1</w:t>
            </w:r>
            <w:r w:rsidRPr="001365E1">
              <w:rPr>
                <w:rFonts w:ascii="Verdana" w:hAnsi="Verdana" w:cs="Arial"/>
                <w:b/>
                <w:bCs/>
                <w:sz w:val="20"/>
                <w:lang w:val="en-US"/>
              </w:rPr>
              <w:t>.</w:t>
            </w:r>
            <w:r w:rsidRPr="001365E1">
              <w:rPr>
                <w:rFonts w:ascii="Verdana" w:hAnsi="Verdana" w:cs="Arial"/>
                <w:b/>
                <w:bCs/>
                <w:sz w:val="20"/>
              </w:rPr>
              <w:t>12</w:t>
            </w:r>
            <w:r w:rsidRPr="001365E1">
              <w:rPr>
                <w:rFonts w:ascii="Verdana" w:hAnsi="Verdana" w:cs="Arial"/>
                <w:b/>
                <w:bCs/>
                <w:sz w:val="20"/>
                <w:lang w:val="en-US"/>
              </w:rPr>
              <w:t>.201</w:t>
            </w:r>
            <w:r w:rsidRPr="001365E1">
              <w:rPr>
                <w:rFonts w:ascii="Verdana" w:hAnsi="Verdana" w:cs="Arial"/>
                <w:b/>
                <w:bCs/>
                <w:sz w:val="20"/>
              </w:rPr>
              <w:t>8</w:t>
            </w:r>
            <w:r w:rsidRPr="001365E1">
              <w:rPr>
                <w:rFonts w:ascii="Verdana" w:hAnsi="Verdana" w:cs="Arial"/>
                <w:b/>
                <w:bCs/>
                <w:sz w:val="20"/>
                <w:lang w:val="en-US"/>
              </w:rPr>
              <w:t xml:space="preserve"> г.</w:t>
            </w:r>
          </w:p>
        </w:tc>
        <w:tc>
          <w:tcPr>
            <w:tcW w:w="916" w:type="pct"/>
            <w:shd w:val="clear" w:color="000000" w:fill="FFFFFF"/>
            <w:noWrap/>
            <w:vAlign w:val="center"/>
          </w:tcPr>
          <w:p w:rsidR="001A3EB8" w:rsidRPr="00BA09B6" w:rsidRDefault="001A3EB8" w:rsidP="00CD6F54">
            <w:pPr>
              <w:jc w:val="center"/>
              <w:rPr>
                <w:rFonts w:ascii="Verdana" w:hAnsi="Verdana" w:cs="Arial"/>
                <w:b/>
                <w:bCs/>
                <w:color w:val="000000"/>
                <w:sz w:val="20"/>
                <w:lang w:val="en-US"/>
              </w:rPr>
            </w:pPr>
            <w:r w:rsidRPr="00BA09B6">
              <w:rPr>
                <w:rFonts w:ascii="Verdana" w:hAnsi="Verdana" w:cs="Arial"/>
                <w:b/>
                <w:bCs/>
                <w:color w:val="000000"/>
                <w:sz w:val="20"/>
                <w:lang w:val="en-US"/>
              </w:rPr>
              <w:t>3</w:t>
            </w:r>
            <w:r>
              <w:rPr>
                <w:rFonts w:ascii="Verdana" w:hAnsi="Verdana" w:cs="Arial"/>
                <w:b/>
                <w:bCs/>
                <w:color w:val="000000"/>
                <w:sz w:val="20"/>
              </w:rPr>
              <w:t>1</w:t>
            </w:r>
            <w:r w:rsidRPr="00BA09B6">
              <w:rPr>
                <w:rFonts w:ascii="Verdana" w:hAnsi="Verdana" w:cs="Arial"/>
                <w:b/>
                <w:bCs/>
                <w:color w:val="000000"/>
                <w:sz w:val="20"/>
                <w:lang w:val="en-US"/>
              </w:rPr>
              <w:t>.</w:t>
            </w:r>
            <w:r>
              <w:rPr>
                <w:rFonts w:ascii="Verdana" w:hAnsi="Verdana" w:cs="Arial"/>
                <w:b/>
                <w:bCs/>
                <w:color w:val="000000"/>
                <w:sz w:val="20"/>
              </w:rPr>
              <w:t>12</w:t>
            </w:r>
            <w:r w:rsidRPr="00BA09B6">
              <w:rPr>
                <w:rFonts w:ascii="Verdana" w:hAnsi="Verdana" w:cs="Arial"/>
                <w:b/>
                <w:bCs/>
                <w:color w:val="000000"/>
                <w:sz w:val="20"/>
                <w:lang w:val="en-US"/>
              </w:rPr>
              <w:t>.201</w:t>
            </w:r>
            <w:r w:rsidRPr="00BA09B6">
              <w:rPr>
                <w:rFonts w:ascii="Verdana" w:hAnsi="Verdana" w:cs="Arial"/>
                <w:b/>
                <w:bCs/>
                <w:color w:val="000000"/>
                <w:sz w:val="20"/>
              </w:rPr>
              <w:t>7</w:t>
            </w:r>
            <w:r w:rsidRPr="00BA09B6">
              <w:rPr>
                <w:rFonts w:ascii="Verdana" w:hAnsi="Verdana" w:cs="Arial"/>
                <w:b/>
                <w:bCs/>
                <w:color w:val="000000"/>
                <w:sz w:val="20"/>
                <w:lang w:val="en-US"/>
              </w:rPr>
              <w:t xml:space="preserve"> г.</w:t>
            </w:r>
          </w:p>
        </w:tc>
      </w:tr>
      <w:tr w:rsidR="001A3EB8" w:rsidRPr="00BA09B6" w:rsidTr="00CD6F54">
        <w:trPr>
          <w:trHeight w:val="71"/>
          <w:tblCellSpacing w:w="1440" w:type="nil"/>
        </w:trPr>
        <w:tc>
          <w:tcPr>
            <w:tcW w:w="3199" w:type="pct"/>
            <w:shd w:val="clear" w:color="000000" w:fill="FFFFFF"/>
            <w:vAlign w:val="center"/>
          </w:tcPr>
          <w:p w:rsidR="001A3EB8" w:rsidRPr="00BA09B6" w:rsidRDefault="001A3EB8" w:rsidP="00CD6F54">
            <w:pPr>
              <w:jc w:val="left"/>
              <w:rPr>
                <w:rFonts w:ascii="Verdana" w:hAnsi="Verdana" w:cs="Arial"/>
                <w:b/>
                <w:bCs/>
                <w:color w:val="000000"/>
                <w:sz w:val="20"/>
                <w:lang w:val="en-US"/>
              </w:rPr>
            </w:pPr>
            <w:proofErr w:type="spellStart"/>
            <w:r w:rsidRPr="00BA09B6">
              <w:rPr>
                <w:rFonts w:ascii="Verdana" w:hAnsi="Verdana" w:cs="Arial"/>
                <w:b/>
                <w:bCs/>
                <w:color w:val="000000"/>
                <w:sz w:val="20"/>
                <w:lang w:val="en-US"/>
              </w:rPr>
              <w:t>Текущи</w:t>
            </w:r>
            <w:proofErr w:type="spellEnd"/>
            <w:r>
              <w:rPr>
                <w:rFonts w:ascii="Verdana" w:hAnsi="Verdana" w:cs="Arial"/>
                <w:b/>
                <w:bCs/>
                <w:color w:val="000000"/>
                <w:sz w:val="20"/>
              </w:rPr>
              <w:t xml:space="preserve"> </w:t>
            </w:r>
            <w:proofErr w:type="spellStart"/>
            <w:r w:rsidRPr="00BA09B6">
              <w:rPr>
                <w:rFonts w:ascii="Verdana" w:hAnsi="Verdana" w:cs="Arial"/>
                <w:b/>
                <w:bCs/>
                <w:color w:val="000000"/>
                <w:sz w:val="20"/>
                <w:lang w:val="en-US"/>
              </w:rPr>
              <w:t>търговски</w:t>
            </w:r>
            <w:proofErr w:type="spellEnd"/>
            <w:r w:rsidRPr="00BA09B6">
              <w:rPr>
                <w:rFonts w:ascii="Verdana" w:hAnsi="Verdana" w:cs="Arial"/>
                <w:b/>
                <w:bCs/>
                <w:color w:val="000000"/>
                <w:sz w:val="20"/>
                <w:lang w:val="en-US"/>
              </w:rPr>
              <w:t xml:space="preserve"> и </w:t>
            </w:r>
            <w:proofErr w:type="spellStart"/>
            <w:r w:rsidRPr="00BA09B6">
              <w:rPr>
                <w:rFonts w:ascii="Verdana" w:hAnsi="Verdana" w:cs="Arial"/>
                <w:b/>
                <w:bCs/>
                <w:color w:val="000000"/>
                <w:sz w:val="20"/>
                <w:lang w:val="en-US"/>
              </w:rPr>
              <w:t>други</w:t>
            </w:r>
            <w:proofErr w:type="spellEnd"/>
            <w:r>
              <w:rPr>
                <w:rFonts w:ascii="Verdana" w:hAnsi="Verdana" w:cs="Arial"/>
                <w:b/>
                <w:bCs/>
                <w:color w:val="000000"/>
                <w:sz w:val="20"/>
              </w:rPr>
              <w:t xml:space="preserve"> </w:t>
            </w:r>
            <w:proofErr w:type="spellStart"/>
            <w:r w:rsidRPr="00BA09B6">
              <w:rPr>
                <w:rFonts w:ascii="Verdana" w:hAnsi="Verdana" w:cs="Arial"/>
                <w:b/>
                <w:bCs/>
                <w:color w:val="000000"/>
                <w:sz w:val="20"/>
                <w:lang w:val="en-US"/>
              </w:rPr>
              <w:t>задължения</w:t>
            </w:r>
            <w:proofErr w:type="spellEnd"/>
          </w:p>
        </w:tc>
        <w:tc>
          <w:tcPr>
            <w:tcW w:w="885" w:type="pct"/>
            <w:shd w:val="clear" w:color="auto" w:fill="auto"/>
            <w:noWrap/>
            <w:vAlign w:val="center"/>
          </w:tcPr>
          <w:p w:rsidR="001A3EB8" w:rsidRPr="001365E1" w:rsidRDefault="001A3EB8" w:rsidP="00CD6F54">
            <w:pPr>
              <w:jc w:val="center"/>
              <w:rPr>
                <w:rFonts w:ascii="Verdana" w:hAnsi="Verdana" w:cs="Arial"/>
                <w:b/>
                <w:bCs/>
                <w:sz w:val="20"/>
              </w:rPr>
            </w:pPr>
            <w:r w:rsidRPr="001365E1">
              <w:rPr>
                <w:rFonts w:ascii="Verdana" w:hAnsi="Verdana" w:cs="Arial"/>
                <w:b/>
                <w:bCs/>
                <w:sz w:val="20"/>
              </w:rPr>
              <w:t>4 860</w:t>
            </w:r>
          </w:p>
        </w:tc>
        <w:tc>
          <w:tcPr>
            <w:tcW w:w="916" w:type="pct"/>
            <w:shd w:val="clear" w:color="auto" w:fill="auto"/>
            <w:noWrap/>
            <w:vAlign w:val="center"/>
          </w:tcPr>
          <w:p w:rsidR="001A3EB8" w:rsidRPr="00BA09B6" w:rsidRDefault="001A3EB8" w:rsidP="00CD6F54">
            <w:pPr>
              <w:jc w:val="center"/>
              <w:rPr>
                <w:rFonts w:ascii="Verdana" w:hAnsi="Verdana" w:cs="Arial"/>
                <w:b/>
                <w:bCs/>
                <w:sz w:val="20"/>
              </w:rPr>
            </w:pPr>
            <w:r w:rsidRPr="00BA09B6">
              <w:rPr>
                <w:rFonts w:ascii="Verdana" w:hAnsi="Verdana" w:cs="Arial"/>
                <w:b/>
                <w:bCs/>
                <w:sz w:val="20"/>
              </w:rPr>
              <w:t>3 572</w:t>
            </w:r>
          </w:p>
        </w:tc>
      </w:tr>
      <w:tr w:rsidR="001A3EB8" w:rsidRPr="00BA09B6" w:rsidTr="00CD6F54">
        <w:trPr>
          <w:trHeight w:val="65"/>
          <w:tblCellSpacing w:w="1440" w:type="nil"/>
        </w:trPr>
        <w:tc>
          <w:tcPr>
            <w:tcW w:w="3199" w:type="pct"/>
            <w:shd w:val="clear" w:color="000000" w:fill="FFFFFF"/>
            <w:vAlign w:val="center"/>
          </w:tcPr>
          <w:p w:rsidR="001A3EB8" w:rsidRPr="00BA09B6" w:rsidRDefault="001A3EB8" w:rsidP="00CD6F54">
            <w:pPr>
              <w:jc w:val="left"/>
              <w:rPr>
                <w:rFonts w:ascii="Verdana" w:hAnsi="Verdana" w:cs="Arial"/>
                <w:b/>
                <w:bCs/>
                <w:color w:val="000000"/>
                <w:sz w:val="20"/>
                <w:lang w:val="en-US"/>
              </w:rPr>
            </w:pPr>
            <w:proofErr w:type="spellStart"/>
            <w:r w:rsidRPr="00BA09B6">
              <w:rPr>
                <w:rFonts w:ascii="Verdana" w:hAnsi="Verdana" w:cs="Arial"/>
                <w:b/>
                <w:bCs/>
                <w:color w:val="000000"/>
                <w:sz w:val="20"/>
                <w:lang w:val="en-US"/>
              </w:rPr>
              <w:t>Задължения</w:t>
            </w:r>
            <w:proofErr w:type="spellEnd"/>
            <w:r>
              <w:rPr>
                <w:rFonts w:ascii="Verdana" w:hAnsi="Verdana" w:cs="Arial"/>
                <w:b/>
                <w:bCs/>
                <w:color w:val="000000"/>
                <w:sz w:val="20"/>
              </w:rPr>
              <w:t xml:space="preserve"> </w:t>
            </w:r>
            <w:proofErr w:type="spellStart"/>
            <w:r w:rsidRPr="00BA09B6">
              <w:rPr>
                <w:rFonts w:ascii="Verdana" w:hAnsi="Verdana" w:cs="Arial"/>
                <w:b/>
                <w:bCs/>
                <w:color w:val="000000"/>
                <w:sz w:val="20"/>
                <w:lang w:val="en-US"/>
              </w:rPr>
              <w:t>по</w:t>
            </w:r>
            <w:proofErr w:type="spellEnd"/>
            <w:r>
              <w:rPr>
                <w:rFonts w:ascii="Verdana" w:hAnsi="Verdana" w:cs="Arial"/>
                <w:b/>
                <w:bCs/>
                <w:color w:val="000000"/>
                <w:sz w:val="20"/>
              </w:rPr>
              <w:t xml:space="preserve"> </w:t>
            </w:r>
            <w:proofErr w:type="spellStart"/>
            <w:r w:rsidRPr="00BA09B6">
              <w:rPr>
                <w:rFonts w:ascii="Verdana" w:hAnsi="Verdana" w:cs="Arial"/>
                <w:b/>
                <w:bCs/>
                <w:color w:val="000000"/>
                <w:sz w:val="20"/>
                <w:lang w:val="en-US"/>
              </w:rPr>
              <w:t>кредити</w:t>
            </w:r>
            <w:proofErr w:type="spellEnd"/>
            <w:r w:rsidRPr="00BA09B6">
              <w:rPr>
                <w:rFonts w:ascii="Verdana" w:hAnsi="Verdana" w:cs="Arial"/>
                <w:b/>
                <w:bCs/>
                <w:color w:val="000000"/>
                <w:sz w:val="20"/>
                <w:lang w:val="en-US"/>
              </w:rPr>
              <w:t xml:space="preserve">, в </w:t>
            </w:r>
            <w:proofErr w:type="spellStart"/>
            <w:r w:rsidRPr="00BA09B6">
              <w:rPr>
                <w:rFonts w:ascii="Verdana" w:hAnsi="Verdana" w:cs="Arial"/>
                <w:b/>
                <w:bCs/>
                <w:color w:val="000000"/>
                <w:sz w:val="20"/>
                <w:lang w:val="en-US"/>
              </w:rPr>
              <w:t>т.ч</w:t>
            </w:r>
            <w:proofErr w:type="spellEnd"/>
            <w:r w:rsidRPr="00BA09B6">
              <w:rPr>
                <w:rFonts w:ascii="Verdana" w:hAnsi="Verdana" w:cs="Arial"/>
                <w:b/>
                <w:bCs/>
                <w:color w:val="000000"/>
                <w:sz w:val="20"/>
                <w:lang w:val="en-US"/>
              </w:rPr>
              <w:t>.:</w:t>
            </w:r>
          </w:p>
        </w:tc>
        <w:tc>
          <w:tcPr>
            <w:tcW w:w="885" w:type="pct"/>
            <w:shd w:val="clear" w:color="auto" w:fill="auto"/>
            <w:noWrap/>
            <w:vAlign w:val="center"/>
          </w:tcPr>
          <w:p w:rsidR="001A3EB8" w:rsidRPr="001365E1" w:rsidRDefault="001A3EB8" w:rsidP="00CD6F54">
            <w:pPr>
              <w:jc w:val="center"/>
              <w:rPr>
                <w:rFonts w:ascii="Verdana" w:hAnsi="Verdana" w:cs="Arial"/>
                <w:b/>
                <w:bCs/>
                <w:sz w:val="20"/>
              </w:rPr>
            </w:pPr>
            <w:r w:rsidRPr="001365E1">
              <w:rPr>
                <w:rFonts w:ascii="Verdana" w:hAnsi="Verdana" w:cs="Arial"/>
                <w:b/>
                <w:bCs/>
                <w:sz w:val="20"/>
              </w:rPr>
              <w:t>1 198</w:t>
            </w:r>
          </w:p>
        </w:tc>
        <w:tc>
          <w:tcPr>
            <w:tcW w:w="916" w:type="pct"/>
            <w:shd w:val="clear" w:color="auto" w:fill="auto"/>
            <w:noWrap/>
            <w:vAlign w:val="center"/>
          </w:tcPr>
          <w:p w:rsidR="001A3EB8" w:rsidRPr="00BA09B6" w:rsidRDefault="001A3EB8" w:rsidP="00CD6F54">
            <w:pPr>
              <w:jc w:val="center"/>
              <w:rPr>
                <w:rFonts w:ascii="Verdana" w:hAnsi="Verdana" w:cs="Arial"/>
                <w:b/>
                <w:bCs/>
                <w:sz w:val="20"/>
              </w:rPr>
            </w:pPr>
            <w:r w:rsidRPr="00BA09B6">
              <w:rPr>
                <w:rFonts w:ascii="Verdana" w:hAnsi="Verdana" w:cs="Arial"/>
                <w:b/>
                <w:bCs/>
                <w:sz w:val="20"/>
              </w:rPr>
              <w:t>1 476</w:t>
            </w:r>
          </w:p>
        </w:tc>
      </w:tr>
      <w:tr w:rsidR="001A3EB8" w:rsidRPr="00BA09B6" w:rsidTr="00CD6F54">
        <w:trPr>
          <w:trHeight w:val="65"/>
          <w:tblCellSpacing w:w="1440" w:type="nil"/>
        </w:trPr>
        <w:tc>
          <w:tcPr>
            <w:tcW w:w="3199" w:type="pct"/>
            <w:shd w:val="clear" w:color="000000" w:fill="FFFFFF"/>
            <w:vAlign w:val="center"/>
          </w:tcPr>
          <w:p w:rsidR="001A3EB8" w:rsidRPr="00BA09B6" w:rsidRDefault="001A3EB8" w:rsidP="00CD6F54">
            <w:pPr>
              <w:jc w:val="left"/>
              <w:rPr>
                <w:rFonts w:ascii="Verdana" w:hAnsi="Verdana" w:cs="Arial"/>
                <w:color w:val="000000"/>
                <w:sz w:val="20"/>
                <w:lang w:val="en-US"/>
              </w:rPr>
            </w:pPr>
            <w:r w:rsidRPr="00BA09B6">
              <w:rPr>
                <w:rFonts w:ascii="Verdana" w:hAnsi="Verdana" w:cs="Arial"/>
                <w:color w:val="000000"/>
                <w:sz w:val="20"/>
                <w:lang w:val="en-US"/>
              </w:rPr>
              <w:t xml:space="preserve">-       </w:t>
            </w:r>
            <w:proofErr w:type="spellStart"/>
            <w:r w:rsidRPr="00BA09B6">
              <w:rPr>
                <w:rFonts w:ascii="Verdana" w:hAnsi="Verdana" w:cs="Arial"/>
                <w:color w:val="000000"/>
                <w:sz w:val="20"/>
                <w:lang w:val="en-US"/>
              </w:rPr>
              <w:t>Нетекущи</w:t>
            </w:r>
            <w:proofErr w:type="spellEnd"/>
          </w:p>
        </w:tc>
        <w:tc>
          <w:tcPr>
            <w:tcW w:w="885" w:type="pct"/>
            <w:shd w:val="clear" w:color="auto" w:fill="auto"/>
            <w:noWrap/>
            <w:vAlign w:val="center"/>
          </w:tcPr>
          <w:p w:rsidR="001A3EB8" w:rsidRPr="001365E1" w:rsidRDefault="001A3EB8" w:rsidP="00CD6F54">
            <w:pPr>
              <w:jc w:val="center"/>
              <w:rPr>
                <w:rFonts w:ascii="Verdana" w:hAnsi="Verdana" w:cs="Arial"/>
                <w:sz w:val="20"/>
              </w:rPr>
            </w:pPr>
            <w:r>
              <w:rPr>
                <w:rFonts w:ascii="Verdana" w:hAnsi="Verdana" w:cs="Arial"/>
                <w:sz w:val="20"/>
              </w:rPr>
              <w:t>30</w:t>
            </w:r>
          </w:p>
        </w:tc>
        <w:tc>
          <w:tcPr>
            <w:tcW w:w="916" w:type="pct"/>
            <w:shd w:val="clear" w:color="auto" w:fill="auto"/>
            <w:noWrap/>
            <w:vAlign w:val="center"/>
          </w:tcPr>
          <w:p w:rsidR="001A3EB8" w:rsidRPr="00BA09B6" w:rsidRDefault="001A3EB8" w:rsidP="00CD6F54">
            <w:pPr>
              <w:jc w:val="center"/>
              <w:rPr>
                <w:rFonts w:ascii="Verdana" w:hAnsi="Verdana" w:cs="Arial"/>
                <w:sz w:val="20"/>
              </w:rPr>
            </w:pPr>
            <w:r w:rsidRPr="00BA09B6">
              <w:rPr>
                <w:rFonts w:ascii="Verdana" w:hAnsi="Verdana" w:cs="Arial"/>
                <w:sz w:val="20"/>
              </w:rPr>
              <w:t>378</w:t>
            </w:r>
          </w:p>
        </w:tc>
      </w:tr>
      <w:tr w:rsidR="001A3EB8" w:rsidRPr="00BA09B6" w:rsidTr="00CD6F54">
        <w:trPr>
          <w:trHeight w:val="65"/>
          <w:tblCellSpacing w:w="1440" w:type="nil"/>
        </w:trPr>
        <w:tc>
          <w:tcPr>
            <w:tcW w:w="3199" w:type="pct"/>
            <w:shd w:val="clear" w:color="000000" w:fill="FFFFFF"/>
            <w:vAlign w:val="center"/>
          </w:tcPr>
          <w:p w:rsidR="001A3EB8" w:rsidRPr="00BA09B6" w:rsidRDefault="001A3EB8" w:rsidP="00CD6F54">
            <w:pPr>
              <w:jc w:val="left"/>
              <w:rPr>
                <w:rFonts w:ascii="Verdana" w:hAnsi="Verdana" w:cs="Arial"/>
                <w:color w:val="000000"/>
                <w:sz w:val="20"/>
                <w:lang w:val="en-US"/>
              </w:rPr>
            </w:pPr>
            <w:r w:rsidRPr="00BA09B6">
              <w:rPr>
                <w:rFonts w:ascii="Verdana" w:hAnsi="Verdana" w:cs="Arial"/>
                <w:color w:val="000000"/>
                <w:sz w:val="20"/>
                <w:lang w:val="en-US"/>
              </w:rPr>
              <w:t xml:space="preserve">-       </w:t>
            </w:r>
            <w:proofErr w:type="spellStart"/>
            <w:r w:rsidRPr="00BA09B6">
              <w:rPr>
                <w:rFonts w:ascii="Verdana" w:hAnsi="Verdana" w:cs="Arial"/>
                <w:color w:val="000000"/>
                <w:sz w:val="20"/>
                <w:lang w:val="en-US"/>
              </w:rPr>
              <w:t>Текущи</w:t>
            </w:r>
            <w:proofErr w:type="spellEnd"/>
          </w:p>
        </w:tc>
        <w:tc>
          <w:tcPr>
            <w:tcW w:w="885" w:type="pct"/>
            <w:shd w:val="clear" w:color="auto" w:fill="auto"/>
            <w:noWrap/>
            <w:vAlign w:val="center"/>
          </w:tcPr>
          <w:p w:rsidR="001A3EB8" w:rsidRPr="001365E1" w:rsidRDefault="001A3EB8" w:rsidP="00CD6F54">
            <w:pPr>
              <w:jc w:val="center"/>
              <w:rPr>
                <w:rFonts w:ascii="Verdana" w:hAnsi="Verdana" w:cs="Arial"/>
                <w:sz w:val="20"/>
              </w:rPr>
            </w:pPr>
            <w:r>
              <w:rPr>
                <w:rFonts w:ascii="Verdana" w:hAnsi="Verdana" w:cs="Arial"/>
                <w:sz w:val="20"/>
              </w:rPr>
              <w:t>1 168</w:t>
            </w:r>
          </w:p>
        </w:tc>
        <w:tc>
          <w:tcPr>
            <w:tcW w:w="916" w:type="pct"/>
            <w:shd w:val="clear" w:color="auto" w:fill="auto"/>
            <w:noWrap/>
            <w:vAlign w:val="center"/>
          </w:tcPr>
          <w:p w:rsidR="001A3EB8" w:rsidRPr="00BA09B6" w:rsidRDefault="001A3EB8" w:rsidP="00CD6F54">
            <w:pPr>
              <w:jc w:val="center"/>
              <w:rPr>
                <w:rFonts w:ascii="Verdana" w:hAnsi="Verdana" w:cs="Arial"/>
                <w:sz w:val="20"/>
              </w:rPr>
            </w:pPr>
            <w:r w:rsidRPr="00BA09B6">
              <w:rPr>
                <w:rFonts w:ascii="Verdana" w:hAnsi="Verdana" w:cs="Arial"/>
                <w:sz w:val="20"/>
              </w:rPr>
              <w:t>1 098</w:t>
            </w:r>
          </w:p>
        </w:tc>
      </w:tr>
      <w:tr w:rsidR="001A3EB8" w:rsidTr="00CD6F54">
        <w:trPr>
          <w:trHeight w:val="107"/>
          <w:tblCellSpacing w:w="1440" w:type="nil"/>
        </w:trPr>
        <w:tc>
          <w:tcPr>
            <w:tcW w:w="3199" w:type="pct"/>
            <w:shd w:val="clear" w:color="000000" w:fill="F2F2F2"/>
            <w:noWrap/>
            <w:vAlign w:val="center"/>
          </w:tcPr>
          <w:p w:rsidR="001A3EB8" w:rsidRPr="00BA09B6" w:rsidRDefault="001A3EB8" w:rsidP="00CD6F54">
            <w:pPr>
              <w:jc w:val="left"/>
              <w:rPr>
                <w:rFonts w:ascii="Verdana" w:hAnsi="Verdana" w:cs="Arial"/>
                <w:b/>
                <w:bCs/>
                <w:sz w:val="20"/>
                <w:lang w:val="en-US"/>
              </w:rPr>
            </w:pPr>
            <w:proofErr w:type="spellStart"/>
            <w:r w:rsidRPr="00BA09B6">
              <w:rPr>
                <w:rFonts w:ascii="Verdana" w:hAnsi="Verdana" w:cs="Arial"/>
                <w:b/>
                <w:bCs/>
                <w:sz w:val="20"/>
                <w:lang w:val="en-US"/>
              </w:rPr>
              <w:t>Общо</w:t>
            </w:r>
            <w:proofErr w:type="spellEnd"/>
            <w:r>
              <w:rPr>
                <w:rFonts w:ascii="Verdana" w:hAnsi="Verdana" w:cs="Arial"/>
                <w:b/>
                <w:bCs/>
                <w:sz w:val="20"/>
              </w:rPr>
              <w:t xml:space="preserve"> </w:t>
            </w:r>
            <w:proofErr w:type="spellStart"/>
            <w:r w:rsidRPr="00BA09B6">
              <w:rPr>
                <w:rFonts w:ascii="Verdana" w:hAnsi="Verdana" w:cs="Arial"/>
                <w:b/>
                <w:bCs/>
                <w:sz w:val="20"/>
                <w:lang w:val="en-US"/>
              </w:rPr>
              <w:t>финансови</w:t>
            </w:r>
            <w:proofErr w:type="spellEnd"/>
            <w:r>
              <w:rPr>
                <w:rFonts w:ascii="Verdana" w:hAnsi="Verdana" w:cs="Arial"/>
                <w:b/>
                <w:bCs/>
                <w:sz w:val="20"/>
              </w:rPr>
              <w:t xml:space="preserve"> </w:t>
            </w:r>
            <w:proofErr w:type="spellStart"/>
            <w:r w:rsidRPr="00BA09B6">
              <w:rPr>
                <w:rFonts w:ascii="Verdana" w:hAnsi="Verdana" w:cs="Arial"/>
                <w:b/>
                <w:bCs/>
                <w:sz w:val="20"/>
                <w:lang w:val="en-US"/>
              </w:rPr>
              <w:t>пасиви</w:t>
            </w:r>
            <w:proofErr w:type="spellEnd"/>
          </w:p>
        </w:tc>
        <w:tc>
          <w:tcPr>
            <w:tcW w:w="885" w:type="pct"/>
            <w:shd w:val="clear" w:color="000000" w:fill="F2F2F2"/>
            <w:noWrap/>
            <w:vAlign w:val="center"/>
          </w:tcPr>
          <w:p w:rsidR="001A3EB8" w:rsidRPr="001365E1" w:rsidRDefault="001A3EB8" w:rsidP="00CD6F54">
            <w:pPr>
              <w:jc w:val="center"/>
              <w:rPr>
                <w:rFonts w:ascii="Verdana" w:hAnsi="Verdana" w:cs="Arial"/>
                <w:b/>
                <w:bCs/>
                <w:sz w:val="20"/>
              </w:rPr>
            </w:pPr>
            <w:r>
              <w:rPr>
                <w:rFonts w:ascii="Verdana" w:hAnsi="Verdana" w:cs="Arial"/>
                <w:b/>
                <w:bCs/>
                <w:sz w:val="20"/>
              </w:rPr>
              <w:t>6 058</w:t>
            </w:r>
          </w:p>
        </w:tc>
        <w:tc>
          <w:tcPr>
            <w:tcW w:w="916" w:type="pct"/>
            <w:shd w:val="clear" w:color="000000" w:fill="F2F2F2"/>
            <w:noWrap/>
            <w:vAlign w:val="center"/>
          </w:tcPr>
          <w:p w:rsidR="001A3EB8" w:rsidRPr="00BA09B6" w:rsidRDefault="001A3EB8" w:rsidP="00CD6F54">
            <w:pPr>
              <w:jc w:val="center"/>
              <w:rPr>
                <w:rFonts w:ascii="Verdana" w:hAnsi="Verdana" w:cs="Arial"/>
                <w:b/>
                <w:bCs/>
                <w:sz w:val="20"/>
              </w:rPr>
            </w:pPr>
            <w:r w:rsidRPr="00BA09B6">
              <w:rPr>
                <w:rFonts w:ascii="Verdana" w:hAnsi="Verdana" w:cs="Arial"/>
                <w:b/>
                <w:bCs/>
                <w:sz w:val="20"/>
              </w:rPr>
              <w:t>5 048</w:t>
            </w:r>
          </w:p>
        </w:tc>
      </w:tr>
    </w:tbl>
    <w:p w:rsidR="001A3EB8" w:rsidRDefault="001A3EB8" w:rsidP="001A3EB8">
      <w:pPr>
        <w:spacing w:line="260" w:lineRule="atLeast"/>
        <w:rPr>
          <w:rFonts w:ascii="Verdana" w:hAnsi="Verdana" w:cs="Arial"/>
          <w:sz w:val="20"/>
        </w:rPr>
      </w:pPr>
      <w:r w:rsidRPr="00971C10">
        <w:rPr>
          <w:rFonts w:ascii="Verdana" w:hAnsi="Verdana" w:cs="Arial"/>
          <w:sz w:val="20"/>
        </w:rPr>
        <w:lastRenderedPageBreak/>
        <w:t>В приложенията към финансовия отчет на Дружеството към 31.12.2018</w:t>
      </w:r>
      <w:r>
        <w:rPr>
          <w:rFonts w:ascii="Verdana" w:hAnsi="Verdana" w:cs="Arial"/>
          <w:sz w:val="20"/>
        </w:rPr>
        <w:t xml:space="preserve"> </w:t>
      </w:r>
      <w:r w:rsidRPr="00971C10">
        <w:rPr>
          <w:rFonts w:ascii="Verdana" w:hAnsi="Verdana" w:cs="Arial"/>
          <w:sz w:val="20"/>
        </w:rPr>
        <w:t>г. е представена допълнителна информация</w:t>
      </w:r>
      <w:r>
        <w:rPr>
          <w:rFonts w:ascii="Verdana" w:hAnsi="Verdana" w:cs="Arial"/>
          <w:sz w:val="20"/>
        </w:rPr>
        <w:t>,</w:t>
      </w:r>
      <w:r w:rsidRPr="00971C10">
        <w:rPr>
          <w:rFonts w:ascii="Verdana" w:hAnsi="Verdana" w:cs="Arial"/>
          <w:sz w:val="20"/>
        </w:rPr>
        <w:t xml:space="preserve"> относно оценяването и представянето на финансовите инструменти.</w:t>
      </w:r>
    </w:p>
    <w:p w:rsidR="001A3EB8" w:rsidRDefault="001A3EB8" w:rsidP="001A3EB8">
      <w:pPr>
        <w:spacing w:line="260" w:lineRule="atLeast"/>
        <w:rPr>
          <w:rFonts w:ascii="Verdana" w:hAnsi="Verdana" w:cs="Arial"/>
          <w:sz w:val="20"/>
        </w:rPr>
      </w:pPr>
    </w:p>
    <w:p w:rsidR="001A3EB8" w:rsidRPr="00650B72" w:rsidRDefault="001A3EB8" w:rsidP="001A3EB8">
      <w:pPr>
        <w:spacing w:line="260" w:lineRule="atLeast"/>
        <w:rPr>
          <w:rFonts w:ascii="Verdana" w:hAnsi="Verdana" w:cs="Arial"/>
          <w:b/>
          <w:sz w:val="20"/>
        </w:rPr>
      </w:pPr>
      <w:r w:rsidRPr="00650B72">
        <w:rPr>
          <w:rFonts w:ascii="Verdana" w:hAnsi="Verdana" w:cs="Arial"/>
          <w:b/>
          <w:sz w:val="20"/>
        </w:rPr>
        <w:t>Финансов отчет и анализ</w:t>
      </w:r>
    </w:p>
    <w:p w:rsidR="001A3EB8" w:rsidRDefault="001A3EB8" w:rsidP="001A3EB8">
      <w:pPr>
        <w:spacing w:line="260" w:lineRule="atLeast"/>
        <w:rPr>
          <w:rFonts w:ascii="Verdana" w:hAnsi="Verdana" w:cs="Arial"/>
          <w:sz w:val="20"/>
        </w:rPr>
      </w:pPr>
      <w:r>
        <w:rPr>
          <w:rFonts w:ascii="Verdana" w:hAnsi="Verdana" w:cs="Arial"/>
          <w:sz w:val="20"/>
        </w:rPr>
        <w:t>Основните показатели, характеризиращи дейността на Дружеството са :</w:t>
      </w:r>
    </w:p>
    <w:p w:rsidR="001A3EB8" w:rsidRPr="00650B72" w:rsidRDefault="001A3EB8" w:rsidP="001A3EB8">
      <w:pPr>
        <w:numPr>
          <w:ilvl w:val="0"/>
          <w:numId w:val="23"/>
        </w:numPr>
        <w:spacing w:line="260" w:lineRule="atLeast"/>
        <w:rPr>
          <w:rFonts w:ascii="Verdana" w:hAnsi="Verdana" w:cs="Arial"/>
          <w:sz w:val="20"/>
        </w:rPr>
      </w:pPr>
      <w:r>
        <w:rPr>
          <w:rFonts w:ascii="Verdana" w:hAnsi="Verdana" w:cs="Arial"/>
          <w:sz w:val="20"/>
        </w:rPr>
        <w:t>Финансова автономност</w:t>
      </w:r>
    </w:p>
    <w:tbl>
      <w:tblPr>
        <w:tblW w:w="5000" w:type="pct"/>
        <w:tblCellMar>
          <w:left w:w="70" w:type="dxa"/>
          <w:right w:w="70" w:type="dxa"/>
        </w:tblCellMar>
        <w:tblLook w:val="04A0" w:firstRow="1" w:lastRow="0" w:firstColumn="1" w:lastColumn="0" w:noHBand="0" w:noVBand="1"/>
      </w:tblPr>
      <w:tblGrid>
        <w:gridCol w:w="6189"/>
        <w:gridCol w:w="1479"/>
        <w:gridCol w:w="1544"/>
      </w:tblGrid>
      <w:tr w:rsidR="001A3EB8" w:rsidRPr="005F467C" w:rsidTr="00CD6F54">
        <w:trPr>
          <w:trHeight w:val="255"/>
        </w:trPr>
        <w:tc>
          <w:tcPr>
            <w:tcW w:w="3359" w:type="pct"/>
            <w:tcBorders>
              <w:top w:val="single" w:sz="4" w:space="0" w:color="auto"/>
              <w:left w:val="single" w:sz="4" w:space="0" w:color="auto"/>
              <w:bottom w:val="single" w:sz="4" w:space="0" w:color="auto"/>
              <w:right w:val="single" w:sz="4" w:space="0" w:color="auto"/>
            </w:tcBorders>
            <w:shd w:val="clear" w:color="000000" w:fill="95B3D7"/>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 </w:t>
            </w:r>
          </w:p>
        </w:tc>
        <w:tc>
          <w:tcPr>
            <w:tcW w:w="803"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2018 г.</w:t>
            </w:r>
          </w:p>
        </w:tc>
        <w:tc>
          <w:tcPr>
            <w:tcW w:w="838"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2017 г.</w:t>
            </w:r>
          </w:p>
        </w:tc>
      </w:tr>
      <w:tr w:rsidR="001A3EB8" w:rsidRPr="005F467C" w:rsidTr="00CD6F54">
        <w:trPr>
          <w:trHeight w:val="255"/>
        </w:trPr>
        <w:tc>
          <w:tcPr>
            <w:tcW w:w="335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rsidR="001A3EB8" w:rsidRPr="005F467C" w:rsidRDefault="001A3EB8" w:rsidP="00CD6F54">
            <w:pPr>
              <w:jc w:val="left"/>
              <w:rPr>
                <w:rFonts w:ascii="Verdana" w:hAnsi="Verdana" w:cs="Arial"/>
                <w:sz w:val="20"/>
                <w:lang w:eastAsia="bg-BG"/>
              </w:rPr>
            </w:pPr>
            <w:proofErr w:type="spellStart"/>
            <w:r w:rsidRPr="005F467C">
              <w:rPr>
                <w:rFonts w:ascii="Verdana" w:hAnsi="Verdana" w:cs="Arial"/>
                <w:sz w:val="20"/>
                <w:lang w:eastAsia="bg-BG"/>
              </w:rPr>
              <w:t>Коеф</w:t>
            </w:r>
            <w:proofErr w:type="spellEnd"/>
            <w:r w:rsidRPr="005F467C">
              <w:rPr>
                <w:rFonts w:ascii="Verdana" w:hAnsi="Verdana" w:cs="Arial"/>
                <w:sz w:val="20"/>
                <w:lang w:eastAsia="bg-BG"/>
              </w:rPr>
              <w:t xml:space="preserve">. на финансова автономност </w:t>
            </w:r>
          </w:p>
        </w:tc>
        <w:tc>
          <w:tcPr>
            <w:tcW w:w="803" w:type="pct"/>
            <w:tcBorders>
              <w:top w:val="single" w:sz="4" w:space="0" w:color="auto"/>
              <w:left w:val="nil"/>
              <w:bottom w:val="single" w:sz="4" w:space="0" w:color="auto"/>
              <w:right w:val="single" w:sz="4" w:space="0" w:color="auto"/>
            </w:tcBorders>
            <w:shd w:val="clear" w:color="000000" w:fill="FFFFFF" w:themeFill="background1"/>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(0.3790)</w:t>
            </w:r>
          </w:p>
        </w:tc>
        <w:tc>
          <w:tcPr>
            <w:tcW w:w="838" w:type="pct"/>
            <w:tcBorders>
              <w:top w:val="single" w:sz="4" w:space="0" w:color="auto"/>
              <w:left w:val="nil"/>
              <w:bottom w:val="single" w:sz="4" w:space="0" w:color="auto"/>
              <w:right w:val="single" w:sz="4" w:space="0" w:color="auto"/>
            </w:tcBorders>
            <w:shd w:val="clear" w:color="000000" w:fill="FFFFFF" w:themeFill="background1"/>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(0.1204)</w:t>
            </w:r>
          </w:p>
        </w:tc>
      </w:tr>
      <w:tr w:rsidR="001A3EB8" w:rsidRPr="005F467C" w:rsidTr="00CD6F54">
        <w:trPr>
          <w:trHeight w:val="255"/>
        </w:trPr>
        <w:tc>
          <w:tcPr>
            <w:tcW w:w="3359"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bottom"/>
          </w:tcPr>
          <w:p w:rsidR="001A3EB8" w:rsidRPr="005F467C" w:rsidRDefault="001A3EB8" w:rsidP="00CD6F54">
            <w:pPr>
              <w:jc w:val="left"/>
              <w:rPr>
                <w:rFonts w:ascii="Verdana" w:hAnsi="Verdana" w:cs="Arial"/>
                <w:sz w:val="20"/>
                <w:lang w:eastAsia="bg-BG"/>
              </w:rPr>
            </w:pPr>
            <w:proofErr w:type="spellStart"/>
            <w:r w:rsidRPr="005F467C">
              <w:rPr>
                <w:rFonts w:ascii="Verdana" w:hAnsi="Verdana" w:cs="Arial"/>
                <w:sz w:val="20"/>
                <w:lang w:eastAsia="bg-BG"/>
              </w:rPr>
              <w:t>Коеф</w:t>
            </w:r>
            <w:proofErr w:type="spellEnd"/>
            <w:r w:rsidRPr="005F467C">
              <w:rPr>
                <w:rFonts w:ascii="Verdana" w:hAnsi="Verdana" w:cs="Arial"/>
                <w:sz w:val="20"/>
                <w:lang w:eastAsia="bg-BG"/>
              </w:rPr>
              <w:t xml:space="preserve">. на задлъжнялост   </w:t>
            </w:r>
          </w:p>
        </w:tc>
        <w:tc>
          <w:tcPr>
            <w:tcW w:w="803" w:type="pct"/>
            <w:tcBorders>
              <w:top w:val="single" w:sz="4" w:space="0" w:color="auto"/>
              <w:left w:val="nil"/>
              <w:bottom w:val="single" w:sz="4" w:space="0" w:color="auto"/>
              <w:right w:val="single" w:sz="4" w:space="0" w:color="auto"/>
            </w:tcBorders>
            <w:shd w:val="clear" w:color="000000" w:fill="FFFFFF" w:themeFill="background1"/>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(2.6382)</w:t>
            </w:r>
          </w:p>
        </w:tc>
        <w:tc>
          <w:tcPr>
            <w:tcW w:w="838" w:type="pct"/>
            <w:tcBorders>
              <w:top w:val="single" w:sz="4" w:space="0" w:color="auto"/>
              <w:left w:val="nil"/>
              <w:bottom w:val="single" w:sz="4" w:space="0" w:color="auto"/>
              <w:right w:val="single" w:sz="4" w:space="0" w:color="auto"/>
            </w:tcBorders>
            <w:shd w:val="clear" w:color="000000" w:fill="FFFFFF" w:themeFill="background1"/>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(8.3046)</w:t>
            </w:r>
          </w:p>
        </w:tc>
      </w:tr>
    </w:tbl>
    <w:p w:rsidR="001A3EB8" w:rsidRDefault="001A3EB8" w:rsidP="001A3EB8">
      <w:pPr>
        <w:spacing w:line="260" w:lineRule="atLeast"/>
        <w:rPr>
          <w:rFonts w:ascii="Verdana" w:hAnsi="Verdana" w:cs="Arial"/>
          <w:sz w:val="20"/>
        </w:rPr>
      </w:pPr>
    </w:p>
    <w:p w:rsidR="001A3EB8" w:rsidRPr="000F6289" w:rsidRDefault="001A3EB8" w:rsidP="001A3EB8">
      <w:pPr>
        <w:spacing w:line="260" w:lineRule="atLeast"/>
        <w:jc w:val="center"/>
        <w:rPr>
          <w:rFonts w:ascii="Verdana" w:hAnsi="Verdana" w:cs="Arial"/>
          <w:sz w:val="20"/>
        </w:rPr>
      </w:pPr>
      <w:r>
        <w:rPr>
          <w:noProof/>
          <w:lang w:eastAsia="bg-BG"/>
        </w:rPr>
        <w:drawing>
          <wp:inline distT="0" distB="0" distL="0" distR="0" wp14:anchorId="23D5A547" wp14:editId="5632674A">
            <wp:extent cx="4086225" cy="2228850"/>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3EB8" w:rsidRDefault="001A3EB8" w:rsidP="001A3EB8">
      <w:pPr>
        <w:spacing w:line="260" w:lineRule="atLeast"/>
        <w:ind w:left="720"/>
        <w:rPr>
          <w:rFonts w:ascii="Verdana" w:hAnsi="Verdana" w:cs="Arial"/>
          <w:sz w:val="20"/>
        </w:rPr>
      </w:pPr>
    </w:p>
    <w:p w:rsidR="001A3EB8" w:rsidRPr="005F467C" w:rsidRDefault="001A3EB8" w:rsidP="001A3EB8">
      <w:pPr>
        <w:numPr>
          <w:ilvl w:val="0"/>
          <w:numId w:val="23"/>
        </w:numPr>
        <w:spacing w:line="260" w:lineRule="atLeast"/>
        <w:rPr>
          <w:rFonts w:ascii="Verdana" w:hAnsi="Verdana" w:cs="Arial"/>
          <w:sz w:val="20"/>
        </w:rPr>
      </w:pPr>
      <w:r w:rsidRPr="005F467C">
        <w:rPr>
          <w:rFonts w:ascii="Verdana" w:hAnsi="Verdana" w:cs="Arial"/>
          <w:sz w:val="20"/>
        </w:rPr>
        <w:t>Ликвидност</w:t>
      </w:r>
    </w:p>
    <w:tbl>
      <w:tblPr>
        <w:tblW w:w="5000" w:type="pct"/>
        <w:tblCellMar>
          <w:left w:w="70" w:type="dxa"/>
          <w:right w:w="70" w:type="dxa"/>
        </w:tblCellMar>
        <w:tblLook w:val="04A0" w:firstRow="1" w:lastRow="0" w:firstColumn="1" w:lastColumn="0" w:noHBand="0" w:noVBand="1"/>
      </w:tblPr>
      <w:tblGrid>
        <w:gridCol w:w="6096"/>
        <w:gridCol w:w="1559"/>
        <w:gridCol w:w="1557"/>
      </w:tblGrid>
      <w:tr w:rsidR="001A3EB8" w:rsidRPr="005F467C" w:rsidTr="00CD6F54">
        <w:trPr>
          <w:trHeight w:val="255"/>
        </w:trPr>
        <w:tc>
          <w:tcPr>
            <w:tcW w:w="3309" w:type="pct"/>
            <w:tcBorders>
              <w:top w:val="single" w:sz="4" w:space="0" w:color="auto"/>
              <w:left w:val="single" w:sz="4" w:space="0" w:color="auto"/>
              <w:bottom w:val="single" w:sz="4" w:space="0" w:color="auto"/>
              <w:right w:val="single" w:sz="4" w:space="0" w:color="auto"/>
            </w:tcBorders>
            <w:shd w:val="clear" w:color="000000" w:fill="95B3D7"/>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 </w:t>
            </w:r>
          </w:p>
        </w:tc>
        <w:tc>
          <w:tcPr>
            <w:tcW w:w="846"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2018 г.</w:t>
            </w:r>
          </w:p>
        </w:tc>
        <w:tc>
          <w:tcPr>
            <w:tcW w:w="846"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2017 г.</w:t>
            </w:r>
          </w:p>
        </w:tc>
      </w:tr>
      <w:tr w:rsidR="001A3EB8" w:rsidRPr="005F467C" w:rsidTr="00CD6F54">
        <w:trPr>
          <w:trHeight w:val="255"/>
        </w:trPr>
        <w:tc>
          <w:tcPr>
            <w:tcW w:w="3309"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proofErr w:type="spellStart"/>
            <w:r w:rsidRPr="005F467C">
              <w:rPr>
                <w:rFonts w:ascii="Verdana" w:hAnsi="Verdana" w:cs="Arial"/>
                <w:sz w:val="20"/>
                <w:lang w:eastAsia="bg-BG"/>
              </w:rPr>
              <w:t>Коеф</w:t>
            </w:r>
            <w:proofErr w:type="spellEnd"/>
            <w:r w:rsidRPr="005F467C">
              <w:rPr>
                <w:rFonts w:ascii="Verdana" w:hAnsi="Verdana" w:cs="Arial"/>
                <w:sz w:val="20"/>
                <w:lang w:eastAsia="bg-BG"/>
              </w:rPr>
              <w:t xml:space="preserve">. на обща ликвидност                </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0.2505</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0.4194</w:t>
            </w:r>
          </w:p>
        </w:tc>
      </w:tr>
      <w:tr w:rsidR="001A3EB8" w:rsidRPr="005F467C" w:rsidTr="00CD6F54">
        <w:trPr>
          <w:trHeight w:val="255"/>
        </w:trPr>
        <w:tc>
          <w:tcPr>
            <w:tcW w:w="3309"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proofErr w:type="spellStart"/>
            <w:r w:rsidRPr="005F467C">
              <w:rPr>
                <w:rFonts w:ascii="Verdana" w:hAnsi="Verdana" w:cs="Arial"/>
                <w:sz w:val="20"/>
                <w:lang w:eastAsia="bg-BG"/>
              </w:rPr>
              <w:t>Коеф</w:t>
            </w:r>
            <w:proofErr w:type="spellEnd"/>
            <w:r w:rsidRPr="005F467C">
              <w:rPr>
                <w:rFonts w:ascii="Verdana" w:hAnsi="Verdana" w:cs="Arial"/>
                <w:sz w:val="20"/>
                <w:lang w:eastAsia="bg-BG"/>
              </w:rPr>
              <w:t xml:space="preserve">. на бърза ликвидност  </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0.2218</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0.3748</w:t>
            </w:r>
          </w:p>
        </w:tc>
      </w:tr>
      <w:tr w:rsidR="001A3EB8" w:rsidRPr="005F467C" w:rsidTr="00CD6F54">
        <w:trPr>
          <w:trHeight w:val="255"/>
        </w:trPr>
        <w:tc>
          <w:tcPr>
            <w:tcW w:w="3309"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proofErr w:type="spellStart"/>
            <w:r w:rsidRPr="005F467C">
              <w:rPr>
                <w:rFonts w:ascii="Verdana" w:hAnsi="Verdana" w:cs="Arial"/>
                <w:sz w:val="20"/>
                <w:lang w:eastAsia="bg-BG"/>
              </w:rPr>
              <w:t>Коеф</w:t>
            </w:r>
            <w:proofErr w:type="spellEnd"/>
            <w:r w:rsidRPr="005F467C">
              <w:rPr>
                <w:rFonts w:ascii="Verdana" w:hAnsi="Verdana" w:cs="Arial"/>
                <w:sz w:val="20"/>
                <w:lang w:eastAsia="bg-BG"/>
              </w:rPr>
              <w:t>. на незабавна ликвидност</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0.0068</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0.0105</w:t>
            </w:r>
          </w:p>
        </w:tc>
      </w:tr>
      <w:tr w:rsidR="001A3EB8" w:rsidRPr="005F467C" w:rsidTr="00CD6F54">
        <w:trPr>
          <w:trHeight w:val="255"/>
        </w:trPr>
        <w:tc>
          <w:tcPr>
            <w:tcW w:w="3309"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proofErr w:type="spellStart"/>
            <w:r w:rsidRPr="005F467C">
              <w:rPr>
                <w:rFonts w:ascii="Verdana" w:hAnsi="Verdana" w:cs="Arial"/>
                <w:sz w:val="20"/>
                <w:lang w:eastAsia="bg-BG"/>
              </w:rPr>
              <w:t>Коеф</w:t>
            </w:r>
            <w:proofErr w:type="spellEnd"/>
            <w:r w:rsidRPr="005F467C">
              <w:rPr>
                <w:rFonts w:ascii="Verdana" w:hAnsi="Verdana" w:cs="Arial"/>
                <w:sz w:val="20"/>
                <w:lang w:eastAsia="bg-BG"/>
              </w:rPr>
              <w:t xml:space="preserve">. на абсолютна ликвидност      </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0.0068</w:t>
            </w:r>
          </w:p>
        </w:tc>
        <w:tc>
          <w:tcPr>
            <w:tcW w:w="846"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0.0105</w:t>
            </w:r>
          </w:p>
        </w:tc>
      </w:tr>
    </w:tbl>
    <w:p w:rsidR="001A3EB8" w:rsidRDefault="001A3EB8" w:rsidP="001A3EB8">
      <w:pPr>
        <w:spacing w:line="260" w:lineRule="atLeast"/>
        <w:rPr>
          <w:rFonts w:ascii="Verdana" w:hAnsi="Verdana" w:cs="Arial"/>
          <w:sz w:val="20"/>
        </w:rPr>
      </w:pPr>
    </w:p>
    <w:p w:rsidR="001A3EB8" w:rsidRDefault="001A3EB8" w:rsidP="001A3EB8">
      <w:pPr>
        <w:spacing w:line="260" w:lineRule="atLeast"/>
        <w:jc w:val="center"/>
        <w:rPr>
          <w:rFonts w:ascii="Verdana" w:hAnsi="Verdana" w:cs="Arial"/>
          <w:sz w:val="20"/>
        </w:rPr>
      </w:pPr>
      <w:r>
        <w:rPr>
          <w:noProof/>
          <w:lang w:eastAsia="bg-BG"/>
        </w:rPr>
        <w:drawing>
          <wp:inline distT="0" distB="0" distL="0" distR="0" wp14:anchorId="1328660C" wp14:editId="0FDFA6F0">
            <wp:extent cx="4010025" cy="221932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A3EB8" w:rsidRDefault="001A3EB8" w:rsidP="001A3EB8">
      <w:pPr>
        <w:spacing w:line="260" w:lineRule="atLeast"/>
        <w:rPr>
          <w:rFonts w:ascii="Verdana" w:hAnsi="Verdana" w:cs="Arial"/>
          <w:sz w:val="20"/>
        </w:rPr>
      </w:pPr>
    </w:p>
    <w:p w:rsidR="001A3EB8" w:rsidRDefault="001A3EB8" w:rsidP="001A3EB8">
      <w:pPr>
        <w:spacing w:line="260" w:lineRule="atLeast"/>
        <w:rPr>
          <w:rFonts w:ascii="Verdana" w:hAnsi="Verdana" w:cs="Arial"/>
          <w:sz w:val="20"/>
        </w:rPr>
      </w:pPr>
    </w:p>
    <w:p w:rsidR="001A3EB8" w:rsidRDefault="001A3EB8" w:rsidP="001A3EB8">
      <w:pPr>
        <w:spacing w:line="260" w:lineRule="atLeast"/>
        <w:rPr>
          <w:rFonts w:ascii="Verdana" w:hAnsi="Verdana" w:cs="Arial"/>
          <w:sz w:val="20"/>
        </w:rPr>
      </w:pPr>
    </w:p>
    <w:p w:rsidR="001A3EB8" w:rsidRDefault="001A3EB8" w:rsidP="001A3EB8">
      <w:pPr>
        <w:spacing w:line="260" w:lineRule="atLeast"/>
        <w:rPr>
          <w:rFonts w:ascii="Verdana" w:hAnsi="Verdana" w:cs="Arial"/>
          <w:sz w:val="20"/>
        </w:rPr>
      </w:pPr>
    </w:p>
    <w:p w:rsidR="001A3EB8" w:rsidRDefault="001A3EB8" w:rsidP="001A3EB8">
      <w:pPr>
        <w:spacing w:line="260" w:lineRule="atLeast"/>
        <w:rPr>
          <w:rFonts w:ascii="Verdana" w:hAnsi="Verdana" w:cs="Arial"/>
          <w:sz w:val="20"/>
        </w:rPr>
      </w:pPr>
    </w:p>
    <w:p w:rsidR="001A3EB8" w:rsidRDefault="001A3EB8" w:rsidP="001A3EB8">
      <w:pPr>
        <w:spacing w:line="260" w:lineRule="atLeast"/>
        <w:rPr>
          <w:rFonts w:ascii="Verdana" w:hAnsi="Verdana" w:cs="Arial"/>
          <w:sz w:val="20"/>
        </w:rPr>
      </w:pPr>
    </w:p>
    <w:p w:rsidR="001A3EB8" w:rsidRPr="005F467C" w:rsidRDefault="001A3EB8" w:rsidP="001A3EB8">
      <w:pPr>
        <w:numPr>
          <w:ilvl w:val="0"/>
          <w:numId w:val="23"/>
        </w:numPr>
        <w:spacing w:line="260" w:lineRule="atLeast"/>
        <w:rPr>
          <w:rFonts w:ascii="Verdana" w:hAnsi="Verdana" w:cs="Arial"/>
          <w:sz w:val="20"/>
        </w:rPr>
      </w:pPr>
      <w:r w:rsidRPr="005F467C">
        <w:rPr>
          <w:rFonts w:ascii="Verdana" w:hAnsi="Verdana" w:cs="Arial"/>
          <w:sz w:val="20"/>
        </w:rPr>
        <w:lastRenderedPageBreak/>
        <w:t xml:space="preserve">Ефективност </w:t>
      </w:r>
    </w:p>
    <w:tbl>
      <w:tblPr>
        <w:tblW w:w="5000" w:type="pct"/>
        <w:tblCellMar>
          <w:left w:w="70" w:type="dxa"/>
          <w:right w:w="70" w:type="dxa"/>
        </w:tblCellMar>
        <w:tblLook w:val="04A0" w:firstRow="1" w:lastRow="0" w:firstColumn="1" w:lastColumn="0" w:noHBand="0" w:noVBand="1"/>
      </w:tblPr>
      <w:tblGrid>
        <w:gridCol w:w="6233"/>
        <w:gridCol w:w="1354"/>
        <w:gridCol w:w="1625"/>
      </w:tblGrid>
      <w:tr w:rsidR="001A3EB8" w:rsidRPr="005F467C" w:rsidTr="00CD6F54">
        <w:trPr>
          <w:trHeight w:val="255"/>
        </w:trPr>
        <w:tc>
          <w:tcPr>
            <w:tcW w:w="3383" w:type="pct"/>
            <w:tcBorders>
              <w:top w:val="single" w:sz="4" w:space="0" w:color="auto"/>
              <w:left w:val="single" w:sz="4" w:space="0" w:color="auto"/>
              <w:bottom w:val="single" w:sz="4" w:space="0" w:color="auto"/>
              <w:right w:val="single" w:sz="4" w:space="0" w:color="auto"/>
            </w:tcBorders>
            <w:shd w:val="clear" w:color="000000" w:fill="95B3D7"/>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 </w:t>
            </w:r>
          </w:p>
        </w:tc>
        <w:tc>
          <w:tcPr>
            <w:tcW w:w="735"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2018 г.</w:t>
            </w:r>
          </w:p>
        </w:tc>
        <w:tc>
          <w:tcPr>
            <w:tcW w:w="882"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2017 г.</w:t>
            </w:r>
          </w:p>
        </w:tc>
      </w:tr>
      <w:tr w:rsidR="001A3EB8" w:rsidRPr="005F467C" w:rsidTr="00CD6F54">
        <w:trPr>
          <w:trHeight w:val="255"/>
        </w:trPr>
        <w:tc>
          <w:tcPr>
            <w:tcW w:w="3383"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Ефективност на разходите</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0.7916</w:t>
            </w:r>
          </w:p>
        </w:tc>
        <w:tc>
          <w:tcPr>
            <w:tcW w:w="882"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0.7496</w:t>
            </w:r>
          </w:p>
        </w:tc>
      </w:tr>
      <w:tr w:rsidR="001A3EB8" w:rsidRPr="005F467C" w:rsidTr="00CD6F54">
        <w:trPr>
          <w:trHeight w:val="255"/>
        </w:trPr>
        <w:tc>
          <w:tcPr>
            <w:tcW w:w="3383"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Ефективност на приходите</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1.2633</w:t>
            </w:r>
          </w:p>
        </w:tc>
        <w:tc>
          <w:tcPr>
            <w:tcW w:w="882"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1.3340</w:t>
            </w:r>
          </w:p>
        </w:tc>
      </w:tr>
    </w:tbl>
    <w:p w:rsidR="001A3EB8" w:rsidRDefault="001A3EB8" w:rsidP="001A3EB8">
      <w:pPr>
        <w:spacing w:line="260" w:lineRule="atLeast"/>
        <w:rPr>
          <w:rFonts w:ascii="Verdana" w:hAnsi="Verdana" w:cs="Arial"/>
          <w:sz w:val="20"/>
          <w:highlight w:val="magenta"/>
        </w:rPr>
      </w:pPr>
    </w:p>
    <w:p w:rsidR="001A3EB8" w:rsidRDefault="001A3EB8" w:rsidP="001A3EB8">
      <w:pPr>
        <w:spacing w:line="260" w:lineRule="atLeast"/>
        <w:jc w:val="center"/>
        <w:rPr>
          <w:rFonts w:ascii="Verdana" w:hAnsi="Verdana" w:cs="Arial"/>
          <w:sz w:val="20"/>
          <w:highlight w:val="magenta"/>
        </w:rPr>
      </w:pPr>
      <w:r>
        <w:rPr>
          <w:noProof/>
          <w:lang w:eastAsia="bg-BG"/>
        </w:rPr>
        <w:drawing>
          <wp:inline distT="0" distB="0" distL="0" distR="0" wp14:anchorId="7ECC4025" wp14:editId="7CC5C81E">
            <wp:extent cx="3981450" cy="1924050"/>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3EB8" w:rsidRDefault="001A3EB8" w:rsidP="001A3EB8">
      <w:pPr>
        <w:spacing w:line="260" w:lineRule="atLeast"/>
        <w:rPr>
          <w:rFonts w:ascii="Verdana" w:hAnsi="Verdana" w:cs="Arial"/>
          <w:sz w:val="20"/>
          <w:highlight w:val="magenta"/>
        </w:rPr>
      </w:pPr>
    </w:p>
    <w:p w:rsidR="001A3EB8" w:rsidRPr="005F467C" w:rsidRDefault="001A3EB8" w:rsidP="001A3EB8">
      <w:pPr>
        <w:numPr>
          <w:ilvl w:val="0"/>
          <w:numId w:val="23"/>
        </w:numPr>
        <w:spacing w:line="260" w:lineRule="atLeast"/>
        <w:rPr>
          <w:rFonts w:ascii="Verdana" w:hAnsi="Verdana" w:cs="Arial"/>
          <w:sz w:val="20"/>
        </w:rPr>
      </w:pPr>
      <w:r w:rsidRPr="005F467C">
        <w:rPr>
          <w:rFonts w:ascii="Verdana" w:hAnsi="Verdana" w:cs="Arial"/>
          <w:sz w:val="20"/>
        </w:rPr>
        <w:t>Рентабилност</w:t>
      </w:r>
    </w:p>
    <w:tbl>
      <w:tblPr>
        <w:tblW w:w="5000" w:type="pct"/>
        <w:tblCellMar>
          <w:left w:w="70" w:type="dxa"/>
          <w:right w:w="70" w:type="dxa"/>
        </w:tblCellMar>
        <w:tblLook w:val="04A0" w:firstRow="1" w:lastRow="0" w:firstColumn="1" w:lastColumn="0" w:noHBand="0" w:noVBand="1"/>
      </w:tblPr>
      <w:tblGrid>
        <w:gridCol w:w="6233"/>
        <w:gridCol w:w="1354"/>
        <w:gridCol w:w="1625"/>
      </w:tblGrid>
      <w:tr w:rsidR="001A3EB8" w:rsidRPr="005F467C" w:rsidTr="00CD6F54">
        <w:trPr>
          <w:trHeight w:val="255"/>
        </w:trPr>
        <w:tc>
          <w:tcPr>
            <w:tcW w:w="3383" w:type="pct"/>
            <w:tcBorders>
              <w:top w:val="single" w:sz="4" w:space="0" w:color="auto"/>
              <w:left w:val="single" w:sz="4" w:space="0" w:color="auto"/>
              <w:bottom w:val="single" w:sz="4" w:space="0" w:color="auto"/>
              <w:right w:val="single" w:sz="4" w:space="0" w:color="auto"/>
            </w:tcBorders>
            <w:shd w:val="clear" w:color="000000" w:fill="95B3D7"/>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 </w:t>
            </w:r>
          </w:p>
        </w:tc>
        <w:tc>
          <w:tcPr>
            <w:tcW w:w="735"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2018 г.</w:t>
            </w:r>
          </w:p>
        </w:tc>
        <w:tc>
          <w:tcPr>
            <w:tcW w:w="882" w:type="pct"/>
            <w:tcBorders>
              <w:top w:val="single" w:sz="4" w:space="0" w:color="auto"/>
              <w:left w:val="single" w:sz="4" w:space="0" w:color="auto"/>
              <w:bottom w:val="single" w:sz="4" w:space="0" w:color="auto"/>
              <w:right w:val="single" w:sz="4" w:space="0" w:color="auto"/>
            </w:tcBorders>
            <w:shd w:val="clear" w:color="000000" w:fill="95B3D7"/>
            <w:noWrap/>
            <w:vAlign w:val="center"/>
          </w:tcPr>
          <w:p w:rsidR="001A3EB8" w:rsidRPr="005F467C" w:rsidRDefault="001A3EB8" w:rsidP="00CD6F54">
            <w:pPr>
              <w:jc w:val="center"/>
              <w:rPr>
                <w:rFonts w:ascii="Verdana" w:hAnsi="Verdana" w:cs="Arial"/>
                <w:b/>
                <w:bCs/>
                <w:sz w:val="20"/>
                <w:lang w:eastAsia="bg-BG"/>
              </w:rPr>
            </w:pPr>
            <w:r w:rsidRPr="005F467C">
              <w:rPr>
                <w:rFonts w:ascii="Verdana" w:hAnsi="Verdana" w:cs="Arial"/>
                <w:b/>
                <w:bCs/>
                <w:sz w:val="20"/>
                <w:lang w:eastAsia="bg-BG"/>
              </w:rPr>
              <w:t>2017 г.</w:t>
            </w:r>
          </w:p>
        </w:tc>
      </w:tr>
      <w:tr w:rsidR="001A3EB8" w:rsidRPr="005F467C" w:rsidTr="00CD6F54">
        <w:trPr>
          <w:trHeight w:val="255"/>
        </w:trPr>
        <w:tc>
          <w:tcPr>
            <w:tcW w:w="3383"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Рентабилност на собствения капитал</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0.7338</w:t>
            </w:r>
          </w:p>
        </w:tc>
        <w:tc>
          <w:tcPr>
            <w:tcW w:w="882"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2.1579</w:t>
            </w:r>
          </w:p>
        </w:tc>
      </w:tr>
      <w:tr w:rsidR="001A3EB8" w:rsidRPr="005F467C" w:rsidTr="00CD6F54">
        <w:trPr>
          <w:trHeight w:val="255"/>
        </w:trPr>
        <w:tc>
          <w:tcPr>
            <w:tcW w:w="3383"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Рентабилност на активите</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(0.4479)</w:t>
            </w:r>
          </w:p>
        </w:tc>
        <w:tc>
          <w:tcPr>
            <w:tcW w:w="882"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(0.2954)</w:t>
            </w:r>
          </w:p>
        </w:tc>
      </w:tr>
      <w:tr w:rsidR="001A3EB8" w:rsidRPr="005F467C" w:rsidTr="00CD6F54">
        <w:trPr>
          <w:trHeight w:val="255"/>
        </w:trPr>
        <w:tc>
          <w:tcPr>
            <w:tcW w:w="3383"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Рентабилност на пасивите</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(0.2781)</w:t>
            </w:r>
          </w:p>
        </w:tc>
        <w:tc>
          <w:tcPr>
            <w:tcW w:w="882"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(0.2598)</w:t>
            </w:r>
          </w:p>
        </w:tc>
      </w:tr>
      <w:tr w:rsidR="001A3EB8" w:rsidRPr="005F467C" w:rsidTr="00CD6F54">
        <w:trPr>
          <w:trHeight w:val="255"/>
        </w:trPr>
        <w:tc>
          <w:tcPr>
            <w:tcW w:w="3383" w:type="pct"/>
            <w:tcBorders>
              <w:top w:val="nil"/>
              <w:left w:val="single" w:sz="4" w:space="0" w:color="auto"/>
              <w:bottom w:val="single" w:sz="4" w:space="0" w:color="auto"/>
              <w:right w:val="single" w:sz="4" w:space="0" w:color="auto"/>
            </w:tcBorders>
            <w:shd w:val="clear" w:color="auto" w:fill="auto"/>
            <w:noWrap/>
            <w:vAlign w:val="bottom"/>
          </w:tcPr>
          <w:p w:rsidR="001A3EB8" w:rsidRPr="005F467C" w:rsidRDefault="001A3EB8" w:rsidP="00CD6F54">
            <w:pPr>
              <w:jc w:val="left"/>
              <w:rPr>
                <w:rFonts w:ascii="Verdana" w:hAnsi="Verdana" w:cs="Arial"/>
                <w:sz w:val="20"/>
                <w:lang w:eastAsia="bg-BG"/>
              </w:rPr>
            </w:pPr>
            <w:r w:rsidRPr="005F467C">
              <w:rPr>
                <w:rFonts w:ascii="Verdana" w:hAnsi="Verdana" w:cs="Arial"/>
                <w:sz w:val="20"/>
                <w:lang w:eastAsia="bg-BG"/>
              </w:rPr>
              <w:t>Рентабилност на приходите от продажби</w:t>
            </w:r>
          </w:p>
        </w:tc>
        <w:tc>
          <w:tcPr>
            <w:tcW w:w="735"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(0.3444)</w:t>
            </w:r>
          </w:p>
        </w:tc>
        <w:tc>
          <w:tcPr>
            <w:tcW w:w="882" w:type="pct"/>
            <w:tcBorders>
              <w:top w:val="single" w:sz="4" w:space="0" w:color="auto"/>
              <w:left w:val="nil"/>
              <w:bottom w:val="single" w:sz="4" w:space="0" w:color="auto"/>
              <w:right w:val="single" w:sz="4" w:space="0" w:color="auto"/>
            </w:tcBorders>
            <w:shd w:val="clear" w:color="auto" w:fill="auto"/>
            <w:noWrap/>
            <w:vAlign w:val="center"/>
          </w:tcPr>
          <w:p w:rsidR="001A3EB8" w:rsidRPr="005F467C" w:rsidRDefault="001A3EB8" w:rsidP="00CD6F54">
            <w:pPr>
              <w:jc w:val="center"/>
              <w:rPr>
                <w:rFonts w:ascii="Verdana" w:hAnsi="Verdana" w:cs="Arial"/>
                <w:sz w:val="20"/>
                <w:lang w:eastAsia="bg-BG"/>
              </w:rPr>
            </w:pPr>
            <w:r w:rsidRPr="005F467C">
              <w:rPr>
                <w:rFonts w:ascii="Verdana" w:hAnsi="Verdana" w:cs="Arial"/>
                <w:sz w:val="20"/>
                <w:lang w:eastAsia="bg-BG"/>
              </w:rPr>
              <w:t>(0.3436)</w:t>
            </w:r>
          </w:p>
        </w:tc>
      </w:tr>
    </w:tbl>
    <w:p w:rsidR="001A3EB8" w:rsidRDefault="001A3EB8" w:rsidP="001A3EB8">
      <w:pPr>
        <w:spacing w:line="260" w:lineRule="atLeast"/>
        <w:rPr>
          <w:rFonts w:ascii="Verdana" w:hAnsi="Verdana" w:cs="Arial"/>
          <w:sz w:val="20"/>
          <w:highlight w:val="magenta"/>
        </w:rPr>
      </w:pPr>
    </w:p>
    <w:p w:rsidR="001A3EB8" w:rsidRDefault="001A3EB8" w:rsidP="001A3EB8">
      <w:pPr>
        <w:spacing w:line="260" w:lineRule="atLeast"/>
        <w:jc w:val="center"/>
        <w:rPr>
          <w:rFonts w:ascii="Verdana" w:hAnsi="Verdana" w:cs="Arial"/>
          <w:sz w:val="20"/>
          <w:highlight w:val="magenta"/>
        </w:rPr>
      </w:pPr>
      <w:r>
        <w:rPr>
          <w:noProof/>
          <w:lang w:eastAsia="bg-BG"/>
        </w:rPr>
        <w:drawing>
          <wp:inline distT="0" distB="0" distL="0" distR="0" wp14:anchorId="6AB36696" wp14:editId="7F736FF7">
            <wp:extent cx="4038600" cy="231457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3EB8" w:rsidRPr="00BF3C91" w:rsidRDefault="001A3EB8" w:rsidP="001A3EB8">
      <w:pPr>
        <w:pStyle w:val="Document1"/>
        <w:keepNext w:val="0"/>
        <w:keepLines w:val="0"/>
        <w:widowControl/>
        <w:tabs>
          <w:tab w:val="clear" w:pos="-720"/>
        </w:tabs>
        <w:suppressAutoHyphens w:val="0"/>
        <w:spacing w:before="120" w:line="260" w:lineRule="atLeast"/>
        <w:jc w:val="both"/>
        <w:rPr>
          <w:rFonts w:ascii="Verdana" w:hAnsi="Verdana" w:cs="Arial"/>
          <w:b/>
          <w:sz w:val="20"/>
          <w:lang w:val="bg-BG"/>
        </w:rPr>
      </w:pPr>
      <w:r w:rsidRPr="00BF3C91">
        <w:rPr>
          <w:rFonts w:ascii="Verdana" w:hAnsi="Verdana" w:cs="Arial"/>
          <w:b/>
          <w:sz w:val="20"/>
          <w:lang w:val="bg-BG"/>
        </w:rPr>
        <w:t>Фактори, оказали въздействие върху финансовото състояние на дружеството и основни</w:t>
      </w:r>
      <w:r>
        <w:rPr>
          <w:rFonts w:ascii="Verdana" w:hAnsi="Verdana" w:cs="Arial"/>
          <w:b/>
          <w:sz w:val="20"/>
          <w:lang w:val="bg-BG"/>
        </w:rPr>
        <w:t xml:space="preserve"> параметри в дейността през 2018</w:t>
      </w:r>
      <w:r w:rsidRPr="00BF3C91">
        <w:rPr>
          <w:rFonts w:ascii="Verdana" w:hAnsi="Verdana" w:cs="Arial"/>
          <w:b/>
          <w:sz w:val="20"/>
          <w:lang w:val="bg-BG"/>
        </w:rPr>
        <w:t xml:space="preserve"> г.</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През 201</w:t>
      </w:r>
      <w:r>
        <w:rPr>
          <w:rFonts w:ascii="Verdana" w:hAnsi="Verdana" w:cs="Arial"/>
          <w:sz w:val="20"/>
        </w:rPr>
        <w:t>8</w:t>
      </w:r>
      <w:r w:rsidRPr="00C2255D">
        <w:rPr>
          <w:rFonts w:ascii="Verdana" w:hAnsi="Verdana" w:cs="Arial"/>
          <w:sz w:val="20"/>
        </w:rPr>
        <w:t xml:space="preserve"> г. основните фактори, оказали влияние върху финансовото състояние на Дружеството са свързани с :</w:t>
      </w:r>
    </w:p>
    <w:p w:rsidR="001A3EB8" w:rsidRPr="00650B72" w:rsidRDefault="001A3EB8" w:rsidP="001A3EB8">
      <w:pPr>
        <w:pStyle w:val="ListParagraph"/>
        <w:numPr>
          <w:ilvl w:val="0"/>
          <w:numId w:val="25"/>
        </w:numPr>
        <w:spacing w:line="260" w:lineRule="atLeast"/>
        <w:rPr>
          <w:rFonts w:ascii="Verdana" w:hAnsi="Verdana" w:cs="Arial"/>
          <w:sz w:val="20"/>
          <w:lang w:val="en-US"/>
        </w:rPr>
      </w:pPr>
      <w:r w:rsidRPr="00650B72">
        <w:rPr>
          <w:rFonts w:ascii="Verdana" w:hAnsi="Verdana" w:cs="Arial"/>
          <w:sz w:val="20"/>
        </w:rPr>
        <w:t>Непризнаване</w:t>
      </w:r>
      <w:r>
        <w:rPr>
          <w:rFonts w:ascii="Verdana" w:hAnsi="Verdana" w:cs="Arial"/>
          <w:sz w:val="20"/>
        </w:rPr>
        <w:t xml:space="preserve"> </w:t>
      </w:r>
      <w:r w:rsidRPr="00650B72">
        <w:rPr>
          <w:rFonts w:ascii="Verdana" w:hAnsi="Verdana" w:cs="Arial"/>
          <w:sz w:val="20"/>
        </w:rPr>
        <w:t>за ценообразуващ елемент на разходите за разпределение на природен газ до средата на годината от страна на Комисията за енергийно и водно регулиране и липса на тяхното отражение в продажните цени на дружеството.</w:t>
      </w:r>
    </w:p>
    <w:p w:rsidR="001A3EB8" w:rsidRPr="00C2255D" w:rsidRDefault="001A3EB8" w:rsidP="001A3EB8">
      <w:pPr>
        <w:pStyle w:val="ListParagraph"/>
        <w:numPr>
          <w:ilvl w:val="0"/>
          <w:numId w:val="25"/>
        </w:numPr>
        <w:spacing w:line="260" w:lineRule="atLeast"/>
        <w:rPr>
          <w:rFonts w:ascii="Verdana" w:hAnsi="Verdana" w:cs="Arial"/>
          <w:sz w:val="20"/>
          <w:lang w:val="en-US"/>
        </w:rPr>
      </w:pPr>
      <w:r w:rsidRPr="00C2255D">
        <w:rPr>
          <w:rFonts w:ascii="Verdana" w:hAnsi="Verdana" w:cs="Arial"/>
          <w:sz w:val="20"/>
        </w:rPr>
        <w:t xml:space="preserve">Невъзможност за навременно обслужване на текущите задължения, водещо до увеличаване на </w:t>
      </w:r>
      <w:r>
        <w:rPr>
          <w:rFonts w:ascii="Verdana" w:hAnsi="Verdana" w:cs="Arial"/>
          <w:sz w:val="20"/>
        </w:rPr>
        <w:t>неустойките за забавено плащане</w:t>
      </w:r>
      <w:r>
        <w:rPr>
          <w:rFonts w:ascii="Verdana" w:hAnsi="Verdana" w:cs="Arial"/>
          <w:sz w:val="20"/>
          <w:lang w:val="en-US"/>
        </w:rPr>
        <w:t>;</w:t>
      </w:r>
    </w:p>
    <w:p w:rsidR="001A3EB8" w:rsidRPr="008F5215" w:rsidRDefault="001A3EB8" w:rsidP="001A3EB8">
      <w:pPr>
        <w:numPr>
          <w:ilvl w:val="0"/>
          <w:numId w:val="25"/>
        </w:numPr>
        <w:spacing w:line="260" w:lineRule="atLeast"/>
        <w:rPr>
          <w:rFonts w:ascii="Verdana" w:hAnsi="Verdana" w:cs="Arial"/>
          <w:sz w:val="20"/>
        </w:rPr>
      </w:pPr>
      <w:r w:rsidRPr="00C2255D">
        <w:rPr>
          <w:rFonts w:ascii="Verdana" w:hAnsi="Verdana" w:cs="Arial"/>
          <w:sz w:val="20"/>
        </w:rPr>
        <w:t>По-ниски продажни цени на основните продукти на Дружеството – топлинна енергия;</w:t>
      </w:r>
    </w:p>
    <w:p w:rsidR="001A3EB8" w:rsidRPr="00C2255D" w:rsidRDefault="001A3EB8" w:rsidP="001A3EB8">
      <w:pPr>
        <w:numPr>
          <w:ilvl w:val="0"/>
          <w:numId w:val="25"/>
        </w:numPr>
        <w:spacing w:line="260" w:lineRule="atLeast"/>
        <w:rPr>
          <w:rFonts w:ascii="Verdana" w:hAnsi="Verdana" w:cs="Arial"/>
          <w:sz w:val="20"/>
        </w:rPr>
      </w:pPr>
      <w:r>
        <w:rPr>
          <w:rFonts w:ascii="Verdana" w:hAnsi="Verdana" w:cs="Arial"/>
          <w:sz w:val="20"/>
        </w:rPr>
        <w:lastRenderedPageBreak/>
        <w:t>Обезценяване на част от финансовите активи – вземания и материални запаси, в резултат на действащият МСФО 9</w:t>
      </w:r>
      <w:r>
        <w:rPr>
          <w:rFonts w:ascii="Verdana" w:hAnsi="Verdana" w:cs="Arial"/>
          <w:sz w:val="20"/>
          <w:lang w:val="en-US"/>
        </w:rPr>
        <w:t>;</w:t>
      </w:r>
    </w:p>
    <w:p w:rsidR="001A3EB8" w:rsidRDefault="001A3EB8" w:rsidP="001A3EB8">
      <w:pPr>
        <w:numPr>
          <w:ilvl w:val="0"/>
          <w:numId w:val="25"/>
        </w:numPr>
        <w:spacing w:line="260" w:lineRule="atLeast"/>
        <w:rPr>
          <w:rFonts w:ascii="Verdana" w:hAnsi="Verdana" w:cs="Arial"/>
          <w:sz w:val="20"/>
        </w:rPr>
      </w:pPr>
      <w:r w:rsidRPr="00C2255D">
        <w:rPr>
          <w:rFonts w:ascii="Verdana" w:hAnsi="Verdana" w:cs="Arial"/>
          <w:sz w:val="20"/>
        </w:rPr>
        <w:t>Липса на</w:t>
      </w:r>
      <w:r>
        <w:rPr>
          <w:rFonts w:ascii="Verdana" w:hAnsi="Verdana" w:cs="Arial"/>
          <w:sz w:val="20"/>
        </w:rPr>
        <w:t xml:space="preserve"> конкретна държавна политика в с</w:t>
      </w:r>
      <w:r w:rsidRPr="00C2255D">
        <w:rPr>
          <w:rFonts w:ascii="Verdana" w:hAnsi="Verdana" w:cs="Arial"/>
          <w:sz w:val="20"/>
        </w:rPr>
        <w:t>ектора - непрекъсната промяна в основните нормативни документи.</w:t>
      </w:r>
    </w:p>
    <w:p w:rsidR="001A3EB8" w:rsidRDefault="001A3EB8" w:rsidP="001A3EB8">
      <w:pPr>
        <w:numPr>
          <w:ilvl w:val="0"/>
          <w:numId w:val="25"/>
        </w:numPr>
        <w:spacing w:line="260" w:lineRule="atLeast"/>
        <w:rPr>
          <w:rFonts w:ascii="Verdana" w:hAnsi="Verdana" w:cs="Arial"/>
          <w:sz w:val="20"/>
        </w:rPr>
      </w:pP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b/>
          <w:sz w:val="20"/>
          <w:lang w:val="bg-BG"/>
        </w:rPr>
      </w:pPr>
      <w:r>
        <w:rPr>
          <w:rFonts w:ascii="Verdana" w:hAnsi="Verdana" w:cs="Arial"/>
          <w:b/>
          <w:sz w:val="20"/>
          <w:lang w:val="bg-BG"/>
        </w:rPr>
        <w:t xml:space="preserve">Стопански цели за 2019 </w:t>
      </w:r>
      <w:r w:rsidRPr="00C2255D">
        <w:rPr>
          <w:rFonts w:ascii="Verdana" w:hAnsi="Verdana" w:cs="Arial"/>
          <w:b/>
          <w:sz w:val="20"/>
          <w:lang w:val="bg-BG"/>
        </w:rPr>
        <w:t>г.</w:t>
      </w:r>
    </w:p>
    <w:p w:rsidR="001A3EB8" w:rsidRPr="00C2255D" w:rsidRDefault="001A3EB8" w:rsidP="001A3EB8">
      <w:pPr>
        <w:spacing w:line="260" w:lineRule="atLeast"/>
        <w:rPr>
          <w:rFonts w:ascii="Verdana" w:hAnsi="Verdana" w:cs="Arial"/>
          <w:i/>
          <w:sz w:val="20"/>
        </w:rPr>
      </w:pPr>
      <w:r w:rsidRPr="00C2255D">
        <w:rPr>
          <w:rFonts w:ascii="Verdana" w:hAnsi="Verdana" w:cs="Arial"/>
          <w:i/>
          <w:sz w:val="20"/>
        </w:rPr>
        <w:t>Предвиждано развитие на Дружеството</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Ръководството не предвижда промени в развитието на основната дейност на Дружеството.</w:t>
      </w:r>
    </w:p>
    <w:p w:rsidR="001A3EB8" w:rsidRPr="00C2255D" w:rsidRDefault="001A3EB8" w:rsidP="001A3EB8">
      <w:pPr>
        <w:spacing w:line="260" w:lineRule="atLeast"/>
        <w:rPr>
          <w:rFonts w:ascii="Verdana" w:hAnsi="Verdana" w:cs="Arial"/>
          <w:bCs/>
          <w:i/>
          <w:sz w:val="20"/>
        </w:rPr>
      </w:pPr>
      <w:r w:rsidRPr="00C2255D">
        <w:rPr>
          <w:rFonts w:ascii="Verdana" w:hAnsi="Verdana" w:cs="Arial"/>
          <w:bCs/>
          <w:i/>
          <w:sz w:val="20"/>
        </w:rPr>
        <w:t>Развитие на персонала</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 xml:space="preserve">По отношение развитието на </w:t>
      </w:r>
      <w:proofErr w:type="spellStart"/>
      <w:r w:rsidRPr="00C2255D">
        <w:rPr>
          <w:rFonts w:ascii="Verdana" w:hAnsi="Verdana" w:cs="Arial"/>
          <w:sz w:val="20"/>
        </w:rPr>
        <w:t>пероснала</w:t>
      </w:r>
      <w:proofErr w:type="spellEnd"/>
      <w:r w:rsidRPr="00C2255D">
        <w:rPr>
          <w:rFonts w:ascii="Verdana" w:hAnsi="Verdana" w:cs="Arial"/>
          <w:sz w:val="20"/>
        </w:rPr>
        <w:t xml:space="preserve"> не се очаква драстично увеличаване или намаляване на персонала на дружеството, като същевременно се запазва тенденцията по предлагане на различни видове обучения с цел повишаване квалификацията на заетите лица. Забелязва се все по-малко предлагане на квалифицирана работна сила.</w:t>
      </w:r>
    </w:p>
    <w:p w:rsidR="001A3EB8" w:rsidRPr="00C2255D" w:rsidRDefault="001A3EB8" w:rsidP="001A3EB8">
      <w:pPr>
        <w:spacing w:line="260" w:lineRule="atLeast"/>
        <w:rPr>
          <w:rFonts w:ascii="Verdana" w:hAnsi="Verdana" w:cs="Arial"/>
          <w:bCs/>
          <w:i/>
          <w:sz w:val="20"/>
        </w:rPr>
      </w:pPr>
      <w:r w:rsidRPr="00C2255D">
        <w:rPr>
          <w:rFonts w:ascii="Verdana" w:hAnsi="Verdana" w:cs="Arial"/>
          <w:bCs/>
          <w:i/>
          <w:sz w:val="20"/>
        </w:rPr>
        <w:t>Очаквани инвестиции</w:t>
      </w:r>
    </w:p>
    <w:p w:rsidR="001A3EB8"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Pr>
          <w:rFonts w:ascii="Verdana" w:hAnsi="Verdana" w:cs="Arial"/>
          <w:sz w:val="20"/>
          <w:lang w:val="bg-BG"/>
        </w:rPr>
        <w:t>През 2019</w:t>
      </w:r>
      <w:r w:rsidRPr="00C2255D">
        <w:rPr>
          <w:rFonts w:ascii="Verdana" w:hAnsi="Verdana" w:cs="Arial"/>
          <w:sz w:val="20"/>
          <w:lang w:val="bg-BG"/>
        </w:rPr>
        <w:t xml:space="preserve"> г. Дружеството очаква да направи инвестиции</w:t>
      </w:r>
      <w:r>
        <w:rPr>
          <w:rFonts w:ascii="Verdana" w:hAnsi="Verdana" w:cs="Arial"/>
          <w:sz w:val="20"/>
          <w:lang w:val="bg-BG"/>
        </w:rPr>
        <w:t xml:space="preserve"> в размер на </w:t>
      </w:r>
      <w:r>
        <w:rPr>
          <w:rFonts w:ascii="Verdana" w:hAnsi="Verdana" w:cs="Arial"/>
          <w:sz w:val="20"/>
        </w:rPr>
        <w:t>404</w:t>
      </w:r>
      <w:r w:rsidRPr="00BF3E24">
        <w:rPr>
          <w:rFonts w:ascii="Verdana" w:hAnsi="Verdana" w:cs="Arial"/>
          <w:sz w:val="20"/>
          <w:lang w:val="bg-BG"/>
        </w:rPr>
        <w:t xml:space="preserve"> хил.</w:t>
      </w:r>
      <w:proofErr w:type="spellStart"/>
      <w:r>
        <w:rPr>
          <w:rFonts w:ascii="Verdana" w:hAnsi="Verdana" w:cs="Arial"/>
          <w:sz w:val="20"/>
          <w:lang w:val="bg-BG"/>
        </w:rPr>
        <w:t>лв</w:t>
      </w:r>
      <w:proofErr w:type="spellEnd"/>
      <w:r>
        <w:rPr>
          <w:rFonts w:ascii="Verdana" w:hAnsi="Verdana" w:cs="Arial"/>
          <w:sz w:val="20"/>
          <w:lang w:val="bg-BG"/>
        </w:rPr>
        <w:t>, както  следа:</w:t>
      </w:r>
    </w:p>
    <w:p w:rsidR="001A3EB8" w:rsidRDefault="001A3EB8" w:rsidP="001A3EB8">
      <w:pPr>
        <w:pStyle w:val="Document1"/>
        <w:keepNext w:val="0"/>
        <w:keepLines w:val="0"/>
        <w:widowControl/>
        <w:numPr>
          <w:ilvl w:val="0"/>
          <w:numId w:val="25"/>
        </w:numPr>
        <w:tabs>
          <w:tab w:val="clear" w:pos="-720"/>
        </w:tabs>
        <w:suppressAutoHyphens w:val="0"/>
        <w:spacing w:line="260" w:lineRule="atLeast"/>
        <w:jc w:val="both"/>
        <w:rPr>
          <w:rFonts w:ascii="Verdana" w:hAnsi="Verdana" w:cs="Arial"/>
          <w:sz w:val="20"/>
          <w:lang w:val="bg-BG"/>
        </w:rPr>
      </w:pPr>
      <w:r w:rsidRPr="00F147A8">
        <w:rPr>
          <w:rFonts w:ascii="Verdana" w:hAnsi="Verdana" w:cs="Arial"/>
          <w:sz w:val="20"/>
          <w:lang w:val="bg-BG"/>
        </w:rPr>
        <w:t>Инсталиране на изнесени котелни мощности</w:t>
      </w:r>
      <w:r>
        <w:rPr>
          <w:rFonts w:ascii="Verdana" w:hAnsi="Verdana" w:cs="Arial"/>
          <w:sz w:val="20"/>
          <w:lang w:val="bg-BG"/>
        </w:rPr>
        <w:t xml:space="preserve"> – 250 хил.</w:t>
      </w:r>
      <w:proofErr w:type="spellStart"/>
      <w:r>
        <w:rPr>
          <w:rFonts w:ascii="Verdana" w:hAnsi="Verdana" w:cs="Arial"/>
          <w:sz w:val="20"/>
          <w:lang w:val="bg-BG"/>
        </w:rPr>
        <w:t>лв</w:t>
      </w:r>
      <w:proofErr w:type="spellEnd"/>
    </w:p>
    <w:p w:rsidR="001A3EB8" w:rsidRDefault="001A3EB8" w:rsidP="001A3EB8">
      <w:pPr>
        <w:pStyle w:val="Document1"/>
        <w:keepNext w:val="0"/>
        <w:keepLines w:val="0"/>
        <w:widowControl/>
        <w:numPr>
          <w:ilvl w:val="0"/>
          <w:numId w:val="25"/>
        </w:numPr>
        <w:tabs>
          <w:tab w:val="clear" w:pos="-720"/>
        </w:tabs>
        <w:suppressAutoHyphens w:val="0"/>
        <w:spacing w:line="260" w:lineRule="atLeast"/>
        <w:jc w:val="both"/>
        <w:rPr>
          <w:rFonts w:ascii="Verdana" w:hAnsi="Verdana" w:cs="Arial"/>
          <w:sz w:val="20"/>
          <w:lang w:val="bg-BG"/>
        </w:rPr>
      </w:pPr>
      <w:r>
        <w:rPr>
          <w:rFonts w:ascii="Verdana" w:hAnsi="Verdana" w:cs="Arial"/>
          <w:sz w:val="20"/>
          <w:lang w:val="bg-BG"/>
        </w:rPr>
        <w:t xml:space="preserve">подмяна на </w:t>
      </w:r>
      <w:proofErr w:type="spellStart"/>
      <w:r>
        <w:rPr>
          <w:rFonts w:ascii="Verdana" w:hAnsi="Verdana" w:cs="Arial"/>
          <w:sz w:val="20"/>
          <w:lang w:val="bg-BG"/>
        </w:rPr>
        <w:t>учатъци</w:t>
      </w:r>
      <w:proofErr w:type="spellEnd"/>
      <w:r>
        <w:rPr>
          <w:rFonts w:ascii="Verdana" w:hAnsi="Verdana" w:cs="Arial"/>
          <w:sz w:val="20"/>
          <w:lang w:val="bg-BG"/>
        </w:rPr>
        <w:t xml:space="preserve"> от ТПМ – 100 хил. лв.</w:t>
      </w:r>
    </w:p>
    <w:p w:rsidR="001A3EB8" w:rsidRDefault="001A3EB8" w:rsidP="001A3EB8">
      <w:pPr>
        <w:pStyle w:val="Document1"/>
        <w:keepNext w:val="0"/>
        <w:keepLines w:val="0"/>
        <w:widowControl/>
        <w:numPr>
          <w:ilvl w:val="0"/>
          <w:numId w:val="25"/>
        </w:numPr>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подмяна на абонатни станции</w:t>
      </w:r>
      <w:r>
        <w:rPr>
          <w:rFonts w:ascii="Verdana" w:hAnsi="Verdana" w:cs="Arial"/>
          <w:sz w:val="20"/>
          <w:lang w:val="bg-BG"/>
        </w:rPr>
        <w:t xml:space="preserve"> - 38 хил. лв.,</w:t>
      </w:r>
    </w:p>
    <w:p w:rsidR="001A3EB8" w:rsidRDefault="001A3EB8" w:rsidP="001A3EB8">
      <w:pPr>
        <w:pStyle w:val="Document1"/>
        <w:keepNext w:val="0"/>
        <w:keepLines w:val="0"/>
        <w:widowControl/>
        <w:numPr>
          <w:ilvl w:val="0"/>
          <w:numId w:val="25"/>
        </w:numPr>
        <w:tabs>
          <w:tab w:val="clear" w:pos="-720"/>
        </w:tabs>
        <w:suppressAutoHyphens w:val="0"/>
        <w:spacing w:line="260" w:lineRule="atLeast"/>
        <w:jc w:val="both"/>
        <w:rPr>
          <w:rFonts w:ascii="Verdana" w:hAnsi="Verdana" w:cs="Arial"/>
          <w:sz w:val="20"/>
          <w:lang w:val="bg-BG"/>
        </w:rPr>
      </w:pPr>
      <w:r>
        <w:rPr>
          <w:rFonts w:ascii="Verdana" w:hAnsi="Verdana" w:cs="Arial"/>
          <w:sz w:val="20"/>
          <w:lang w:val="bg-BG"/>
        </w:rPr>
        <w:t xml:space="preserve">обновяване на </w:t>
      </w:r>
      <w:proofErr w:type="spellStart"/>
      <w:r>
        <w:rPr>
          <w:rFonts w:ascii="Verdana" w:hAnsi="Verdana" w:cs="Arial"/>
          <w:sz w:val="20"/>
          <w:lang w:val="bg-BG"/>
        </w:rPr>
        <w:t>водогрейни</w:t>
      </w:r>
      <w:proofErr w:type="spellEnd"/>
      <w:r>
        <w:rPr>
          <w:rFonts w:ascii="Verdana" w:hAnsi="Verdana" w:cs="Arial"/>
          <w:sz w:val="20"/>
          <w:lang w:val="bg-BG"/>
        </w:rPr>
        <w:t xml:space="preserve"> котли – 15 хил. лв. и др.</w:t>
      </w:r>
    </w:p>
    <w:p w:rsidR="001A3EB8" w:rsidRDefault="001A3EB8" w:rsidP="001A3EB8">
      <w:pPr>
        <w:pStyle w:val="Document1"/>
        <w:keepNext w:val="0"/>
        <w:keepLines w:val="0"/>
        <w:widowControl/>
        <w:numPr>
          <w:ilvl w:val="0"/>
          <w:numId w:val="25"/>
        </w:numPr>
        <w:tabs>
          <w:tab w:val="clear" w:pos="-720"/>
        </w:tabs>
        <w:suppressAutoHyphens w:val="0"/>
        <w:spacing w:line="260" w:lineRule="atLeast"/>
        <w:jc w:val="both"/>
        <w:rPr>
          <w:rFonts w:ascii="Verdana" w:hAnsi="Verdana" w:cs="Arial"/>
          <w:sz w:val="20"/>
          <w:lang w:val="bg-BG"/>
        </w:rPr>
      </w:pPr>
      <w:r>
        <w:rPr>
          <w:rFonts w:ascii="Verdana" w:hAnsi="Verdana" w:cs="Arial"/>
          <w:sz w:val="20"/>
          <w:lang w:val="bg-BG"/>
        </w:rPr>
        <w:t xml:space="preserve">Доставка на </w:t>
      </w:r>
      <w:proofErr w:type="spellStart"/>
      <w:r>
        <w:rPr>
          <w:rFonts w:ascii="Verdana" w:hAnsi="Verdana" w:cs="Arial"/>
          <w:sz w:val="20"/>
          <w:lang w:val="bg-BG"/>
        </w:rPr>
        <w:t>дозаторна</w:t>
      </w:r>
      <w:proofErr w:type="spellEnd"/>
      <w:r>
        <w:rPr>
          <w:rFonts w:ascii="Verdana" w:hAnsi="Verdana" w:cs="Arial"/>
          <w:sz w:val="20"/>
          <w:lang w:val="bg-BG"/>
        </w:rPr>
        <w:t xml:space="preserve"> помпа за реагент – 1 хил.лв.</w:t>
      </w:r>
    </w:p>
    <w:p w:rsidR="001A3EB8" w:rsidRDefault="001A3EB8" w:rsidP="001A3EB8">
      <w:pPr>
        <w:spacing w:before="120" w:line="260" w:lineRule="atLeast"/>
        <w:rPr>
          <w:rFonts w:ascii="Verdana" w:hAnsi="Verdana" w:cs="Arial"/>
          <w:b/>
          <w:sz w:val="20"/>
        </w:rPr>
      </w:pPr>
      <w:r w:rsidRPr="00C2255D">
        <w:rPr>
          <w:rFonts w:ascii="Verdana" w:hAnsi="Verdana" w:cs="Arial"/>
          <w:b/>
          <w:sz w:val="20"/>
        </w:rPr>
        <w:t>Важни събития, настъпили след датата на изготвяне на финансовия отчет</w:t>
      </w:r>
    </w:p>
    <w:p w:rsidR="001A3EB8" w:rsidRPr="001D4322" w:rsidRDefault="001A3EB8" w:rsidP="001A3EB8">
      <w:pPr>
        <w:pStyle w:val="BodyText"/>
        <w:spacing w:after="0" w:line="260" w:lineRule="atLeast"/>
        <w:rPr>
          <w:rFonts w:ascii="Verdana" w:hAnsi="Verdana" w:cs="Arial"/>
          <w:sz w:val="20"/>
          <w:szCs w:val="20"/>
          <w:lang w:val="bg-BG"/>
        </w:rPr>
      </w:pPr>
      <w:r w:rsidRPr="001D4322">
        <w:rPr>
          <w:rFonts w:ascii="Verdana" w:hAnsi="Verdana" w:cs="Arial"/>
          <w:sz w:val="20"/>
          <w:szCs w:val="20"/>
          <w:lang w:val="bg-BG"/>
        </w:rPr>
        <w:t>Не са настъпили събития след датата на изготвяне на финансовия отчет, които биха рефлектирали върху резултата на Дружеството през следващия отчетен период.</w:t>
      </w:r>
    </w:p>
    <w:p w:rsidR="001A3EB8" w:rsidRDefault="001A3EB8" w:rsidP="001A3EB8">
      <w:pPr>
        <w:spacing w:line="260" w:lineRule="atLeast"/>
        <w:rPr>
          <w:rFonts w:ascii="Verdana" w:hAnsi="Verdana" w:cs="Arial"/>
          <w:b/>
          <w:sz w:val="20"/>
        </w:rPr>
      </w:pPr>
    </w:p>
    <w:p w:rsidR="001A3EB8" w:rsidRPr="00692B62" w:rsidRDefault="001A3EB8" w:rsidP="001A3EB8">
      <w:pPr>
        <w:spacing w:line="260" w:lineRule="atLeast"/>
        <w:rPr>
          <w:rFonts w:ascii="Verdana" w:hAnsi="Verdana" w:cs="Arial"/>
          <w:b/>
          <w:bCs/>
          <w:sz w:val="20"/>
        </w:rPr>
      </w:pPr>
      <w:r w:rsidRPr="00692B62">
        <w:rPr>
          <w:rFonts w:ascii="Verdana" w:hAnsi="Verdana" w:cs="Arial"/>
          <w:b/>
          <w:bCs/>
          <w:sz w:val="20"/>
        </w:rPr>
        <w:t>Информация по чл.</w:t>
      </w:r>
      <w:r>
        <w:rPr>
          <w:rFonts w:ascii="Verdana" w:hAnsi="Verdana" w:cs="Arial"/>
          <w:b/>
          <w:bCs/>
          <w:sz w:val="20"/>
        </w:rPr>
        <w:t xml:space="preserve"> 187 </w:t>
      </w:r>
      <w:r w:rsidRPr="00692B62">
        <w:rPr>
          <w:rFonts w:ascii="Verdana" w:hAnsi="Verdana" w:cs="Arial"/>
          <w:b/>
          <w:bCs/>
          <w:sz w:val="20"/>
        </w:rPr>
        <w:t>от Търговския закон</w:t>
      </w:r>
    </w:p>
    <w:p w:rsidR="001A3EB8" w:rsidRDefault="001A3EB8" w:rsidP="001A3EB8">
      <w:pPr>
        <w:spacing w:line="260" w:lineRule="atLeast"/>
        <w:rPr>
          <w:rFonts w:ascii="Verdana" w:hAnsi="Verdana" w:cs="Arial"/>
          <w:bCs/>
          <w:sz w:val="20"/>
        </w:rPr>
      </w:pPr>
      <w:r>
        <w:rPr>
          <w:rFonts w:ascii="Verdana" w:hAnsi="Verdana" w:cs="Arial"/>
          <w:bCs/>
          <w:sz w:val="20"/>
        </w:rPr>
        <w:t>През 2018 г. не са придобивани и прехвърляни собствени акции от Дружеството. Дружеството не притежава собствени акции от капитала си.</w:t>
      </w:r>
    </w:p>
    <w:p w:rsidR="001A3EB8" w:rsidRDefault="001A3EB8" w:rsidP="001A3EB8">
      <w:pPr>
        <w:spacing w:line="260" w:lineRule="atLeast"/>
        <w:rPr>
          <w:rFonts w:ascii="Verdana" w:hAnsi="Verdana" w:cs="Arial"/>
          <w:bCs/>
          <w:sz w:val="20"/>
        </w:rPr>
      </w:pPr>
    </w:p>
    <w:p w:rsidR="001A3EB8" w:rsidRPr="00692B62" w:rsidRDefault="001A3EB8" w:rsidP="001A3EB8">
      <w:pPr>
        <w:spacing w:line="260" w:lineRule="atLeast"/>
        <w:rPr>
          <w:rFonts w:ascii="Verdana" w:hAnsi="Verdana" w:cs="Arial"/>
          <w:b/>
          <w:bCs/>
          <w:sz w:val="20"/>
        </w:rPr>
      </w:pPr>
      <w:r w:rsidRPr="00692B62">
        <w:rPr>
          <w:rFonts w:ascii="Verdana" w:hAnsi="Verdana" w:cs="Arial"/>
          <w:b/>
          <w:bCs/>
          <w:sz w:val="20"/>
        </w:rPr>
        <w:t>Информация по чл.247, ал. 2 от Търговския закон</w:t>
      </w:r>
    </w:p>
    <w:p w:rsidR="001A3EB8" w:rsidRPr="007C0F31" w:rsidRDefault="001A3EB8" w:rsidP="001A3EB8">
      <w:pPr>
        <w:ind w:right="181"/>
        <w:rPr>
          <w:rFonts w:ascii="Verdana" w:hAnsi="Verdana" w:cs="Courier New"/>
          <w:sz w:val="20"/>
        </w:rPr>
      </w:pPr>
      <w:r>
        <w:rPr>
          <w:rFonts w:ascii="Verdana" w:hAnsi="Verdana" w:cs="Arial"/>
          <w:bCs/>
          <w:sz w:val="20"/>
        </w:rPr>
        <w:t xml:space="preserve">Възнагражденията, получени общо през 2018 г. от членовете на Съвета на Директорите са в размер на </w:t>
      </w:r>
      <w:r w:rsidRPr="007356D8">
        <w:rPr>
          <w:rFonts w:ascii="Verdana" w:hAnsi="Verdana" w:cs="Arial"/>
          <w:bCs/>
          <w:sz w:val="20"/>
        </w:rPr>
        <w:t>71</w:t>
      </w:r>
      <w:r>
        <w:rPr>
          <w:rFonts w:ascii="Verdana" w:hAnsi="Verdana" w:cs="Arial"/>
          <w:bCs/>
          <w:sz w:val="20"/>
        </w:rPr>
        <w:t xml:space="preserve"> хил. </w:t>
      </w:r>
    </w:p>
    <w:p w:rsidR="001A3EB8" w:rsidRPr="00D4273B" w:rsidRDefault="001A3EB8" w:rsidP="001A3EB8">
      <w:pPr>
        <w:spacing w:line="260" w:lineRule="atLeast"/>
        <w:rPr>
          <w:rFonts w:ascii="Verdana" w:hAnsi="Verdana" w:cs="Arial"/>
          <w:bCs/>
          <w:sz w:val="20"/>
        </w:rPr>
      </w:pPr>
    </w:p>
    <w:p w:rsidR="001A3EB8" w:rsidRPr="003F5986" w:rsidRDefault="001A3EB8" w:rsidP="001A3EB8">
      <w:pPr>
        <w:spacing w:line="260" w:lineRule="atLeast"/>
        <w:rPr>
          <w:rFonts w:ascii="Verdana" w:hAnsi="Verdana" w:cs="Arial"/>
          <w:b/>
          <w:sz w:val="20"/>
        </w:rPr>
      </w:pPr>
      <w:r>
        <w:rPr>
          <w:rFonts w:ascii="Verdana" w:hAnsi="Verdana" w:cs="Arial"/>
          <w:b/>
          <w:sz w:val="20"/>
        </w:rPr>
        <w:t>През 2018</w:t>
      </w:r>
      <w:r w:rsidRPr="003F5986">
        <w:rPr>
          <w:rFonts w:ascii="Verdana" w:hAnsi="Verdana" w:cs="Arial"/>
          <w:b/>
          <w:sz w:val="20"/>
        </w:rPr>
        <w:t xml:space="preserve"> г. не са настъпили промени в броя притежавани акции от капитала на Дружеството.</w:t>
      </w:r>
    </w:p>
    <w:p w:rsidR="001A3EB8" w:rsidRDefault="001A3EB8" w:rsidP="001A3EB8">
      <w:pPr>
        <w:spacing w:line="260" w:lineRule="atLeast"/>
        <w:rPr>
          <w:rFonts w:ascii="Verdana" w:hAnsi="Verdana" w:cs="Arial"/>
          <w:sz w:val="20"/>
        </w:rPr>
      </w:pPr>
      <w:r w:rsidRPr="00C2255D">
        <w:rPr>
          <w:rFonts w:ascii="Verdana" w:hAnsi="Verdana" w:cs="Arial"/>
          <w:sz w:val="20"/>
        </w:rPr>
        <w:t>В устава на Дружеството не са предвидени специални права, по силата на които членовете на Съвета да придобиват акции и облигации на Дружеството.</w:t>
      </w:r>
    </w:p>
    <w:p w:rsidR="001A3EB8" w:rsidRPr="001D4322" w:rsidRDefault="001A3EB8" w:rsidP="001A3EB8">
      <w:pPr>
        <w:spacing w:line="260" w:lineRule="atLeast"/>
        <w:rPr>
          <w:rFonts w:ascii="Verdana" w:hAnsi="Verdana" w:cs="Arial"/>
          <w:sz w:val="20"/>
        </w:rPr>
      </w:pPr>
      <w:r w:rsidRPr="007C0F31">
        <w:rPr>
          <w:rFonts w:ascii="Verdana" w:hAnsi="Verdana" w:cs="Arial"/>
          <w:sz w:val="20"/>
        </w:rPr>
        <w:t>През</w:t>
      </w:r>
      <w:r>
        <w:rPr>
          <w:rFonts w:ascii="Verdana" w:hAnsi="Verdana" w:cs="Arial"/>
          <w:sz w:val="20"/>
        </w:rPr>
        <w:t xml:space="preserve"> </w:t>
      </w:r>
      <w:r w:rsidRPr="007C0F31">
        <w:rPr>
          <w:rFonts w:ascii="Verdana" w:hAnsi="Verdana" w:cs="Arial"/>
          <w:sz w:val="20"/>
        </w:rPr>
        <w:t>изминалата</w:t>
      </w:r>
      <w:r w:rsidRPr="007C0F31">
        <w:rPr>
          <w:rFonts w:ascii="Verdana" w:hAnsi="Verdana" w:cs="Vrinda"/>
          <w:sz w:val="20"/>
        </w:rPr>
        <w:t xml:space="preserve"> 2018</w:t>
      </w:r>
      <w:r>
        <w:rPr>
          <w:rFonts w:ascii="Verdana" w:hAnsi="Verdana" w:cs="Vrinda"/>
          <w:sz w:val="20"/>
        </w:rPr>
        <w:t xml:space="preserve"> </w:t>
      </w:r>
      <w:r w:rsidRPr="007C0F31">
        <w:rPr>
          <w:rFonts w:ascii="Verdana" w:hAnsi="Verdana" w:cs="Arial"/>
          <w:sz w:val="20"/>
        </w:rPr>
        <w:t>г</w:t>
      </w:r>
      <w:r>
        <w:rPr>
          <w:rFonts w:ascii="Verdana" w:hAnsi="Verdana" w:cs="Vrinda"/>
          <w:sz w:val="20"/>
        </w:rPr>
        <w:t xml:space="preserve">. </w:t>
      </w:r>
      <w:r w:rsidRPr="007C0F31">
        <w:rPr>
          <w:rFonts w:ascii="Verdana" w:hAnsi="Verdana" w:cs="Arial"/>
          <w:sz w:val="20"/>
        </w:rPr>
        <w:t>членовете</w:t>
      </w:r>
      <w:r>
        <w:rPr>
          <w:rFonts w:ascii="Verdana" w:hAnsi="Verdana" w:cs="Arial"/>
          <w:sz w:val="20"/>
        </w:rPr>
        <w:t xml:space="preserve"> </w:t>
      </w:r>
      <w:r w:rsidRPr="007C0F31">
        <w:rPr>
          <w:rFonts w:ascii="Verdana" w:hAnsi="Verdana" w:cs="Arial"/>
          <w:sz w:val="20"/>
        </w:rPr>
        <w:t>на</w:t>
      </w:r>
      <w:r>
        <w:rPr>
          <w:rFonts w:ascii="Verdana" w:hAnsi="Verdana" w:cs="Arial"/>
          <w:sz w:val="20"/>
        </w:rPr>
        <w:t xml:space="preserve"> </w:t>
      </w:r>
      <w:r w:rsidRPr="007C0F31">
        <w:rPr>
          <w:rFonts w:ascii="Verdana" w:hAnsi="Verdana" w:cs="Arial"/>
          <w:sz w:val="20"/>
        </w:rPr>
        <w:t>Съвета</w:t>
      </w:r>
      <w:r>
        <w:rPr>
          <w:rFonts w:ascii="Verdana" w:hAnsi="Verdana" w:cs="Arial"/>
          <w:sz w:val="20"/>
        </w:rPr>
        <w:t xml:space="preserve"> </w:t>
      </w:r>
      <w:r w:rsidRPr="007C0F31">
        <w:rPr>
          <w:rFonts w:ascii="Verdana" w:hAnsi="Verdana" w:cs="Arial"/>
          <w:sz w:val="20"/>
        </w:rPr>
        <w:t>на</w:t>
      </w:r>
      <w:r>
        <w:rPr>
          <w:rFonts w:ascii="Verdana" w:hAnsi="Verdana" w:cs="Arial"/>
          <w:sz w:val="20"/>
        </w:rPr>
        <w:t xml:space="preserve"> </w:t>
      </w:r>
      <w:r w:rsidRPr="007C0F31">
        <w:rPr>
          <w:rFonts w:ascii="Verdana" w:hAnsi="Verdana" w:cs="Arial"/>
          <w:sz w:val="20"/>
        </w:rPr>
        <w:t>директорите</w:t>
      </w:r>
      <w:r>
        <w:rPr>
          <w:rFonts w:ascii="Verdana" w:hAnsi="Verdana" w:cs="Arial"/>
          <w:sz w:val="20"/>
        </w:rPr>
        <w:t xml:space="preserve"> </w:t>
      </w:r>
      <w:r w:rsidRPr="007C0F31">
        <w:rPr>
          <w:rFonts w:ascii="Verdana" w:hAnsi="Verdana" w:cs="Arial"/>
          <w:sz w:val="20"/>
        </w:rPr>
        <w:t>на</w:t>
      </w:r>
      <w:r>
        <w:rPr>
          <w:rFonts w:ascii="Verdana" w:hAnsi="Verdana" w:cs="Arial"/>
          <w:sz w:val="20"/>
        </w:rPr>
        <w:t xml:space="preserve"> </w:t>
      </w:r>
      <w:r w:rsidRPr="007C0F31">
        <w:rPr>
          <w:rFonts w:ascii="Verdana" w:hAnsi="Verdana" w:cs="Arial"/>
          <w:sz w:val="20"/>
        </w:rPr>
        <w:t>Дружеството</w:t>
      </w:r>
      <w:r>
        <w:rPr>
          <w:rFonts w:ascii="Verdana" w:hAnsi="Verdana" w:cs="Arial"/>
          <w:sz w:val="20"/>
        </w:rPr>
        <w:t xml:space="preserve"> </w:t>
      </w:r>
      <w:r w:rsidRPr="007C0F31">
        <w:rPr>
          <w:rFonts w:ascii="Verdana" w:hAnsi="Verdana" w:cs="Arial"/>
          <w:sz w:val="20"/>
        </w:rPr>
        <w:t>или</w:t>
      </w:r>
      <w:r>
        <w:rPr>
          <w:rFonts w:ascii="Verdana" w:hAnsi="Verdana" w:cs="Arial"/>
          <w:sz w:val="20"/>
        </w:rPr>
        <w:t xml:space="preserve"> </w:t>
      </w:r>
      <w:r w:rsidRPr="007C0F31">
        <w:rPr>
          <w:rFonts w:ascii="Verdana" w:hAnsi="Verdana" w:cs="Arial"/>
          <w:sz w:val="20"/>
        </w:rPr>
        <w:t>свързани</w:t>
      </w:r>
      <w:r>
        <w:rPr>
          <w:rFonts w:ascii="Verdana" w:hAnsi="Verdana" w:cs="Arial"/>
          <w:sz w:val="20"/>
        </w:rPr>
        <w:t xml:space="preserve"> </w:t>
      </w:r>
      <w:r w:rsidRPr="007C0F31">
        <w:rPr>
          <w:rFonts w:ascii="Verdana" w:hAnsi="Verdana" w:cs="Arial"/>
          <w:sz w:val="20"/>
        </w:rPr>
        <w:t>с</w:t>
      </w:r>
      <w:r>
        <w:rPr>
          <w:rFonts w:ascii="Verdana" w:hAnsi="Verdana" w:cs="Arial"/>
          <w:sz w:val="20"/>
        </w:rPr>
        <w:t xml:space="preserve"> </w:t>
      </w:r>
      <w:r w:rsidRPr="007C0F31">
        <w:rPr>
          <w:rFonts w:ascii="Verdana" w:hAnsi="Verdana" w:cs="Arial"/>
          <w:sz w:val="20"/>
        </w:rPr>
        <w:t>тях</w:t>
      </w:r>
      <w:r>
        <w:rPr>
          <w:rFonts w:ascii="Verdana" w:hAnsi="Verdana" w:cs="Arial"/>
          <w:sz w:val="20"/>
        </w:rPr>
        <w:t xml:space="preserve"> </w:t>
      </w:r>
      <w:r w:rsidRPr="007C0F31">
        <w:rPr>
          <w:rFonts w:ascii="Verdana" w:hAnsi="Verdana" w:cs="Arial"/>
          <w:sz w:val="20"/>
        </w:rPr>
        <w:t>лица</w:t>
      </w:r>
      <w:r>
        <w:rPr>
          <w:rFonts w:ascii="Verdana" w:hAnsi="Verdana" w:cs="Arial"/>
          <w:sz w:val="20"/>
        </w:rPr>
        <w:t xml:space="preserve"> </w:t>
      </w:r>
      <w:r w:rsidRPr="007C0F31">
        <w:rPr>
          <w:rFonts w:ascii="Verdana" w:hAnsi="Verdana" w:cs="Arial"/>
          <w:sz w:val="20"/>
        </w:rPr>
        <w:t>не</w:t>
      </w:r>
      <w:r>
        <w:rPr>
          <w:rFonts w:ascii="Verdana" w:hAnsi="Verdana" w:cs="Arial"/>
          <w:sz w:val="20"/>
        </w:rPr>
        <w:t xml:space="preserve"> </w:t>
      </w:r>
      <w:r w:rsidRPr="007C0F31">
        <w:rPr>
          <w:rFonts w:ascii="Verdana" w:hAnsi="Verdana" w:cs="Arial"/>
          <w:sz w:val="20"/>
        </w:rPr>
        <w:t>са</w:t>
      </w:r>
      <w:r>
        <w:rPr>
          <w:rFonts w:ascii="Verdana" w:hAnsi="Verdana" w:cs="Arial"/>
          <w:sz w:val="20"/>
        </w:rPr>
        <w:t xml:space="preserve"> </w:t>
      </w:r>
      <w:r w:rsidRPr="007C0F31">
        <w:rPr>
          <w:rFonts w:ascii="Verdana" w:hAnsi="Verdana" w:cs="Arial"/>
          <w:sz w:val="20"/>
        </w:rPr>
        <w:t>сключвали</w:t>
      </w:r>
      <w:r>
        <w:rPr>
          <w:rFonts w:ascii="Verdana" w:hAnsi="Verdana" w:cs="Arial"/>
          <w:sz w:val="20"/>
        </w:rPr>
        <w:t xml:space="preserve"> </w:t>
      </w:r>
      <w:r w:rsidRPr="007C0F31">
        <w:rPr>
          <w:rFonts w:ascii="Verdana" w:hAnsi="Verdana" w:cs="Arial"/>
          <w:sz w:val="20"/>
        </w:rPr>
        <w:t>договори</w:t>
      </w:r>
      <w:r>
        <w:rPr>
          <w:rFonts w:ascii="Verdana" w:hAnsi="Verdana" w:cs="Arial"/>
          <w:sz w:val="20"/>
        </w:rPr>
        <w:t xml:space="preserve"> </w:t>
      </w:r>
      <w:r w:rsidRPr="007C0F31">
        <w:rPr>
          <w:rFonts w:ascii="Verdana" w:hAnsi="Verdana" w:cs="Arial"/>
          <w:sz w:val="20"/>
        </w:rPr>
        <w:t>по</w:t>
      </w:r>
      <w:r>
        <w:rPr>
          <w:rFonts w:ascii="Verdana" w:hAnsi="Verdana" w:cs="Arial"/>
          <w:sz w:val="20"/>
        </w:rPr>
        <w:t xml:space="preserve"> </w:t>
      </w:r>
      <w:r w:rsidRPr="007C0F31">
        <w:rPr>
          <w:rFonts w:ascii="Verdana" w:hAnsi="Verdana" w:cs="Arial"/>
          <w:sz w:val="20"/>
        </w:rPr>
        <w:t>смисъл</w:t>
      </w:r>
      <w:r>
        <w:rPr>
          <w:rFonts w:ascii="Verdana" w:hAnsi="Verdana" w:cs="Arial"/>
          <w:sz w:val="20"/>
        </w:rPr>
        <w:t xml:space="preserve"> </w:t>
      </w:r>
      <w:r w:rsidRPr="007C0F31">
        <w:rPr>
          <w:rFonts w:ascii="Verdana" w:hAnsi="Verdana" w:cs="Arial"/>
          <w:sz w:val="20"/>
        </w:rPr>
        <w:t>на</w:t>
      </w:r>
      <w:r>
        <w:rPr>
          <w:rFonts w:ascii="Verdana" w:hAnsi="Verdana" w:cs="Arial"/>
          <w:sz w:val="20"/>
        </w:rPr>
        <w:t xml:space="preserve"> </w:t>
      </w:r>
      <w:r w:rsidRPr="007C0F31">
        <w:rPr>
          <w:rFonts w:ascii="Verdana" w:hAnsi="Verdana" w:cs="Arial"/>
          <w:sz w:val="20"/>
        </w:rPr>
        <w:t>чл</w:t>
      </w:r>
      <w:r w:rsidRPr="007C0F31">
        <w:rPr>
          <w:rFonts w:ascii="Verdana" w:hAnsi="Verdana" w:cs="Vrinda"/>
          <w:sz w:val="20"/>
        </w:rPr>
        <w:t xml:space="preserve">. 240 </w:t>
      </w:r>
      <w:r w:rsidRPr="007C0F31">
        <w:rPr>
          <w:rFonts w:ascii="Verdana" w:hAnsi="Verdana" w:cs="Arial"/>
          <w:sz w:val="20"/>
        </w:rPr>
        <w:t>б</w:t>
      </w:r>
      <w:r>
        <w:rPr>
          <w:rFonts w:ascii="Verdana" w:hAnsi="Verdana" w:cs="Arial"/>
          <w:sz w:val="20"/>
        </w:rPr>
        <w:t xml:space="preserve"> </w:t>
      </w:r>
      <w:r w:rsidRPr="007C0F31">
        <w:rPr>
          <w:rFonts w:ascii="Verdana" w:hAnsi="Verdana" w:cs="Arial"/>
          <w:sz w:val="20"/>
        </w:rPr>
        <w:t>от</w:t>
      </w:r>
      <w:r>
        <w:rPr>
          <w:rFonts w:ascii="Verdana" w:hAnsi="Verdana" w:cs="Arial"/>
          <w:sz w:val="20"/>
        </w:rPr>
        <w:t xml:space="preserve"> </w:t>
      </w:r>
      <w:r w:rsidRPr="007C0F31">
        <w:rPr>
          <w:rFonts w:ascii="Verdana" w:hAnsi="Verdana" w:cs="Arial"/>
          <w:sz w:val="20"/>
        </w:rPr>
        <w:t>Търговския</w:t>
      </w:r>
      <w:r>
        <w:rPr>
          <w:rFonts w:ascii="Verdana" w:hAnsi="Verdana" w:cs="Arial"/>
          <w:sz w:val="20"/>
        </w:rPr>
        <w:t xml:space="preserve">  </w:t>
      </w:r>
      <w:r w:rsidRPr="007C0F31">
        <w:rPr>
          <w:rFonts w:ascii="Verdana" w:hAnsi="Verdana" w:cs="Arial"/>
          <w:sz w:val="20"/>
        </w:rPr>
        <w:t>закон</w:t>
      </w:r>
      <w:r w:rsidRPr="007C0F31">
        <w:rPr>
          <w:rFonts w:ascii="Verdana" w:hAnsi="Verdana" w:cs="Vrinda"/>
          <w:sz w:val="20"/>
        </w:rPr>
        <w:t>.</w:t>
      </w:r>
    </w:p>
    <w:p w:rsidR="001A3EB8" w:rsidRPr="003F5986" w:rsidRDefault="001A3EB8" w:rsidP="001A3EB8">
      <w:pPr>
        <w:spacing w:before="120" w:line="260" w:lineRule="atLeast"/>
        <w:rPr>
          <w:rFonts w:ascii="Verdana" w:hAnsi="Verdana" w:cs="Arial"/>
          <w:b/>
          <w:sz w:val="20"/>
        </w:rPr>
      </w:pPr>
      <w:r>
        <w:rPr>
          <w:rFonts w:ascii="Verdana" w:hAnsi="Verdana" w:cs="Arial"/>
          <w:b/>
          <w:sz w:val="20"/>
        </w:rPr>
        <w:t>Към 31.12.2018</w:t>
      </w:r>
      <w:r w:rsidRPr="003F5986">
        <w:rPr>
          <w:rFonts w:ascii="Verdana" w:hAnsi="Verdana" w:cs="Arial"/>
          <w:b/>
          <w:sz w:val="20"/>
        </w:rPr>
        <w:t xml:space="preserve"> г. Съветът на директорите на „Топлофикация - Разград” ЕАД има следния състав:</w:t>
      </w:r>
    </w:p>
    <w:p w:rsidR="001A3EB8" w:rsidRPr="00C2255D" w:rsidRDefault="001A3EB8" w:rsidP="001A3EB8">
      <w:pPr>
        <w:spacing w:line="260" w:lineRule="atLeast"/>
        <w:rPr>
          <w:rFonts w:ascii="Verdana" w:hAnsi="Verdana" w:cs="Arial"/>
          <w:sz w:val="20"/>
        </w:rPr>
      </w:pPr>
      <w:r>
        <w:rPr>
          <w:rFonts w:ascii="Verdana" w:hAnsi="Verdana" w:cs="Arial"/>
          <w:sz w:val="20"/>
        </w:rPr>
        <w:t>1. Овергаз Холдинг</w:t>
      </w:r>
      <w:r w:rsidRPr="00C2255D">
        <w:rPr>
          <w:rFonts w:ascii="Verdana" w:hAnsi="Verdana" w:cs="Arial"/>
          <w:sz w:val="20"/>
        </w:rPr>
        <w:t xml:space="preserve"> АД, представлявано от </w:t>
      </w:r>
      <w:r>
        <w:rPr>
          <w:rFonts w:ascii="Verdana" w:hAnsi="Verdana" w:cs="Arial"/>
          <w:sz w:val="20"/>
        </w:rPr>
        <w:t>Сергей Тодоров Андреев</w:t>
      </w:r>
      <w:r w:rsidRPr="00C2255D">
        <w:rPr>
          <w:rFonts w:ascii="Verdana" w:hAnsi="Verdana" w:cs="Arial"/>
          <w:sz w:val="20"/>
        </w:rPr>
        <w:t xml:space="preserve"> – Председател на Съвета на директорите;</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2. Пламен Георгиев Дончев - Зам.-председател на Съвета на директорите;</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 xml:space="preserve">3. Петко Любенов </w:t>
      </w:r>
      <w:proofErr w:type="spellStart"/>
      <w:r w:rsidRPr="00C2255D">
        <w:rPr>
          <w:rFonts w:ascii="Verdana" w:hAnsi="Verdana" w:cs="Arial"/>
          <w:sz w:val="20"/>
        </w:rPr>
        <w:t>Милевски</w:t>
      </w:r>
      <w:proofErr w:type="spellEnd"/>
      <w:r w:rsidRPr="00C2255D">
        <w:rPr>
          <w:rFonts w:ascii="Verdana" w:hAnsi="Verdana" w:cs="Arial"/>
          <w:sz w:val="20"/>
        </w:rPr>
        <w:t xml:space="preserve"> – Член на Съвета на директорите;</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4. Ивайло Станков Чавдаров – Член на Съвета на директорите;</w:t>
      </w:r>
    </w:p>
    <w:p w:rsidR="001A3EB8" w:rsidRDefault="001A3EB8" w:rsidP="001A3EB8">
      <w:pPr>
        <w:spacing w:line="260" w:lineRule="atLeast"/>
        <w:rPr>
          <w:rFonts w:ascii="Verdana" w:hAnsi="Verdana" w:cs="Arial"/>
          <w:sz w:val="20"/>
          <w:lang w:val="en-US"/>
        </w:rPr>
      </w:pPr>
      <w:r w:rsidRPr="00C2255D">
        <w:rPr>
          <w:rFonts w:ascii="Verdana" w:hAnsi="Verdana" w:cs="Arial"/>
          <w:sz w:val="20"/>
        </w:rPr>
        <w:t>5. Михаил Николаев Ковачев – Изпълнителен директор.</w:t>
      </w:r>
    </w:p>
    <w:p w:rsidR="001A3EB8" w:rsidRPr="00510345" w:rsidRDefault="001A3EB8" w:rsidP="001A3EB8">
      <w:pPr>
        <w:spacing w:line="260" w:lineRule="atLeast"/>
        <w:rPr>
          <w:rFonts w:ascii="Verdana" w:hAnsi="Verdana" w:cs="Arial"/>
          <w:sz w:val="20"/>
          <w:lang w:val="en-US"/>
        </w:rPr>
      </w:pPr>
    </w:p>
    <w:p w:rsidR="001A3EB8" w:rsidRDefault="001A3EB8" w:rsidP="001A3EB8">
      <w:pPr>
        <w:spacing w:line="260" w:lineRule="atLeast"/>
        <w:rPr>
          <w:rFonts w:ascii="Verdana" w:hAnsi="Verdana" w:cs="Arial"/>
          <w:sz w:val="20"/>
        </w:rPr>
      </w:pPr>
    </w:p>
    <w:p w:rsidR="001A3EB8" w:rsidRPr="00F715C4" w:rsidRDefault="001A3EB8" w:rsidP="001A3EB8">
      <w:pPr>
        <w:rPr>
          <w:rFonts w:ascii="Verdana" w:hAnsi="Verdana"/>
          <w:b/>
          <w:sz w:val="20"/>
          <w:lang w:val="ru-RU" w:eastAsia="bg-BG"/>
        </w:rPr>
      </w:pPr>
      <w:r w:rsidRPr="00F715C4">
        <w:rPr>
          <w:rFonts w:ascii="Verdana" w:hAnsi="Verdana"/>
          <w:b/>
          <w:sz w:val="20"/>
          <w:lang w:val="ru-RU" w:eastAsia="bg-BG"/>
        </w:rPr>
        <w:t xml:space="preserve">Информация за участие в търговски дружества на членовете на Съвета на директорите </w:t>
      </w:r>
      <w:proofErr w:type="spellStart"/>
      <w:r w:rsidRPr="00F715C4">
        <w:rPr>
          <w:rFonts w:ascii="Verdana" w:hAnsi="Verdana"/>
          <w:b/>
          <w:sz w:val="20"/>
          <w:lang w:val="en-US" w:eastAsia="bg-BG"/>
        </w:rPr>
        <w:t>посмисъланачл</w:t>
      </w:r>
      <w:proofErr w:type="spellEnd"/>
      <w:r w:rsidRPr="00F715C4">
        <w:rPr>
          <w:rFonts w:ascii="Verdana" w:hAnsi="Verdana"/>
          <w:b/>
          <w:sz w:val="20"/>
          <w:lang w:val="en-US" w:eastAsia="bg-BG"/>
        </w:rPr>
        <w:t xml:space="preserve">. </w:t>
      </w:r>
      <w:proofErr w:type="gramStart"/>
      <w:r w:rsidRPr="00F715C4">
        <w:rPr>
          <w:rFonts w:ascii="Verdana" w:hAnsi="Verdana"/>
          <w:b/>
          <w:sz w:val="20"/>
          <w:lang w:val="en-US" w:eastAsia="bg-BG"/>
        </w:rPr>
        <w:t xml:space="preserve">247, </w:t>
      </w:r>
      <w:proofErr w:type="spellStart"/>
      <w:r w:rsidRPr="00F715C4">
        <w:rPr>
          <w:rFonts w:ascii="Verdana" w:hAnsi="Verdana"/>
          <w:b/>
          <w:sz w:val="20"/>
          <w:lang w:val="en-US" w:eastAsia="bg-BG"/>
        </w:rPr>
        <w:t>ал</w:t>
      </w:r>
      <w:proofErr w:type="spellEnd"/>
      <w:r w:rsidRPr="00F715C4">
        <w:rPr>
          <w:rFonts w:ascii="Verdana" w:hAnsi="Verdana"/>
          <w:b/>
          <w:sz w:val="20"/>
          <w:lang w:val="en-US" w:eastAsia="bg-BG"/>
        </w:rPr>
        <w:t>.</w:t>
      </w:r>
      <w:proofErr w:type="gramEnd"/>
      <w:r w:rsidRPr="00F715C4">
        <w:rPr>
          <w:rFonts w:ascii="Verdana" w:hAnsi="Verdana"/>
          <w:b/>
          <w:sz w:val="20"/>
          <w:lang w:val="en-US" w:eastAsia="bg-BG"/>
        </w:rPr>
        <w:t xml:space="preserve"> 2, т.4 </w:t>
      </w:r>
      <w:proofErr w:type="spellStart"/>
      <w:r w:rsidRPr="00F715C4">
        <w:rPr>
          <w:rFonts w:ascii="Verdana" w:hAnsi="Verdana"/>
          <w:b/>
          <w:sz w:val="20"/>
          <w:lang w:val="en-US" w:eastAsia="bg-BG"/>
        </w:rPr>
        <w:t>от</w:t>
      </w:r>
      <w:proofErr w:type="spellEnd"/>
      <w:r w:rsidRPr="00F715C4">
        <w:rPr>
          <w:rFonts w:ascii="Verdana" w:hAnsi="Verdana"/>
          <w:b/>
          <w:sz w:val="20"/>
          <w:lang w:val="en-US" w:eastAsia="bg-BG"/>
        </w:rPr>
        <w:t xml:space="preserve"> ТЗ </w:t>
      </w:r>
      <w:r w:rsidRPr="00F715C4">
        <w:rPr>
          <w:rFonts w:ascii="Verdana" w:hAnsi="Verdana"/>
          <w:b/>
          <w:sz w:val="20"/>
          <w:lang w:val="ru-RU" w:eastAsia="bg-BG"/>
        </w:rPr>
        <w:t>- притежаване на повече от 25 на сто от капитала на друго дружество, както и участие в управлението на други дружества</w:t>
      </w:r>
      <w:r>
        <w:rPr>
          <w:rFonts w:ascii="Verdana" w:hAnsi="Verdana"/>
          <w:b/>
          <w:sz w:val="20"/>
          <w:lang w:val="ru-RU" w:eastAsia="bg-BG"/>
        </w:rPr>
        <w:t xml:space="preserve"> или кооперации, като прокуристи, управители или</w:t>
      </w:r>
      <w:r w:rsidRPr="00F715C4">
        <w:rPr>
          <w:rFonts w:ascii="Verdana" w:hAnsi="Verdana"/>
          <w:b/>
          <w:sz w:val="20"/>
          <w:lang w:val="ru-RU" w:eastAsia="bg-BG"/>
        </w:rPr>
        <w:t xml:space="preserve"> членове на съвети:</w:t>
      </w:r>
    </w:p>
    <w:p w:rsidR="001A3EB8" w:rsidRPr="00172CA7" w:rsidRDefault="001A3EB8" w:rsidP="001A3EB8">
      <w:pPr>
        <w:keepNext/>
        <w:rPr>
          <w:rFonts w:ascii="Verdana" w:hAnsi="Verdana"/>
          <w:sz w:val="20"/>
          <w:lang w:eastAsia="bg-BG"/>
        </w:rPr>
      </w:pPr>
    </w:p>
    <w:p w:rsidR="001A3EB8" w:rsidRPr="00172CA7" w:rsidRDefault="001A3EB8" w:rsidP="001A3EB8">
      <w:pPr>
        <w:keepNext/>
        <w:rPr>
          <w:rFonts w:ascii="Verdana" w:hAnsi="Verdana"/>
          <w:sz w:val="20"/>
          <w:lang w:eastAsia="bg-BG"/>
        </w:rPr>
      </w:pPr>
      <w:r>
        <w:rPr>
          <w:rFonts w:ascii="Verdana" w:hAnsi="Verdana"/>
          <w:b/>
          <w:sz w:val="20"/>
          <w:lang w:eastAsia="bg-BG"/>
        </w:rPr>
        <w:t>1)</w:t>
      </w:r>
      <w:r w:rsidRPr="00172CA7">
        <w:rPr>
          <w:rFonts w:ascii="Verdana" w:hAnsi="Verdana"/>
          <w:b/>
          <w:sz w:val="20"/>
          <w:lang w:eastAsia="bg-BG"/>
        </w:rPr>
        <w:t xml:space="preserve"> „ОВЕРГАЗ ХОЛДИНГ” АД, </w:t>
      </w:r>
      <w:r w:rsidRPr="00172CA7">
        <w:rPr>
          <w:rFonts w:ascii="Verdana" w:hAnsi="Verdana"/>
          <w:sz w:val="20"/>
          <w:lang w:eastAsia="bg-BG"/>
        </w:rPr>
        <w:t xml:space="preserve">със седалище и адрес на управление: гр. Ямбол, ул. „Цар Симеон” №14А, с адрес за кореспонденция: гр. София, район „Лозенец”, ул. „Филип </w:t>
      </w:r>
      <w:proofErr w:type="spellStart"/>
      <w:r w:rsidRPr="00172CA7">
        <w:rPr>
          <w:rFonts w:ascii="Verdana" w:hAnsi="Verdana"/>
          <w:sz w:val="20"/>
          <w:lang w:eastAsia="bg-BG"/>
        </w:rPr>
        <w:t>Кутев</w:t>
      </w:r>
      <w:proofErr w:type="spellEnd"/>
      <w:r w:rsidRPr="00172CA7">
        <w:rPr>
          <w:rFonts w:ascii="Verdana" w:hAnsi="Verdana"/>
          <w:sz w:val="20"/>
          <w:lang w:eastAsia="bg-BG"/>
        </w:rPr>
        <w:t>” №5</w:t>
      </w:r>
      <w:r w:rsidRPr="00172CA7">
        <w:rPr>
          <w:rFonts w:ascii="Verdana" w:hAnsi="Verdana"/>
          <w:b/>
          <w:sz w:val="20"/>
          <w:lang w:eastAsia="bg-BG"/>
        </w:rPr>
        <w:t xml:space="preserve"> - </w:t>
      </w:r>
      <w:r w:rsidRPr="00172CA7">
        <w:rPr>
          <w:rFonts w:ascii="Verdana" w:hAnsi="Verdana" w:cs="Arial"/>
          <w:b/>
          <w:sz w:val="20"/>
          <w:lang w:eastAsia="bg-BG"/>
        </w:rPr>
        <w:t>Председател на СД</w:t>
      </w:r>
      <w:r w:rsidRPr="00172CA7">
        <w:rPr>
          <w:rFonts w:ascii="Verdana" w:hAnsi="Verdana"/>
          <w:b/>
          <w:sz w:val="20"/>
          <w:lang w:eastAsia="bg-BG"/>
        </w:rPr>
        <w:t>:</w:t>
      </w:r>
    </w:p>
    <w:p w:rsidR="001A3EB8" w:rsidRPr="00172CA7" w:rsidRDefault="001A3EB8" w:rsidP="001A3EB8">
      <w:pPr>
        <w:rPr>
          <w:rFonts w:ascii="Verdana" w:hAnsi="Verdana"/>
          <w:b/>
          <w:sz w:val="20"/>
          <w:lang w:val="en-US" w:eastAsia="bg-BG"/>
        </w:rPr>
      </w:pPr>
    </w:p>
    <w:p w:rsidR="001A3EB8" w:rsidRPr="00A577C5" w:rsidRDefault="001A3EB8" w:rsidP="001A3EB8">
      <w:pPr>
        <w:rPr>
          <w:rFonts w:ascii="Verdana" w:hAnsi="Verdana"/>
          <w:b/>
          <w:sz w:val="20"/>
          <w:lang w:val="en-US"/>
        </w:rPr>
      </w:pPr>
      <w:r w:rsidRPr="00A577C5">
        <w:rPr>
          <w:rFonts w:ascii="Verdana" w:hAnsi="Verdana"/>
          <w:b/>
          <w:sz w:val="20"/>
        </w:rPr>
        <w:t>1. Не участва като неограничено отговорен съдружник в търговски дружества.</w:t>
      </w:r>
    </w:p>
    <w:p w:rsidR="001A3EB8" w:rsidRPr="00172CA7" w:rsidRDefault="001A3EB8" w:rsidP="001A3EB8">
      <w:pPr>
        <w:rPr>
          <w:rFonts w:ascii="Verdana" w:hAnsi="Verdana"/>
          <w:b/>
          <w:sz w:val="20"/>
          <w:u w:val="single"/>
          <w:lang w:val="en-US"/>
        </w:rPr>
      </w:pPr>
    </w:p>
    <w:p w:rsidR="001A3EB8" w:rsidRDefault="001A3EB8" w:rsidP="001A3EB8">
      <w:pPr>
        <w:rPr>
          <w:rFonts w:ascii="Verdana" w:hAnsi="Verdana"/>
          <w:b/>
          <w:sz w:val="20"/>
        </w:rPr>
      </w:pPr>
      <w:r w:rsidRPr="00A577C5">
        <w:rPr>
          <w:rFonts w:ascii="Verdana" w:hAnsi="Verdana"/>
          <w:b/>
          <w:sz w:val="20"/>
        </w:rPr>
        <w:t>2. Притежава повече от 25 на сто от капитала на следните дружества:</w:t>
      </w:r>
    </w:p>
    <w:p w:rsidR="001A3EB8" w:rsidRPr="001B00C4" w:rsidRDefault="001A3EB8" w:rsidP="001A3EB8">
      <w:pPr>
        <w:rPr>
          <w:rFonts w:ascii="Verdana" w:hAnsi="Verdana"/>
          <w:b/>
          <w:sz w:val="20"/>
        </w:rPr>
      </w:pPr>
    </w:p>
    <w:p w:rsidR="001A3EB8" w:rsidRPr="00172CA7" w:rsidRDefault="001A3EB8" w:rsidP="001A3EB8">
      <w:pPr>
        <w:rPr>
          <w:rFonts w:ascii="Verdana" w:hAnsi="Verdana"/>
          <w:iCs/>
          <w:sz w:val="20"/>
          <w:lang w:eastAsia="ar-SA"/>
        </w:rPr>
      </w:pPr>
      <w:r w:rsidRPr="00172CA7">
        <w:rPr>
          <w:rFonts w:ascii="Verdana" w:hAnsi="Verdana"/>
          <w:iCs/>
          <w:sz w:val="20"/>
          <w:lang w:eastAsia="ar-SA"/>
        </w:rPr>
        <w:t xml:space="preserve">• </w:t>
      </w:r>
      <w:r w:rsidRPr="00172CA7">
        <w:rPr>
          <w:rFonts w:ascii="Verdana" w:hAnsi="Verdana"/>
          <w:b/>
          <w:iCs/>
          <w:sz w:val="20"/>
          <w:lang w:eastAsia="ar-SA"/>
        </w:rPr>
        <w:t>„</w:t>
      </w:r>
      <w:proofErr w:type="spellStart"/>
      <w:r w:rsidRPr="00172CA7">
        <w:rPr>
          <w:rFonts w:ascii="Verdana" w:hAnsi="Verdana"/>
          <w:b/>
          <w:iCs/>
          <w:sz w:val="20"/>
          <w:lang w:eastAsia="ar-SA"/>
        </w:rPr>
        <w:t>Газтек</w:t>
      </w:r>
      <w:proofErr w:type="spellEnd"/>
      <w:r w:rsidRPr="00172CA7">
        <w:rPr>
          <w:rFonts w:ascii="Verdana" w:hAnsi="Verdana"/>
          <w:b/>
          <w:iCs/>
          <w:sz w:val="20"/>
          <w:lang w:eastAsia="ar-SA"/>
        </w:rPr>
        <w:t xml:space="preserve"> БГ” АД,</w:t>
      </w:r>
      <w:r w:rsidRPr="00172CA7">
        <w:rPr>
          <w:rFonts w:ascii="Verdana" w:hAnsi="Verdana"/>
          <w:iCs/>
          <w:sz w:val="20"/>
          <w:lang w:eastAsia="ar-SA"/>
        </w:rPr>
        <w:t xml:space="preserve"> със седалище и адрес на управление:</w:t>
      </w:r>
      <w:r w:rsidRPr="00172CA7">
        <w:rPr>
          <w:rFonts w:ascii="Verdana" w:hAnsi="Verdana"/>
          <w:sz w:val="20"/>
          <w:lang w:val="ru-RU"/>
        </w:rPr>
        <w:t xml:space="preserve"> гр. София</w:t>
      </w:r>
      <w:r w:rsidRPr="00172CA7">
        <w:rPr>
          <w:rFonts w:ascii="Verdana" w:hAnsi="Verdana"/>
          <w:sz w:val="20"/>
        </w:rPr>
        <w:t>,</w:t>
      </w:r>
      <w:r w:rsidRPr="00172CA7">
        <w:rPr>
          <w:rFonts w:ascii="Verdana" w:hAnsi="Verdana"/>
          <w:iCs/>
          <w:sz w:val="20"/>
          <w:lang w:eastAsia="ar-SA"/>
        </w:rPr>
        <w:t xml:space="preserve"> 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831923404</w:t>
      </w:r>
      <w:r w:rsidRPr="00172CA7">
        <w:rPr>
          <w:rFonts w:ascii="Verdana" w:hAnsi="Verdana"/>
          <w:iCs/>
          <w:sz w:val="20"/>
          <w:lang w:eastAsia="ar-SA"/>
        </w:rPr>
        <w:t xml:space="preserve">; </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„Овергаз Загреб” ЕООД /</w:t>
      </w:r>
      <w:proofErr w:type="spellStart"/>
      <w:r w:rsidRPr="00172CA7">
        <w:rPr>
          <w:rFonts w:ascii="Verdana" w:hAnsi="Verdana"/>
          <w:b/>
          <w:iCs/>
          <w:sz w:val="20"/>
          <w:lang w:val="en-US" w:eastAsia="ar-SA"/>
        </w:rPr>
        <w:t>OvergasZagrebd</w:t>
      </w:r>
      <w:proofErr w:type="spellEnd"/>
      <w:r w:rsidRPr="00172CA7">
        <w:rPr>
          <w:rFonts w:ascii="Verdana" w:hAnsi="Verdana"/>
          <w:b/>
          <w:iCs/>
          <w:sz w:val="20"/>
          <w:lang w:val="ru-RU" w:eastAsia="ar-SA"/>
        </w:rPr>
        <w:t>.</w:t>
      </w:r>
      <w:r w:rsidRPr="00172CA7">
        <w:rPr>
          <w:rFonts w:ascii="Verdana" w:hAnsi="Verdana"/>
          <w:b/>
          <w:iCs/>
          <w:sz w:val="20"/>
          <w:lang w:val="en-US" w:eastAsia="ar-SA"/>
        </w:rPr>
        <w:t>o</w:t>
      </w:r>
      <w:r w:rsidRPr="00172CA7">
        <w:rPr>
          <w:rFonts w:ascii="Verdana" w:hAnsi="Verdana"/>
          <w:b/>
          <w:iCs/>
          <w:sz w:val="20"/>
          <w:lang w:val="ru-RU" w:eastAsia="ar-SA"/>
        </w:rPr>
        <w:t>.</w:t>
      </w:r>
      <w:r w:rsidRPr="00172CA7">
        <w:rPr>
          <w:rFonts w:ascii="Verdana" w:hAnsi="Verdana"/>
          <w:b/>
          <w:iCs/>
          <w:sz w:val="20"/>
          <w:lang w:val="en-US" w:eastAsia="ar-SA"/>
        </w:rPr>
        <w:t>o</w:t>
      </w:r>
      <w:r w:rsidRPr="00172CA7">
        <w:rPr>
          <w:rFonts w:ascii="Verdana" w:hAnsi="Verdana"/>
          <w:b/>
          <w:iCs/>
          <w:sz w:val="20"/>
          <w:lang w:val="ru-RU" w:eastAsia="ar-SA"/>
        </w:rPr>
        <w:t xml:space="preserve">./ </w:t>
      </w:r>
      <w:r w:rsidRPr="00172CA7">
        <w:rPr>
          <w:rFonts w:ascii="Verdana" w:hAnsi="Verdana"/>
          <w:iCs/>
          <w:sz w:val="20"/>
          <w:lang w:val="ru-RU" w:eastAsia="ar-SA"/>
        </w:rPr>
        <w:t>(</w:t>
      </w:r>
      <w:r w:rsidRPr="00172CA7">
        <w:rPr>
          <w:rFonts w:ascii="Verdana" w:hAnsi="Verdana"/>
          <w:sz w:val="20"/>
          <w:lang w:val="ru-RU"/>
        </w:rPr>
        <w:t xml:space="preserve">дружество, регистрирано по законите </w:t>
      </w:r>
      <w:r w:rsidRPr="00172CA7">
        <w:rPr>
          <w:rFonts w:ascii="Verdana" w:hAnsi="Verdana"/>
          <w:sz w:val="20"/>
        </w:rPr>
        <w:t>на Хърватия), със седалище и адрес на управление: Република Хърватия, гр. Загреб, ул. „</w:t>
      </w:r>
      <w:proofErr w:type="spellStart"/>
      <w:r w:rsidRPr="00172CA7">
        <w:rPr>
          <w:rFonts w:ascii="Verdana" w:hAnsi="Verdana"/>
          <w:sz w:val="20"/>
        </w:rPr>
        <w:t>Грамча</w:t>
      </w:r>
      <w:proofErr w:type="spellEnd"/>
      <w:r w:rsidRPr="00172CA7">
        <w:rPr>
          <w:rFonts w:ascii="Verdana" w:hAnsi="Verdana"/>
          <w:sz w:val="20"/>
        </w:rPr>
        <w:t>” 2Л</w:t>
      </w:r>
      <w:r w:rsidRPr="00172CA7">
        <w:rPr>
          <w:rFonts w:ascii="Verdana" w:hAnsi="Verdana"/>
          <w:sz w:val="20"/>
          <w:lang w:val="ru-RU"/>
        </w:rPr>
        <w:t xml:space="preserve">, </w:t>
      </w:r>
      <w:r w:rsidRPr="00172CA7">
        <w:rPr>
          <w:rFonts w:ascii="Verdana" w:hAnsi="Verdana"/>
          <w:sz w:val="20"/>
        </w:rPr>
        <w:t>с рег. № 080681893;</w:t>
      </w:r>
    </w:p>
    <w:p w:rsidR="001A3EB8" w:rsidRPr="00172CA7" w:rsidRDefault="001A3EB8" w:rsidP="001A3EB8">
      <w:pPr>
        <w:rPr>
          <w:rFonts w:ascii="Verdana" w:hAnsi="Verdana"/>
          <w:b/>
          <w:iCs/>
          <w:sz w:val="20"/>
          <w:lang w:eastAsia="ar-SA"/>
        </w:rPr>
      </w:pPr>
      <w:r w:rsidRPr="00172CA7">
        <w:rPr>
          <w:rFonts w:ascii="Verdana" w:hAnsi="Verdana"/>
          <w:iCs/>
          <w:sz w:val="20"/>
          <w:lang w:eastAsia="ar-SA"/>
        </w:rPr>
        <w:t xml:space="preserve">• </w:t>
      </w:r>
      <w:r w:rsidRPr="00172CA7">
        <w:rPr>
          <w:rFonts w:ascii="Verdana" w:hAnsi="Verdana"/>
          <w:b/>
          <w:iCs/>
          <w:sz w:val="20"/>
          <w:lang w:eastAsia="ar-SA"/>
        </w:rPr>
        <w:t>„Овергаз Инженеринг” АД,</w:t>
      </w:r>
      <w:r w:rsidRPr="00172CA7">
        <w:rPr>
          <w:rFonts w:ascii="Verdana" w:hAnsi="Verdana"/>
          <w:sz w:val="20"/>
        </w:rPr>
        <w:t>със седалище и адрес на управление: гр. Ямбол, ул. „Цар Симеон” №14А, с ЕИК 838102661</w:t>
      </w:r>
      <w:r w:rsidRPr="00172CA7">
        <w:rPr>
          <w:rFonts w:ascii="Verdana" w:hAnsi="Verdana"/>
          <w:iCs/>
          <w:sz w:val="20"/>
          <w:lang w:eastAsia="ar-SA"/>
        </w:rPr>
        <w:t>;</w:t>
      </w:r>
    </w:p>
    <w:p w:rsidR="001A3EB8" w:rsidRPr="00172CA7" w:rsidRDefault="001A3EB8" w:rsidP="001A3EB8">
      <w:pPr>
        <w:rPr>
          <w:rFonts w:ascii="Verdana" w:hAnsi="Verdana"/>
          <w:iCs/>
          <w:sz w:val="20"/>
          <w:lang w:eastAsia="ar-SA"/>
        </w:rPr>
      </w:pPr>
      <w:r w:rsidRPr="00172CA7">
        <w:rPr>
          <w:rFonts w:ascii="Verdana" w:hAnsi="Verdana"/>
          <w:iCs/>
          <w:sz w:val="20"/>
          <w:lang w:eastAsia="ar-SA"/>
        </w:rPr>
        <w:t xml:space="preserve">• </w:t>
      </w:r>
      <w:r w:rsidRPr="00172CA7">
        <w:rPr>
          <w:rFonts w:ascii="Verdana" w:hAnsi="Verdana"/>
          <w:b/>
          <w:iCs/>
          <w:sz w:val="20"/>
          <w:lang w:eastAsia="ar-SA"/>
        </w:rPr>
        <w:t>„Овергаз Инк.” АД,</w:t>
      </w:r>
      <w:r w:rsidRPr="00172CA7">
        <w:rPr>
          <w:rFonts w:ascii="Verdana" w:hAnsi="Verdana"/>
          <w:iCs/>
          <w:sz w:val="20"/>
          <w:lang w:eastAsia="ar-SA"/>
        </w:rPr>
        <w:t xml:space="preserve"> със седалище и адрес на управление:</w:t>
      </w:r>
      <w:r w:rsidRPr="00172CA7">
        <w:rPr>
          <w:rFonts w:ascii="Verdana" w:hAnsi="Verdana"/>
          <w:sz w:val="20"/>
          <w:lang w:val="ru-RU"/>
        </w:rPr>
        <w:t xml:space="preserve"> гр. София</w:t>
      </w:r>
      <w:r w:rsidRPr="00172CA7">
        <w:rPr>
          <w:rFonts w:ascii="Verdana" w:hAnsi="Verdana"/>
          <w:sz w:val="20"/>
        </w:rPr>
        <w:t>,</w:t>
      </w:r>
      <w:r w:rsidRPr="00172CA7">
        <w:rPr>
          <w:rFonts w:ascii="Verdana" w:hAnsi="Verdana"/>
          <w:iCs/>
          <w:sz w:val="20"/>
          <w:lang w:eastAsia="ar-SA"/>
        </w:rPr>
        <w:t xml:space="preserve"> 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040845618</w:t>
      </w:r>
      <w:r w:rsidRPr="00172CA7">
        <w:rPr>
          <w:rFonts w:ascii="Verdana" w:hAnsi="Verdana"/>
          <w:iCs/>
          <w:sz w:val="20"/>
          <w:lang w:eastAsia="ar-SA"/>
        </w:rPr>
        <w:t>;</w:t>
      </w:r>
    </w:p>
    <w:p w:rsidR="001A3EB8" w:rsidRPr="00172CA7" w:rsidRDefault="001A3EB8" w:rsidP="001A3EB8">
      <w:pPr>
        <w:rPr>
          <w:rFonts w:ascii="Verdana" w:hAnsi="Verdana"/>
          <w:iCs/>
          <w:sz w:val="20"/>
          <w:lang w:eastAsia="ar-SA"/>
        </w:rPr>
      </w:pPr>
      <w:r w:rsidRPr="00172CA7">
        <w:rPr>
          <w:rFonts w:ascii="Verdana" w:hAnsi="Verdana"/>
          <w:iCs/>
          <w:sz w:val="20"/>
          <w:lang w:eastAsia="ar-SA"/>
        </w:rPr>
        <w:t>•</w:t>
      </w:r>
      <w:r w:rsidRPr="00172CA7">
        <w:rPr>
          <w:rFonts w:ascii="Verdana" w:hAnsi="Verdana"/>
          <w:b/>
          <w:iCs/>
          <w:sz w:val="20"/>
          <w:lang w:eastAsia="ar-SA"/>
        </w:rPr>
        <w:t xml:space="preserve"> „Овергаз Капитал” АД, </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121589421</w:t>
      </w:r>
      <w:r w:rsidRPr="00172CA7">
        <w:rPr>
          <w:rFonts w:ascii="Verdana" w:hAnsi="Verdana"/>
          <w:iCs/>
          <w:sz w:val="20"/>
          <w:lang w:eastAsia="ar-SA"/>
        </w:rPr>
        <w:t>;</w:t>
      </w:r>
    </w:p>
    <w:p w:rsidR="001A3EB8" w:rsidRPr="00172CA7" w:rsidRDefault="001A3EB8" w:rsidP="001A3EB8">
      <w:pPr>
        <w:rPr>
          <w:rFonts w:ascii="Verdana" w:hAnsi="Verdana"/>
          <w:iCs/>
          <w:sz w:val="20"/>
          <w:lang w:eastAsia="ar-SA"/>
        </w:rPr>
      </w:pPr>
      <w:r w:rsidRPr="00172CA7">
        <w:rPr>
          <w:rFonts w:ascii="Verdana" w:hAnsi="Verdana"/>
          <w:iCs/>
          <w:sz w:val="20"/>
          <w:lang w:eastAsia="ar-SA"/>
        </w:rPr>
        <w:t xml:space="preserve">• </w:t>
      </w:r>
      <w:r w:rsidRPr="00172CA7">
        <w:rPr>
          <w:rFonts w:ascii="Verdana" w:hAnsi="Verdana"/>
          <w:b/>
          <w:iCs/>
          <w:sz w:val="20"/>
          <w:lang w:eastAsia="ar-SA"/>
        </w:rPr>
        <w:t>„Овергаз Техника”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126040166</w:t>
      </w:r>
      <w:r w:rsidRPr="00172CA7">
        <w:rPr>
          <w:rFonts w:ascii="Verdana" w:hAnsi="Verdana"/>
          <w:iCs/>
          <w:sz w:val="20"/>
          <w:lang w:eastAsia="ar-SA"/>
        </w:rPr>
        <w:t>;</w:t>
      </w:r>
    </w:p>
    <w:p w:rsidR="001A3EB8" w:rsidRPr="00172CA7" w:rsidRDefault="001A3EB8" w:rsidP="001A3EB8">
      <w:pPr>
        <w:rPr>
          <w:rFonts w:ascii="Verdana" w:hAnsi="Verdana"/>
          <w:iCs/>
          <w:sz w:val="20"/>
          <w:lang w:eastAsia="ar-SA"/>
        </w:rPr>
      </w:pPr>
      <w:r w:rsidRPr="00172CA7">
        <w:rPr>
          <w:rFonts w:ascii="Verdana" w:hAnsi="Verdana"/>
          <w:iCs/>
          <w:sz w:val="20"/>
          <w:lang w:eastAsia="ar-SA"/>
        </w:rPr>
        <w:t xml:space="preserve">• </w:t>
      </w:r>
      <w:r w:rsidRPr="00172CA7">
        <w:rPr>
          <w:rFonts w:ascii="Verdana" w:hAnsi="Verdana"/>
          <w:b/>
          <w:iCs/>
          <w:sz w:val="20"/>
          <w:lang w:eastAsia="ar-SA"/>
        </w:rPr>
        <w:t>„</w:t>
      </w:r>
      <w:proofErr w:type="spellStart"/>
      <w:r w:rsidRPr="00172CA7">
        <w:rPr>
          <w:rFonts w:ascii="Verdana" w:hAnsi="Verdana"/>
          <w:b/>
          <w:iCs/>
          <w:sz w:val="20"/>
          <w:lang w:eastAsia="ar-SA"/>
        </w:rPr>
        <w:t>Овердрайв</w:t>
      </w:r>
      <w:proofErr w:type="spellEnd"/>
      <w:r w:rsidRPr="00172CA7">
        <w:rPr>
          <w:rFonts w:ascii="Verdana" w:hAnsi="Verdana"/>
          <w:b/>
          <w:iCs/>
          <w:sz w:val="20"/>
          <w:lang w:eastAsia="ar-SA"/>
        </w:rPr>
        <w:t>”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xml:space="preserve">, </w:t>
      </w:r>
      <w:r w:rsidRPr="00172CA7">
        <w:rPr>
          <w:rFonts w:ascii="Verdana" w:hAnsi="Verdana"/>
          <w:sz w:val="20"/>
          <w:lang w:val="ru-RU"/>
        </w:rPr>
        <w:t>с ЕИК131413539</w:t>
      </w:r>
      <w:r w:rsidRPr="00172CA7">
        <w:rPr>
          <w:rFonts w:ascii="Verdana" w:hAnsi="Verdana"/>
          <w:iCs/>
          <w:sz w:val="20"/>
          <w:lang w:eastAsia="ar-SA"/>
        </w:rPr>
        <w:t>;</w:t>
      </w:r>
    </w:p>
    <w:p w:rsidR="001A3EB8" w:rsidRPr="00172CA7" w:rsidRDefault="001A3EB8" w:rsidP="001A3EB8">
      <w:pPr>
        <w:numPr>
          <w:ilvl w:val="0"/>
          <w:numId w:val="27"/>
        </w:numPr>
        <w:tabs>
          <w:tab w:val="left" w:pos="284"/>
        </w:tabs>
        <w:ind w:left="0" w:firstLine="0"/>
        <w:rPr>
          <w:rFonts w:ascii="Verdana" w:hAnsi="Verdana"/>
          <w:iCs/>
          <w:sz w:val="20"/>
          <w:lang w:eastAsia="ar-SA"/>
        </w:rPr>
      </w:pPr>
      <w:r w:rsidRPr="00172CA7">
        <w:rPr>
          <w:rFonts w:ascii="Verdana" w:hAnsi="Verdana"/>
          <w:b/>
          <w:iCs/>
          <w:sz w:val="20"/>
          <w:lang w:eastAsia="ar-SA"/>
        </w:rPr>
        <w:t>„</w:t>
      </w:r>
      <w:proofErr w:type="spellStart"/>
      <w:r w:rsidRPr="00172CA7">
        <w:rPr>
          <w:rFonts w:ascii="Verdana" w:hAnsi="Verdana"/>
          <w:b/>
          <w:iCs/>
          <w:sz w:val="20"/>
          <w:lang w:eastAsia="ar-SA"/>
        </w:rPr>
        <w:t>Оу</w:t>
      </w:r>
      <w:proofErr w:type="spellEnd"/>
      <w:r w:rsidRPr="00172CA7">
        <w:rPr>
          <w:rFonts w:ascii="Verdana" w:hAnsi="Verdana"/>
          <w:b/>
          <w:iCs/>
          <w:sz w:val="20"/>
          <w:lang w:eastAsia="ar-SA"/>
        </w:rPr>
        <w:t xml:space="preserve"> Джи </w:t>
      </w:r>
      <w:proofErr w:type="spellStart"/>
      <w:r w:rsidRPr="00172CA7">
        <w:rPr>
          <w:rFonts w:ascii="Verdana" w:hAnsi="Verdana"/>
          <w:b/>
          <w:iCs/>
          <w:sz w:val="20"/>
          <w:lang w:eastAsia="ar-SA"/>
        </w:rPr>
        <w:t>Секюрити</w:t>
      </w:r>
      <w:proofErr w:type="spellEnd"/>
      <w:r w:rsidRPr="00172CA7">
        <w:rPr>
          <w:rFonts w:ascii="Verdana" w:hAnsi="Verdana"/>
          <w:b/>
          <w:iCs/>
          <w:sz w:val="20"/>
          <w:lang w:eastAsia="ar-SA"/>
        </w:rPr>
        <w:t>“ АД</w:t>
      </w:r>
      <w:r w:rsidRPr="00172CA7">
        <w:rPr>
          <w:rFonts w:ascii="Verdana" w:hAnsi="Verdana"/>
          <w:iCs/>
          <w:sz w:val="20"/>
          <w:lang w:eastAsia="ar-SA"/>
        </w:rPr>
        <w:t>,</w:t>
      </w:r>
      <w:r w:rsidRPr="00172CA7">
        <w:rPr>
          <w:rFonts w:ascii="Verdana" w:hAnsi="Verdana"/>
          <w:sz w:val="20"/>
        </w:rPr>
        <w:t xml:space="preserve"> 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200535777;</w:t>
      </w:r>
    </w:p>
    <w:p w:rsidR="001A3EB8" w:rsidRPr="00172CA7" w:rsidRDefault="001A3EB8" w:rsidP="001A3EB8">
      <w:pPr>
        <w:rPr>
          <w:rFonts w:ascii="Verdana" w:hAnsi="Verdana"/>
          <w:iCs/>
          <w:sz w:val="20"/>
          <w:lang w:eastAsia="ar-SA"/>
        </w:rPr>
      </w:pPr>
      <w:r w:rsidRPr="00172CA7">
        <w:rPr>
          <w:rFonts w:ascii="Verdana" w:hAnsi="Verdana"/>
          <w:iCs/>
          <w:sz w:val="20"/>
          <w:lang w:eastAsia="ar-SA"/>
        </w:rPr>
        <w:t xml:space="preserve">• </w:t>
      </w:r>
      <w:r w:rsidRPr="00172CA7">
        <w:rPr>
          <w:rFonts w:ascii="Verdana" w:hAnsi="Verdana"/>
          <w:b/>
          <w:iCs/>
          <w:sz w:val="20"/>
          <w:lang w:eastAsia="ar-SA"/>
        </w:rPr>
        <w:t>„</w:t>
      </w:r>
      <w:proofErr w:type="spellStart"/>
      <w:r w:rsidRPr="00172CA7">
        <w:rPr>
          <w:rFonts w:ascii="Verdana" w:hAnsi="Verdana"/>
          <w:b/>
          <w:iCs/>
          <w:sz w:val="20"/>
          <w:lang w:eastAsia="ar-SA"/>
        </w:rPr>
        <w:t>Оу</w:t>
      </w:r>
      <w:proofErr w:type="spellEnd"/>
      <w:r w:rsidRPr="00172CA7">
        <w:rPr>
          <w:rFonts w:ascii="Verdana" w:hAnsi="Verdana"/>
          <w:b/>
          <w:iCs/>
          <w:sz w:val="20"/>
          <w:lang w:eastAsia="ar-SA"/>
        </w:rPr>
        <w:t xml:space="preserve"> Джи Транс”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xml:space="preserve">, </w:t>
      </w:r>
      <w:r w:rsidRPr="00172CA7">
        <w:rPr>
          <w:rFonts w:ascii="Verdana" w:hAnsi="Verdana"/>
          <w:sz w:val="20"/>
          <w:lang w:val="ru-RU"/>
        </w:rPr>
        <w:t>с ЕИК130492551</w:t>
      </w:r>
      <w:r w:rsidRPr="00172CA7">
        <w:rPr>
          <w:rFonts w:ascii="Verdana" w:hAnsi="Verdana"/>
          <w:iCs/>
          <w:sz w:val="20"/>
          <w:lang w:eastAsia="ar-SA"/>
        </w:rPr>
        <w:t>;</w:t>
      </w:r>
    </w:p>
    <w:p w:rsidR="001A3EB8" w:rsidRPr="00172CA7" w:rsidRDefault="001A3EB8" w:rsidP="001A3EB8">
      <w:pPr>
        <w:rPr>
          <w:rFonts w:ascii="Verdana" w:hAnsi="Verdana"/>
          <w:iCs/>
          <w:sz w:val="20"/>
          <w:lang w:eastAsia="ar-SA"/>
        </w:rPr>
      </w:pPr>
      <w:r w:rsidRPr="00172CA7">
        <w:rPr>
          <w:rFonts w:ascii="Verdana" w:hAnsi="Verdana"/>
          <w:iCs/>
          <w:sz w:val="20"/>
          <w:lang w:eastAsia="ar-SA"/>
        </w:rPr>
        <w:t xml:space="preserve">• </w:t>
      </w:r>
      <w:r w:rsidRPr="00172CA7">
        <w:rPr>
          <w:rFonts w:ascii="Verdana" w:hAnsi="Verdana"/>
          <w:b/>
          <w:iCs/>
          <w:sz w:val="20"/>
          <w:lang w:eastAsia="ar-SA"/>
        </w:rPr>
        <w:t>„Ренесанс” АД,</w:t>
      </w:r>
      <w:r w:rsidRPr="00172CA7">
        <w:rPr>
          <w:rFonts w:ascii="Verdana" w:hAnsi="Verdana"/>
          <w:sz w:val="20"/>
        </w:rPr>
        <w:t xml:space="preserve">със седалище и адрес на управление: гр. Ямбол, </w:t>
      </w:r>
      <w:r w:rsidRPr="00172CA7">
        <w:rPr>
          <w:rFonts w:ascii="Verdana" w:hAnsi="Verdana"/>
          <w:sz w:val="20"/>
        </w:rPr>
        <w:br/>
        <w:t xml:space="preserve">ул. „Цар Симеон” № 14А, с ЕИК </w:t>
      </w:r>
      <w:r w:rsidRPr="00172CA7">
        <w:rPr>
          <w:rFonts w:ascii="Verdana" w:hAnsi="Verdana"/>
          <w:sz w:val="20"/>
          <w:lang w:val="ru-RU"/>
        </w:rPr>
        <w:t>128566083</w:t>
      </w:r>
      <w:r w:rsidRPr="00172CA7">
        <w:rPr>
          <w:rFonts w:ascii="Verdana" w:hAnsi="Verdana"/>
          <w:iCs/>
          <w:sz w:val="20"/>
          <w:lang w:eastAsia="ar-SA"/>
        </w:rPr>
        <w:t>;</w:t>
      </w:r>
    </w:p>
    <w:p w:rsidR="001A3EB8" w:rsidRPr="00172CA7" w:rsidRDefault="001A3EB8" w:rsidP="001A3EB8">
      <w:pPr>
        <w:rPr>
          <w:rFonts w:ascii="Verdana" w:hAnsi="Verdana"/>
          <w:iCs/>
          <w:sz w:val="20"/>
          <w:lang w:val="en-US" w:eastAsia="ar-SA"/>
        </w:rPr>
      </w:pPr>
      <w:r w:rsidRPr="00172CA7">
        <w:rPr>
          <w:rFonts w:ascii="Verdana" w:hAnsi="Verdana"/>
          <w:iCs/>
          <w:sz w:val="20"/>
          <w:lang w:eastAsia="ar-SA"/>
        </w:rPr>
        <w:t xml:space="preserve">• </w:t>
      </w:r>
      <w:r w:rsidRPr="00172CA7">
        <w:rPr>
          <w:rFonts w:ascii="Verdana" w:hAnsi="Verdana"/>
          <w:b/>
          <w:iCs/>
          <w:sz w:val="20"/>
          <w:lang w:eastAsia="ar-SA"/>
        </w:rPr>
        <w:t>„Топлофикация – Разград” ЕАД,</w:t>
      </w:r>
      <w:r w:rsidRPr="00172CA7">
        <w:rPr>
          <w:rFonts w:ascii="Verdana" w:hAnsi="Verdana"/>
          <w:sz w:val="20"/>
        </w:rPr>
        <w:t>със седалище и адрес на управление: гр. Разград, Индустриална зона, ул. „Черна”, с ЕИК 116019472</w:t>
      </w:r>
      <w:r w:rsidRPr="00172CA7">
        <w:rPr>
          <w:rFonts w:ascii="Verdana" w:hAnsi="Verdana"/>
          <w:iCs/>
          <w:sz w:val="20"/>
          <w:lang w:val="en-US" w:eastAsia="ar-SA"/>
        </w:rPr>
        <w:t>;</w:t>
      </w:r>
    </w:p>
    <w:p w:rsidR="001A3EB8" w:rsidRPr="00172CA7" w:rsidRDefault="001A3EB8" w:rsidP="001A3EB8">
      <w:pPr>
        <w:numPr>
          <w:ilvl w:val="0"/>
          <w:numId w:val="26"/>
        </w:numPr>
        <w:tabs>
          <w:tab w:val="left" w:pos="284"/>
        </w:tabs>
        <w:ind w:left="0" w:hanging="11"/>
        <w:rPr>
          <w:rFonts w:ascii="Verdana" w:hAnsi="Verdana"/>
          <w:iCs/>
          <w:sz w:val="20"/>
          <w:lang w:val="en-US" w:eastAsia="ar-SA"/>
        </w:rPr>
      </w:pPr>
      <w:r w:rsidRPr="00172CA7">
        <w:rPr>
          <w:rFonts w:ascii="Verdana" w:hAnsi="Verdana"/>
          <w:b/>
          <w:iCs/>
          <w:sz w:val="20"/>
          <w:lang w:eastAsia="ar-SA"/>
        </w:rPr>
        <w:t>„</w:t>
      </w:r>
      <w:proofErr w:type="spellStart"/>
      <w:r w:rsidRPr="00172CA7">
        <w:rPr>
          <w:rFonts w:ascii="Verdana" w:hAnsi="Verdana"/>
          <w:b/>
          <w:iCs/>
          <w:sz w:val="20"/>
          <w:lang w:eastAsia="ar-SA"/>
        </w:rPr>
        <w:t>Деком-София</w:t>
      </w:r>
      <w:proofErr w:type="spellEnd"/>
      <w:r w:rsidRPr="00172CA7">
        <w:rPr>
          <w:rFonts w:ascii="Verdana" w:hAnsi="Verdana"/>
          <w:b/>
          <w:iCs/>
          <w:sz w:val="20"/>
          <w:lang w:eastAsia="ar-SA"/>
        </w:rPr>
        <w:t xml:space="preserve">“ ЕООД, </w:t>
      </w:r>
      <w:r w:rsidRPr="00172CA7">
        <w:rPr>
          <w:rFonts w:ascii="Verdana" w:hAnsi="Verdana"/>
          <w:iCs/>
          <w:sz w:val="20"/>
          <w:lang w:eastAsia="ar-SA"/>
        </w:rPr>
        <w:t>със седалище и адрес на управление</w:t>
      </w:r>
      <w:r w:rsidRPr="00172CA7">
        <w:rPr>
          <w:rFonts w:ascii="Verdana" w:hAnsi="Verdana"/>
          <w:sz w:val="20"/>
        </w:rPr>
        <w:t xml:space="preserve">: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бул. „Джеймс </w:t>
      </w:r>
      <w:proofErr w:type="spellStart"/>
      <w:r w:rsidRPr="00172CA7">
        <w:rPr>
          <w:rFonts w:ascii="Verdana" w:hAnsi="Verdana"/>
          <w:iCs/>
          <w:sz w:val="20"/>
          <w:lang w:eastAsia="ar-SA"/>
        </w:rPr>
        <w:t>Баучер</w:t>
      </w:r>
      <w:proofErr w:type="spellEnd"/>
      <w:r w:rsidRPr="00172CA7">
        <w:rPr>
          <w:rFonts w:ascii="Verdana" w:hAnsi="Verdana"/>
          <w:iCs/>
          <w:sz w:val="20"/>
          <w:lang w:eastAsia="ar-SA"/>
        </w:rPr>
        <w:t>“ №51, с ЕИК 831455302;</w:t>
      </w:r>
    </w:p>
    <w:p w:rsidR="001A3EB8" w:rsidRPr="00172CA7" w:rsidRDefault="001A3EB8" w:rsidP="001A3EB8">
      <w:pPr>
        <w:numPr>
          <w:ilvl w:val="0"/>
          <w:numId w:val="26"/>
        </w:numPr>
        <w:tabs>
          <w:tab w:val="left" w:pos="284"/>
        </w:tabs>
        <w:ind w:left="0" w:hanging="11"/>
        <w:rPr>
          <w:rFonts w:ascii="Verdana" w:hAnsi="Verdana"/>
          <w:iCs/>
          <w:sz w:val="20"/>
          <w:lang w:val="en-US" w:eastAsia="ar-SA"/>
        </w:rPr>
      </w:pPr>
      <w:r w:rsidRPr="00172CA7">
        <w:rPr>
          <w:rFonts w:ascii="Verdana" w:hAnsi="Verdana"/>
          <w:b/>
          <w:iCs/>
          <w:sz w:val="20"/>
          <w:lang w:eastAsia="ar-SA"/>
        </w:rPr>
        <w:t>„</w:t>
      </w:r>
      <w:proofErr w:type="spellStart"/>
      <w:r w:rsidRPr="00172CA7">
        <w:rPr>
          <w:rFonts w:ascii="Verdana" w:hAnsi="Verdana"/>
          <w:b/>
          <w:iCs/>
          <w:sz w:val="20"/>
          <w:lang w:eastAsia="ar-SA"/>
        </w:rPr>
        <w:t>Екоклима-проект</w:t>
      </w:r>
      <w:proofErr w:type="spellEnd"/>
      <w:r w:rsidRPr="00172CA7">
        <w:rPr>
          <w:rFonts w:ascii="Verdana" w:hAnsi="Verdana"/>
          <w:b/>
          <w:iCs/>
          <w:sz w:val="20"/>
          <w:lang w:eastAsia="ar-SA"/>
        </w:rPr>
        <w:t>“ ЕООД,</w:t>
      </w:r>
      <w:r w:rsidRPr="00172CA7">
        <w:rPr>
          <w:rFonts w:ascii="Verdana" w:hAnsi="Verdana"/>
          <w:iCs/>
          <w:sz w:val="20"/>
          <w:lang w:eastAsia="ar-SA"/>
        </w:rPr>
        <w:t xml:space="preserve"> със седалище и адрес на управление</w:t>
      </w:r>
      <w:r w:rsidRPr="00172CA7">
        <w:rPr>
          <w:rFonts w:ascii="Verdana" w:hAnsi="Verdana"/>
          <w:sz w:val="20"/>
        </w:rPr>
        <w:t>: гр.  Бургас, ул. „Одрин“ №3, с ЕИК 102915916.</w:t>
      </w:r>
    </w:p>
    <w:p w:rsidR="001A3EB8" w:rsidRPr="00172CA7" w:rsidRDefault="001A3EB8" w:rsidP="001A3EB8">
      <w:pPr>
        <w:rPr>
          <w:rFonts w:ascii="Verdana" w:hAnsi="Verdana"/>
          <w:sz w:val="20"/>
          <w:lang w:val="en-US"/>
        </w:rPr>
      </w:pPr>
    </w:p>
    <w:p w:rsidR="001A3EB8" w:rsidRDefault="001A3EB8" w:rsidP="001A3EB8">
      <w:pPr>
        <w:rPr>
          <w:rFonts w:ascii="Verdana" w:hAnsi="Verdana"/>
          <w:b/>
          <w:sz w:val="20"/>
        </w:rPr>
      </w:pPr>
      <w:r w:rsidRPr="00A577C5">
        <w:rPr>
          <w:rFonts w:ascii="Verdana" w:hAnsi="Verdana"/>
          <w:b/>
          <w:sz w:val="20"/>
        </w:rPr>
        <w:t>3. Участва в управлението на търговски дружества като член на съвет, а именно:</w:t>
      </w:r>
    </w:p>
    <w:p w:rsidR="001A3EB8" w:rsidRPr="00A577C5" w:rsidRDefault="001A3EB8" w:rsidP="001A3EB8">
      <w:pPr>
        <w:rPr>
          <w:rFonts w:ascii="Verdana" w:hAnsi="Verdana"/>
          <w:b/>
          <w:sz w:val="20"/>
          <w:lang w:val="en-US"/>
        </w:rPr>
      </w:pPr>
    </w:p>
    <w:p w:rsidR="001A3EB8" w:rsidRDefault="001A3EB8" w:rsidP="001A3EB8">
      <w:pPr>
        <w:numPr>
          <w:ilvl w:val="0"/>
          <w:numId w:val="28"/>
        </w:numPr>
        <w:tabs>
          <w:tab w:val="left" w:pos="284"/>
        </w:tabs>
        <w:jc w:val="left"/>
        <w:rPr>
          <w:rFonts w:ascii="Verdana" w:hAnsi="Verdana"/>
          <w:iCs/>
          <w:sz w:val="20"/>
          <w:lang w:eastAsia="ar-SA"/>
        </w:rPr>
      </w:pPr>
      <w:r w:rsidRPr="00172CA7">
        <w:rPr>
          <w:rFonts w:ascii="Verdana" w:hAnsi="Verdana"/>
          <w:iCs/>
          <w:sz w:val="20"/>
          <w:lang w:eastAsia="ar-SA"/>
        </w:rPr>
        <w:t>„</w:t>
      </w:r>
      <w:proofErr w:type="spellStart"/>
      <w:r w:rsidRPr="00172CA7">
        <w:rPr>
          <w:rFonts w:ascii="Verdana" w:hAnsi="Verdana"/>
          <w:b/>
          <w:iCs/>
          <w:sz w:val="20"/>
          <w:lang w:eastAsia="ar-SA"/>
        </w:rPr>
        <w:t>Адвентчър</w:t>
      </w:r>
      <w:proofErr w:type="spellEnd"/>
      <w:r w:rsidRPr="00172CA7">
        <w:rPr>
          <w:rFonts w:ascii="Verdana" w:hAnsi="Verdana"/>
          <w:iCs/>
          <w:sz w:val="20"/>
          <w:lang w:eastAsia="ar-SA"/>
        </w:rPr>
        <w:t>“ АД, със седалище и адрес на управление:</w:t>
      </w:r>
      <w:r w:rsidRPr="00172CA7">
        <w:rPr>
          <w:rFonts w:ascii="Verdana" w:hAnsi="Verdana"/>
          <w:sz w:val="20"/>
          <w:lang w:val="ru-RU"/>
        </w:rPr>
        <w:t xml:space="preserve"> . София</w:t>
      </w:r>
      <w:r w:rsidRPr="00172CA7">
        <w:rPr>
          <w:rFonts w:ascii="Verdana" w:hAnsi="Verdana"/>
          <w:sz w:val="20"/>
        </w:rPr>
        <w:t>,</w:t>
      </w:r>
      <w:r>
        <w:rPr>
          <w:rFonts w:ascii="Verdana" w:hAnsi="Verdana"/>
          <w:iCs/>
          <w:sz w:val="20"/>
          <w:lang w:eastAsia="ar-SA"/>
        </w:rPr>
        <w:t xml:space="preserve"> район „Лозенец”, </w:t>
      </w:r>
    </w:p>
    <w:p w:rsidR="001A3EB8" w:rsidRPr="00172CA7" w:rsidRDefault="001A3EB8" w:rsidP="001A3EB8">
      <w:pPr>
        <w:tabs>
          <w:tab w:val="left" w:pos="284"/>
        </w:tabs>
        <w:jc w:val="left"/>
        <w:rPr>
          <w:rFonts w:ascii="Verdana" w:hAnsi="Verdana"/>
          <w:iCs/>
          <w:sz w:val="20"/>
          <w:lang w:eastAsia="ar-SA"/>
        </w:rPr>
      </w:pPr>
      <w:r>
        <w:rPr>
          <w:rFonts w:ascii="Verdana" w:hAnsi="Verdana"/>
          <w:iCs/>
          <w:sz w:val="20"/>
          <w:lang w:eastAsia="ar-SA"/>
        </w:rPr>
        <w:t>ул.</w:t>
      </w:r>
      <w:r w:rsidRPr="00172CA7">
        <w:rPr>
          <w:rFonts w:ascii="Verdana" w:hAnsi="Verdana"/>
          <w:iCs/>
          <w:sz w:val="20"/>
          <w:lang w:eastAsia="ar-SA"/>
        </w:rPr>
        <w:t xml:space="preserve">„Филип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131266085;</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w:t>
      </w:r>
      <w:proofErr w:type="spellStart"/>
      <w:r w:rsidRPr="00172CA7">
        <w:rPr>
          <w:rFonts w:ascii="Verdana" w:hAnsi="Verdana"/>
          <w:b/>
          <w:iCs/>
          <w:sz w:val="20"/>
          <w:lang w:eastAsia="ar-SA"/>
        </w:rPr>
        <w:t>Газтек</w:t>
      </w:r>
      <w:proofErr w:type="spellEnd"/>
      <w:r w:rsidRPr="00172CA7">
        <w:rPr>
          <w:rFonts w:ascii="Verdana" w:hAnsi="Verdana"/>
          <w:b/>
          <w:iCs/>
          <w:sz w:val="20"/>
          <w:lang w:eastAsia="ar-SA"/>
        </w:rPr>
        <w:t xml:space="preserve"> БГ” АД,</w:t>
      </w:r>
      <w:r w:rsidRPr="00172CA7">
        <w:rPr>
          <w:rFonts w:ascii="Verdana" w:hAnsi="Verdana"/>
          <w:iCs/>
          <w:sz w:val="20"/>
          <w:lang w:eastAsia="ar-SA"/>
        </w:rPr>
        <w:t xml:space="preserve"> със седалище и адрес на управление:</w:t>
      </w:r>
      <w:r w:rsidRPr="00172CA7">
        <w:rPr>
          <w:rFonts w:ascii="Verdana" w:hAnsi="Verdana"/>
          <w:sz w:val="20"/>
          <w:lang w:val="ru-RU"/>
        </w:rPr>
        <w:t xml:space="preserve"> гр. София</w:t>
      </w:r>
      <w:r w:rsidRPr="00172CA7">
        <w:rPr>
          <w:rFonts w:ascii="Verdana" w:hAnsi="Verdana"/>
          <w:sz w:val="20"/>
        </w:rPr>
        <w:t>,</w:t>
      </w:r>
      <w:r w:rsidRPr="00172CA7">
        <w:rPr>
          <w:rFonts w:ascii="Verdana" w:hAnsi="Verdana"/>
          <w:iCs/>
          <w:sz w:val="20"/>
          <w:lang w:eastAsia="ar-SA"/>
        </w:rPr>
        <w:t xml:space="preserve"> 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831923404;</w:t>
      </w:r>
    </w:p>
    <w:p w:rsidR="001A3EB8" w:rsidRPr="00172CA7" w:rsidRDefault="001A3EB8" w:rsidP="001A3EB8">
      <w:pPr>
        <w:rPr>
          <w:rFonts w:ascii="Verdana" w:hAnsi="Verdana"/>
          <w:sz w:val="20"/>
        </w:rPr>
      </w:pPr>
      <w:r w:rsidRPr="00172CA7">
        <w:rPr>
          <w:rFonts w:ascii="Verdana" w:hAnsi="Verdana"/>
          <w:iCs/>
          <w:sz w:val="20"/>
          <w:lang w:eastAsia="ar-SA"/>
        </w:rPr>
        <w:t>•</w:t>
      </w:r>
      <w:r w:rsidRPr="00172CA7">
        <w:rPr>
          <w:rFonts w:ascii="Verdana" w:hAnsi="Verdana"/>
          <w:b/>
          <w:iCs/>
          <w:sz w:val="20"/>
          <w:lang w:eastAsia="ar-SA"/>
        </w:rPr>
        <w:t xml:space="preserve"> „Овергаз Инженеринг” АД,</w:t>
      </w:r>
      <w:r w:rsidRPr="00172CA7">
        <w:rPr>
          <w:rFonts w:ascii="Verdana" w:hAnsi="Verdana"/>
          <w:sz w:val="20"/>
        </w:rPr>
        <w:t>със седалище и адрес на управление: гр. Ямбол, ул. „Цар Симеон” №14А, с ЕИК 838102661;</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„Овергаз Техника”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126040166;</w:t>
      </w:r>
    </w:p>
    <w:p w:rsidR="001A3EB8" w:rsidRPr="00172CA7" w:rsidRDefault="001A3EB8" w:rsidP="001A3EB8">
      <w:pPr>
        <w:rPr>
          <w:rFonts w:ascii="Verdana" w:hAnsi="Verdana"/>
          <w:sz w:val="20"/>
        </w:rPr>
      </w:pPr>
      <w:r w:rsidRPr="00172CA7">
        <w:rPr>
          <w:rFonts w:ascii="Verdana" w:hAnsi="Verdana"/>
          <w:iCs/>
          <w:sz w:val="20"/>
          <w:lang w:eastAsia="ar-SA"/>
        </w:rPr>
        <w:lastRenderedPageBreak/>
        <w:t>•</w:t>
      </w:r>
      <w:r w:rsidRPr="00172CA7">
        <w:rPr>
          <w:rFonts w:ascii="Verdana" w:hAnsi="Verdana"/>
          <w:b/>
          <w:iCs/>
          <w:sz w:val="20"/>
          <w:lang w:eastAsia="ar-SA"/>
        </w:rPr>
        <w:t xml:space="preserve"> „</w:t>
      </w:r>
      <w:proofErr w:type="spellStart"/>
      <w:r w:rsidRPr="00172CA7">
        <w:rPr>
          <w:rFonts w:ascii="Verdana" w:hAnsi="Verdana"/>
          <w:b/>
          <w:iCs/>
          <w:sz w:val="20"/>
          <w:lang w:eastAsia="ar-SA"/>
        </w:rPr>
        <w:t>Оу</w:t>
      </w:r>
      <w:proofErr w:type="spellEnd"/>
      <w:r w:rsidRPr="00172CA7">
        <w:rPr>
          <w:rFonts w:ascii="Verdana" w:hAnsi="Verdana"/>
          <w:b/>
          <w:iCs/>
          <w:sz w:val="20"/>
          <w:lang w:eastAsia="ar-SA"/>
        </w:rPr>
        <w:t xml:space="preserve"> Джи Транс”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xml:space="preserve">, </w:t>
      </w:r>
      <w:r w:rsidRPr="00172CA7">
        <w:rPr>
          <w:rFonts w:ascii="Verdana" w:hAnsi="Verdana"/>
          <w:sz w:val="20"/>
          <w:lang w:val="ru-RU"/>
        </w:rPr>
        <w:t>с ЕИК130492551</w:t>
      </w:r>
      <w:r w:rsidRPr="00172CA7">
        <w:rPr>
          <w:rFonts w:ascii="Verdana" w:hAnsi="Verdana"/>
          <w:sz w:val="20"/>
        </w:rPr>
        <w:t>;</w:t>
      </w:r>
    </w:p>
    <w:p w:rsidR="001A3EB8" w:rsidRPr="00172CA7" w:rsidRDefault="001A3EB8" w:rsidP="001A3EB8">
      <w:pPr>
        <w:rPr>
          <w:rFonts w:ascii="Verdana" w:hAnsi="Verdana"/>
          <w:iCs/>
          <w:sz w:val="20"/>
          <w:lang w:eastAsia="ar-SA"/>
        </w:rPr>
      </w:pPr>
      <w:r w:rsidRPr="00172CA7">
        <w:rPr>
          <w:rFonts w:ascii="Verdana" w:hAnsi="Verdana"/>
          <w:iCs/>
          <w:sz w:val="20"/>
          <w:lang w:eastAsia="ar-SA"/>
        </w:rPr>
        <w:t>•</w:t>
      </w:r>
      <w:r w:rsidRPr="00172CA7">
        <w:rPr>
          <w:rFonts w:ascii="Verdana" w:hAnsi="Verdana"/>
          <w:b/>
          <w:iCs/>
          <w:sz w:val="20"/>
          <w:lang w:eastAsia="ar-SA"/>
        </w:rPr>
        <w:t xml:space="preserve"> „</w:t>
      </w:r>
      <w:proofErr w:type="spellStart"/>
      <w:r w:rsidRPr="00172CA7">
        <w:rPr>
          <w:rFonts w:ascii="Verdana" w:hAnsi="Verdana"/>
          <w:b/>
          <w:iCs/>
          <w:sz w:val="20"/>
          <w:lang w:eastAsia="ar-SA"/>
        </w:rPr>
        <w:t>Оу</w:t>
      </w:r>
      <w:proofErr w:type="spellEnd"/>
      <w:r w:rsidRPr="00172CA7">
        <w:rPr>
          <w:rFonts w:ascii="Verdana" w:hAnsi="Verdana"/>
          <w:b/>
          <w:iCs/>
          <w:sz w:val="20"/>
          <w:lang w:eastAsia="ar-SA"/>
        </w:rPr>
        <w:t xml:space="preserve"> Джи </w:t>
      </w:r>
      <w:proofErr w:type="spellStart"/>
      <w:r w:rsidRPr="00172CA7">
        <w:rPr>
          <w:rFonts w:ascii="Verdana" w:hAnsi="Verdana"/>
          <w:b/>
          <w:iCs/>
          <w:sz w:val="20"/>
          <w:lang w:eastAsia="ar-SA"/>
        </w:rPr>
        <w:t>Секюрити</w:t>
      </w:r>
      <w:proofErr w:type="spellEnd"/>
      <w:r w:rsidRPr="00172CA7">
        <w:rPr>
          <w:rFonts w:ascii="Verdana" w:hAnsi="Verdana"/>
          <w:b/>
          <w:iCs/>
          <w:sz w:val="20"/>
          <w:lang w:eastAsia="ar-SA"/>
        </w:rPr>
        <w:t>“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xml:space="preserve">, с ЕИК 200535777; </w:t>
      </w:r>
    </w:p>
    <w:p w:rsidR="001A3EB8" w:rsidRPr="00172CA7" w:rsidRDefault="001A3EB8" w:rsidP="001A3EB8">
      <w:pPr>
        <w:rPr>
          <w:rFonts w:ascii="Verdana" w:hAnsi="Verdana"/>
          <w:b/>
          <w:iCs/>
          <w:sz w:val="20"/>
          <w:lang w:eastAsia="ar-SA"/>
        </w:rPr>
      </w:pPr>
      <w:r w:rsidRPr="00172CA7">
        <w:rPr>
          <w:rFonts w:ascii="Verdana" w:hAnsi="Verdana"/>
          <w:iCs/>
          <w:sz w:val="20"/>
          <w:lang w:eastAsia="ar-SA"/>
        </w:rPr>
        <w:t>•</w:t>
      </w:r>
      <w:r w:rsidRPr="00172CA7">
        <w:rPr>
          <w:rFonts w:ascii="Verdana" w:hAnsi="Verdana"/>
          <w:b/>
          <w:iCs/>
          <w:sz w:val="20"/>
          <w:lang w:eastAsia="ar-SA"/>
        </w:rPr>
        <w:t xml:space="preserve"> „Топлофикация – Разград” ЕАД,</w:t>
      </w:r>
      <w:r w:rsidRPr="00172CA7">
        <w:rPr>
          <w:rFonts w:ascii="Verdana" w:hAnsi="Verdana"/>
          <w:sz w:val="20"/>
        </w:rPr>
        <w:t>със седалище и адрес на управление: гр. Разград, Индустриална зона, ул. „Черна”, с ЕИК 116019472;</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w:t>
      </w:r>
      <w:proofErr w:type="spellStart"/>
      <w:r w:rsidRPr="00172CA7">
        <w:rPr>
          <w:rFonts w:ascii="Verdana" w:hAnsi="Verdana"/>
          <w:b/>
          <w:iCs/>
          <w:sz w:val="20"/>
          <w:lang w:eastAsia="ar-SA"/>
        </w:rPr>
        <w:t>Резиденшъл</w:t>
      </w:r>
      <w:proofErr w:type="spellEnd"/>
      <w:r w:rsidRPr="00172CA7">
        <w:rPr>
          <w:rFonts w:ascii="Verdana" w:hAnsi="Verdana"/>
          <w:b/>
          <w:iCs/>
          <w:sz w:val="20"/>
          <w:lang w:eastAsia="ar-SA"/>
        </w:rPr>
        <w:t xml:space="preserve"> Парк Елин Пелин” ЕАД,</w:t>
      </w:r>
      <w:r w:rsidRPr="00172CA7">
        <w:rPr>
          <w:rFonts w:ascii="Verdana" w:hAnsi="Verdana"/>
          <w:sz w:val="20"/>
        </w:rPr>
        <w:t xml:space="preserve">със седалище и адрес на управление: </w:t>
      </w:r>
      <w:r w:rsidRPr="00172CA7">
        <w:rPr>
          <w:rFonts w:ascii="Verdana" w:hAnsi="Verdana"/>
          <w:sz w:val="20"/>
          <w:lang w:val="ru-RU"/>
        </w:rPr>
        <w:t>гр.</w:t>
      </w:r>
      <w:r w:rsidRPr="00172CA7">
        <w:rPr>
          <w:rFonts w:ascii="Verdana" w:hAnsi="Verdana"/>
          <w:sz w:val="20"/>
        </w:rPr>
        <w:t> </w:t>
      </w:r>
      <w:r w:rsidRPr="00172CA7">
        <w:rPr>
          <w:rFonts w:ascii="Verdana" w:hAnsi="Verdana"/>
          <w:sz w:val="20"/>
          <w:lang w:val="ru-RU"/>
        </w:rPr>
        <w:t>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xml:space="preserve">, </w:t>
      </w:r>
      <w:r w:rsidRPr="00172CA7">
        <w:rPr>
          <w:rFonts w:ascii="Verdana" w:hAnsi="Verdana"/>
          <w:sz w:val="20"/>
          <w:lang w:val="ru-RU"/>
        </w:rPr>
        <w:t>с ЕИК</w:t>
      </w:r>
      <w:r w:rsidRPr="00172CA7">
        <w:rPr>
          <w:rFonts w:ascii="Verdana" w:hAnsi="Verdana"/>
          <w:sz w:val="20"/>
        </w:rPr>
        <w:t xml:space="preserve"> 200507870;</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„Пчелин” ЕАД,</w:t>
      </w:r>
      <w:r w:rsidRPr="00172CA7">
        <w:rPr>
          <w:rFonts w:ascii="Verdana" w:hAnsi="Verdana"/>
          <w:sz w:val="20"/>
        </w:rPr>
        <w:t>със седалище и адрес на управление: с. Пчелин, община Костенец, к.</w:t>
      </w:r>
      <w:proofErr w:type="spellStart"/>
      <w:r w:rsidRPr="00172CA7">
        <w:rPr>
          <w:rFonts w:ascii="Verdana" w:hAnsi="Verdana"/>
          <w:sz w:val="20"/>
        </w:rPr>
        <w:t>к</w:t>
      </w:r>
      <w:proofErr w:type="spellEnd"/>
      <w:r w:rsidRPr="00172CA7">
        <w:rPr>
          <w:rFonts w:ascii="Verdana" w:hAnsi="Verdana"/>
          <w:sz w:val="20"/>
        </w:rPr>
        <w:t>. „</w:t>
      </w:r>
      <w:proofErr w:type="spellStart"/>
      <w:r w:rsidRPr="00172CA7">
        <w:rPr>
          <w:rFonts w:ascii="Verdana" w:hAnsi="Verdana"/>
          <w:sz w:val="20"/>
        </w:rPr>
        <w:t>Пчелински</w:t>
      </w:r>
      <w:proofErr w:type="spellEnd"/>
      <w:r w:rsidRPr="00172CA7">
        <w:rPr>
          <w:rFonts w:ascii="Verdana" w:hAnsi="Verdana"/>
          <w:sz w:val="20"/>
        </w:rPr>
        <w:t xml:space="preserve"> бани”, с ЕИК 131461758;</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„Индустриален Парк Елин Пелин” АД,</w:t>
      </w:r>
      <w:r w:rsidRPr="00172CA7">
        <w:rPr>
          <w:rFonts w:ascii="Verdana" w:hAnsi="Verdana"/>
          <w:sz w:val="20"/>
        </w:rPr>
        <w:t xml:space="preserve">със седалище и адрес на управление: </w:t>
      </w:r>
      <w:r w:rsidRPr="00172CA7">
        <w:rPr>
          <w:rFonts w:ascii="Verdana" w:hAnsi="Verdana"/>
          <w:sz w:val="20"/>
          <w:lang w:val="ru-RU"/>
        </w:rPr>
        <w:t>гр.</w:t>
      </w:r>
      <w:r w:rsidRPr="00172CA7">
        <w:rPr>
          <w:rFonts w:ascii="Verdana" w:hAnsi="Verdana"/>
          <w:sz w:val="20"/>
        </w:rPr>
        <w:t> </w:t>
      </w:r>
      <w:r w:rsidRPr="00172CA7">
        <w:rPr>
          <w:rFonts w:ascii="Verdana" w:hAnsi="Verdana"/>
          <w:sz w:val="20"/>
          <w:lang w:val="ru-RU"/>
        </w:rPr>
        <w:t>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xml:space="preserve">, </w:t>
      </w:r>
      <w:r w:rsidRPr="00172CA7">
        <w:rPr>
          <w:rFonts w:ascii="Verdana" w:hAnsi="Verdana"/>
          <w:sz w:val="20"/>
          <w:lang w:val="ru-RU"/>
        </w:rPr>
        <w:t>с ЕИК</w:t>
      </w:r>
      <w:r w:rsidRPr="00172CA7">
        <w:rPr>
          <w:rFonts w:ascii="Verdana" w:hAnsi="Verdana"/>
          <w:sz w:val="20"/>
        </w:rPr>
        <w:t xml:space="preserve"> 131448853.</w:t>
      </w:r>
    </w:p>
    <w:p w:rsidR="001A3EB8" w:rsidRPr="00172CA7" w:rsidRDefault="001A3EB8" w:rsidP="001A3EB8">
      <w:pPr>
        <w:rPr>
          <w:rFonts w:ascii="Verdana" w:hAnsi="Verdana"/>
          <w:b/>
          <w:sz w:val="20"/>
          <w:lang w:val="ru-RU" w:eastAsia="bg-BG"/>
        </w:rPr>
      </w:pPr>
    </w:p>
    <w:p w:rsidR="001A3EB8" w:rsidRPr="00172CA7" w:rsidRDefault="001A3EB8" w:rsidP="001A3EB8">
      <w:pPr>
        <w:keepNext/>
        <w:rPr>
          <w:rFonts w:ascii="Verdana" w:hAnsi="Verdana"/>
          <w:b/>
          <w:sz w:val="20"/>
          <w:lang w:val="ru-RU"/>
        </w:rPr>
      </w:pPr>
      <w:r>
        <w:rPr>
          <w:rFonts w:ascii="Verdana" w:hAnsi="Verdana"/>
          <w:b/>
          <w:sz w:val="20"/>
          <w:lang w:val="ru-RU"/>
        </w:rPr>
        <w:t>2)</w:t>
      </w:r>
      <w:r w:rsidRPr="00172CA7">
        <w:rPr>
          <w:rFonts w:ascii="Verdana" w:hAnsi="Verdana"/>
          <w:b/>
          <w:sz w:val="20"/>
          <w:lang w:val="ru-RU"/>
        </w:rPr>
        <w:t xml:space="preserve"> </w:t>
      </w:r>
      <w:r>
        <w:rPr>
          <w:rFonts w:ascii="Verdana" w:hAnsi="Verdana"/>
          <w:b/>
          <w:sz w:val="20"/>
        </w:rPr>
        <w:t xml:space="preserve">ПЛАМЕН ГЕОРГИЕВ ДОНЧЕВ </w:t>
      </w:r>
      <w:r w:rsidRPr="00172CA7">
        <w:rPr>
          <w:rFonts w:ascii="Verdana" w:hAnsi="Verdana"/>
          <w:b/>
          <w:sz w:val="20"/>
        </w:rPr>
        <w:t>Зам.-председател на Съвета на директорите:</w:t>
      </w:r>
    </w:p>
    <w:p w:rsidR="001A3EB8" w:rsidRPr="00172CA7" w:rsidRDefault="001A3EB8" w:rsidP="001A3EB8">
      <w:pPr>
        <w:keepNext/>
        <w:rPr>
          <w:rFonts w:ascii="Verdana" w:hAnsi="Verdana"/>
          <w:b/>
          <w:sz w:val="20"/>
          <w:lang w:val="ru-RU"/>
        </w:rPr>
      </w:pPr>
    </w:p>
    <w:p w:rsidR="001A3EB8" w:rsidRPr="00A577C5" w:rsidRDefault="001A3EB8" w:rsidP="001A3EB8">
      <w:pPr>
        <w:keepNext/>
        <w:rPr>
          <w:rFonts w:ascii="Verdana" w:hAnsi="Verdana"/>
          <w:b/>
          <w:sz w:val="20"/>
        </w:rPr>
      </w:pPr>
      <w:r w:rsidRPr="00A577C5">
        <w:rPr>
          <w:rFonts w:ascii="Verdana" w:hAnsi="Verdana"/>
          <w:b/>
          <w:sz w:val="20"/>
        </w:rPr>
        <w:t>1. Не участва като неограничено отговорен съдружник в търговски дружества.</w:t>
      </w:r>
    </w:p>
    <w:p w:rsidR="001A3EB8" w:rsidRPr="00A577C5" w:rsidRDefault="001A3EB8" w:rsidP="001A3EB8">
      <w:pPr>
        <w:keepNext/>
        <w:rPr>
          <w:rFonts w:ascii="Verdana" w:hAnsi="Verdana"/>
          <w:b/>
          <w:sz w:val="20"/>
        </w:rPr>
      </w:pPr>
    </w:p>
    <w:p w:rsidR="001A3EB8" w:rsidRPr="00A577C5" w:rsidRDefault="001A3EB8" w:rsidP="001A3EB8">
      <w:pPr>
        <w:keepNext/>
        <w:rPr>
          <w:rFonts w:ascii="Verdana" w:hAnsi="Verdana"/>
          <w:b/>
          <w:sz w:val="20"/>
        </w:rPr>
      </w:pPr>
      <w:r w:rsidRPr="00A577C5">
        <w:rPr>
          <w:rFonts w:ascii="Verdana" w:hAnsi="Verdana"/>
          <w:b/>
          <w:sz w:val="20"/>
        </w:rPr>
        <w:t>2. Не притежава повече от 25 на сто от капитала на дружества.</w:t>
      </w:r>
    </w:p>
    <w:p w:rsidR="001A3EB8" w:rsidRPr="00A577C5" w:rsidRDefault="001A3EB8" w:rsidP="001A3EB8">
      <w:pPr>
        <w:keepNext/>
        <w:rPr>
          <w:rFonts w:ascii="Verdana" w:hAnsi="Verdana"/>
          <w:b/>
          <w:sz w:val="20"/>
        </w:rPr>
      </w:pPr>
    </w:p>
    <w:p w:rsidR="001A3EB8" w:rsidRPr="00A577C5" w:rsidRDefault="001A3EB8" w:rsidP="001A3EB8">
      <w:pPr>
        <w:keepNext/>
        <w:rPr>
          <w:rFonts w:ascii="Verdana" w:hAnsi="Verdana"/>
          <w:b/>
          <w:sz w:val="20"/>
        </w:rPr>
      </w:pPr>
      <w:r w:rsidRPr="00A577C5">
        <w:rPr>
          <w:rFonts w:ascii="Verdana" w:hAnsi="Verdana"/>
          <w:b/>
          <w:sz w:val="20"/>
        </w:rPr>
        <w:t>3. Участва в управлението на търговски дружества като член на съвет, а именно:</w:t>
      </w:r>
    </w:p>
    <w:p w:rsidR="001A3EB8" w:rsidRPr="00172CA7" w:rsidRDefault="001A3EB8" w:rsidP="001A3EB8">
      <w:pPr>
        <w:keepNext/>
        <w:rPr>
          <w:rFonts w:ascii="Verdana" w:hAnsi="Verdana"/>
          <w:sz w:val="20"/>
        </w:rPr>
      </w:pPr>
    </w:p>
    <w:p w:rsidR="001A3EB8" w:rsidRPr="00172CA7" w:rsidRDefault="001A3EB8" w:rsidP="001A3EB8">
      <w:pPr>
        <w:tabs>
          <w:tab w:val="left" w:pos="426"/>
        </w:tabs>
        <w:rPr>
          <w:rFonts w:ascii="Verdana" w:hAnsi="Verdana"/>
          <w:sz w:val="20"/>
        </w:rPr>
      </w:pPr>
      <w:r w:rsidRPr="00172CA7">
        <w:rPr>
          <w:rFonts w:ascii="Verdana" w:hAnsi="Verdana"/>
          <w:iCs/>
          <w:sz w:val="20"/>
          <w:lang w:eastAsia="ar-SA"/>
        </w:rPr>
        <w:t>•</w:t>
      </w:r>
      <w:r w:rsidRPr="00172CA7">
        <w:rPr>
          <w:rFonts w:ascii="Verdana" w:hAnsi="Verdana"/>
          <w:b/>
          <w:iCs/>
          <w:sz w:val="20"/>
          <w:lang w:eastAsia="ar-SA"/>
        </w:rPr>
        <w:t xml:space="preserve"> „Овергаз Холдинг” АД,</w:t>
      </w:r>
      <w:r w:rsidRPr="00172CA7">
        <w:rPr>
          <w:rFonts w:ascii="Verdana" w:hAnsi="Verdana"/>
          <w:sz w:val="20"/>
        </w:rPr>
        <w:t xml:space="preserve">със седалище и адрес на управление: гр. Ямбол, </w:t>
      </w:r>
      <w:r w:rsidRPr="00172CA7">
        <w:rPr>
          <w:rFonts w:ascii="Verdana" w:hAnsi="Verdana"/>
          <w:sz w:val="20"/>
        </w:rPr>
        <w:br/>
        <w:t xml:space="preserve">ул. „Цар Симеон” №14А, с ЕИК </w:t>
      </w:r>
      <w:r w:rsidRPr="00172CA7">
        <w:rPr>
          <w:rFonts w:ascii="Verdana" w:hAnsi="Verdana"/>
          <w:sz w:val="20"/>
          <w:lang w:val="ru-RU"/>
        </w:rPr>
        <w:t>128044092</w:t>
      </w:r>
      <w:r w:rsidRPr="00172CA7">
        <w:rPr>
          <w:rFonts w:ascii="Verdana" w:hAnsi="Verdana"/>
          <w:sz w:val="20"/>
        </w:rPr>
        <w:t>;</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w:t>
      </w:r>
      <w:proofErr w:type="spellStart"/>
      <w:r w:rsidRPr="00172CA7">
        <w:rPr>
          <w:rFonts w:ascii="Verdana" w:hAnsi="Verdana"/>
          <w:b/>
          <w:iCs/>
          <w:sz w:val="20"/>
          <w:lang w:eastAsia="ar-SA"/>
        </w:rPr>
        <w:t>Газтек</w:t>
      </w:r>
      <w:proofErr w:type="spellEnd"/>
      <w:r w:rsidRPr="00172CA7">
        <w:rPr>
          <w:rFonts w:ascii="Verdana" w:hAnsi="Verdana"/>
          <w:b/>
          <w:iCs/>
          <w:sz w:val="20"/>
          <w:lang w:eastAsia="ar-SA"/>
        </w:rPr>
        <w:t xml:space="preserve"> БГ” АД,</w:t>
      </w:r>
      <w:r w:rsidRPr="00172CA7">
        <w:rPr>
          <w:rFonts w:ascii="Verdana" w:hAnsi="Verdana"/>
          <w:iCs/>
          <w:sz w:val="20"/>
          <w:lang w:eastAsia="ar-SA"/>
        </w:rPr>
        <w:t xml:space="preserve"> със седалище и адрес на управление:</w:t>
      </w:r>
      <w:r w:rsidRPr="00172CA7">
        <w:rPr>
          <w:rFonts w:ascii="Verdana" w:hAnsi="Verdana"/>
          <w:sz w:val="20"/>
          <w:lang w:val="ru-RU"/>
        </w:rPr>
        <w:t xml:space="preserve"> гр. София</w:t>
      </w:r>
      <w:r w:rsidRPr="00172CA7">
        <w:rPr>
          <w:rFonts w:ascii="Verdana" w:hAnsi="Verdana"/>
          <w:sz w:val="20"/>
        </w:rPr>
        <w:t>,</w:t>
      </w:r>
      <w:r w:rsidRPr="00172CA7">
        <w:rPr>
          <w:rFonts w:ascii="Verdana" w:hAnsi="Verdana"/>
          <w:iCs/>
          <w:sz w:val="20"/>
          <w:lang w:eastAsia="ar-SA"/>
        </w:rPr>
        <w:t xml:space="preserve"> 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831923404;</w:t>
      </w:r>
    </w:p>
    <w:p w:rsidR="001A3EB8" w:rsidRPr="00172CA7" w:rsidRDefault="001A3EB8" w:rsidP="001A3EB8">
      <w:pPr>
        <w:rPr>
          <w:rFonts w:ascii="Verdana" w:hAnsi="Verdana"/>
          <w:sz w:val="20"/>
        </w:rPr>
      </w:pPr>
      <w:r w:rsidRPr="00172CA7">
        <w:rPr>
          <w:rFonts w:ascii="Verdana" w:hAnsi="Verdana"/>
          <w:iCs/>
          <w:sz w:val="20"/>
          <w:lang w:eastAsia="ar-SA"/>
        </w:rPr>
        <w:t>•</w:t>
      </w:r>
      <w:r w:rsidRPr="00172CA7">
        <w:rPr>
          <w:rFonts w:ascii="Verdana" w:hAnsi="Verdana"/>
          <w:b/>
          <w:iCs/>
          <w:sz w:val="20"/>
          <w:lang w:eastAsia="ar-SA"/>
        </w:rPr>
        <w:t xml:space="preserve"> „Овергаз Инженеринг” АД,</w:t>
      </w:r>
      <w:r w:rsidRPr="00172CA7">
        <w:rPr>
          <w:rFonts w:ascii="Verdana" w:hAnsi="Verdana"/>
          <w:sz w:val="20"/>
        </w:rPr>
        <w:t>със седалище и адрес на управление: гр. Ямбол, ул. „Цар Симеон” №14А, с ЕИК 838102661;</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„Овергаз Техника”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126040166;</w:t>
      </w:r>
    </w:p>
    <w:p w:rsidR="001A3EB8" w:rsidRPr="00172CA7" w:rsidRDefault="001A3EB8" w:rsidP="001A3EB8">
      <w:pPr>
        <w:rPr>
          <w:rFonts w:ascii="Verdana" w:hAnsi="Verdana"/>
          <w:sz w:val="20"/>
        </w:rPr>
      </w:pPr>
      <w:r w:rsidRPr="00172CA7">
        <w:rPr>
          <w:rFonts w:ascii="Verdana" w:hAnsi="Verdana"/>
          <w:iCs/>
          <w:sz w:val="20"/>
          <w:lang w:eastAsia="ar-SA"/>
        </w:rPr>
        <w:t>•</w:t>
      </w:r>
      <w:r w:rsidRPr="00172CA7">
        <w:rPr>
          <w:rFonts w:ascii="Verdana" w:hAnsi="Verdana"/>
          <w:b/>
          <w:iCs/>
          <w:sz w:val="20"/>
          <w:lang w:eastAsia="ar-SA"/>
        </w:rPr>
        <w:t xml:space="preserve"> „</w:t>
      </w:r>
      <w:proofErr w:type="spellStart"/>
      <w:r w:rsidRPr="00172CA7">
        <w:rPr>
          <w:rFonts w:ascii="Verdana" w:hAnsi="Verdana"/>
          <w:b/>
          <w:iCs/>
          <w:sz w:val="20"/>
          <w:lang w:eastAsia="ar-SA"/>
        </w:rPr>
        <w:t>Оу</w:t>
      </w:r>
      <w:proofErr w:type="spellEnd"/>
      <w:r w:rsidRPr="00172CA7">
        <w:rPr>
          <w:rFonts w:ascii="Verdana" w:hAnsi="Verdana"/>
          <w:b/>
          <w:iCs/>
          <w:sz w:val="20"/>
          <w:lang w:eastAsia="ar-SA"/>
        </w:rPr>
        <w:t xml:space="preserve"> Джи Транс” АД,</w:t>
      </w:r>
      <w:r w:rsidRPr="00172CA7">
        <w:rPr>
          <w:rFonts w:ascii="Verdana" w:hAnsi="Verdana"/>
          <w:sz w:val="20"/>
        </w:rPr>
        <w:t xml:space="preserve">със седалище и адрес на управление: </w:t>
      </w:r>
      <w:r w:rsidRPr="00172CA7">
        <w:rPr>
          <w:rFonts w:ascii="Verdana" w:hAnsi="Verdana"/>
          <w:sz w:val="20"/>
          <w:lang w:val="ru-RU"/>
        </w:rPr>
        <w:t>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xml:space="preserve">, </w:t>
      </w:r>
      <w:r w:rsidRPr="00172CA7">
        <w:rPr>
          <w:rFonts w:ascii="Verdana" w:hAnsi="Verdana"/>
          <w:sz w:val="20"/>
          <w:lang w:val="ru-RU"/>
        </w:rPr>
        <w:t>с ЕИК130492551</w:t>
      </w:r>
      <w:r w:rsidRPr="00172CA7">
        <w:rPr>
          <w:rFonts w:ascii="Verdana" w:hAnsi="Verdana"/>
          <w:sz w:val="20"/>
        </w:rPr>
        <w:t>;</w:t>
      </w:r>
    </w:p>
    <w:p w:rsidR="001A3EB8" w:rsidRPr="00172CA7" w:rsidRDefault="001A3EB8" w:rsidP="001A3EB8">
      <w:pPr>
        <w:rPr>
          <w:rFonts w:ascii="Verdana" w:hAnsi="Verdana"/>
          <w:b/>
          <w:iCs/>
          <w:sz w:val="20"/>
          <w:lang w:eastAsia="ar-SA"/>
        </w:rPr>
      </w:pPr>
      <w:r w:rsidRPr="00172CA7">
        <w:rPr>
          <w:rFonts w:ascii="Verdana" w:hAnsi="Verdana"/>
          <w:iCs/>
          <w:sz w:val="20"/>
          <w:lang w:eastAsia="ar-SA"/>
        </w:rPr>
        <w:t>•</w:t>
      </w:r>
      <w:r w:rsidRPr="00172CA7">
        <w:rPr>
          <w:rFonts w:ascii="Verdana" w:hAnsi="Verdana"/>
          <w:b/>
          <w:iCs/>
          <w:sz w:val="20"/>
          <w:lang w:eastAsia="ar-SA"/>
        </w:rPr>
        <w:t xml:space="preserve"> „Топлофикация – Разград” ЕАД,</w:t>
      </w:r>
      <w:r w:rsidRPr="00172CA7">
        <w:rPr>
          <w:rFonts w:ascii="Verdana" w:hAnsi="Verdana"/>
          <w:sz w:val="20"/>
        </w:rPr>
        <w:t>със седалище и адрес на управление: гр. Разград, Индустриална зона, ул. „Черна”, с ЕИК 116019472;</w:t>
      </w:r>
    </w:p>
    <w:p w:rsidR="001A3EB8" w:rsidRPr="00172CA7" w:rsidRDefault="001A3EB8" w:rsidP="001A3EB8">
      <w:pPr>
        <w:rPr>
          <w:rFonts w:ascii="Verdana" w:hAnsi="Verdana"/>
          <w:sz w:val="20"/>
        </w:rPr>
      </w:pPr>
      <w:r w:rsidRPr="00172CA7">
        <w:rPr>
          <w:rFonts w:ascii="Verdana" w:hAnsi="Verdana"/>
          <w:iCs/>
          <w:sz w:val="20"/>
          <w:lang w:eastAsia="ar-SA"/>
        </w:rPr>
        <w:t xml:space="preserve">• </w:t>
      </w:r>
      <w:r w:rsidRPr="00172CA7">
        <w:rPr>
          <w:rFonts w:ascii="Verdana" w:hAnsi="Verdana"/>
          <w:b/>
          <w:iCs/>
          <w:sz w:val="20"/>
          <w:lang w:eastAsia="ar-SA"/>
        </w:rPr>
        <w:t>„</w:t>
      </w:r>
      <w:proofErr w:type="spellStart"/>
      <w:r w:rsidRPr="00172CA7">
        <w:rPr>
          <w:rFonts w:ascii="Verdana" w:hAnsi="Verdana"/>
          <w:b/>
          <w:iCs/>
          <w:sz w:val="20"/>
          <w:lang w:eastAsia="ar-SA"/>
        </w:rPr>
        <w:t>Деком</w:t>
      </w:r>
      <w:proofErr w:type="spellEnd"/>
      <w:r w:rsidRPr="00172CA7">
        <w:rPr>
          <w:rFonts w:ascii="Verdana" w:hAnsi="Verdana"/>
          <w:b/>
          <w:iCs/>
          <w:sz w:val="20"/>
          <w:lang w:eastAsia="ar-SA"/>
        </w:rPr>
        <w:t xml:space="preserve"> – София” ЕООД, </w:t>
      </w:r>
      <w:r w:rsidRPr="00172CA7">
        <w:rPr>
          <w:rFonts w:ascii="Verdana" w:hAnsi="Verdana"/>
          <w:iCs/>
          <w:sz w:val="20"/>
          <w:lang w:eastAsia="ar-SA"/>
        </w:rPr>
        <w:t xml:space="preserve">със седалище и адрес на управление: гр. София, район „Лозенец”, бул. „Джеймс </w:t>
      </w:r>
      <w:proofErr w:type="spellStart"/>
      <w:r w:rsidRPr="00172CA7">
        <w:rPr>
          <w:rFonts w:ascii="Verdana" w:hAnsi="Verdana"/>
          <w:iCs/>
          <w:sz w:val="20"/>
          <w:lang w:eastAsia="ar-SA"/>
        </w:rPr>
        <w:t>Баучер</w:t>
      </w:r>
      <w:proofErr w:type="spellEnd"/>
      <w:r w:rsidRPr="00172CA7">
        <w:rPr>
          <w:rFonts w:ascii="Verdana" w:hAnsi="Verdana"/>
          <w:iCs/>
          <w:sz w:val="20"/>
          <w:lang w:eastAsia="ar-SA"/>
        </w:rPr>
        <w:t xml:space="preserve">” № 51, </w:t>
      </w:r>
      <w:r w:rsidRPr="00172CA7">
        <w:rPr>
          <w:rFonts w:ascii="Verdana" w:hAnsi="Verdana"/>
          <w:sz w:val="20"/>
        </w:rPr>
        <w:t>с ЕИК 831455302;</w:t>
      </w:r>
    </w:p>
    <w:p w:rsidR="001A3EB8" w:rsidRPr="00172CA7" w:rsidRDefault="001A3EB8" w:rsidP="001A3EB8">
      <w:pPr>
        <w:rPr>
          <w:rFonts w:ascii="Verdana" w:hAnsi="Verdana"/>
          <w:sz w:val="20"/>
        </w:rPr>
      </w:pPr>
      <w:r w:rsidRPr="00172CA7">
        <w:rPr>
          <w:rFonts w:ascii="Verdana" w:hAnsi="Verdana"/>
          <w:iCs/>
          <w:sz w:val="20"/>
          <w:lang w:eastAsia="ar-SA"/>
        </w:rPr>
        <w:t>•</w:t>
      </w:r>
      <w:r w:rsidRPr="00172CA7">
        <w:rPr>
          <w:rFonts w:ascii="Verdana" w:hAnsi="Verdana"/>
          <w:b/>
          <w:iCs/>
          <w:sz w:val="20"/>
          <w:lang w:eastAsia="ar-SA"/>
        </w:rPr>
        <w:t>„БГ Школо” ЕАД,</w:t>
      </w:r>
      <w:r w:rsidRPr="00172CA7">
        <w:rPr>
          <w:rFonts w:ascii="Verdana" w:hAnsi="Verdana"/>
          <w:iCs/>
          <w:sz w:val="20"/>
          <w:lang w:eastAsia="ar-SA"/>
        </w:rPr>
        <w:t xml:space="preserve"> със седалище и адрес на управление:</w:t>
      </w:r>
      <w:r w:rsidRPr="00172CA7">
        <w:rPr>
          <w:rFonts w:ascii="Verdana" w:hAnsi="Verdana"/>
          <w:sz w:val="20"/>
          <w:lang w:val="ru-RU"/>
        </w:rPr>
        <w:t xml:space="preserve"> гр. София</w:t>
      </w:r>
      <w:r w:rsidRPr="00172CA7">
        <w:rPr>
          <w:rFonts w:ascii="Verdana" w:hAnsi="Verdana"/>
          <w:sz w:val="20"/>
        </w:rPr>
        <w:t xml:space="preserve">, </w:t>
      </w:r>
      <w:r w:rsidRPr="00172CA7">
        <w:rPr>
          <w:rFonts w:ascii="Verdana" w:hAnsi="Verdana"/>
          <w:iCs/>
          <w:sz w:val="20"/>
          <w:lang w:eastAsia="ar-SA"/>
        </w:rPr>
        <w:t xml:space="preserve">район „Лозенец”, ул. „Филип </w:t>
      </w:r>
      <w:proofErr w:type="spellStart"/>
      <w:r w:rsidRPr="00172CA7">
        <w:rPr>
          <w:rFonts w:ascii="Verdana" w:hAnsi="Verdana"/>
          <w:iCs/>
          <w:sz w:val="20"/>
          <w:lang w:eastAsia="ar-SA"/>
        </w:rPr>
        <w:t>Кутев</w:t>
      </w:r>
      <w:proofErr w:type="spellEnd"/>
      <w:r w:rsidRPr="00172CA7">
        <w:rPr>
          <w:rFonts w:ascii="Verdana" w:hAnsi="Verdana"/>
          <w:iCs/>
          <w:sz w:val="20"/>
          <w:lang w:eastAsia="ar-SA"/>
        </w:rPr>
        <w:t>” №5</w:t>
      </w:r>
      <w:r w:rsidRPr="00172CA7">
        <w:rPr>
          <w:rFonts w:ascii="Verdana" w:hAnsi="Verdana"/>
          <w:sz w:val="20"/>
        </w:rPr>
        <w:t>, с ЕИК 201405530;</w:t>
      </w:r>
    </w:p>
    <w:p w:rsidR="001A3EB8" w:rsidRPr="00172CA7" w:rsidRDefault="001A3EB8" w:rsidP="001A3EB8">
      <w:pPr>
        <w:numPr>
          <w:ilvl w:val="0"/>
          <w:numId w:val="26"/>
        </w:numPr>
        <w:tabs>
          <w:tab w:val="left" w:pos="284"/>
        </w:tabs>
        <w:ind w:left="0" w:firstLine="0"/>
        <w:rPr>
          <w:rFonts w:ascii="Verdana" w:hAnsi="Verdana"/>
          <w:b/>
          <w:sz w:val="20"/>
        </w:rPr>
      </w:pPr>
      <w:r w:rsidRPr="00172CA7">
        <w:rPr>
          <w:rFonts w:ascii="Verdana" w:hAnsi="Verdana"/>
          <w:b/>
          <w:sz w:val="20"/>
        </w:rPr>
        <w:t>„</w:t>
      </w:r>
      <w:proofErr w:type="spellStart"/>
      <w:r w:rsidRPr="00172CA7">
        <w:rPr>
          <w:rFonts w:ascii="Verdana" w:hAnsi="Verdana"/>
          <w:b/>
          <w:sz w:val="20"/>
        </w:rPr>
        <w:t>Екоклима</w:t>
      </w:r>
      <w:proofErr w:type="spellEnd"/>
      <w:r w:rsidRPr="00172CA7">
        <w:rPr>
          <w:rFonts w:ascii="Verdana" w:hAnsi="Verdana"/>
          <w:b/>
          <w:sz w:val="20"/>
        </w:rPr>
        <w:t>“ ЕАД,</w:t>
      </w:r>
      <w:r w:rsidRPr="00172CA7">
        <w:rPr>
          <w:rFonts w:ascii="Verdana" w:hAnsi="Verdana"/>
          <w:iCs/>
          <w:sz w:val="20"/>
          <w:lang w:eastAsia="ar-SA"/>
        </w:rPr>
        <w:t xml:space="preserve"> със седалище и адрес на управление</w:t>
      </w:r>
      <w:r w:rsidRPr="00172CA7">
        <w:rPr>
          <w:rFonts w:ascii="Verdana" w:hAnsi="Verdana"/>
          <w:sz w:val="20"/>
        </w:rPr>
        <w:t>: гр.  Бургас, ул. „Одрин“ №3, с ЕИК 102915916, с ЕИК102127773;</w:t>
      </w:r>
    </w:p>
    <w:p w:rsidR="001A3EB8" w:rsidRPr="00172CA7" w:rsidRDefault="001A3EB8" w:rsidP="001A3EB8">
      <w:pPr>
        <w:numPr>
          <w:ilvl w:val="0"/>
          <w:numId w:val="26"/>
        </w:numPr>
        <w:tabs>
          <w:tab w:val="left" w:pos="284"/>
        </w:tabs>
        <w:ind w:left="0" w:firstLine="0"/>
        <w:rPr>
          <w:rFonts w:ascii="Verdana" w:hAnsi="Verdana"/>
          <w:b/>
          <w:sz w:val="20"/>
        </w:rPr>
      </w:pPr>
      <w:r w:rsidRPr="00172CA7">
        <w:rPr>
          <w:rFonts w:ascii="Verdana" w:hAnsi="Verdana"/>
          <w:b/>
          <w:sz w:val="20"/>
        </w:rPr>
        <w:t>„</w:t>
      </w:r>
      <w:proofErr w:type="spellStart"/>
      <w:r w:rsidRPr="00172CA7">
        <w:rPr>
          <w:rFonts w:ascii="Verdana" w:hAnsi="Verdana"/>
          <w:b/>
          <w:sz w:val="20"/>
        </w:rPr>
        <w:t>Овергрин</w:t>
      </w:r>
      <w:proofErr w:type="spellEnd"/>
      <w:r w:rsidRPr="00172CA7">
        <w:rPr>
          <w:rFonts w:ascii="Verdana" w:hAnsi="Verdana"/>
          <w:b/>
          <w:sz w:val="20"/>
        </w:rPr>
        <w:t xml:space="preserve">“ ЕАД, </w:t>
      </w:r>
      <w:r w:rsidRPr="00172CA7">
        <w:rPr>
          <w:rFonts w:ascii="Verdana" w:hAnsi="Verdana"/>
          <w:iCs/>
          <w:sz w:val="20"/>
          <w:lang w:eastAsia="ar-SA"/>
        </w:rPr>
        <w:t>със седалище и адрес на управление</w:t>
      </w:r>
      <w:r w:rsidRPr="00172CA7">
        <w:rPr>
          <w:rFonts w:ascii="Verdana" w:hAnsi="Verdana"/>
          <w:sz w:val="20"/>
        </w:rPr>
        <w:t xml:space="preserve">: гр. София, ул. „Филип </w:t>
      </w:r>
      <w:proofErr w:type="spellStart"/>
      <w:r w:rsidRPr="00172CA7">
        <w:rPr>
          <w:rFonts w:ascii="Verdana" w:hAnsi="Verdana"/>
          <w:sz w:val="20"/>
        </w:rPr>
        <w:t>Кутев</w:t>
      </w:r>
      <w:proofErr w:type="spellEnd"/>
      <w:r w:rsidRPr="00172CA7">
        <w:rPr>
          <w:rFonts w:ascii="Verdana" w:hAnsi="Verdana"/>
          <w:sz w:val="20"/>
        </w:rPr>
        <w:t>“ №5, с ЕИК175349650;</w:t>
      </w:r>
    </w:p>
    <w:p w:rsidR="001A3EB8" w:rsidRPr="00172CA7" w:rsidRDefault="001A3EB8" w:rsidP="001A3EB8">
      <w:pPr>
        <w:numPr>
          <w:ilvl w:val="0"/>
          <w:numId w:val="26"/>
        </w:numPr>
        <w:tabs>
          <w:tab w:val="left" w:pos="284"/>
        </w:tabs>
        <w:ind w:left="0" w:firstLine="0"/>
        <w:rPr>
          <w:rFonts w:ascii="Verdana" w:hAnsi="Verdana"/>
          <w:b/>
          <w:sz w:val="20"/>
        </w:rPr>
      </w:pPr>
      <w:r w:rsidRPr="00172CA7">
        <w:rPr>
          <w:rFonts w:ascii="Verdana" w:hAnsi="Verdana"/>
          <w:b/>
          <w:sz w:val="20"/>
        </w:rPr>
        <w:t>„</w:t>
      </w:r>
      <w:proofErr w:type="spellStart"/>
      <w:r w:rsidRPr="00172CA7">
        <w:rPr>
          <w:rFonts w:ascii="Verdana" w:hAnsi="Verdana"/>
          <w:b/>
          <w:sz w:val="20"/>
        </w:rPr>
        <w:t>Русгеоком</w:t>
      </w:r>
      <w:proofErr w:type="spellEnd"/>
      <w:r w:rsidRPr="00172CA7">
        <w:rPr>
          <w:rFonts w:ascii="Verdana" w:hAnsi="Verdana"/>
          <w:b/>
          <w:sz w:val="20"/>
        </w:rPr>
        <w:t xml:space="preserve"> БГ“ ЕАД, </w:t>
      </w:r>
      <w:r w:rsidRPr="00172CA7">
        <w:rPr>
          <w:rFonts w:ascii="Verdana" w:hAnsi="Verdana"/>
          <w:iCs/>
          <w:sz w:val="20"/>
          <w:lang w:eastAsia="ar-SA"/>
        </w:rPr>
        <w:t>със седалище и адрес на управление</w:t>
      </w:r>
      <w:r w:rsidRPr="00172CA7">
        <w:rPr>
          <w:rFonts w:ascii="Verdana" w:hAnsi="Verdana"/>
          <w:sz w:val="20"/>
        </w:rPr>
        <w:t xml:space="preserve">: гр. София, ул. „Филип </w:t>
      </w:r>
      <w:proofErr w:type="spellStart"/>
      <w:r w:rsidRPr="00172CA7">
        <w:rPr>
          <w:rFonts w:ascii="Verdana" w:hAnsi="Verdana"/>
          <w:sz w:val="20"/>
        </w:rPr>
        <w:t>Кутев</w:t>
      </w:r>
      <w:proofErr w:type="spellEnd"/>
      <w:r w:rsidRPr="00172CA7">
        <w:rPr>
          <w:rFonts w:ascii="Verdana" w:hAnsi="Verdana"/>
          <w:sz w:val="20"/>
        </w:rPr>
        <w:t xml:space="preserve">“ №5, с ЕИК175166081. </w:t>
      </w:r>
    </w:p>
    <w:p w:rsidR="001A3EB8" w:rsidRPr="00172CA7" w:rsidRDefault="001A3EB8" w:rsidP="001A3EB8">
      <w:pPr>
        <w:rPr>
          <w:rFonts w:ascii="Verdana" w:hAnsi="Verdana"/>
          <w:b/>
          <w:sz w:val="20"/>
          <w:lang w:val="ru-RU" w:eastAsia="bg-BG"/>
        </w:rPr>
      </w:pPr>
    </w:p>
    <w:p w:rsidR="001A3EB8" w:rsidRPr="00172CA7" w:rsidRDefault="001A3EB8" w:rsidP="001A3EB8">
      <w:pPr>
        <w:rPr>
          <w:rFonts w:ascii="Verdana" w:hAnsi="Verdana"/>
          <w:b/>
          <w:sz w:val="20"/>
          <w:lang w:eastAsia="bg-BG"/>
        </w:rPr>
      </w:pPr>
      <w:r>
        <w:rPr>
          <w:rFonts w:ascii="Verdana" w:hAnsi="Verdana"/>
          <w:b/>
          <w:sz w:val="20"/>
          <w:lang w:val="ru-RU" w:eastAsia="bg-BG"/>
        </w:rPr>
        <w:t>3)</w:t>
      </w:r>
      <w:r w:rsidRPr="00172CA7">
        <w:rPr>
          <w:rFonts w:ascii="Verdana" w:hAnsi="Verdana"/>
          <w:b/>
          <w:sz w:val="20"/>
          <w:lang w:val="ru-RU" w:eastAsia="bg-BG"/>
        </w:rPr>
        <w:t xml:space="preserve"> </w:t>
      </w:r>
      <w:r>
        <w:rPr>
          <w:rFonts w:ascii="Verdana" w:hAnsi="Verdana"/>
          <w:b/>
          <w:sz w:val="20"/>
          <w:lang w:eastAsia="bg-BG"/>
        </w:rPr>
        <w:t>ПЕТКО ЛЮБЕНОВ МИЛЕВСКИ</w:t>
      </w:r>
      <w:r>
        <w:rPr>
          <w:rFonts w:ascii="Verdana" w:hAnsi="Verdana"/>
          <w:b/>
          <w:sz w:val="20"/>
          <w:lang w:val="en-US" w:eastAsia="bg-BG"/>
        </w:rPr>
        <w:t xml:space="preserve"> - </w:t>
      </w:r>
      <w:r w:rsidRPr="00172CA7">
        <w:rPr>
          <w:rFonts w:ascii="Verdana" w:hAnsi="Verdana"/>
          <w:b/>
          <w:sz w:val="20"/>
          <w:lang w:eastAsia="bg-BG"/>
        </w:rPr>
        <w:t>Член на Съвета на директорите:</w:t>
      </w:r>
    </w:p>
    <w:p w:rsidR="001A3EB8" w:rsidRPr="00172CA7" w:rsidRDefault="001A3EB8" w:rsidP="001A3EB8">
      <w:pPr>
        <w:rPr>
          <w:rFonts w:ascii="Verdana" w:hAnsi="Verdana"/>
          <w:sz w:val="20"/>
          <w:lang w:eastAsia="bg-BG"/>
        </w:rPr>
      </w:pPr>
    </w:p>
    <w:p w:rsidR="001A3EB8" w:rsidRPr="00A577C5" w:rsidRDefault="001A3EB8" w:rsidP="001A3EB8">
      <w:pPr>
        <w:rPr>
          <w:rFonts w:ascii="Verdana" w:hAnsi="Verdana"/>
          <w:b/>
          <w:sz w:val="20"/>
        </w:rPr>
      </w:pPr>
      <w:r w:rsidRPr="00A577C5">
        <w:rPr>
          <w:rFonts w:ascii="Verdana" w:hAnsi="Verdana"/>
          <w:b/>
          <w:sz w:val="20"/>
        </w:rPr>
        <w:t xml:space="preserve">1. </w:t>
      </w:r>
      <w:r>
        <w:rPr>
          <w:rFonts w:ascii="Verdana" w:hAnsi="Verdana"/>
          <w:b/>
          <w:sz w:val="20"/>
        </w:rPr>
        <w:t xml:space="preserve"> </w:t>
      </w:r>
      <w:r w:rsidRPr="00A577C5">
        <w:rPr>
          <w:rFonts w:ascii="Verdana" w:hAnsi="Verdana"/>
          <w:b/>
          <w:sz w:val="20"/>
        </w:rPr>
        <w:t>Не участва като неограничено отговорен съдружник в търговски дружества.</w:t>
      </w:r>
    </w:p>
    <w:p w:rsidR="001A3EB8" w:rsidRPr="00A577C5" w:rsidRDefault="001A3EB8" w:rsidP="001A3EB8">
      <w:pPr>
        <w:rPr>
          <w:rFonts w:ascii="Verdana" w:hAnsi="Verdana"/>
          <w:sz w:val="20"/>
        </w:rPr>
      </w:pPr>
    </w:p>
    <w:p w:rsidR="001A3EB8" w:rsidRPr="00A577C5" w:rsidRDefault="001A3EB8" w:rsidP="001A3EB8">
      <w:pPr>
        <w:rPr>
          <w:rFonts w:ascii="Verdana" w:hAnsi="Verdana"/>
          <w:b/>
          <w:sz w:val="20"/>
        </w:rPr>
      </w:pPr>
      <w:r>
        <w:rPr>
          <w:rFonts w:ascii="Verdana" w:hAnsi="Verdana"/>
          <w:b/>
          <w:sz w:val="20"/>
        </w:rPr>
        <w:t xml:space="preserve">2. </w:t>
      </w:r>
      <w:r w:rsidRPr="00A577C5">
        <w:rPr>
          <w:rFonts w:ascii="Verdana" w:hAnsi="Verdana"/>
          <w:b/>
          <w:sz w:val="20"/>
          <w:lang w:val="ru-RU"/>
        </w:rPr>
        <w:t>П</w:t>
      </w:r>
      <w:proofErr w:type="spellStart"/>
      <w:r w:rsidRPr="00A577C5">
        <w:rPr>
          <w:rFonts w:ascii="Verdana" w:hAnsi="Verdana"/>
          <w:b/>
          <w:sz w:val="20"/>
        </w:rPr>
        <w:t>ритежава</w:t>
      </w:r>
      <w:proofErr w:type="spellEnd"/>
      <w:r w:rsidRPr="00A577C5">
        <w:rPr>
          <w:rFonts w:ascii="Verdana" w:hAnsi="Verdana"/>
          <w:b/>
          <w:sz w:val="20"/>
        </w:rPr>
        <w:t xml:space="preserve"> повече от 25 на сто от капитала на търговски дружества, а именно:</w:t>
      </w:r>
    </w:p>
    <w:p w:rsidR="001A3EB8" w:rsidRPr="00172CA7" w:rsidRDefault="001A3EB8" w:rsidP="001A3EB8">
      <w:pPr>
        <w:rPr>
          <w:rFonts w:ascii="Verdana" w:hAnsi="Verdana"/>
          <w:sz w:val="20"/>
        </w:rPr>
      </w:pPr>
    </w:p>
    <w:p w:rsidR="001A3EB8" w:rsidRPr="00172CA7" w:rsidRDefault="001A3EB8" w:rsidP="001A3EB8">
      <w:pPr>
        <w:rPr>
          <w:rFonts w:ascii="Verdana" w:hAnsi="Verdana"/>
          <w:sz w:val="20"/>
        </w:rPr>
      </w:pPr>
      <w:r w:rsidRPr="00172CA7">
        <w:rPr>
          <w:rFonts w:ascii="Verdana" w:hAnsi="Verdana"/>
          <w:b/>
          <w:sz w:val="20"/>
        </w:rPr>
        <w:t>- „Миту” ООД,</w:t>
      </w:r>
      <w:r w:rsidRPr="00172CA7">
        <w:rPr>
          <w:rFonts w:ascii="Verdana" w:hAnsi="Verdana"/>
          <w:sz w:val="20"/>
        </w:rPr>
        <w:t xml:space="preserve"> с ЕИК 831129175</w:t>
      </w:r>
      <w:r w:rsidRPr="00172CA7">
        <w:rPr>
          <w:rFonts w:ascii="Verdana" w:hAnsi="Verdana"/>
          <w:sz w:val="20"/>
          <w:lang w:val="en-US"/>
        </w:rPr>
        <w:t xml:space="preserve">, </w:t>
      </w:r>
      <w:r w:rsidRPr="00172CA7">
        <w:rPr>
          <w:rFonts w:ascii="Verdana" w:hAnsi="Verdana"/>
          <w:sz w:val="20"/>
        </w:rPr>
        <w:t>с адрес: град София , район „Възраждане“, кв. „ЗОНА Б-5“, бл. 15, ет. 3, ап. 85.</w:t>
      </w:r>
    </w:p>
    <w:p w:rsidR="001A3EB8" w:rsidRPr="00172CA7" w:rsidRDefault="001A3EB8" w:rsidP="001A3EB8">
      <w:pPr>
        <w:rPr>
          <w:rFonts w:ascii="Verdana" w:hAnsi="Verdana"/>
          <w:sz w:val="20"/>
        </w:rPr>
      </w:pPr>
    </w:p>
    <w:p w:rsidR="001A3EB8" w:rsidRPr="001B00C4" w:rsidRDefault="001A3EB8" w:rsidP="001A3EB8">
      <w:pPr>
        <w:rPr>
          <w:rFonts w:ascii="Verdana" w:hAnsi="Verdana"/>
          <w:sz w:val="20"/>
        </w:rPr>
      </w:pPr>
      <w:r w:rsidRPr="00A577C5">
        <w:rPr>
          <w:rFonts w:ascii="Verdana" w:hAnsi="Verdana"/>
          <w:b/>
          <w:sz w:val="20"/>
        </w:rPr>
        <w:t>3. Не участва в управлението на други дружества и кооперации като управител, прокурист, или член на съвет, освен в Съвета на директорите на „Топлофикация - Разград” ЕАД,</w:t>
      </w:r>
      <w:r w:rsidRPr="00A577C5">
        <w:rPr>
          <w:rFonts w:ascii="Verdana" w:hAnsi="Verdana"/>
          <w:sz w:val="20"/>
        </w:rPr>
        <w:t>с ЕИК 116019472.</w:t>
      </w:r>
    </w:p>
    <w:p w:rsidR="001A3EB8" w:rsidRPr="00172CA7" w:rsidRDefault="001A3EB8" w:rsidP="001A3EB8">
      <w:pPr>
        <w:rPr>
          <w:rFonts w:ascii="Verdana" w:hAnsi="Verdana"/>
          <w:sz w:val="20"/>
          <w:szCs w:val="24"/>
          <w:lang w:eastAsia="bg-BG"/>
        </w:rPr>
      </w:pPr>
    </w:p>
    <w:p w:rsidR="001A3EB8" w:rsidRPr="00172CA7" w:rsidRDefault="001A3EB8" w:rsidP="001A3EB8">
      <w:pPr>
        <w:rPr>
          <w:rFonts w:ascii="Verdana" w:hAnsi="Verdana"/>
          <w:b/>
          <w:sz w:val="20"/>
          <w:lang w:eastAsia="bg-BG"/>
        </w:rPr>
      </w:pPr>
      <w:r>
        <w:rPr>
          <w:rFonts w:ascii="Verdana" w:hAnsi="Verdana"/>
          <w:b/>
          <w:sz w:val="20"/>
          <w:szCs w:val="24"/>
          <w:lang w:eastAsia="bg-BG"/>
        </w:rPr>
        <w:t>4)</w:t>
      </w:r>
      <w:r w:rsidRPr="00172CA7">
        <w:rPr>
          <w:rFonts w:ascii="Verdana" w:hAnsi="Verdana"/>
          <w:b/>
          <w:sz w:val="20"/>
          <w:szCs w:val="24"/>
          <w:lang w:eastAsia="bg-BG"/>
        </w:rPr>
        <w:t xml:space="preserve"> </w:t>
      </w:r>
      <w:r>
        <w:rPr>
          <w:rFonts w:ascii="Verdana" w:hAnsi="Verdana"/>
          <w:b/>
          <w:sz w:val="20"/>
          <w:lang w:eastAsia="bg-BG"/>
        </w:rPr>
        <w:t>ИВАЙЛО СТАНКОВ ЧАВДАРОВ</w:t>
      </w:r>
      <w:r w:rsidRPr="00172CA7">
        <w:rPr>
          <w:rFonts w:ascii="Verdana" w:hAnsi="Verdana"/>
          <w:b/>
          <w:sz w:val="20"/>
          <w:lang w:eastAsia="bg-BG"/>
        </w:rPr>
        <w:t>– Член на Съвета на директорите:</w:t>
      </w:r>
    </w:p>
    <w:p w:rsidR="001A3EB8" w:rsidRPr="00172CA7" w:rsidRDefault="001A3EB8" w:rsidP="001A3EB8">
      <w:pPr>
        <w:rPr>
          <w:rFonts w:ascii="Verdana" w:hAnsi="Verdana"/>
          <w:sz w:val="20"/>
          <w:lang w:eastAsia="bg-BG"/>
        </w:rPr>
      </w:pPr>
    </w:p>
    <w:p w:rsidR="001A3EB8" w:rsidRPr="00A577C5" w:rsidRDefault="001A3EB8" w:rsidP="001A3EB8">
      <w:pPr>
        <w:rPr>
          <w:rFonts w:ascii="Verdana" w:hAnsi="Verdana"/>
          <w:b/>
          <w:sz w:val="20"/>
        </w:rPr>
      </w:pPr>
      <w:r w:rsidRPr="00A577C5">
        <w:rPr>
          <w:rFonts w:ascii="Verdana" w:hAnsi="Verdana"/>
          <w:b/>
          <w:sz w:val="20"/>
        </w:rPr>
        <w:t>1. Не участва като неограничено отговорен съдружник в търговски дружества.</w:t>
      </w:r>
    </w:p>
    <w:p w:rsidR="001A3EB8" w:rsidRPr="00A577C5" w:rsidRDefault="001A3EB8" w:rsidP="001A3EB8">
      <w:pPr>
        <w:rPr>
          <w:rFonts w:ascii="Verdana" w:hAnsi="Verdana"/>
          <w:sz w:val="20"/>
        </w:rPr>
      </w:pPr>
    </w:p>
    <w:p w:rsidR="001A3EB8" w:rsidRPr="00A577C5" w:rsidRDefault="001A3EB8" w:rsidP="001A3EB8">
      <w:pPr>
        <w:rPr>
          <w:rFonts w:ascii="Verdana" w:hAnsi="Verdana"/>
          <w:sz w:val="20"/>
        </w:rPr>
      </w:pPr>
      <w:r w:rsidRPr="00A577C5">
        <w:rPr>
          <w:rFonts w:ascii="Verdana" w:hAnsi="Verdana"/>
          <w:b/>
          <w:sz w:val="20"/>
        </w:rPr>
        <w:t xml:space="preserve">2. </w:t>
      </w:r>
      <w:r w:rsidRPr="00A577C5">
        <w:rPr>
          <w:rFonts w:ascii="Verdana" w:hAnsi="Verdana"/>
          <w:b/>
          <w:sz w:val="20"/>
          <w:lang w:val="ru-RU"/>
        </w:rPr>
        <w:t xml:space="preserve"> Не п</w:t>
      </w:r>
      <w:proofErr w:type="spellStart"/>
      <w:r w:rsidRPr="00A577C5">
        <w:rPr>
          <w:rFonts w:ascii="Verdana" w:hAnsi="Verdana"/>
          <w:b/>
          <w:sz w:val="20"/>
        </w:rPr>
        <w:t>ритежава</w:t>
      </w:r>
      <w:proofErr w:type="spellEnd"/>
      <w:r w:rsidRPr="00A577C5">
        <w:rPr>
          <w:rFonts w:ascii="Verdana" w:hAnsi="Verdana"/>
          <w:b/>
          <w:sz w:val="20"/>
        </w:rPr>
        <w:t xml:space="preserve"> повече от 25 на сто от капитала на търговски дружества.</w:t>
      </w:r>
    </w:p>
    <w:p w:rsidR="001A3EB8" w:rsidRPr="00A577C5" w:rsidRDefault="001A3EB8" w:rsidP="001A3EB8">
      <w:pPr>
        <w:rPr>
          <w:rFonts w:ascii="Verdana" w:hAnsi="Verdana"/>
          <w:sz w:val="20"/>
        </w:rPr>
      </w:pPr>
    </w:p>
    <w:p w:rsidR="001A3EB8" w:rsidRPr="00A577C5" w:rsidRDefault="001A3EB8" w:rsidP="001A3EB8">
      <w:pPr>
        <w:rPr>
          <w:rFonts w:ascii="Verdana" w:hAnsi="Verdana"/>
          <w:sz w:val="20"/>
          <w:lang w:eastAsia="bg-BG"/>
        </w:rPr>
      </w:pPr>
      <w:r w:rsidRPr="00A577C5">
        <w:rPr>
          <w:rFonts w:ascii="Verdana" w:hAnsi="Verdana"/>
          <w:b/>
          <w:sz w:val="20"/>
          <w:lang w:eastAsia="bg-BG"/>
        </w:rPr>
        <w:t>3. Не участва в управлението на други дружества и кооперации като управител, прокурист, или член на съвет, освен в Съвета на директорите на „Топлофикация - Разград” ЕАД,</w:t>
      </w:r>
      <w:r w:rsidRPr="00A577C5">
        <w:rPr>
          <w:rFonts w:ascii="Verdana" w:hAnsi="Verdana"/>
          <w:sz w:val="20"/>
          <w:lang w:eastAsia="bg-BG"/>
        </w:rPr>
        <w:t>с ЕИК 116019472.</w:t>
      </w:r>
    </w:p>
    <w:p w:rsidR="001A3EB8" w:rsidRPr="00172CA7" w:rsidRDefault="001A3EB8" w:rsidP="001A3EB8">
      <w:pPr>
        <w:rPr>
          <w:rFonts w:ascii="Verdana" w:hAnsi="Verdana"/>
          <w:sz w:val="20"/>
          <w:lang w:eastAsia="bg-BG"/>
        </w:rPr>
      </w:pPr>
    </w:p>
    <w:p w:rsidR="001A3EB8" w:rsidRPr="00172CA7" w:rsidRDefault="001A3EB8" w:rsidP="001A3EB8">
      <w:pPr>
        <w:rPr>
          <w:rFonts w:ascii="Verdana" w:hAnsi="Verdana"/>
          <w:sz w:val="20"/>
          <w:lang w:eastAsia="bg-BG"/>
        </w:rPr>
      </w:pPr>
      <w:r>
        <w:rPr>
          <w:rFonts w:ascii="Verdana" w:hAnsi="Verdana"/>
          <w:b/>
          <w:sz w:val="20"/>
          <w:lang w:eastAsia="bg-BG"/>
        </w:rPr>
        <w:t>5)</w:t>
      </w:r>
      <w:r w:rsidRPr="00172CA7">
        <w:rPr>
          <w:rFonts w:ascii="Verdana" w:hAnsi="Verdana"/>
          <w:b/>
          <w:sz w:val="20"/>
          <w:lang w:eastAsia="bg-BG"/>
        </w:rPr>
        <w:t xml:space="preserve"> </w:t>
      </w:r>
      <w:r>
        <w:rPr>
          <w:rFonts w:ascii="Verdana" w:hAnsi="Verdana"/>
          <w:b/>
          <w:sz w:val="20"/>
          <w:lang w:eastAsia="bg-BG"/>
        </w:rPr>
        <w:t>МИХАИЛ НИКОЛАЕВ КОВАЧЕВ</w:t>
      </w:r>
      <w:r w:rsidRPr="00172CA7">
        <w:rPr>
          <w:rFonts w:ascii="Verdana" w:hAnsi="Verdana"/>
          <w:sz w:val="20"/>
          <w:lang w:eastAsia="bg-BG"/>
        </w:rPr>
        <w:t>–</w:t>
      </w:r>
      <w:r w:rsidRPr="00172CA7">
        <w:rPr>
          <w:rFonts w:ascii="Verdana" w:hAnsi="Verdana"/>
          <w:b/>
          <w:sz w:val="20"/>
          <w:lang w:eastAsia="bg-BG"/>
        </w:rPr>
        <w:t xml:space="preserve"> Изпълнителен директор:</w:t>
      </w:r>
    </w:p>
    <w:p w:rsidR="001A3EB8" w:rsidRPr="00172CA7" w:rsidRDefault="001A3EB8" w:rsidP="001A3EB8">
      <w:pPr>
        <w:rPr>
          <w:rFonts w:ascii="Verdana" w:hAnsi="Verdana"/>
          <w:b/>
          <w:sz w:val="20"/>
          <w:u w:val="single"/>
        </w:rPr>
      </w:pPr>
    </w:p>
    <w:p w:rsidR="001A3EB8" w:rsidRPr="00A577C5" w:rsidRDefault="001A3EB8" w:rsidP="001A3EB8">
      <w:pPr>
        <w:rPr>
          <w:rFonts w:ascii="Verdana" w:hAnsi="Verdana"/>
          <w:b/>
          <w:sz w:val="20"/>
        </w:rPr>
      </w:pPr>
      <w:r w:rsidRPr="00A577C5">
        <w:rPr>
          <w:rFonts w:ascii="Verdana" w:hAnsi="Verdana"/>
          <w:b/>
          <w:sz w:val="20"/>
        </w:rPr>
        <w:t>1. Не участва като неограничено отговорен съдружник в търговски дружества.</w:t>
      </w:r>
    </w:p>
    <w:p w:rsidR="001A3EB8" w:rsidRPr="00A577C5" w:rsidRDefault="001A3EB8" w:rsidP="001A3EB8">
      <w:pPr>
        <w:rPr>
          <w:rFonts w:ascii="Verdana" w:hAnsi="Verdana"/>
          <w:sz w:val="20"/>
          <w:lang w:eastAsia="bg-BG"/>
        </w:rPr>
      </w:pPr>
    </w:p>
    <w:p w:rsidR="001A3EB8" w:rsidRPr="00A577C5" w:rsidRDefault="001A3EB8" w:rsidP="001A3EB8">
      <w:pPr>
        <w:rPr>
          <w:rFonts w:ascii="Verdana" w:hAnsi="Verdana"/>
          <w:b/>
          <w:sz w:val="20"/>
        </w:rPr>
      </w:pPr>
      <w:r w:rsidRPr="00A577C5">
        <w:rPr>
          <w:rFonts w:ascii="Verdana" w:hAnsi="Verdana"/>
          <w:b/>
          <w:sz w:val="20"/>
          <w:lang w:eastAsia="bg-BG"/>
        </w:rPr>
        <w:t>2</w:t>
      </w:r>
      <w:r w:rsidRPr="00A577C5">
        <w:rPr>
          <w:rFonts w:ascii="Verdana" w:hAnsi="Verdana"/>
          <w:b/>
          <w:sz w:val="20"/>
        </w:rPr>
        <w:t xml:space="preserve">. </w:t>
      </w:r>
      <w:r w:rsidRPr="00A577C5">
        <w:rPr>
          <w:rFonts w:ascii="Verdana" w:hAnsi="Verdana"/>
          <w:b/>
          <w:sz w:val="20"/>
          <w:lang w:val="ru-RU"/>
        </w:rPr>
        <w:t xml:space="preserve"> П</w:t>
      </w:r>
      <w:proofErr w:type="spellStart"/>
      <w:r w:rsidRPr="00A577C5">
        <w:rPr>
          <w:rFonts w:ascii="Verdana" w:hAnsi="Verdana"/>
          <w:b/>
          <w:sz w:val="20"/>
        </w:rPr>
        <w:t>ритежава</w:t>
      </w:r>
      <w:proofErr w:type="spellEnd"/>
      <w:r w:rsidRPr="00A577C5">
        <w:rPr>
          <w:rFonts w:ascii="Verdana" w:hAnsi="Verdana"/>
          <w:b/>
          <w:sz w:val="20"/>
        </w:rPr>
        <w:t xml:space="preserve"> повече от 25 на сто от капитала на търговски дружества, а именно:</w:t>
      </w:r>
    </w:p>
    <w:p w:rsidR="001A3EB8" w:rsidRPr="00A577C5" w:rsidRDefault="001A3EB8" w:rsidP="001A3EB8">
      <w:pPr>
        <w:rPr>
          <w:rFonts w:ascii="Verdana" w:hAnsi="Verdana"/>
          <w:b/>
          <w:sz w:val="20"/>
        </w:rPr>
      </w:pPr>
    </w:p>
    <w:p w:rsidR="001A3EB8" w:rsidRPr="00A577C5" w:rsidRDefault="001A3EB8" w:rsidP="001A3EB8">
      <w:pPr>
        <w:rPr>
          <w:rFonts w:ascii="Verdana" w:hAnsi="Verdana"/>
          <w:sz w:val="20"/>
        </w:rPr>
      </w:pPr>
      <w:r w:rsidRPr="00A577C5">
        <w:rPr>
          <w:rFonts w:ascii="Verdana" w:hAnsi="Verdana"/>
          <w:b/>
          <w:sz w:val="20"/>
        </w:rPr>
        <w:t>- „Дунав - К” ЕООД,</w:t>
      </w:r>
      <w:r w:rsidRPr="00A577C5">
        <w:rPr>
          <w:rFonts w:ascii="Verdana" w:hAnsi="Verdana"/>
          <w:sz w:val="20"/>
        </w:rPr>
        <w:t xml:space="preserve"> с ЕИК 831129175.</w:t>
      </w:r>
    </w:p>
    <w:p w:rsidR="001A3EB8" w:rsidRPr="00A577C5" w:rsidRDefault="001A3EB8" w:rsidP="001A3EB8">
      <w:pPr>
        <w:rPr>
          <w:rFonts w:ascii="Verdana" w:hAnsi="Verdana"/>
          <w:sz w:val="20"/>
        </w:rPr>
      </w:pPr>
    </w:p>
    <w:p w:rsidR="001A3EB8" w:rsidRPr="00A577C5" w:rsidRDefault="001A3EB8" w:rsidP="001A3EB8">
      <w:pPr>
        <w:rPr>
          <w:rFonts w:ascii="Verdana" w:hAnsi="Verdana"/>
          <w:b/>
          <w:sz w:val="20"/>
          <w:lang w:eastAsia="bg-BG"/>
        </w:rPr>
      </w:pPr>
      <w:r w:rsidRPr="00A577C5">
        <w:rPr>
          <w:rFonts w:ascii="Verdana" w:hAnsi="Verdana"/>
          <w:b/>
          <w:sz w:val="20"/>
          <w:lang w:eastAsia="bg-BG"/>
        </w:rPr>
        <w:t>3. Участва в управлението на други дружества като управител, а именно:</w:t>
      </w:r>
    </w:p>
    <w:p w:rsidR="001A3EB8" w:rsidRPr="00A577C5" w:rsidRDefault="001A3EB8" w:rsidP="001A3EB8">
      <w:pPr>
        <w:rPr>
          <w:rFonts w:ascii="Verdana" w:hAnsi="Verdana"/>
          <w:sz w:val="20"/>
          <w:lang w:eastAsia="bg-BG"/>
        </w:rPr>
      </w:pPr>
    </w:p>
    <w:p w:rsidR="001A3EB8" w:rsidRPr="00A577C5" w:rsidRDefault="001A3EB8" w:rsidP="001A3EB8">
      <w:pPr>
        <w:rPr>
          <w:rFonts w:ascii="Verdana" w:hAnsi="Verdana"/>
          <w:sz w:val="20"/>
        </w:rPr>
      </w:pPr>
      <w:r w:rsidRPr="00A577C5">
        <w:rPr>
          <w:rFonts w:ascii="Verdana" w:hAnsi="Verdana"/>
          <w:b/>
          <w:sz w:val="20"/>
        </w:rPr>
        <w:t>- „Дунав - К” ЕООД,</w:t>
      </w:r>
      <w:r w:rsidRPr="00A577C5">
        <w:rPr>
          <w:rFonts w:ascii="Verdana" w:hAnsi="Verdana"/>
          <w:sz w:val="20"/>
        </w:rPr>
        <w:t xml:space="preserve"> с ЕИК 831129175.</w:t>
      </w:r>
    </w:p>
    <w:p w:rsidR="001A3EB8" w:rsidRPr="00172CA7" w:rsidRDefault="001A3EB8" w:rsidP="001A3EB8">
      <w:pPr>
        <w:rPr>
          <w:rFonts w:ascii="Verdana" w:hAnsi="Verdana"/>
          <w:sz w:val="20"/>
          <w:lang w:eastAsia="bg-BG"/>
        </w:rPr>
      </w:pPr>
    </w:p>
    <w:p w:rsidR="001A3EB8" w:rsidRPr="00172CA7" w:rsidRDefault="001A3EB8" w:rsidP="001A3EB8">
      <w:pPr>
        <w:rPr>
          <w:rFonts w:ascii="Verdana" w:hAnsi="Verdana"/>
          <w:b/>
          <w:sz w:val="20"/>
          <w:lang w:eastAsia="bg-BG"/>
        </w:rPr>
      </w:pPr>
      <w:r w:rsidRPr="00172CA7">
        <w:rPr>
          <w:rFonts w:ascii="Verdana" w:hAnsi="Verdana"/>
          <w:b/>
          <w:sz w:val="20"/>
          <w:lang w:val="en-US" w:eastAsia="bg-BG"/>
        </w:rPr>
        <w:t xml:space="preserve">II. </w:t>
      </w:r>
      <w:r w:rsidRPr="00172CA7">
        <w:rPr>
          <w:rFonts w:ascii="Verdana" w:hAnsi="Verdana"/>
          <w:b/>
          <w:sz w:val="20"/>
          <w:lang w:eastAsia="bg-BG"/>
        </w:rPr>
        <w:t xml:space="preserve">Информация за капиталовите участия на „Топлофикация - Разград” ЕАД и за участията му в управлението на други дружества </w:t>
      </w:r>
    </w:p>
    <w:p w:rsidR="001A3EB8" w:rsidRPr="00172CA7" w:rsidRDefault="001A3EB8" w:rsidP="001A3EB8">
      <w:pPr>
        <w:rPr>
          <w:rFonts w:ascii="Verdana" w:hAnsi="Verdana"/>
          <w:b/>
          <w:sz w:val="20"/>
          <w:lang w:eastAsia="bg-BG"/>
        </w:rPr>
      </w:pPr>
    </w:p>
    <w:p w:rsidR="001A3EB8" w:rsidRDefault="001A3EB8" w:rsidP="001A3EB8">
      <w:pPr>
        <w:rPr>
          <w:rFonts w:ascii="Verdana" w:hAnsi="Verdana"/>
          <w:b/>
          <w:sz w:val="20"/>
          <w:lang w:eastAsia="bg-BG"/>
        </w:rPr>
      </w:pPr>
      <w:r w:rsidRPr="00172CA7">
        <w:rPr>
          <w:rFonts w:ascii="Verdana" w:hAnsi="Verdana" w:cs="Arial"/>
          <w:b/>
          <w:sz w:val="20"/>
          <w:lang w:eastAsia="bg-BG"/>
        </w:rPr>
        <w:t xml:space="preserve">„Топлофикация - Разград” </w:t>
      </w:r>
      <w:r w:rsidRPr="00172CA7">
        <w:rPr>
          <w:rFonts w:ascii="Verdana" w:hAnsi="Verdana" w:cs="Arial"/>
          <w:b/>
          <w:sz w:val="20"/>
          <w:lang w:val="en-US" w:eastAsia="bg-BG"/>
        </w:rPr>
        <w:t>E</w:t>
      </w:r>
      <w:r w:rsidRPr="00172CA7">
        <w:rPr>
          <w:rFonts w:ascii="Verdana" w:hAnsi="Verdana" w:cs="Arial"/>
          <w:b/>
          <w:sz w:val="20"/>
          <w:lang w:eastAsia="bg-BG"/>
        </w:rPr>
        <w:t xml:space="preserve">АД, </w:t>
      </w:r>
      <w:r w:rsidRPr="00172CA7">
        <w:rPr>
          <w:rFonts w:ascii="Verdana" w:hAnsi="Verdana" w:cs="Arial"/>
          <w:sz w:val="20"/>
          <w:lang w:eastAsia="bg-BG"/>
        </w:rPr>
        <w:t>със седалище и адрес на управление: гр. Разград, Индустриална зона, ул. „Черна”, вписано в Търговския регистър при Агенция по вписванията с ЕИК 116019472:</w:t>
      </w:r>
    </w:p>
    <w:p w:rsidR="001A3EB8" w:rsidRPr="00172CA7" w:rsidRDefault="001A3EB8" w:rsidP="001A3EB8">
      <w:pPr>
        <w:rPr>
          <w:rFonts w:ascii="Verdana" w:hAnsi="Verdana"/>
          <w:b/>
          <w:sz w:val="20"/>
          <w:lang w:eastAsia="bg-BG"/>
        </w:rPr>
      </w:pPr>
    </w:p>
    <w:p w:rsidR="001A3EB8" w:rsidRPr="00A577C5" w:rsidRDefault="001A3EB8" w:rsidP="001A3EB8">
      <w:pPr>
        <w:rPr>
          <w:rFonts w:ascii="Verdana" w:hAnsi="Verdana"/>
          <w:b/>
          <w:sz w:val="20"/>
          <w:lang w:val="en-US"/>
        </w:rPr>
      </w:pPr>
      <w:r w:rsidRPr="00A577C5">
        <w:rPr>
          <w:rFonts w:ascii="Verdana" w:hAnsi="Verdana"/>
          <w:b/>
          <w:sz w:val="20"/>
        </w:rPr>
        <w:t>1. Не участва като неограничено отговорен съдружник в търговски дружества.</w:t>
      </w:r>
    </w:p>
    <w:p w:rsidR="001A3EB8" w:rsidRPr="00A577C5" w:rsidRDefault="001A3EB8" w:rsidP="001A3EB8">
      <w:pPr>
        <w:rPr>
          <w:rFonts w:ascii="Verdana" w:hAnsi="Verdana"/>
          <w:b/>
          <w:sz w:val="20"/>
          <w:lang w:val="en-US"/>
        </w:rPr>
      </w:pPr>
    </w:p>
    <w:p w:rsidR="001A3EB8" w:rsidRPr="00A577C5" w:rsidRDefault="001A3EB8" w:rsidP="001A3EB8">
      <w:pPr>
        <w:rPr>
          <w:rFonts w:ascii="Verdana" w:hAnsi="Verdana"/>
          <w:b/>
          <w:sz w:val="20"/>
        </w:rPr>
      </w:pPr>
      <w:r w:rsidRPr="00A577C5">
        <w:rPr>
          <w:rFonts w:ascii="Verdana" w:hAnsi="Verdana"/>
          <w:b/>
          <w:sz w:val="20"/>
        </w:rPr>
        <w:t>2. Не притежава повече от 25 на сто от капитала на други дружества.</w:t>
      </w:r>
    </w:p>
    <w:p w:rsidR="001A3EB8" w:rsidRPr="00A577C5" w:rsidRDefault="001A3EB8" w:rsidP="001A3EB8">
      <w:pPr>
        <w:rPr>
          <w:rFonts w:ascii="Verdana" w:hAnsi="Verdana"/>
          <w:sz w:val="20"/>
        </w:rPr>
      </w:pPr>
    </w:p>
    <w:p w:rsidR="001A3EB8" w:rsidRDefault="001A3EB8" w:rsidP="001A3EB8">
      <w:pPr>
        <w:rPr>
          <w:rFonts w:ascii="Verdana" w:hAnsi="Verdana"/>
          <w:b/>
          <w:sz w:val="20"/>
          <w:lang w:val="en-US"/>
        </w:rPr>
      </w:pPr>
      <w:r w:rsidRPr="00A577C5">
        <w:rPr>
          <w:rFonts w:ascii="Verdana" w:hAnsi="Verdana"/>
          <w:b/>
          <w:sz w:val="20"/>
        </w:rPr>
        <w:t>3. Не участва в управлението на търговски дружества като член на съвет.</w:t>
      </w:r>
    </w:p>
    <w:p w:rsidR="001A3EB8" w:rsidRDefault="001A3EB8" w:rsidP="001A3EB8">
      <w:pPr>
        <w:rPr>
          <w:rFonts w:ascii="Verdana" w:hAnsi="Verdana"/>
          <w:b/>
          <w:sz w:val="20"/>
          <w:lang w:val="en-US"/>
        </w:rPr>
      </w:pPr>
    </w:p>
    <w:p w:rsidR="001A3EB8" w:rsidRPr="00544D40" w:rsidRDefault="001A3EB8" w:rsidP="001A3EB8">
      <w:pPr>
        <w:pStyle w:val="HTMLPreformatted"/>
        <w:jc w:val="both"/>
        <w:rPr>
          <w:rFonts w:ascii="Verdana" w:hAnsi="Verdana"/>
          <w:b/>
          <w:sz w:val="20"/>
          <w:szCs w:val="20"/>
        </w:rPr>
      </w:pPr>
      <w:r>
        <w:rPr>
          <w:rFonts w:ascii="Verdana" w:hAnsi="Verdana"/>
          <w:b/>
          <w:sz w:val="20"/>
          <w:szCs w:val="20"/>
        </w:rPr>
        <w:t>ДОПЪЛНИТЕЛНА ИНФОРМАЦИЯ</w:t>
      </w:r>
      <w:r w:rsidRPr="00544D40">
        <w:rPr>
          <w:rFonts w:ascii="Verdana" w:hAnsi="Verdana"/>
          <w:b/>
          <w:sz w:val="20"/>
          <w:szCs w:val="20"/>
        </w:rPr>
        <w:t xml:space="preserve"> ЗА „ТОПЛОФИКАЦИЯ - РАЗГРАД“ ЕАД</w:t>
      </w:r>
    </w:p>
    <w:p w:rsidR="001A3EB8" w:rsidRPr="009E6077" w:rsidRDefault="001A3EB8" w:rsidP="001A3EB8">
      <w:pPr>
        <w:spacing w:line="260" w:lineRule="atLeast"/>
        <w:rPr>
          <w:rFonts w:ascii="Verdana" w:hAnsi="Verdana"/>
          <w:sz w:val="20"/>
          <w:lang w:val="en-US"/>
        </w:rPr>
      </w:pPr>
      <w:r w:rsidRPr="009E6077">
        <w:rPr>
          <w:rFonts w:ascii="Verdana" w:hAnsi="Verdana"/>
          <w:sz w:val="20"/>
        </w:rPr>
        <w:t xml:space="preserve">Съгласно чл. 100н, ал. 7, т.2 и </w:t>
      </w:r>
      <w:r w:rsidRPr="009E6077">
        <w:rPr>
          <w:rFonts w:ascii="Verdana" w:hAnsi="Verdana"/>
          <w:b/>
          <w:sz w:val="20"/>
        </w:rPr>
        <w:t>Приложение № 10</w:t>
      </w:r>
      <w:r w:rsidRPr="009E6077">
        <w:rPr>
          <w:rFonts w:ascii="Verdana" w:hAnsi="Verdana"/>
          <w:sz w:val="20"/>
        </w:rPr>
        <w:t xml:space="preserve"> към чл.32, ал.1, т.2 /изм. и доп.-  ДВ бр.101 от 2006г., в сила от 01.</w:t>
      </w:r>
      <w:proofErr w:type="spellStart"/>
      <w:r w:rsidRPr="009E6077">
        <w:rPr>
          <w:rFonts w:ascii="Verdana" w:hAnsi="Verdana"/>
          <w:sz w:val="20"/>
        </w:rPr>
        <w:t>01</w:t>
      </w:r>
      <w:proofErr w:type="spellEnd"/>
      <w:r w:rsidRPr="009E6077">
        <w:rPr>
          <w:rFonts w:ascii="Verdana" w:hAnsi="Verdana"/>
          <w:sz w:val="20"/>
        </w:rPr>
        <w:t>.2007 г., бр.82 от 2007 г., бр.63 от 2016 г./ от НАРЕДБА 2 от 17.09.2003 г.</w:t>
      </w:r>
    </w:p>
    <w:p w:rsidR="001A3EB8" w:rsidRPr="009E6077" w:rsidRDefault="001A3EB8" w:rsidP="001A3EB8">
      <w:pPr>
        <w:pStyle w:val="HTMLPreformatted"/>
        <w:numPr>
          <w:ilvl w:val="0"/>
          <w:numId w:val="32"/>
        </w:numPr>
        <w:spacing w:line="260" w:lineRule="atLeast"/>
        <w:jc w:val="both"/>
        <w:rPr>
          <w:rFonts w:ascii="Verdana" w:hAnsi="Verdana"/>
          <w:b/>
          <w:sz w:val="20"/>
          <w:szCs w:val="20"/>
        </w:rPr>
      </w:pPr>
      <w:r w:rsidRPr="009E6077">
        <w:rPr>
          <w:rFonts w:ascii="Verdana" w:hAnsi="Verdana"/>
          <w:b/>
          <w:sz w:val="20"/>
          <w:szCs w:val="20"/>
        </w:rPr>
        <w:t>Информация, дадена в стойностно и количествено изражение относно</w:t>
      </w:r>
    </w:p>
    <w:p w:rsidR="001A3EB8" w:rsidRPr="009E6077" w:rsidRDefault="001A3EB8" w:rsidP="001A3EB8">
      <w:pPr>
        <w:pStyle w:val="HTMLPreformatted"/>
        <w:spacing w:line="260" w:lineRule="atLeast"/>
        <w:ind w:left="360"/>
        <w:jc w:val="both"/>
        <w:rPr>
          <w:rFonts w:ascii="Verdana" w:hAnsi="Verdana"/>
          <w:b/>
          <w:sz w:val="20"/>
          <w:szCs w:val="20"/>
        </w:rPr>
      </w:pPr>
      <w:r w:rsidRPr="009E6077">
        <w:rPr>
          <w:rFonts w:ascii="Verdana" w:hAnsi="Verdana"/>
          <w:b/>
          <w:sz w:val="20"/>
          <w:szCs w:val="20"/>
        </w:rPr>
        <w:t xml:space="preserve">основните категории стоки, продукти и/или предоставени услуги, с посочване на техния дял в приходите от продажби на </w:t>
      </w:r>
      <w:proofErr w:type="spellStart"/>
      <w:r w:rsidRPr="009E6077">
        <w:rPr>
          <w:rFonts w:ascii="Verdana" w:hAnsi="Verdana"/>
          <w:b/>
          <w:sz w:val="20"/>
          <w:szCs w:val="20"/>
        </w:rPr>
        <w:t>емитента</w:t>
      </w:r>
      <w:proofErr w:type="spellEnd"/>
      <w:r w:rsidRPr="009E6077">
        <w:rPr>
          <w:rFonts w:ascii="Verdana" w:hAnsi="Verdana"/>
          <w:b/>
          <w:sz w:val="20"/>
          <w:szCs w:val="20"/>
        </w:rPr>
        <w:t>, съответно лицето по §1д от допълнителните разпоредби на ЗППЦК,  като цяло и промените, настъпили през отчетната финансова година.</w:t>
      </w:r>
    </w:p>
    <w:p w:rsidR="001A3EB8" w:rsidRPr="009E6077" w:rsidRDefault="001A3EB8" w:rsidP="001A3EB8">
      <w:pPr>
        <w:tabs>
          <w:tab w:val="left" w:pos="567"/>
          <w:tab w:val="left" w:pos="3969"/>
        </w:tabs>
        <w:spacing w:line="260" w:lineRule="atLeast"/>
        <w:ind w:left="360" w:right="114"/>
        <w:rPr>
          <w:rFonts w:ascii="Verdana" w:hAnsi="Verdana" w:cs="Courier New"/>
          <w:sz w:val="20"/>
        </w:rPr>
      </w:pPr>
      <w:r w:rsidRPr="009E6077">
        <w:rPr>
          <w:rFonts w:ascii="Verdana" w:hAnsi="Verdana" w:cs="Courier New"/>
          <w:sz w:val="20"/>
        </w:rPr>
        <w:t xml:space="preserve">Основната дейност на „Топлофикация – Разград“ ЕАД е свързана  с производство на топлинна и електрическа енергия и пренос на топлинна </w:t>
      </w:r>
      <w:r w:rsidRPr="009E6077">
        <w:rPr>
          <w:rFonts w:ascii="Verdana" w:hAnsi="Verdana" w:cs="Courier New"/>
          <w:sz w:val="20"/>
        </w:rPr>
        <w:lastRenderedPageBreak/>
        <w:t>енергия на територията за която Дружеството има издадени лицензии. Приходите от продажби и съответния им дял са предоставени в табл.1.</w:t>
      </w:r>
    </w:p>
    <w:p w:rsidR="001A3EB8" w:rsidRPr="009E6077" w:rsidRDefault="001A3EB8" w:rsidP="001A3EB8">
      <w:pPr>
        <w:tabs>
          <w:tab w:val="left" w:pos="567"/>
          <w:tab w:val="left" w:pos="3969"/>
        </w:tabs>
        <w:spacing w:line="260" w:lineRule="atLeast"/>
        <w:ind w:right="114"/>
        <w:rPr>
          <w:rFonts w:ascii="Verdana" w:hAnsi="Verdana" w:cs="Courier New"/>
          <w:sz w:val="20"/>
        </w:rPr>
      </w:pPr>
      <w:r w:rsidRPr="009E6077">
        <w:rPr>
          <w:rFonts w:ascii="Verdana" w:hAnsi="Verdana" w:cs="Courier New"/>
          <w:sz w:val="20"/>
        </w:rPr>
        <w:t xml:space="preserve">                                                                                                </w:t>
      </w:r>
      <w:r>
        <w:rPr>
          <w:rFonts w:ascii="Verdana" w:hAnsi="Verdana" w:cs="Courier New"/>
          <w:sz w:val="20"/>
          <w:lang w:val="en-US"/>
        </w:rPr>
        <w:tab/>
      </w:r>
      <w:r>
        <w:rPr>
          <w:rFonts w:ascii="Verdana" w:hAnsi="Verdana" w:cs="Courier New"/>
          <w:sz w:val="20"/>
          <w:lang w:val="en-US"/>
        </w:rPr>
        <w:tab/>
      </w:r>
      <w:r>
        <w:rPr>
          <w:rFonts w:ascii="Verdana" w:hAnsi="Verdana" w:cs="Courier New"/>
          <w:sz w:val="20"/>
          <w:lang w:val="en-US"/>
        </w:rPr>
        <w:tab/>
      </w:r>
      <w:r w:rsidRPr="009E6077">
        <w:rPr>
          <w:rFonts w:ascii="Verdana" w:hAnsi="Verdana" w:cs="Courier New"/>
          <w:sz w:val="20"/>
        </w:rPr>
        <w:t>табл.1</w:t>
      </w:r>
    </w:p>
    <w:tbl>
      <w:tblPr>
        <w:tblW w:w="5000" w:type="pct"/>
        <w:jc w:val="center"/>
        <w:tblLayout w:type="fixed"/>
        <w:tblCellMar>
          <w:left w:w="70" w:type="dxa"/>
          <w:right w:w="70" w:type="dxa"/>
        </w:tblCellMar>
        <w:tblLook w:val="04A0" w:firstRow="1" w:lastRow="0" w:firstColumn="1" w:lastColumn="0" w:noHBand="0" w:noVBand="1"/>
      </w:tblPr>
      <w:tblGrid>
        <w:gridCol w:w="4338"/>
        <w:gridCol w:w="2005"/>
        <w:gridCol w:w="1625"/>
        <w:gridCol w:w="1244"/>
      </w:tblGrid>
      <w:tr w:rsidR="001A3EB8" w:rsidRPr="009E6077" w:rsidTr="00CD6F54">
        <w:trPr>
          <w:trHeight w:val="247"/>
          <w:jc w:val="center"/>
        </w:trPr>
        <w:tc>
          <w:tcPr>
            <w:tcW w:w="2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rPr>
                <w:rFonts w:ascii="Verdana" w:hAnsi="Verdana"/>
                <w:b/>
                <w:bCs/>
                <w:color w:val="000000"/>
                <w:sz w:val="20"/>
              </w:rPr>
            </w:pPr>
            <w:r w:rsidRPr="009E6077">
              <w:rPr>
                <w:rFonts w:ascii="Verdana" w:hAnsi="Verdana"/>
                <w:b/>
                <w:bCs/>
                <w:color w:val="000000"/>
                <w:sz w:val="20"/>
              </w:rPr>
              <w:t xml:space="preserve">Вид приход </w:t>
            </w:r>
          </w:p>
        </w:tc>
        <w:tc>
          <w:tcPr>
            <w:tcW w:w="1088" w:type="pct"/>
            <w:tcBorders>
              <w:top w:val="single" w:sz="4" w:space="0" w:color="auto"/>
              <w:left w:val="nil"/>
              <w:bottom w:val="single" w:sz="4" w:space="0" w:color="auto"/>
              <w:right w:val="single" w:sz="4" w:space="0" w:color="auto"/>
            </w:tcBorders>
            <w:vAlign w:val="center"/>
          </w:tcPr>
          <w:p w:rsidR="001A3EB8" w:rsidRPr="009E6077" w:rsidRDefault="001A3EB8" w:rsidP="00CD6F54">
            <w:pPr>
              <w:spacing w:line="260" w:lineRule="atLeast"/>
              <w:jc w:val="center"/>
              <w:rPr>
                <w:rFonts w:ascii="Verdana" w:hAnsi="Verdana"/>
                <w:b/>
                <w:bCs/>
                <w:color w:val="000000"/>
                <w:sz w:val="20"/>
              </w:rPr>
            </w:pPr>
            <w:r w:rsidRPr="009E6077">
              <w:rPr>
                <w:rFonts w:ascii="Verdana" w:hAnsi="Verdana"/>
                <w:b/>
                <w:bCs/>
                <w:color w:val="000000"/>
                <w:sz w:val="20"/>
              </w:rPr>
              <w:t>Количество (</w:t>
            </w:r>
            <w:proofErr w:type="spellStart"/>
            <w:r w:rsidRPr="009E6077">
              <w:rPr>
                <w:rFonts w:ascii="Verdana" w:hAnsi="Verdana"/>
                <w:b/>
                <w:bCs/>
                <w:color w:val="000000"/>
                <w:sz w:val="20"/>
              </w:rPr>
              <w:t>МВтч</w:t>
            </w:r>
            <w:proofErr w:type="spellEnd"/>
            <w:r w:rsidRPr="009E6077">
              <w:rPr>
                <w:rFonts w:ascii="Verdana" w:hAnsi="Verdana"/>
                <w:b/>
                <w:bCs/>
                <w:color w:val="000000"/>
                <w:sz w:val="20"/>
              </w:rPr>
              <w:t>.)</w:t>
            </w:r>
          </w:p>
        </w:tc>
        <w:tc>
          <w:tcPr>
            <w:tcW w:w="8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b/>
                <w:bCs/>
                <w:color w:val="000000"/>
                <w:sz w:val="20"/>
              </w:rPr>
            </w:pPr>
            <w:r w:rsidRPr="009E6077">
              <w:rPr>
                <w:rFonts w:ascii="Verdana" w:hAnsi="Verdana"/>
                <w:b/>
                <w:bCs/>
                <w:color w:val="000000"/>
                <w:sz w:val="20"/>
              </w:rPr>
              <w:t>Приход. (хил.лв.)</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b/>
                <w:bCs/>
                <w:color w:val="000000"/>
                <w:sz w:val="20"/>
              </w:rPr>
            </w:pPr>
            <w:r w:rsidRPr="009E6077">
              <w:rPr>
                <w:rFonts w:ascii="Verdana" w:hAnsi="Verdana"/>
                <w:b/>
                <w:bCs/>
                <w:color w:val="000000"/>
                <w:sz w:val="20"/>
              </w:rPr>
              <w:t>%</w:t>
            </w:r>
          </w:p>
        </w:tc>
      </w:tr>
      <w:tr w:rsidR="001A3EB8" w:rsidRPr="009E6077" w:rsidTr="00CD6F54">
        <w:trPr>
          <w:trHeight w:val="300"/>
          <w:jc w:val="center"/>
        </w:trPr>
        <w:tc>
          <w:tcPr>
            <w:tcW w:w="2355"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rPr>
                <w:rFonts w:ascii="Verdana" w:hAnsi="Verdana"/>
                <w:color w:val="000000"/>
                <w:sz w:val="20"/>
              </w:rPr>
            </w:pPr>
            <w:r w:rsidRPr="009E6077">
              <w:rPr>
                <w:rFonts w:ascii="Verdana" w:hAnsi="Verdana"/>
                <w:color w:val="000000"/>
                <w:sz w:val="20"/>
              </w:rPr>
              <w:t>Продажби на електроенергия</w:t>
            </w:r>
          </w:p>
        </w:tc>
        <w:tc>
          <w:tcPr>
            <w:tcW w:w="1088" w:type="pct"/>
            <w:tcBorders>
              <w:top w:val="single" w:sz="4" w:space="0" w:color="auto"/>
              <w:left w:val="nil"/>
              <w:bottom w:val="single" w:sz="4" w:space="0" w:color="auto"/>
              <w:right w:val="single" w:sz="4" w:space="0" w:color="auto"/>
            </w:tcBorders>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14 483</w:t>
            </w:r>
          </w:p>
        </w:tc>
        <w:tc>
          <w:tcPr>
            <w:tcW w:w="882"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2 668</w:t>
            </w:r>
          </w:p>
        </w:tc>
        <w:tc>
          <w:tcPr>
            <w:tcW w:w="675" w:type="pct"/>
            <w:tcBorders>
              <w:top w:val="nil"/>
              <w:left w:val="nil"/>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58</w:t>
            </w:r>
          </w:p>
        </w:tc>
      </w:tr>
      <w:tr w:rsidR="001A3EB8" w:rsidRPr="009E6077" w:rsidTr="00CD6F54">
        <w:trPr>
          <w:trHeight w:val="300"/>
          <w:jc w:val="center"/>
        </w:trPr>
        <w:tc>
          <w:tcPr>
            <w:tcW w:w="2355"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rPr>
                <w:rFonts w:ascii="Verdana" w:hAnsi="Verdana"/>
                <w:color w:val="000000"/>
                <w:sz w:val="20"/>
              </w:rPr>
            </w:pPr>
            <w:r w:rsidRPr="009E6077">
              <w:rPr>
                <w:rFonts w:ascii="Verdana" w:hAnsi="Verdana"/>
                <w:color w:val="000000"/>
                <w:sz w:val="20"/>
              </w:rPr>
              <w:t>Продажби на топлоенергия</w:t>
            </w:r>
          </w:p>
        </w:tc>
        <w:tc>
          <w:tcPr>
            <w:tcW w:w="1088" w:type="pct"/>
            <w:tcBorders>
              <w:top w:val="single" w:sz="4" w:space="0" w:color="auto"/>
              <w:left w:val="nil"/>
              <w:bottom w:val="single" w:sz="4" w:space="0" w:color="auto"/>
              <w:right w:val="single" w:sz="4" w:space="0" w:color="auto"/>
            </w:tcBorders>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23 999</w:t>
            </w:r>
          </w:p>
        </w:tc>
        <w:tc>
          <w:tcPr>
            <w:tcW w:w="882"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1 828</w:t>
            </w:r>
          </w:p>
        </w:tc>
        <w:tc>
          <w:tcPr>
            <w:tcW w:w="675" w:type="pct"/>
            <w:tcBorders>
              <w:top w:val="nil"/>
              <w:left w:val="nil"/>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40</w:t>
            </w:r>
          </w:p>
        </w:tc>
      </w:tr>
      <w:tr w:rsidR="001A3EB8" w:rsidRPr="009E6077" w:rsidTr="00CD6F54">
        <w:trPr>
          <w:trHeight w:val="300"/>
          <w:jc w:val="center"/>
        </w:trPr>
        <w:tc>
          <w:tcPr>
            <w:tcW w:w="2355"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rPr>
                <w:rFonts w:ascii="Verdana" w:hAnsi="Verdana"/>
                <w:color w:val="000000"/>
                <w:sz w:val="20"/>
              </w:rPr>
            </w:pPr>
            <w:r w:rsidRPr="009E6077">
              <w:rPr>
                <w:rFonts w:ascii="Verdana" w:hAnsi="Verdana"/>
                <w:color w:val="000000"/>
                <w:sz w:val="20"/>
              </w:rPr>
              <w:t>Продажби на други услуги</w:t>
            </w:r>
          </w:p>
        </w:tc>
        <w:tc>
          <w:tcPr>
            <w:tcW w:w="1088" w:type="pct"/>
            <w:tcBorders>
              <w:top w:val="single" w:sz="4" w:space="0" w:color="auto"/>
              <w:left w:val="nil"/>
              <w:bottom w:val="single" w:sz="4" w:space="0" w:color="auto"/>
              <w:right w:val="single" w:sz="4" w:space="0" w:color="auto"/>
            </w:tcBorders>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w:t>
            </w:r>
          </w:p>
        </w:tc>
        <w:tc>
          <w:tcPr>
            <w:tcW w:w="882"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110</w:t>
            </w:r>
          </w:p>
        </w:tc>
        <w:tc>
          <w:tcPr>
            <w:tcW w:w="675" w:type="pct"/>
            <w:tcBorders>
              <w:top w:val="nil"/>
              <w:left w:val="nil"/>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color w:val="000000"/>
                <w:sz w:val="20"/>
              </w:rPr>
            </w:pPr>
            <w:r w:rsidRPr="009E6077">
              <w:rPr>
                <w:rFonts w:ascii="Verdana" w:hAnsi="Verdana"/>
                <w:color w:val="000000"/>
                <w:sz w:val="20"/>
              </w:rPr>
              <w:t>2</w:t>
            </w:r>
          </w:p>
        </w:tc>
      </w:tr>
      <w:tr w:rsidR="001A3EB8" w:rsidRPr="009E6077" w:rsidTr="00CD6F54">
        <w:trPr>
          <w:trHeight w:val="300"/>
          <w:jc w:val="center"/>
        </w:trPr>
        <w:tc>
          <w:tcPr>
            <w:tcW w:w="2355"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rPr>
                <w:rFonts w:ascii="Verdana" w:hAnsi="Verdana"/>
                <w:b/>
                <w:bCs/>
                <w:color w:val="000000"/>
                <w:sz w:val="20"/>
              </w:rPr>
            </w:pPr>
            <w:r w:rsidRPr="009E6077">
              <w:rPr>
                <w:rFonts w:ascii="Verdana" w:hAnsi="Verdana"/>
                <w:b/>
                <w:bCs/>
                <w:color w:val="000000"/>
                <w:sz w:val="20"/>
              </w:rPr>
              <w:t>ОБЩО приходи :</w:t>
            </w:r>
          </w:p>
        </w:tc>
        <w:tc>
          <w:tcPr>
            <w:tcW w:w="1088" w:type="pct"/>
            <w:tcBorders>
              <w:top w:val="single" w:sz="4" w:space="0" w:color="auto"/>
              <w:left w:val="nil"/>
              <w:bottom w:val="single" w:sz="4" w:space="0" w:color="auto"/>
              <w:right w:val="single" w:sz="4" w:space="0" w:color="auto"/>
            </w:tcBorders>
            <w:vAlign w:val="center"/>
          </w:tcPr>
          <w:p w:rsidR="001A3EB8" w:rsidRPr="009E6077" w:rsidRDefault="001A3EB8" w:rsidP="00CD6F54">
            <w:pPr>
              <w:spacing w:line="260" w:lineRule="atLeast"/>
              <w:jc w:val="center"/>
              <w:rPr>
                <w:rFonts w:ascii="Verdana" w:hAnsi="Verdana"/>
                <w:b/>
                <w:bCs/>
                <w:color w:val="000000"/>
                <w:sz w:val="20"/>
              </w:rPr>
            </w:pPr>
            <w:r w:rsidRPr="009E6077">
              <w:rPr>
                <w:rFonts w:ascii="Verdana" w:hAnsi="Verdana"/>
                <w:b/>
                <w:bCs/>
                <w:color w:val="000000"/>
                <w:sz w:val="20"/>
              </w:rPr>
              <w:t>-</w:t>
            </w:r>
          </w:p>
        </w:tc>
        <w:tc>
          <w:tcPr>
            <w:tcW w:w="882" w:type="pct"/>
            <w:tcBorders>
              <w:top w:val="nil"/>
              <w:left w:val="single" w:sz="4" w:space="0" w:color="auto"/>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b/>
                <w:bCs/>
                <w:color w:val="000000"/>
                <w:sz w:val="20"/>
              </w:rPr>
            </w:pPr>
            <w:r w:rsidRPr="009E6077">
              <w:rPr>
                <w:rFonts w:ascii="Verdana" w:hAnsi="Verdana"/>
                <w:b/>
                <w:bCs/>
                <w:color w:val="000000"/>
                <w:sz w:val="20"/>
              </w:rPr>
              <w:t>4606</w:t>
            </w:r>
          </w:p>
        </w:tc>
        <w:tc>
          <w:tcPr>
            <w:tcW w:w="675" w:type="pct"/>
            <w:tcBorders>
              <w:top w:val="nil"/>
              <w:left w:val="nil"/>
              <w:bottom w:val="single" w:sz="4" w:space="0" w:color="auto"/>
              <w:right w:val="single" w:sz="4" w:space="0" w:color="auto"/>
            </w:tcBorders>
            <w:shd w:val="clear" w:color="auto" w:fill="auto"/>
            <w:noWrap/>
            <w:vAlign w:val="center"/>
          </w:tcPr>
          <w:p w:rsidR="001A3EB8" w:rsidRPr="009E6077" w:rsidRDefault="001A3EB8" w:rsidP="00CD6F54">
            <w:pPr>
              <w:spacing w:line="260" w:lineRule="atLeast"/>
              <w:jc w:val="center"/>
              <w:rPr>
                <w:rFonts w:ascii="Verdana" w:hAnsi="Verdana"/>
                <w:b/>
                <w:bCs/>
                <w:color w:val="000000"/>
                <w:sz w:val="20"/>
              </w:rPr>
            </w:pPr>
            <w:r w:rsidRPr="009E6077">
              <w:rPr>
                <w:rFonts w:ascii="Verdana" w:hAnsi="Verdana"/>
                <w:b/>
                <w:bCs/>
                <w:color w:val="000000"/>
                <w:sz w:val="20"/>
              </w:rPr>
              <w:t>100,00</w:t>
            </w:r>
          </w:p>
        </w:tc>
      </w:tr>
    </w:tbl>
    <w:p w:rsidR="001A3EB8" w:rsidRPr="00281D6B" w:rsidRDefault="001A3EB8" w:rsidP="001A3EB8">
      <w:pPr>
        <w:pStyle w:val="HTMLPreformatted"/>
        <w:numPr>
          <w:ilvl w:val="0"/>
          <w:numId w:val="32"/>
        </w:numPr>
        <w:spacing w:line="260" w:lineRule="atLeast"/>
        <w:jc w:val="both"/>
        <w:rPr>
          <w:rFonts w:ascii="Verdana" w:hAnsi="Verdana"/>
          <w:b/>
          <w:sz w:val="20"/>
          <w:szCs w:val="20"/>
        </w:rPr>
      </w:pPr>
      <w:r w:rsidRPr="00281D6B">
        <w:rPr>
          <w:rFonts w:ascii="Verdana" w:hAnsi="Verdana"/>
          <w:b/>
          <w:sz w:val="20"/>
          <w:szCs w:val="20"/>
        </w:rPr>
        <w:t>Информация относно приходите, разпределени по отделните категории дейности, вътрешни и външни пазари, както и информация за източниците за снабдяване с материали, необходими за производството на стоки или предоставянето на услуги с отразяване степента на зависимост по отношение на</w:t>
      </w:r>
      <w:r w:rsidRPr="00281D6B">
        <w:rPr>
          <w:rFonts w:ascii="Verdana" w:hAnsi="Verdana"/>
          <w:b/>
          <w:sz w:val="20"/>
          <w:szCs w:val="20"/>
          <w:lang w:val="ru-RU"/>
        </w:rPr>
        <w:t xml:space="preserve"> </w:t>
      </w:r>
      <w:r w:rsidRPr="00281D6B">
        <w:rPr>
          <w:rFonts w:ascii="Verdana" w:hAnsi="Verdana"/>
          <w:b/>
          <w:sz w:val="20"/>
          <w:szCs w:val="20"/>
        </w:rPr>
        <w:t xml:space="preserve">всеки отделен продавач или купувач/потребител, като в случай, че относителният дял на някой от тях надхвърля 10 на сто от разходите или приходите от продажби, се предоставя информация за всяко лице поотделно, за неговия дял в продажбите или покупките и връзките му с </w:t>
      </w:r>
      <w:proofErr w:type="spellStart"/>
      <w:r w:rsidRPr="00281D6B">
        <w:rPr>
          <w:rFonts w:ascii="Verdana" w:hAnsi="Verdana"/>
          <w:b/>
          <w:sz w:val="20"/>
          <w:szCs w:val="20"/>
        </w:rPr>
        <w:t>емитента</w:t>
      </w:r>
      <w:proofErr w:type="spellEnd"/>
      <w:r w:rsidRPr="00281D6B">
        <w:rPr>
          <w:rFonts w:ascii="Verdana" w:hAnsi="Verdana"/>
          <w:b/>
          <w:sz w:val="20"/>
          <w:szCs w:val="20"/>
        </w:rPr>
        <w:t>, съответно лицето по §1д от допълнителните разпоредби на ЗППЦК.</w:t>
      </w:r>
    </w:p>
    <w:p w:rsidR="001A3EB8" w:rsidRPr="00281D6B" w:rsidRDefault="001A3EB8" w:rsidP="001A3EB8">
      <w:pPr>
        <w:pStyle w:val="HTMLPreformatted"/>
        <w:spacing w:line="260" w:lineRule="atLeast"/>
        <w:ind w:left="708"/>
        <w:jc w:val="both"/>
        <w:rPr>
          <w:rFonts w:ascii="Verdana" w:hAnsi="Verdana"/>
          <w:sz w:val="20"/>
          <w:szCs w:val="20"/>
          <w:lang w:val="ru-RU"/>
        </w:rPr>
      </w:pPr>
      <w:r w:rsidRPr="00281D6B">
        <w:rPr>
          <w:rFonts w:ascii="Verdana" w:hAnsi="Verdana"/>
          <w:sz w:val="20"/>
          <w:szCs w:val="20"/>
        </w:rPr>
        <w:t xml:space="preserve">Съгласно спецификата на дейността на Дружеството, приходите могат да бъдат разделени по категории съгласно табл.1, като основен дял заемат приходите от електрическа енергия, които за 2018 г. съставляват приблизително 58 % </w:t>
      </w:r>
      <w:r w:rsidRPr="00281D6B">
        <w:rPr>
          <w:rFonts w:ascii="Verdana" w:hAnsi="Verdana" w:cs="Arial"/>
          <w:sz w:val="20"/>
          <w:szCs w:val="20"/>
        </w:rPr>
        <w:t>от общите приходи на Дружеството.</w:t>
      </w:r>
    </w:p>
    <w:p w:rsidR="001A3EB8" w:rsidRPr="00281D6B" w:rsidRDefault="001A3EB8" w:rsidP="001A3EB8">
      <w:pPr>
        <w:pStyle w:val="HTMLPreformatted"/>
        <w:spacing w:line="260" w:lineRule="atLeast"/>
        <w:ind w:left="708"/>
        <w:jc w:val="both"/>
        <w:rPr>
          <w:rFonts w:ascii="Verdana" w:hAnsi="Verdana" w:cs="Arial"/>
          <w:sz w:val="20"/>
          <w:szCs w:val="20"/>
        </w:rPr>
      </w:pPr>
      <w:r w:rsidRPr="00281D6B">
        <w:rPr>
          <w:rFonts w:ascii="Verdana" w:hAnsi="Verdana" w:cs="Arial"/>
          <w:sz w:val="20"/>
          <w:szCs w:val="20"/>
        </w:rPr>
        <w:t>Дружеството продава произведената високоефективна комбинирана електрическа енергия на регулиран пазар на  „Енерго-Про Продажби“ АД.</w:t>
      </w:r>
    </w:p>
    <w:p w:rsidR="001A3EB8" w:rsidRPr="00281D6B" w:rsidRDefault="001A3EB8" w:rsidP="001A3EB8">
      <w:pPr>
        <w:spacing w:line="260" w:lineRule="atLeast"/>
        <w:ind w:left="708"/>
        <w:rPr>
          <w:rFonts w:ascii="Verdana" w:hAnsi="Verdana"/>
          <w:sz w:val="20"/>
        </w:rPr>
      </w:pPr>
      <w:r w:rsidRPr="00281D6B">
        <w:rPr>
          <w:rFonts w:ascii="Verdana" w:hAnsi="Verdana"/>
          <w:sz w:val="20"/>
        </w:rPr>
        <w:t xml:space="preserve">Основният дял от разходите /54% за 2018 г./ на Дружеството се формират от разходите за основната суровина – природен газ, като доставчик за 2018 г. е „Овергаз Мрежи“ АД. </w:t>
      </w:r>
    </w:p>
    <w:p w:rsidR="001A3EB8" w:rsidRDefault="001A3EB8" w:rsidP="001A3EB8">
      <w:pPr>
        <w:spacing w:line="260" w:lineRule="atLeast"/>
        <w:ind w:left="708"/>
        <w:rPr>
          <w:rFonts w:ascii="Verdana" w:hAnsi="Verdana" w:cs="Arial"/>
          <w:sz w:val="20"/>
          <w:lang w:val="en-US"/>
        </w:rPr>
      </w:pPr>
      <w:r w:rsidRPr="00281D6B">
        <w:rPr>
          <w:rFonts w:ascii="Verdana" w:hAnsi="Verdana"/>
          <w:sz w:val="20"/>
        </w:rPr>
        <w:t xml:space="preserve">Като други доставчици, с които </w:t>
      </w:r>
      <w:proofErr w:type="spellStart"/>
      <w:r w:rsidRPr="00281D6B">
        <w:rPr>
          <w:rFonts w:ascii="Verdana" w:hAnsi="Verdana"/>
          <w:sz w:val="20"/>
        </w:rPr>
        <w:t>Дружестовто</w:t>
      </w:r>
      <w:proofErr w:type="spellEnd"/>
      <w:r w:rsidRPr="00281D6B">
        <w:rPr>
          <w:rFonts w:ascii="Verdana" w:hAnsi="Verdana"/>
          <w:sz w:val="20"/>
        </w:rPr>
        <w:t xml:space="preserve"> е в партньорски отношения могат да се дефинират:</w:t>
      </w:r>
      <w:r w:rsidRPr="00281D6B">
        <w:rPr>
          <w:rFonts w:ascii="Verdana" w:hAnsi="Verdana" w:cs="Arial"/>
          <w:sz w:val="20"/>
        </w:rPr>
        <w:t xml:space="preserve"> „Филтър“ ЕООД, „</w:t>
      </w:r>
      <w:proofErr w:type="spellStart"/>
      <w:r w:rsidRPr="00281D6B">
        <w:rPr>
          <w:rFonts w:ascii="Verdana" w:hAnsi="Verdana" w:cs="Arial"/>
          <w:sz w:val="20"/>
        </w:rPr>
        <w:t>Омникар</w:t>
      </w:r>
      <w:proofErr w:type="spellEnd"/>
      <w:r w:rsidRPr="00281D6B">
        <w:rPr>
          <w:rFonts w:ascii="Verdana" w:hAnsi="Verdana" w:cs="Arial"/>
          <w:sz w:val="20"/>
        </w:rPr>
        <w:t xml:space="preserve"> БГ“ ЕООД, „Хигиенно - медицинска индустрия“ ЕООД, „</w:t>
      </w:r>
      <w:proofErr w:type="spellStart"/>
      <w:r w:rsidRPr="00281D6B">
        <w:rPr>
          <w:rFonts w:ascii="Verdana" w:hAnsi="Verdana" w:cs="Arial"/>
          <w:sz w:val="20"/>
        </w:rPr>
        <w:t>Бруната</w:t>
      </w:r>
      <w:proofErr w:type="spellEnd"/>
      <w:r w:rsidRPr="00281D6B">
        <w:rPr>
          <w:rFonts w:ascii="Verdana" w:hAnsi="Verdana" w:cs="Arial"/>
          <w:sz w:val="20"/>
        </w:rPr>
        <w:t>“ ООД и „Овергаз Мрежи“ АД.</w:t>
      </w:r>
    </w:p>
    <w:p w:rsidR="001A3EB8" w:rsidRPr="00395810" w:rsidRDefault="001A3EB8" w:rsidP="001A3EB8">
      <w:pPr>
        <w:spacing w:line="260" w:lineRule="atLeast"/>
        <w:ind w:left="708"/>
        <w:rPr>
          <w:rFonts w:ascii="Verdana" w:hAnsi="Verdana"/>
          <w:b/>
          <w:sz w:val="20"/>
          <w:lang w:val="en-US"/>
        </w:rPr>
      </w:pPr>
    </w:p>
    <w:p w:rsidR="001A3EB8" w:rsidRPr="00281D6B" w:rsidRDefault="001A3EB8" w:rsidP="001A3EB8">
      <w:pPr>
        <w:pStyle w:val="HTMLPreformatted"/>
        <w:numPr>
          <w:ilvl w:val="0"/>
          <w:numId w:val="32"/>
        </w:numPr>
        <w:spacing w:line="260" w:lineRule="atLeast"/>
        <w:jc w:val="both"/>
        <w:rPr>
          <w:rFonts w:ascii="Verdana" w:hAnsi="Verdana"/>
          <w:b/>
          <w:sz w:val="20"/>
          <w:szCs w:val="20"/>
          <w:lang w:val="en-US"/>
        </w:rPr>
      </w:pPr>
      <w:r w:rsidRPr="00281D6B">
        <w:rPr>
          <w:rFonts w:ascii="Verdana" w:hAnsi="Verdana"/>
          <w:b/>
          <w:sz w:val="20"/>
          <w:szCs w:val="20"/>
        </w:rPr>
        <w:t xml:space="preserve">Информация за сключени съществени сделки </w:t>
      </w:r>
    </w:p>
    <w:p w:rsidR="001A3EB8" w:rsidRDefault="001A3EB8" w:rsidP="001A3EB8">
      <w:pPr>
        <w:pStyle w:val="HTMLPreformatted"/>
        <w:spacing w:line="260" w:lineRule="atLeast"/>
        <w:ind w:left="708"/>
        <w:jc w:val="both"/>
        <w:rPr>
          <w:rFonts w:ascii="Verdana" w:hAnsi="Verdana"/>
          <w:sz w:val="20"/>
          <w:szCs w:val="20"/>
          <w:lang w:val="en-US"/>
        </w:rPr>
      </w:pPr>
      <w:r w:rsidRPr="00281D6B">
        <w:rPr>
          <w:rFonts w:ascii="Verdana" w:hAnsi="Verdana"/>
          <w:sz w:val="20"/>
          <w:szCs w:val="20"/>
        </w:rPr>
        <w:t xml:space="preserve">Във връзка с необходимостта от закупуване на квоти за емисии на парникови газове, необходими за покриване на задължението на „Топлофикация – Разград“ ЕАД за 2018 г.,  съгласно верифицираните емисии за отчетната година, като досегашната фирма, с която „Топлофикация–Разград“ ЕАД (Дружеството) осъществяваше процеса по закупуването – „Сага </w:t>
      </w:r>
      <w:proofErr w:type="spellStart"/>
      <w:r w:rsidRPr="00281D6B">
        <w:rPr>
          <w:rFonts w:ascii="Verdana" w:hAnsi="Verdana"/>
          <w:sz w:val="20"/>
          <w:szCs w:val="20"/>
        </w:rPr>
        <w:t>Комодитис</w:t>
      </w:r>
      <w:proofErr w:type="spellEnd"/>
      <w:r w:rsidRPr="00281D6B">
        <w:rPr>
          <w:rFonts w:ascii="Verdana" w:hAnsi="Verdana"/>
          <w:sz w:val="20"/>
          <w:szCs w:val="20"/>
        </w:rPr>
        <w:t xml:space="preserve">“ Сп. З.о.о, е прекратила директната търговия с квоти. В момента тази дейност е поета от филиала „Сага </w:t>
      </w:r>
      <w:proofErr w:type="spellStart"/>
      <w:r w:rsidRPr="00281D6B">
        <w:rPr>
          <w:rFonts w:ascii="Verdana" w:hAnsi="Verdana"/>
          <w:sz w:val="20"/>
          <w:szCs w:val="20"/>
        </w:rPr>
        <w:t>Глобал</w:t>
      </w:r>
      <w:proofErr w:type="spellEnd"/>
      <w:r w:rsidRPr="00281D6B">
        <w:rPr>
          <w:rFonts w:ascii="Verdana" w:hAnsi="Verdana"/>
          <w:sz w:val="20"/>
          <w:szCs w:val="20"/>
        </w:rPr>
        <w:t xml:space="preserve"> </w:t>
      </w:r>
      <w:proofErr w:type="spellStart"/>
      <w:r w:rsidRPr="00281D6B">
        <w:rPr>
          <w:rFonts w:ascii="Verdana" w:hAnsi="Verdana"/>
          <w:sz w:val="20"/>
          <w:szCs w:val="20"/>
        </w:rPr>
        <w:t>Финакорп</w:t>
      </w:r>
      <w:proofErr w:type="spellEnd"/>
      <w:r w:rsidRPr="00281D6B">
        <w:rPr>
          <w:rFonts w:ascii="Verdana" w:hAnsi="Verdana"/>
          <w:sz w:val="20"/>
          <w:szCs w:val="20"/>
        </w:rPr>
        <w:t xml:space="preserve">“ ООД в партньорство с инвестиционния посредник „Загора </w:t>
      </w:r>
      <w:proofErr w:type="spellStart"/>
      <w:r w:rsidRPr="00281D6B">
        <w:rPr>
          <w:rFonts w:ascii="Verdana" w:hAnsi="Verdana"/>
          <w:sz w:val="20"/>
          <w:szCs w:val="20"/>
        </w:rPr>
        <w:t>Финакорп</w:t>
      </w:r>
      <w:proofErr w:type="spellEnd"/>
      <w:r w:rsidRPr="00281D6B">
        <w:rPr>
          <w:rFonts w:ascii="Verdana" w:hAnsi="Verdana"/>
          <w:sz w:val="20"/>
          <w:szCs w:val="20"/>
        </w:rPr>
        <w:t xml:space="preserve">“ АД, като в случая „Сага </w:t>
      </w:r>
      <w:proofErr w:type="spellStart"/>
      <w:r w:rsidRPr="00281D6B">
        <w:rPr>
          <w:rFonts w:ascii="Verdana" w:hAnsi="Verdana"/>
          <w:sz w:val="20"/>
          <w:szCs w:val="20"/>
        </w:rPr>
        <w:t>Глобал</w:t>
      </w:r>
      <w:proofErr w:type="spellEnd"/>
      <w:r w:rsidRPr="00281D6B">
        <w:rPr>
          <w:rFonts w:ascii="Verdana" w:hAnsi="Verdana"/>
          <w:sz w:val="20"/>
          <w:szCs w:val="20"/>
        </w:rPr>
        <w:t xml:space="preserve"> </w:t>
      </w:r>
      <w:proofErr w:type="spellStart"/>
      <w:r w:rsidRPr="00281D6B">
        <w:rPr>
          <w:rFonts w:ascii="Verdana" w:hAnsi="Verdana"/>
          <w:sz w:val="20"/>
          <w:szCs w:val="20"/>
        </w:rPr>
        <w:t>Финакорп</w:t>
      </w:r>
      <w:proofErr w:type="spellEnd"/>
      <w:r w:rsidRPr="00281D6B">
        <w:rPr>
          <w:rFonts w:ascii="Verdana" w:hAnsi="Verdana"/>
          <w:sz w:val="20"/>
          <w:szCs w:val="20"/>
        </w:rPr>
        <w:t xml:space="preserve">“ ООД се явява обвързан агент на ИП „Загора </w:t>
      </w:r>
      <w:proofErr w:type="spellStart"/>
      <w:r w:rsidRPr="00281D6B">
        <w:rPr>
          <w:rFonts w:ascii="Verdana" w:hAnsi="Verdana"/>
          <w:sz w:val="20"/>
          <w:szCs w:val="20"/>
        </w:rPr>
        <w:t>Финакорп</w:t>
      </w:r>
      <w:proofErr w:type="spellEnd"/>
      <w:r w:rsidRPr="00281D6B">
        <w:rPr>
          <w:rFonts w:ascii="Verdana" w:hAnsi="Verdana"/>
          <w:sz w:val="20"/>
          <w:szCs w:val="20"/>
        </w:rPr>
        <w:t>“ АД, който отговаря за търговските отношения с клиентите относно търговията с квоти.</w:t>
      </w:r>
    </w:p>
    <w:p w:rsidR="001A3EB8" w:rsidRPr="00395810" w:rsidRDefault="001A3EB8" w:rsidP="001A3EB8">
      <w:pPr>
        <w:pStyle w:val="HTMLPreformatted"/>
        <w:spacing w:line="260" w:lineRule="atLeast"/>
        <w:ind w:left="708"/>
        <w:jc w:val="both"/>
        <w:rPr>
          <w:rFonts w:ascii="Verdana" w:hAnsi="Verdana"/>
          <w:sz w:val="20"/>
          <w:szCs w:val="20"/>
          <w:lang w:val="en-US"/>
        </w:rPr>
      </w:pPr>
    </w:p>
    <w:p w:rsidR="001A3EB8" w:rsidRPr="009E6077" w:rsidRDefault="001A3EB8" w:rsidP="001A3EB8">
      <w:pPr>
        <w:pStyle w:val="HTMLPreformatted"/>
        <w:numPr>
          <w:ilvl w:val="0"/>
          <w:numId w:val="32"/>
        </w:numPr>
        <w:spacing w:line="260" w:lineRule="atLeast"/>
        <w:jc w:val="both"/>
        <w:rPr>
          <w:rFonts w:ascii="Verdana" w:hAnsi="Verdana"/>
          <w:b/>
          <w:sz w:val="20"/>
          <w:szCs w:val="20"/>
        </w:rPr>
      </w:pPr>
      <w:r w:rsidRPr="00281D6B">
        <w:rPr>
          <w:rFonts w:ascii="Verdana" w:hAnsi="Verdana"/>
          <w:b/>
          <w:sz w:val="20"/>
          <w:szCs w:val="20"/>
        </w:rPr>
        <w:t xml:space="preserve">Информация относно сделките, сключени между </w:t>
      </w:r>
      <w:proofErr w:type="spellStart"/>
      <w:r w:rsidRPr="00281D6B">
        <w:rPr>
          <w:rFonts w:ascii="Verdana" w:hAnsi="Verdana"/>
          <w:b/>
          <w:sz w:val="20"/>
          <w:szCs w:val="20"/>
        </w:rPr>
        <w:t>емитента</w:t>
      </w:r>
      <w:proofErr w:type="spellEnd"/>
      <w:r w:rsidRPr="00281D6B">
        <w:rPr>
          <w:rFonts w:ascii="Verdana" w:hAnsi="Verdana"/>
          <w:b/>
          <w:sz w:val="20"/>
          <w:szCs w:val="20"/>
        </w:rPr>
        <w:t xml:space="preserve">, съответно лицето по §1д от допълнителните разпоредби на ЗППЦК, и свързани лица, през отчетния период, предложения за сключване на такива сделки, както и сделки, които са извън обичайната му дейност или съществено се отклоняват от пазарните условия, по които </w:t>
      </w:r>
      <w:proofErr w:type="spellStart"/>
      <w:r w:rsidRPr="00281D6B">
        <w:rPr>
          <w:rFonts w:ascii="Verdana" w:hAnsi="Verdana"/>
          <w:b/>
          <w:sz w:val="20"/>
          <w:szCs w:val="20"/>
        </w:rPr>
        <w:t>емитентът</w:t>
      </w:r>
      <w:proofErr w:type="spellEnd"/>
      <w:r w:rsidRPr="00281D6B">
        <w:rPr>
          <w:rFonts w:ascii="Verdana" w:hAnsi="Verdana"/>
          <w:b/>
          <w:sz w:val="20"/>
          <w:szCs w:val="20"/>
        </w:rPr>
        <w:t xml:space="preserve">, съответно лицето по §1д от допълнителните разпоредби на ЗППЦК, </w:t>
      </w:r>
      <w:r w:rsidRPr="00281D6B">
        <w:rPr>
          <w:rFonts w:ascii="Verdana" w:hAnsi="Verdana"/>
          <w:b/>
          <w:sz w:val="20"/>
          <w:szCs w:val="20"/>
        </w:rPr>
        <w:lastRenderedPageBreak/>
        <w:t xml:space="preserve">или негово  дъщерно дружество е страна с посочване на стойността на сделките, характера на свързаността и всяка информация, необходима за оценка на въздействието върху финансовото състояние на </w:t>
      </w:r>
      <w:proofErr w:type="spellStart"/>
      <w:r w:rsidRPr="00281D6B">
        <w:rPr>
          <w:rFonts w:ascii="Verdana" w:hAnsi="Verdana"/>
          <w:b/>
          <w:sz w:val="20"/>
          <w:szCs w:val="20"/>
        </w:rPr>
        <w:t>емитента</w:t>
      </w:r>
      <w:proofErr w:type="spellEnd"/>
      <w:r w:rsidRPr="00281D6B">
        <w:rPr>
          <w:rFonts w:ascii="Verdana" w:hAnsi="Verdana"/>
          <w:b/>
          <w:sz w:val="20"/>
          <w:szCs w:val="20"/>
        </w:rPr>
        <w:t>, съответно лицето по §1д от допълнителните разпоредби на ЗППЦК.</w:t>
      </w:r>
    </w:p>
    <w:p w:rsidR="001A3EB8" w:rsidRPr="009E6077" w:rsidRDefault="001A3EB8" w:rsidP="001A3EB8">
      <w:pPr>
        <w:pStyle w:val="HTMLPreformatted"/>
        <w:spacing w:line="260" w:lineRule="atLeast"/>
        <w:ind w:left="720"/>
        <w:jc w:val="both"/>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2471"/>
        <w:gridCol w:w="3043"/>
      </w:tblGrid>
      <w:tr w:rsidR="001A3EB8" w:rsidRPr="00281D6B" w:rsidTr="00CD6F54">
        <w:tc>
          <w:tcPr>
            <w:tcW w:w="5000" w:type="pct"/>
            <w:gridSpan w:val="3"/>
            <w:shd w:val="clear" w:color="auto" w:fill="auto"/>
          </w:tcPr>
          <w:p w:rsidR="001A3EB8" w:rsidRPr="00281D6B" w:rsidRDefault="001A3EB8" w:rsidP="00CD6F54">
            <w:pPr>
              <w:pStyle w:val="HTMLPreformatted"/>
              <w:spacing w:line="260" w:lineRule="atLeast"/>
              <w:rPr>
                <w:rFonts w:ascii="Verdana" w:hAnsi="Verdana"/>
                <w:b/>
                <w:sz w:val="20"/>
                <w:szCs w:val="20"/>
              </w:rPr>
            </w:pPr>
            <w:r w:rsidRPr="00281D6B">
              <w:rPr>
                <w:rFonts w:ascii="Verdana" w:hAnsi="Verdana"/>
                <w:b/>
                <w:sz w:val="20"/>
                <w:szCs w:val="20"/>
              </w:rPr>
              <w:t>Покупки от свързани лица в групата</w:t>
            </w:r>
          </w:p>
        </w:tc>
      </w:tr>
      <w:tr w:rsidR="001A3EB8" w:rsidRPr="00281D6B" w:rsidTr="00CD6F54">
        <w:trPr>
          <w:trHeight w:val="173"/>
        </w:trPr>
        <w:tc>
          <w:tcPr>
            <w:tcW w:w="2032" w:type="pct"/>
            <w:shd w:val="clear" w:color="auto" w:fill="auto"/>
          </w:tcPr>
          <w:p w:rsidR="001A3EB8" w:rsidRPr="00281D6B" w:rsidRDefault="001A3EB8" w:rsidP="00CD6F54">
            <w:pPr>
              <w:pStyle w:val="HTMLPreformatted"/>
              <w:spacing w:line="260" w:lineRule="atLeast"/>
              <w:jc w:val="both"/>
              <w:rPr>
                <w:rFonts w:ascii="Verdana" w:hAnsi="Verdana"/>
                <w:b/>
                <w:sz w:val="20"/>
                <w:szCs w:val="20"/>
              </w:rPr>
            </w:pPr>
            <w:r w:rsidRPr="00281D6B">
              <w:rPr>
                <w:rFonts w:ascii="Verdana" w:hAnsi="Verdana"/>
                <w:b/>
                <w:sz w:val="20"/>
                <w:szCs w:val="20"/>
              </w:rPr>
              <w:t>Свързано лице - доставчик</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b/>
                <w:sz w:val="20"/>
                <w:szCs w:val="20"/>
              </w:rPr>
              <w:t>Вид сделка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b/>
                <w:sz w:val="20"/>
                <w:szCs w:val="20"/>
              </w:rPr>
              <w:t>2018 г.</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Овергаз Холдинг</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Услуга, неустойка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lang w:val="en-US"/>
              </w:rPr>
            </w:pPr>
            <w:r w:rsidRPr="00281D6B">
              <w:rPr>
                <w:rFonts w:ascii="Verdana" w:hAnsi="Verdana"/>
                <w:sz w:val="20"/>
                <w:szCs w:val="20"/>
                <w:lang w:val="en-US"/>
              </w:rPr>
              <w:t>143</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proofErr w:type="spellStart"/>
            <w:r w:rsidRPr="00281D6B">
              <w:rPr>
                <w:rFonts w:ascii="Verdana" w:hAnsi="Verdana"/>
                <w:sz w:val="20"/>
                <w:szCs w:val="20"/>
              </w:rPr>
              <w:t>Оу</w:t>
            </w:r>
            <w:proofErr w:type="spellEnd"/>
            <w:r w:rsidRPr="00281D6B">
              <w:rPr>
                <w:rFonts w:ascii="Verdana" w:hAnsi="Verdana"/>
                <w:sz w:val="20"/>
                <w:szCs w:val="20"/>
              </w:rPr>
              <w:t xml:space="preserve"> Джи Транс</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Услуга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51</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Овергаз Инк</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Услуга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6</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Вестител</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Услуга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1</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Овергаз Мрежи</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Услуга/материали</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3 685</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Овергаз Капитал</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Неустойка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38</w:t>
            </w:r>
          </w:p>
        </w:tc>
      </w:tr>
      <w:tr w:rsidR="001A3EB8" w:rsidRPr="00281D6B" w:rsidTr="00CD6F54">
        <w:trPr>
          <w:trHeight w:val="244"/>
        </w:trPr>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Овергаз Сервиз</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Услуга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1</w:t>
            </w:r>
          </w:p>
        </w:tc>
      </w:tr>
    </w:tbl>
    <w:p w:rsidR="001A3EB8" w:rsidRPr="009E6077" w:rsidRDefault="001A3EB8" w:rsidP="001A3EB8">
      <w:pPr>
        <w:pStyle w:val="HTMLPreformatted"/>
        <w:spacing w:line="260" w:lineRule="atLeast"/>
        <w:ind w:left="720"/>
        <w:jc w:val="both"/>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2471"/>
        <w:gridCol w:w="3043"/>
      </w:tblGrid>
      <w:tr w:rsidR="001A3EB8" w:rsidRPr="00281D6B" w:rsidTr="00CD6F54">
        <w:tc>
          <w:tcPr>
            <w:tcW w:w="5000" w:type="pct"/>
            <w:gridSpan w:val="3"/>
            <w:shd w:val="clear" w:color="auto" w:fill="auto"/>
          </w:tcPr>
          <w:p w:rsidR="001A3EB8" w:rsidRPr="00281D6B" w:rsidRDefault="001A3EB8" w:rsidP="00CD6F54">
            <w:pPr>
              <w:pStyle w:val="HTMLPreformatted"/>
              <w:spacing w:line="260" w:lineRule="atLeast"/>
              <w:jc w:val="both"/>
              <w:rPr>
                <w:rFonts w:ascii="Verdana" w:hAnsi="Verdana"/>
                <w:b/>
                <w:sz w:val="20"/>
                <w:szCs w:val="20"/>
              </w:rPr>
            </w:pPr>
            <w:r w:rsidRPr="00281D6B">
              <w:rPr>
                <w:rFonts w:ascii="Verdana" w:hAnsi="Verdana"/>
                <w:b/>
                <w:sz w:val="20"/>
                <w:szCs w:val="20"/>
              </w:rPr>
              <w:t>Покупки от свързани лица извън групата</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b/>
                <w:sz w:val="20"/>
                <w:szCs w:val="20"/>
              </w:rPr>
            </w:pPr>
            <w:r w:rsidRPr="00281D6B">
              <w:rPr>
                <w:rFonts w:ascii="Verdana" w:hAnsi="Verdana"/>
                <w:b/>
                <w:sz w:val="20"/>
                <w:szCs w:val="20"/>
              </w:rPr>
              <w:t>Свързано лице - доставчик</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b/>
                <w:sz w:val="20"/>
                <w:szCs w:val="20"/>
              </w:rPr>
              <w:t>Вид сделка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b/>
                <w:sz w:val="20"/>
                <w:szCs w:val="20"/>
              </w:rPr>
              <w:t>2018 г.</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ИПК „Светлина“ АД</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Услуга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6</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Методия АД</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sz w:val="20"/>
                <w:szCs w:val="20"/>
              </w:rPr>
              <w:t>Услуга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51</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Методия Уеб ООД</w:t>
            </w:r>
          </w:p>
        </w:tc>
        <w:tc>
          <w:tcPr>
            <w:tcW w:w="1330"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sz w:val="20"/>
                <w:szCs w:val="20"/>
              </w:rPr>
              <w:t>Услуга</w:t>
            </w:r>
          </w:p>
        </w:tc>
        <w:tc>
          <w:tcPr>
            <w:tcW w:w="163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6</w:t>
            </w:r>
          </w:p>
        </w:tc>
      </w:tr>
    </w:tbl>
    <w:p w:rsidR="001A3EB8" w:rsidRPr="00281D6B" w:rsidRDefault="001A3EB8" w:rsidP="001A3EB8">
      <w:pPr>
        <w:pStyle w:val="HTMLPreformatted"/>
        <w:spacing w:line="260" w:lineRule="atLeast"/>
        <w:jc w:val="both"/>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4"/>
        <w:gridCol w:w="2417"/>
        <w:gridCol w:w="3097"/>
      </w:tblGrid>
      <w:tr w:rsidR="001A3EB8" w:rsidRPr="00281D6B" w:rsidTr="00CD6F54">
        <w:tc>
          <w:tcPr>
            <w:tcW w:w="5000" w:type="pct"/>
            <w:gridSpan w:val="3"/>
            <w:shd w:val="clear" w:color="auto" w:fill="auto"/>
          </w:tcPr>
          <w:p w:rsidR="001A3EB8" w:rsidRPr="00281D6B" w:rsidRDefault="001A3EB8" w:rsidP="00CD6F54">
            <w:pPr>
              <w:pStyle w:val="HTMLPreformatted"/>
              <w:spacing w:line="260" w:lineRule="atLeast"/>
              <w:rPr>
                <w:rFonts w:ascii="Verdana" w:hAnsi="Verdana"/>
                <w:b/>
                <w:sz w:val="20"/>
                <w:szCs w:val="20"/>
              </w:rPr>
            </w:pPr>
            <w:r w:rsidRPr="00281D6B">
              <w:rPr>
                <w:rFonts w:ascii="Verdana" w:hAnsi="Verdana"/>
                <w:b/>
                <w:sz w:val="20"/>
                <w:szCs w:val="20"/>
              </w:rPr>
              <w:t>Продажби на свързани лица в групата</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b/>
                <w:sz w:val="20"/>
                <w:szCs w:val="20"/>
              </w:rPr>
            </w:pPr>
            <w:r w:rsidRPr="00281D6B">
              <w:rPr>
                <w:rFonts w:ascii="Verdana" w:hAnsi="Verdana"/>
                <w:b/>
                <w:sz w:val="20"/>
                <w:szCs w:val="20"/>
              </w:rPr>
              <w:t>Свързано лице - доставчик</w:t>
            </w:r>
          </w:p>
        </w:tc>
        <w:tc>
          <w:tcPr>
            <w:tcW w:w="1301"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b/>
                <w:sz w:val="20"/>
                <w:szCs w:val="20"/>
              </w:rPr>
              <w:t>Вид сделка</w:t>
            </w:r>
          </w:p>
        </w:tc>
        <w:tc>
          <w:tcPr>
            <w:tcW w:w="1667"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b/>
                <w:sz w:val="20"/>
                <w:szCs w:val="20"/>
              </w:rPr>
              <w:t>2018 г.</w:t>
            </w:r>
          </w:p>
        </w:tc>
      </w:tr>
      <w:tr w:rsidR="001A3EB8" w:rsidRPr="00281D6B" w:rsidTr="00CD6F54">
        <w:tc>
          <w:tcPr>
            <w:tcW w:w="2032" w:type="pct"/>
            <w:shd w:val="clear" w:color="auto" w:fill="auto"/>
          </w:tcPr>
          <w:p w:rsidR="001A3EB8" w:rsidRPr="00281D6B" w:rsidRDefault="001A3EB8" w:rsidP="00CD6F54">
            <w:pPr>
              <w:pStyle w:val="HTMLPreformatted"/>
              <w:spacing w:line="260" w:lineRule="atLeast"/>
              <w:jc w:val="both"/>
              <w:rPr>
                <w:rFonts w:ascii="Verdana" w:hAnsi="Verdana"/>
                <w:sz w:val="20"/>
                <w:szCs w:val="20"/>
              </w:rPr>
            </w:pPr>
            <w:r w:rsidRPr="00281D6B">
              <w:rPr>
                <w:rFonts w:ascii="Verdana" w:hAnsi="Verdana"/>
                <w:sz w:val="20"/>
                <w:szCs w:val="20"/>
              </w:rPr>
              <w:t>Овергаз Мрежи АД</w:t>
            </w:r>
          </w:p>
        </w:tc>
        <w:tc>
          <w:tcPr>
            <w:tcW w:w="1301" w:type="pct"/>
            <w:shd w:val="clear" w:color="auto" w:fill="auto"/>
          </w:tcPr>
          <w:p w:rsidR="001A3EB8" w:rsidRPr="00281D6B" w:rsidRDefault="001A3EB8" w:rsidP="00CD6F54">
            <w:pPr>
              <w:pStyle w:val="HTMLPreformatted"/>
              <w:spacing w:line="260" w:lineRule="atLeast"/>
              <w:jc w:val="center"/>
              <w:rPr>
                <w:rFonts w:ascii="Verdana" w:hAnsi="Verdana"/>
                <w:b/>
                <w:sz w:val="20"/>
                <w:szCs w:val="20"/>
              </w:rPr>
            </w:pPr>
            <w:r w:rsidRPr="00281D6B">
              <w:rPr>
                <w:rFonts w:ascii="Verdana" w:hAnsi="Verdana"/>
                <w:sz w:val="20"/>
                <w:szCs w:val="20"/>
              </w:rPr>
              <w:t>Услуга, стоки</w:t>
            </w:r>
          </w:p>
        </w:tc>
        <w:tc>
          <w:tcPr>
            <w:tcW w:w="1667" w:type="pct"/>
            <w:shd w:val="clear" w:color="auto" w:fill="auto"/>
          </w:tcPr>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417</w:t>
            </w:r>
          </w:p>
        </w:tc>
      </w:tr>
    </w:tbl>
    <w:p w:rsidR="001A3EB8" w:rsidRPr="00281D6B" w:rsidRDefault="001A3EB8" w:rsidP="001A3EB8">
      <w:pPr>
        <w:pStyle w:val="HTMLPreformatted"/>
        <w:spacing w:line="260" w:lineRule="atLeast"/>
        <w:jc w:val="both"/>
        <w:rPr>
          <w:rFonts w:ascii="Verdana" w:hAnsi="Verdana"/>
          <w:b/>
          <w:sz w:val="20"/>
          <w:szCs w:val="20"/>
        </w:rPr>
      </w:pPr>
    </w:p>
    <w:p w:rsidR="001A3EB8" w:rsidRPr="009E6077" w:rsidRDefault="001A3EB8" w:rsidP="001A3EB8">
      <w:pPr>
        <w:pStyle w:val="HTMLPreformatted"/>
        <w:spacing w:line="260" w:lineRule="atLeast"/>
        <w:ind w:left="225"/>
        <w:jc w:val="both"/>
        <w:rPr>
          <w:rFonts w:ascii="Verdana" w:hAnsi="Verdana"/>
          <w:sz w:val="20"/>
          <w:szCs w:val="20"/>
          <w:lang w:val="en-US"/>
        </w:rPr>
      </w:pPr>
      <w:r>
        <w:rPr>
          <w:rFonts w:ascii="Verdana" w:hAnsi="Verdana"/>
          <w:sz w:val="20"/>
          <w:szCs w:val="20"/>
          <w:lang w:val="en-US"/>
        </w:rPr>
        <w:tab/>
      </w:r>
      <w:r w:rsidRPr="00281D6B">
        <w:rPr>
          <w:rFonts w:ascii="Verdana" w:hAnsi="Verdana"/>
          <w:sz w:val="20"/>
          <w:szCs w:val="20"/>
        </w:rPr>
        <w:t>Дружеството е сключило следните договори и анекси със свързани лица:</w:t>
      </w:r>
    </w:p>
    <w:p w:rsidR="001A3EB8" w:rsidRPr="009E6077" w:rsidRDefault="001A3EB8" w:rsidP="001A3EB8">
      <w:pPr>
        <w:pStyle w:val="HTMLPreformatted"/>
        <w:numPr>
          <w:ilvl w:val="0"/>
          <w:numId w:val="33"/>
        </w:numPr>
        <w:spacing w:line="260" w:lineRule="atLeast"/>
        <w:jc w:val="both"/>
        <w:rPr>
          <w:rFonts w:ascii="Verdana" w:hAnsi="Verdana"/>
          <w:sz w:val="20"/>
          <w:szCs w:val="20"/>
        </w:rPr>
      </w:pPr>
      <w:r w:rsidRPr="00281D6B">
        <w:rPr>
          <w:rFonts w:ascii="Verdana" w:hAnsi="Verdana"/>
          <w:sz w:val="20"/>
          <w:szCs w:val="20"/>
        </w:rPr>
        <w:t>Договор за препродажба на природен газ с „Овергаз Мрежи”АД.</w:t>
      </w:r>
    </w:p>
    <w:p w:rsidR="001A3EB8" w:rsidRPr="009E6077" w:rsidRDefault="001A3EB8" w:rsidP="001A3EB8">
      <w:pPr>
        <w:pStyle w:val="HTMLPreformatted"/>
        <w:numPr>
          <w:ilvl w:val="0"/>
          <w:numId w:val="33"/>
        </w:numPr>
        <w:spacing w:line="260" w:lineRule="atLeast"/>
        <w:jc w:val="both"/>
        <w:rPr>
          <w:rFonts w:ascii="Verdana" w:hAnsi="Verdana"/>
          <w:sz w:val="20"/>
          <w:szCs w:val="20"/>
        </w:rPr>
      </w:pPr>
      <w:r w:rsidRPr="009E6077">
        <w:rPr>
          <w:rFonts w:ascii="Verdana" w:hAnsi="Verdana"/>
          <w:sz w:val="20"/>
          <w:szCs w:val="20"/>
        </w:rPr>
        <w:t>Договор за поемане на кредитни ангажименти – издаване на банкова гаранция на стойност 4 804 лв., сключен с „Овергаз Капитал“ АД на стойност 315 лв.</w:t>
      </w:r>
    </w:p>
    <w:tbl>
      <w:tblPr>
        <w:tblW w:w="0" w:type="auto"/>
        <w:tblCellSpacing w:w="0" w:type="dxa"/>
        <w:tblLayout w:type="fixed"/>
        <w:tblCellMar>
          <w:left w:w="0" w:type="dxa"/>
          <w:right w:w="0" w:type="dxa"/>
        </w:tblCellMar>
        <w:tblLook w:val="0000" w:firstRow="0" w:lastRow="0" w:firstColumn="0" w:lastColumn="0" w:noHBand="0" w:noVBand="0"/>
      </w:tblPr>
      <w:tblGrid>
        <w:gridCol w:w="9072"/>
      </w:tblGrid>
      <w:tr w:rsidR="001A3EB8" w:rsidRPr="00281D6B" w:rsidTr="00CD6F54">
        <w:trPr>
          <w:tblCellSpacing w:w="0" w:type="dxa"/>
        </w:trPr>
        <w:tc>
          <w:tcPr>
            <w:tcW w:w="9072" w:type="dxa"/>
            <w:vAlign w:val="center"/>
          </w:tcPr>
          <w:p w:rsidR="001A3EB8" w:rsidRPr="00281D6B" w:rsidRDefault="001A3EB8" w:rsidP="00CD6F54">
            <w:pPr>
              <w:pStyle w:val="HTMLPreformatted"/>
              <w:numPr>
                <w:ilvl w:val="0"/>
                <w:numId w:val="33"/>
              </w:numPr>
              <w:spacing w:line="260" w:lineRule="atLeast"/>
              <w:jc w:val="both"/>
              <w:rPr>
                <w:rFonts w:ascii="Verdana" w:hAnsi="Verdana"/>
                <w:sz w:val="20"/>
                <w:szCs w:val="20"/>
                <w:lang w:eastAsia="bg-BG"/>
              </w:rPr>
            </w:pPr>
            <w:r w:rsidRPr="00281D6B">
              <w:rPr>
                <w:rFonts w:ascii="Verdana" w:hAnsi="Verdana"/>
                <w:sz w:val="20"/>
                <w:szCs w:val="20"/>
              </w:rPr>
              <w:t>Споразумение 3 за удължаване срока по договор за покупко-продажба на парично вземане ППОХ-144801.08.2013г., сключено с „Овергаз Капитал“ АД</w:t>
            </w:r>
          </w:p>
        </w:tc>
      </w:tr>
    </w:tbl>
    <w:p w:rsidR="001A3EB8" w:rsidRPr="00281D6B" w:rsidRDefault="001A3EB8" w:rsidP="001A3EB8">
      <w:pPr>
        <w:pStyle w:val="HTMLPreformatted"/>
        <w:numPr>
          <w:ilvl w:val="0"/>
          <w:numId w:val="33"/>
        </w:numPr>
        <w:spacing w:line="260" w:lineRule="atLeast"/>
        <w:jc w:val="both"/>
        <w:rPr>
          <w:rFonts w:ascii="Verdana" w:hAnsi="Verdana"/>
          <w:sz w:val="20"/>
          <w:szCs w:val="20"/>
        </w:rPr>
      </w:pPr>
      <w:r w:rsidRPr="00281D6B">
        <w:rPr>
          <w:rFonts w:ascii="Verdana" w:hAnsi="Verdana"/>
          <w:sz w:val="20"/>
          <w:szCs w:val="20"/>
        </w:rPr>
        <w:t>Проектиране доставка на  три броя нови Индиректни Абонатни станции, демонтаж на стари и монтаж на нови. Договора е сключен с „Овергаз Инженеринг“ АД на приблизителна стойност 29 хил. лв.</w:t>
      </w:r>
    </w:p>
    <w:p w:rsidR="001A3EB8" w:rsidRPr="00281D6B" w:rsidRDefault="001A3EB8" w:rsidP="001A3EB8">
      <w:pPr>
        <w:pStyle w:val="HTMLPreformatted"/>
        <w:numPr>
          <w:ilvl w:val="0"/>
          <w:numId w:val="33"/>
        </w:numPr>
        <w:spacing w:line="260" w:lineRule="atLeast"/>
        <w:jc w:val="both"/>
        <w:rPr>
          <w:rFonts w:ascii="Verdana" w:hAnsi="Verdana"/>
          <w:sz w:val="20"/>
          <w:szCs w:val="20"/>
        </w:rPr>
      </w:pPr>
      <w:r w:rsidRPr="00281D6B">
        <w:rPr>
          <w:rFonts w:ascii="Verdana" w:hAnsi="Verdana"/>
          <w:sz w:val="20"/>
          <w:szCs w:val="20"/>
        </w:rPr>
        <w:t xml:space="preserve">Договор и </w:t>
      </w:r>
      <w:proofErr w:type="spellStart"/>
      <w:r w:rsidRPr="00281D6B">
        <w:rPr>
          <w:rFonts w:ascii="Verdana" w:hAnsi="Verdana"/>
          <w:sz w:val="20"/>
          <w:szCs w:val="20"/>
        </w:rPr>
        <w:t>последващ</w:t>
      </w:r>
      <w:proofErr w:type="spellEnd"/>
      <w:r w:rsidRPr="00281D6B">
        <w:rPr>
          <w:rFonts w:ascii="Verdana" w:hAnsi="Verdana"/>
          <w:sz w:val="20"/>
          <w:szCs w:val="20"/>
        </w:rPr>
        <w:t xml:space="preserve"> Анекс 1 за промяна при плащане на банковата сметка с „Овергаз Инк“ АД, за извършване на услугата ПР.</w:t>
      </w:r>
    </w:p>
    <w:p w:rsidR="001A3EB8" w:rsidRPr="00281D6B" w:rsidRDefault="001A3EB8" w:rsidP="001A3EB8">
      <w:pPr>
        <w:pStyle w:val="HTMLPreformatted"/>
        <w:numPr>
          <w:ilvl w:val="0"/>
          <w:numId w:val="33"/>
        </w:numPr>
        <w:spacing w:line="260" w:lineRule="atLeast"/>
        <w:jc w:val="both"/>
        <w:rPr>
          <w:rFonts w:ascii="Verdana" w:hAnsi="Verdana"/>
          <w:sz w:val="20"/>
          <w:szCs w:val="20"/>
        </w:rPr>
      </w:pPr>
      <w:r w:rsidRPr="00281D6B">
        <w:rPr>
          <w:rFonts w:ascii="Verdana" w:hAnsi="Verdana"/>
          <w:sz w:val="20"/>
          <w:szCs w:val="20"/>
        </w:rPr>
        <w:t>Анекс 3 за удължаване срока на договора с „Вестител БГ“ АД, който става безсрочен.</w:t>
      </w:r>
    </w:p>
    <w:p w:rsidR="001A3EB8" w:rsidRPr="00281D6B" w:rsidRDefault="001A3EB8" w:rsidP="001A3EB8">
      <w:pPr>
        <w:pStyle w:val="HTMLPreformatted"/>
        <w:numPr>
          <w:ilvl w:val="0"/>
          <w:numId w:val="33"/>
        </w:numPr>
        <w:spacing w:line="260" w:lineRule="atLeast"/>
        <w:jc w:val="both"/>
        <w:rPr>
          <w:rFonts w:ascii="Verdana" w:hAnsi="Verdana"/>
          <w:sz w:val="20"/>
          <w:szCs w:val="20"/>
        </w:rPr>
      </w:pPr>
      <w:r w:rsidRPr="00281D6B">
        <w:rPr>
          <w:rFonts w:ascii="Verdana" w:hAnsi="Verdana"/>
          <w:sz w:val="20"/>
          <w:szCs w:val="20"/>
        </w:rPr>
        <w:t>Договор за предоставяне на услуги и осъществяване на контрол върху събирането, обработването и съхранението на лични данни и извършването на всички правни фактически действия, с цел поддържане на дейността на Дружеството, в съответствие с националното и европейско законодателство в областта на личните данни, сключен с „Овергаз Холдинг“ АД.</w:t>
      </w:r>
    </w:p>
    <w:p w:rsidR="001A3EB8" w:rsidRPr="00281D6B" w:rsidRDefault="001A3EB8" w:rsidP="001A3EB8">
      <w:pPr>
        <w:pStyle w:val="HTMLPreformatted"/>
        <w:numPr>
          <w:ilvl w:val="0"/>
          <w:numId w:val="33"/>
        </w:numPr>
        <w:spacing w:line="260" w:lineRule="atLeast"/>
        <w:jc w:val="both"/>
        <w:rPr>
          <w:rFonts w:ascii="Verdana" w:hAnsi="Verdana"/>
          <w:sz w:val="20"/>
          <w:szCs w:val="20"/>
        </w:rPr>
      </w:pPr>
      <w:r w:rsidRPr="00281D6B">
        <w:rPr>
          <w:rFonts w:ascii="Verdana" w:hAnsi="Verdana"/>
          <w:sz w:val="20"/>
          <w:szCs w:val="20"/>
        </w:rPr>
        <w:t>Договор за предоставянето и ползването на СИМ карти и мобилни услуги, прехвърлен със всички задължение от „Овергаз Холдинг“ АД  на „Вестител БГ“ АД.</w:t>
      </w:r>
    </w:p>
    <w:p w:rsidR="001A3EB8" w:rsidRDefault="001A3EB8" w:rsidP="001A3EB8">
      <w:pPr>
        <w:pStyle w:val="HTMLPreformatted"/>
        <w:spacing w:line="260" w:lineRule="atLeast"/>
        <w:ind w:left="708"/>
        <w:jc w:val="both"/>
        <w:rPr>
          <w:rFonts w:ascii="Verdana" w:hAnsi="Verdana"/>
          <w:sz w:val="20"/>
          <w:szCs w:val="20"/>
          <w:lang w:val="en-US"/>
        </w:rPr>
      </w:pPr>
      <w:r w:rsidRPr="00281D6B">
        <w:rPr>
          <w:rFonts w:ascii="Verdana" w:hAnsi="Verdana"/>
          <w:sz w:val="20"/>
          <w:szCs w:val="20"/>
        </w:rPr>
        <w:t xml:space="preserve">Свързаността с „Овергаз Мрежи” АД произтича от обстоятелството, че „Овергаз Мрежи” АД и „Топлофикация – Разград“ ЕАД имат общо крайно дружество-майка – „ Ди </w:t>
      </w:r>
      <w:proofErr w:type="spellStart"/>
      <w:r w:rsidRPr="00281D6B">
        <w:rPr>
          <w:rFonts w:ascii="Verdana" w:hAnsi="Verdana"/>
          <w:sz w:val="20"/>
          <w:szCs w:val="20"/>
        </w:rPr>
        <w:t>Ди</w:t>
      </w:r>
      <w:proofErr w:type="spellEnd"/>
      <w:r w:rsidRPr="00281D6B">
        <w:rPr>
          <w:rFonts w:ascii="Verdana" w:hAnsi="Verdana"/>
          <w:sz w:val="20"/>
          <w:szCs w:val="20"/>
        </w:rPr>
        <w:t xml:space="preserve"> Мениджмънт” АД (непряко чрез дружествата, основни акционери в капитала/собственици на капитала на всяко от </w:t>
      </w:r>
      <w:r w:rsidRPr="00281D6B">
        <w:rPr>
          <w:rFonts w:ascii="Verdana" w:hAnsi="Verdana"/>
          <w:sz w:val="20"/>
          <w:szCs w:val="20"/>
        </w:rPr>
        <w:lastRenderedPageBreak/>
        <w:t>свързаните дружества).</w:t>
      </w:r>
      <w:r w:rsidRPr="00281D6B">
        <w:rPr>
          <w:rFonts w:ascii="Verdana" w:hAnsi="Verdana"/>
          <w:sz w:val="20"/>
          <w:szCs w:val="20"/>
        </w:rPr>
        <w:br/>
        <w:t xml:space="preserve">Свързаността  на „Топлофикация – Разград” ЕАД с „Овергаз Инк” АД, „Овергаз капитал” АД, „Овергаз Инженеринг” АД , произтича от обстоятелството, че дружеството-майка – „Овергаз Холдинг” АД е акционер с повече от 25 % капитал на </w:t>
      </w:r>
      <w:proofErr w:type="spellStart"/>
      <w:r w:rsidRPr="00281D6B">
        <w:rPr>
          <w:rFonts w:ascii="Verdana" w:hAnsi="Verdana"/>
          <w:sz w:val="20"/>
          <w:szCs w:val="20"/>
        </w:rPr>
        <w:t>на</w:t>
      </w:r>
      <w:proofErr w:type="spellEnd"/>
      <w:r w:rsidRPr="00281D6B">
        <w:rPr>
          <w:rFonts w:ascii="Verdana" w:hAnsi="Verdana"/>
          <w:sz w:val="20"/>
          <w:szCs w:val="20"/>
        </w:rPr>
        <w:t xml:space="preserve">  избр</w:t>
      </w:r>
      <w:r>
        <w:rPr>
          <w:rFonts w:ascii="Verdana" w:hAnsi="Verdana"/>
          <w:sz w:val="20"/>
          <w:szCs w:val="20"/>
        </w:rPr>
        <w:t>оените дружества.</w:t>
      </w:r>
      <w:r>
        <w:rPr>
          <w:rFonts w:ascii="Verdana" w:hAnsi="Verdana"/>
          <w:sz w:val="20"/>
          <w:szCs w:val="20"/>
          <w:lang w:val="en-US"/>
        </w:rPr>
        <w:t xml:space="preserve"> </w:t>
      </w:r>
    </w:p>
    <w:p w:rsidR="001A3EB8" w:rsidRDefault="001A3EB8" w:rsidP="001A3EB8">
      <w:pPr>
        <w:pStyle w:val="HTMLPreformatted"/>
        <w:spacing w:line="260" w:lineRule="atLeast"/>
        <w:ind w:left="708"/>
        <w:jc w:val="both"/>
        <w:rPr>
          <w:rFonts w:ascii="Verdana" w:hAnsi="Verdana"/>
          <w:sz w:val="20"/>
          <w:szCs w:val="20"/>
          <w:lang w:val="en-US"/>
        </w:rPr>
      </w:pPr>
      <w:r w:rsidRPr="00281D6B">
        <w:rPr>
          <w:rFonts w:ascii="Verdana" w:hAnsi="Verdana"/>
          <w:sz w:val="20"/>
          <w:szCs w:val="20"/>
        </w:rPr>
        <w:t>Свързаността на „Топлофикация – Разград” ЕАД с „ Овергаз Холдинг” АД произтича от обстоятелството, че „Овергаз Холдинг” АД притежава 100 % от капитала на „Топлофикация – Разград“</w:t>
      </w:r>
      <w:r>
        <w:rPr>
          <w:rFonts w:ascii="Verdana" w:hAnsi="Verdana"/>
          <w:sz w:val="20"/>
          <w:szCs w:val="20"/>
        </w:rPr>
        <w:t xml:space="preserve"> ЕАД.</w:t>
      </w:r>
    </w:p>
    <w:p w:rsidR="001A3EB8" w:rsidRDefault="001A3EB8" w:rsidP="001A3EB8">
      <w:pPr>
        <w:pStyle w:val="HTMLPreformatted"/>
        <w:spacing w:line="260" w:lineRule="atLeast"/>
        <w:ind w:left="708"/>
        <w:jc w:val="both"/>
        <w:rPr>
          <w:rFonts w:ascii="Verdana" w:hAnsi="Verdana"/>
          <w:sz w:val="20"/>
          <w:szCs w:val="20"/>
          <w:lang w:val="en-US"/>
        </w:rPr>
      </w:pPr>
      <w:r w:rsidRPr="00281D6B">
        <w:rPr>
          <w:rFonts w:ascii="Verdana" w:hAnsi="Verdana"/>
          <w:sz w:val="20"/>
          <w:szCs w:val="20"/>
        </w:rPr>
        <w:t>Свързаността на "Топлофикация - Разград" ЕАД с "</w:t>
      </w:r>
      <w:proofErr w:type="spellStart"/>
      <w:r w:rsidRPr="00281D6B">
        <w:rPr>
          <w:rFonts w:ascii="Verdana" w:hAnsi="Verdana"/>
          <w:sz w:val="20"/>
          <w:szCs w:val="20"/>
        </w:rPr>
        <w:t>Оу</w:t>
      </w:r>
      <w:proofErr w:type="spellEnd"/>
      <w:r w:rsidRPr="00281D6B">
        <w:rPr>
          <w:rFonts w:ascii="Verdana" w:hAnsi="Verdana"/>
          <w:sz w:val="20"/>
          <w:szCs w:val="20"/>
        </w:rPr>
        <w:t xml:space="preserve"> Джи Транс" АД се дължи на това, че дружеството майка "Овергаз Холдинг" АД е акционе</w:t>
      </w:r>
      <w:r>
        <w:rPr>
          <w:rFonts w:ascii="Verdana" w:hAnsi="Verdana"/>
          <w:sz w:val="20"/>
          <w:szCs w:val="20"/>
        </w:rPr>
        <w:t>р с 96,15% в "</w:t>
      </w:r>
      <w:proofErr w:type="spellStart"/>
      <w:r>
        <w:rPr>
          <w:rFonts w:ascii="Verdana" w:hAnsi="Verdana"/>
          <w:sz w:val="20"/>
          <w:szCs w:val="20"/>
        </w:rPr>
        <w:t>Оу</w:t>
      </w:r>
      <w:proofErr w:type="spellEnd"/>
      <w:r>
        <w:rPr>
          <w:rFonts w:ascii="Verdana" w:hAnsi="Verdana"/>
          <w:sz w:val="20"/>
          <w:szCs w:val="20"/>
        </w:rPr>
        <w:t xml:space="preserve"> Джи Транс" АД.</w:t>
      </w:r>
    </w:p>
    <w:p w:rsidR="001A3EB8" w:rsidRDefault="001A3EB8" w:rsidP="001A3EB8">
      <w:pPr>
        <w:pStyle w:val="HTMLPreformatted"/>
        <w:spacing w:line="260" w:lineRule="atLeast"/>
        <w:ind w:left="708"/>
        <w:jc w:val="both"/>
        <w:rPr>
          <w:rFonts w:ascii="Verdana" w:hAnsi="Verdana"/>
          <w:sz w:val="20"/>
          <w:szCs w:val="20"/>
          <w:lang w:val="en-US"/>
        </w:rPr>
      </w:pPr>
      <w:r w:rsidRPr="00281D6B">
        <w:rPr>
          <w:rFonts w:ascii="Verdana" w:hAnsi="Verdana"/>
          <w:sz w:val="20"/>
          <w:szCs w:val="20"/>
        </w:rPr>
        <w:t xml:space="preserve">Дружеството Вестител БГ АД  е </w:t>
      </w:r>
      <w:proofErr w:type="spellStart"/>
      <w:r w:rsidRPr="00281D6B">
        <w:rPr>
          <w:rFonts w:ascii="Verdana" w:hAnsi="Verdana"/>
          <w:sz w:val="20"/>
          <w:szCs w:val="20"/>
        </w:rPr>
        <w:t>асоцирано</w:t>
      </w:r>
      <w:proofErr w:type="spellEnd"/>
      <w:r w:rsidRPr="00281D6B">
        <w:rPr>
          <w:rFonts w:ascii="Verdana" w:hAnsi="Verdana"/>
          <w:sz w:val="20"/>
          <w:szCs w:val="20"/>
        </w:rPr>
        <w:t xml:space="preserve"> на "Овергаз Холдинг" АД, тъй като "Овергаз  Холдинг" АД</w:t>
      </w:r>
      <w:r>
        <w:rPr>
          <w:rFonts w:ascii="Verdana" w:hAnsi="Verdana"/>
          <w:sz w:val="20"/>
          <w:szCs w:val="20"/>
        </w:rPr>
        <w:t xml:space="preserve"> е акционер с 0,165% в същото. </w:t>
      </w:r>
      <w:r>
        <w:rPr>
          <w:rFonts w:ascii="Verdana" w:hAnsi="Verdana"/>
          <w:sz w:val="20"/>
          <w:szCs w:val="20"/>
          <w:lang w:val="en-US"/>
        </w:rPr>
        <w:t xml:space="preserve"> </w:t>
      </w:r>
    </w:p>
    <w:p w:rsidR="001A3EB8" w:rsidRDefault="001A3EB8" w:rsidP="001A3EB8">
      <w:pPr>
        <w:pStyle w:val="HTMLPreformatted"/>
        <w:spacing w:line="260" w:lineRule="atLeast"/>
        <w:ind w:left="708"/>
        <w:jc w:val="both"/>
        <w:rPr>
          <w:rFonts w:ascii="Verdana" w:hAnsi="Verdana"/>
          <w:sz w:val="20"/>
          <w:szCs w:val="20"/>
          <w:lang w:val="en-US"/>
        </w:rPr>
      </w:pPr>
      <w:r w:rsidRPr="00281D6B">
        <w:rPr>
          <w:rFonts w:ascii="Verdana" w:hAnsi="Verdana"/>
          <w:sz w:val="20"/>
          <w:szCs w:val="20"/>
        </w:rPr>
        <w:t>С „Методия“ АД и „Методия Уеб“ ООД "Топлофикация - Разград" ЕАД е свързано през Георги Дончев, тъй като той е акционер и член на Съвета на Директорите на</w:t>
      </w:r>
      <w:r>
        <w:rPr>
          <w:rFonts w:ascii="Verdana" w:hAnsi="Verdana"/>
          <w:sz w:val="20"/>
          <w:szCs w:val="20"/>
          <w:lang w:val="en-US"/>
        </w:rPr>
        <w:t xml:space="preserve"> </w:t>
      </w:r>
      <w:r w:rsidRPr="00281D6B">
        <w:rPr>
          <w:rFonts w:ascii="Verdana" w:hAnsi="Verdana"/>
          <w:sz w:val="20"/>
          <w:szCs w:val="20"/>
        </w:rPr>
        <w:t xml:space="preserve">Ди </w:t>
      </w:r>
      <w:proofErr w:type="spellStart"/>
      <w:r w:rsidRPr="00281D6B">
        <w:rPr>
          <w:rFonts w:ascii="Verdana" w:hAnsi="Verdana"/>
          <w:sz w:val="20"/>
          <w:szCs w:val="20"/>
        </w:rPr>
        <w:t>Ди</w:t>
      </w:r>
      <w:proofErr w:type="spellEnd"/>
      <w:r w:rsidRPr="00281D6B">
        <w:rPr>
          <w:rFonts w:ascii="Verdana" w:hAnsi="Verdana"/>
          <w:sz w:val="20"/>
          <w:szCs w:val="20"/>
        </w:rPr>
        <w:t xml:space="preserve"> Мениджмънт - крайна компания майка и Председател на Съвета на Директорите на Овергаз Холдинг АД - компания - майка.</w:t>
      </w:r>
    </w:p>
    <w:p w:rsidR="001A3EB8" w:rsidRPr="009E6077" w:rsidRDefault="001A3EB8" w:rsidP="001A3EB8">
      <w:pPr>
        <w:pStyle w:val="HTMLPreformatted"/>
        <w:spacing w:line="260" w:lineRule="atLeast"/>
        <w:ind w:left="708"/>
        <w:jc w:val="both"/>
        <w:rPr>
          <w:rFonts w:ascii="Verdana" w:hAnsi="Verdana"/>
          <w:sz w:val="20"/>
          <w:szCs w:val="20"/>
          <w:lang w:val="en-US"/>
        </w:rPr>
      </w:pPr>
    </w:p>
    <w:p w:rsidR="001A3EB8" w:rsidRPr="00281D6B" w:rsidRDefault="001A3EB8" w:rsidP="001A3EB8">
      <w:pPr>
        <w:pStyle w:val="HTMLPreformatted"/>
        <w:numPr>
          <w:ilvl w:val="0"/>
          <w:numId w:val="32"/>
        </w:numPr>
        <w:spacing w:line="260" w:lineRule="atLeast"/>
        <w:jc w:val="both"/>
        <w:rPr>
          <w:rFonts w:ascii="Verdana" w:hAnsi="Verdana"/>
          <w:b/>
          <w:sz w:val="20"/>
          <w:szCs w:val="20"/>
        </w:rPr>
      </w:pPr>
      <w:r w:rsidRPr="00281D6B">
        <w:rPr>
          <w:rFonts w:ascii="Verdana" w:hAnsi="Verdana"/>
          <w:b/>
          <w:sz w:val="20"/>
          <w:szCs w:val="20"/>
        </w:rPr>
        <w:t xml:space="preserve">Информация за събития и показатели с необичаен за </w:t>
      </w:r>
      <w:proofErr w:type="spellStart"/>
      <w:r w:rsidRPr="00281D6B">
        <w:rPr>
          <w:rFonts w:ascii="Verdana" w:hAnsi="Verdana"/>
          <w:b/>
          <w:sz w:val="20"/>
          <w:szCs w:val="20"/>
        </w:rPr>
        <w:t>емитента</w:t>
      </w:r>
      <w:proofErr w:type="spellEnd"/>
      <w:r w:rsidRPr="00281D6B">
        <w:rPr>
          <w:rFonts w:ascii="Verdana" w:hAnsi="Verdana"/>
          <w:b/>
          <w:sz w:val="20"/>
          <w:szCs w:val="20"/>
        </w:rPr>
        <w:t xml:space="preserve">, съответно лицето по §1д от допълнителните разпоредби на ЗППЦК, характер, имащи съществено влияние върху дейността му, и реализираните от него приходи и извършени разходи; оценка на влиянието им върху резултатите през текущата година. </w:t>
      </w:r>
    </w:p>
    <w:p w:rsidR="001A3EB8" w:rsidRPr="00281D6B" w:rsidRDefault="001A3EB8" w:rsidP="001A3EB8">
      <w:pPr>
        <w:spacing w:line="260" w:lineRule="atLeast"/>
        <w:ind w:left="708"/>
        <w:rPr>
          <w:rFonts w:ascii="Verdana" w:hAnsi="Verdana" w:cs="Verdana"/>
          <w:sz w:val="20"/>
        </w:rPr>
      </w:pPr>
      <w:r w:rsidRPr="00281D6B">
        <w:rPr>
          <w:rFonts w:ascii="Verdana" w:hAnsi="Verdana" w:cs="Verdana"/>
          <w:sz w:val="20"/>
        </w:rPr>
        <w:t>Събитията, които са повлияли върху размера на приходите и разходите на Дружеството са следните:</w:t>
      </w:r>
    </w:p>
    <w:p w:rsidR="001A3EB8" w:rsidRDefault="001A3EB8" w:rsidP="001A3EB8">
      <w:pPr>
        <w:ind w:left="708"/>
        <w:rPr>
          <w:rFonts w:ascii="Verdana" w:hAnsi="Verdana" w:cs="Verdana"/>
          <w:sz w:val="20"/>
          <w:lang w:val="en-US"/>
        </w:rPr>
      </w:pPr>
      <w:r w:rsidRPr="00281D6B">
        <w:rPr>
          <w:rFonts w:ascii="Verdana" w:hAnsi="Verdana" w:cs="Verdana"/>
          <w:sz w:val="20"/>
        </w:rPr>
        <w:t>През 2018г. „Топлофикация – Разград“ ЕАД е сключила договор за препродажба на природен газ на „Овергаз Мрежи“ АД.</w:t>
      </w:r>
    </w:p>
    <w:p w:rsidR="001A3EB8" w:rsidRPr="00395810" w:rsidRDefault="001A3EB8" w:rsidP="001A3EB8">
      <w:pPr>
        <w:ind w:left="708"/>
        <w:rPr>
          <w:rFonts w:ascii="Verdana" w:hAnsi="Verdana" w:cs="Verdana"/>
          <w:sz w:val="20"/>
          <w:lang w:val="en-US"/>
        </w:rPr>
      </w:pPr>
    </w:p>
    <w:p w:rsidR="001A3EB8" w:rsidRPr="00395810" w:rsidRDefault="001A3EB8" w:rsidP="001A3EB8">
      <w:pPr>
        <w:pStyle w:val="HTMLPreformatted"/>
        <w:numPr>
          <w:ilvl w:val="0"/>
          <w:numId w:val="32"/>
        </w:numPr>
        <w:spacing w:line="260" w:lineRule="atLeast"/>
        <w:jc w:val="both"/>
        <w:rPr>
          <w:rFonts w:ascii="Verdana" w:hAnsi="Verdana"/>
          <w:b/>
          <w:sz w:val="20"/>
          <w:lang w:val="en-US"/>
        </w:rPr>
      </w:pPr>
      <w:r w:rsidRPr="00281D6B">
        <w:rPr>
          <w:rFonts w:ascii="Verdana" w:hAnsi="Verdana"/>
          <w:b/>
          <w:sz w:val="20"/>
          <w:szCs w:val="20"/>
        </w:rPr>
        <w:t xml:space="preserve">Информация за сделки, водени </w:t>
      </w:r>
      <w:proofErr w:type="spellStart"/>
      <w:r w:rsidRPr="00281D6B">
        <w:rPr>
          <w:rFonts w:ascii="Verdana" w:hAnsi="Verdana"/>
          <w:b/>
          <w:sz w:val="20"/>
          <w:szCs w:val="20"/>
        </w:rPr>
        <w:t>извънбалансово</w:t>
      </w:r>
      <w:proofErr w:type="spellEnd"/>
      <w:r w:rsidRPr="00281D6B">
        <w:rPr>
          <w:rFonts w:ascii="Verdana" w:hAnsi="Verdana"/>
          <w:b/>
          <w:sz w:val="20"/>
          <w:szCs w:val="20"/>
        </w:rPr>
        <w:t xml:space="preserve"> - характер и бизнес цел,</w:t>
      </w:r>
      <w:r w:rsidRPr="00281D6B">
        <w:rPr>
          <w:rFonts w:ascii="Verdana" w:hAnsi="Verdana"/>
          <w:b/>
          <w:sz w:val="20"/>
          <w:szCs w:val="20"/>
          <w:lang w:val="en-US"/>
        </w:rPr>
        <w:t xml:space="preserve"> </w:t>
      </w:r>
      <w:r w:rsidRPr="00281D6B">
        <w:rPr>
          <w:rFonts w:ascii="Verdana" w:hAnsi="Verdana"/>
          <w:b/>
          <w:sz w:val="20"/>
          <w:szCs w:val="20"/>
        </w:rPr>
        <w:t xml:space="preserve">посочване финансовото въздействие на сделките върху дейността, ако рискът и ползите от тези сделки са съществени за </w:t>
      </w:r>
      <w:proofErr w:type="spellStart"/>
      <w:r w:rsidRPr="00281D6B">
        <w:rPr>
          <w:rFonts w:ascii="Verdana" w:hAnsi="Verdana"/>
          <w:b/>
          <w:sz w:val="20"/>
          <w:szCs w:val="20"/>
        </w:rPr>
        <w:t>емитента</w:t>
      </w:r>
      <w:proofErr w:type="spellEnd"/>
      <w:r w:rsidRPr="00281D6B">
        <w:rPr>
          <w:rFonts w:ascii="Verdana" w:hAnsi="Verdana"/>
          <w:b/>
          <w:sz w:val="20"/>
          <w:szCs w:val="20"/>
        </w:rPr>
        <w:t xml:space="preserve">, съответно лицето по §1д от допълнителните разпоредби на ЗППЦК, и ако разкриването на тази информация е съществено за оценката на финансовото състояние на </w:t>
      </w:r>
      <w:proofErr w:type="spellStart"/>
      <w:r w:rsidRPr="00281D6B">
        <w:rPr>
          <w:rFonts w:ascii="Verdana" w:hAnsi="Verdana"/>
          <w:b/>
          <w:sz w:val="20"/>
          <w:szCs w:val="20"/>
        </w:rPr>
        <w:t>емитента</w:t>
      </w:r>
      <w:proofErr w:type="spellEnd"/>
      <w:r w:rsidRPr="00281D6B">
        <w:rPr>
          <w:rFonts w:ascii="Verdana" w:hAnsi="Verdana"/>
          <w:b/>
          <w:sz w:val="20"/>
          <w:szCs w:val="20"/>
        </w:rPr>
        <w:t>, съответно лицето по §1д от допълнителните разпоредби на ЗППЦК</w:t>
      </w:r>
      <w:r>
        <w:rPr>
          <w:rFonts w:ascii="Verdana" w:hAnsi="Verdana"/>
          <w:b/>
          <w:sz w:val="20"/>
          <w:szCs w:val="20"/>
          <w:lang w:val="en-US"/>
        </w:rPr>
        <w:t>.</w:t>
      </w:r>
    </w:p>
    <w:p w:rsidR="001A3EB8" w:rsidRDefault="001A3EB8" w:rsidP="001A3EB8">
      <w:pPr>
        <w:pStyle w:val="HTMLPreformatted"/>
        <w:spacing w:line="260" w:lineRule="atLeast"/>
        <w:ind w:left="720"/>
        <w:jc w:val="both"/>
        <w:rPr>
          <w:rFonts w:ascii="Verdana" w:hAnsi="Verdana"/>
          <w:sz w:val="20"/>
          <w:szCs w:val="20"/>
          <w:lang w:val="en-US"/>
        </w:rPr>
      </w:pPr>
      <w:r w:rsidRPr="00281D6B">
        <w:rPr>
          <w:rFonts w:ascii="Verdana" w:hAnsi="Verdana"/>
          <w:sz w:val="20"/>
          <w:szCs w:val="20"/>
        </w:rPr>
        <w:t>През 2018 г. Дружеството не е сключвало такива сделки.</w:t>
      </w:r>
    </w:p>
    <w:p w:rsidR="001A3EB8" w:rsidRPr="00395810" w:rsidRDefault="001A3EB8" w:rsidP="001A3EB8">
      <w:pPr>
        <w:pStyle w:val="HTMLPreformatted"/>
        <w:spacing w:line="260" w:lineRule="atLeast"/>
        <w:ind w:left="720"/>
        <w:jc w:val="both"/>
        <w:rPr>
          <w:rFonts w:ascii="Verdana" w:hAnsi="Verdana"/>
          <w:sz w:val="20"/>
          <w:szCs w:val="20"/>
          <w:lang w:val="en-US"/>
        </w:rPr>
      </w:pPr>
    </w:p>
    <w:p w:rsidR="001A3EB8" w:rsidRPr="00281D6B" w:rsidRDefault="001A3EB8" w:rsidP="001A3EB8">
      <w:pPr>
        <w:pStyle w:val="HTMLPreformatted"/>
        <w:numPr>
          <w:ilvl w:val="0"/>
          <w:numId w:val="32"/>
        </w:numPr>
        <w:spacing w:line="260" w:lineRule="atLeast"/>
        <w:jc w:val="both"/>
        <w:rPr>
          <w:rFonts w:ascii="Verdana" w:hAnsi="Verdana"/>
          <w:b/>
          <w:sz w:val="20"/>
          <w:szCs w:val="20"/>
          <w:lang w:val="ru-RU"/>
        </w:rPr>
      </w:pPr>
      <w:r w:rsidRPr="00281D6B">
        <w:rPr>
          <w:rFonts w:ascii="Verdana" w:hAnsi="Verdana"/>
          <w:b/>
          <w:sz w:val="20"/>
          <w:szCs w:val="20"/>
        </w:rPr>
        <w:t xml:space="preserve">Информация за дялови участия на </w:t>
      </w:r>
      <w:proofErr w:type="spellStart"/>
      <w:r w:rsidRPr="00281D6B">
        <w:rPr>
          <w:rFonts w:ascii="Verdana" w:hAnsi="Verdana"/>
          <w:b/>
          <w:sz w:val="20"/>
          <w:szCs w:val="20"/>
        </w:rPr>
        <w:t>емитента</w:t>
      </w:r>
      <w:proofErr w:type="spellEnd"/>
      <w:r w:rsidRPr="00281D6B">
        <w:rPr>
          <w:rFonts w:ascii="Verdana" w:hAnsi="Verdana"/>
          <w:b/>
          <w:sz w:val="20"/>
          <w:szCs w:val="20"/>
        </w:rPr>
        <w:t>, съответно лицето по §1д от допълнителните разпоредби на ЗППЦК, за основните му инвестиции в страната и в чужбина (в ценни книжа, финансови инструменти, нематериални активи и недвижими имоти), както и инвестициите в дялови ценни книжа извън неговата</w:t>
      </w:r>
      <w:r w:rsidRPr="00281D6B">
        <w:rPr>
          <w:rFonts w:ascii="Verdana" w:hAnsi="Verdana"/>
          <w:b/>
          <w:sz w:val="20"/>
          <w:szCs w:val="20"/>
          <w:lang w:val="en-US"/>
        </w:rPr>
        <w:t xml:space="preserve"> </w:t>
      </w:r>
      <w:r w:rsidRPr="00281D6B">
        <w:rPr>
          <w:rFonts w:ascii="Verdana" w:hAnsi="Verdana"/>
          <w:b/>
          <w:sz w:val="20"/>
          <w:szCs w:val="20"/>
        </w:rPr>
        <w:t xml:space="preserve">група, предприятия по смисъла на Закона за </w:t>
      </w:r>
      <w:proofErr w:type="spellStart"/>
      <w:r w:rsidRPr="00281D6B">
        <w:rPr>
          <w:rFonts w:ascii="Verdana" w:hAnsi="Verdana"/>
          <w:b/>
          <w:sz w:val="20"/>
          <w:szCs w:val="20"/>
        </w:rPr>
        <w:t>счетоводсството</w:t>
      </w:r>
      <w:proofErr w:type="spellEnd"/>
      <w:r w:rsidRPr="00281D6B">
        <w:rPr>
          <w:rFonts w:ascii="Verdana" w:hAnsi="Verdana"/>
          <w:b/>
          <w:sz w:val="20"/>
          <w:szCs w:val="20"/>
        </w:rPr>
        <w:t xml:space="preserve"> и източниците/начините на финансиране </w:t>
      </w:r>
    </w:p>
    <w:p w:rsidR="001A3EB8" w:rsidRDefault="001A3EB8" w:rsidP="001A3EB8">
      <w:pPr>
        <w:pStyle w:val="HTMLPreformatted"/>
        <w:spacing w:line="260" w:lineRule="atLeast"/>
        <w:jc w:val="both"/>
        <w:rPr>
          <w:rFonts w:ascii="Verdana" w:hAnsi="Verdana"/>
          <w:sz w:val="20"/>
          <w:szCs w:val="20"/>
          <w:lang w:val="en-US"/>
        </w:rPr>
      </w:pPr>
      <w:r>
        <w:rPr>
          <w:rFonts w:ascii="Verdana" w:hAnsi="Verdana"/>
          <w:b/>
          <w:sz w:val="20"/>
          <w:szCs w:val="20"/>
          <w:lang w:val="en-US"/>
        </w:rPr>
        <w:tab/>
      </w:r>
      <w:r w:rsidRPr="00395810">
        <w:rPr>
          <w:rFonts w:ascii="Verdana" w:hAnsi="Verdana"/>
          <w:sz w:val="20"/>
          <w:szCs w:val="20"/>
        </w:rPr>
        <w:t>Дружеството няма инвестиции и дялови участия.</w:t>
      </w:r>
    </w:p>
    <w:p w:rsidR="001A3EB8" w:rsidRDefault="001A3EB8" w:rsidP="001A3EB8">
      <w:pPr>
        <w:pStyle w:val="HTMLPreformatted"/>
        <w:spacing w:line="260" w:lineRule="atLeast"/>
        <w:jc w:val="both"/>
        <w:rPr>
          <w:rFonts w:ascii="Verdana" w:hAnsi="Verdana"/>
          <w:sz w:val="20"/>
          <w:szCs w:val="20"/>
          <w:lang w:val="en-US"/>
        </w:rPr>
      </w:pPr>
    </w:p>
    <w:p w:rsidR="001A3EB8" w:rsidRPr="00281D6B" w:rsidRDefault="001A3EB8" w:rsidP="001A3EB8">
      <w:pPr>
        <w:pStyle w:val="HTMLPreformatted"/>
        <w:numPr>
          <w:ilvl w:val="0"/>
          <w:numId w:val="32"/>
        </w:numPr>
        <w:spacing w:line="260" w:lineRule="atLeast"/>
        <w:jc w:val="both"/>
        <w:rPr>
          <w:rFonts w:ascii="Verdana" w:hAnsi="Verdana"/>
          <w:b/>
          <w:sz w:val="20"/>
          <w:szCs w:val="20"/>
        </w:rPr>
      </w:pPr>
      <w:r w:rsidRPr="00281D6B">
        <w:rPr>
          <w:rFonts w:ascii="Verdana" w:hAnsi="Verdana"/>
          <w:b/>
          <w:sz w:val="20"/>
          <w:szCs w:val="20"/>
        </w:rPr>
        <w:t xml:space="preserve">Информация относно сключените от </w:t>
      </w:r>
      <w:proofErr w:type="spellStart"/>
      <w:r w:rsidRPr="00281D6B">
        <w:rPr>
          <w:rFonts w:ascii="Verdana" w:hAnsi="Verdana"/>
          <w:b/>
          <w:sz w:val="20"/>
          <w:szCs w:val="20"/>
        </w:rPr>
        <w:t>емитента</w:t>
      </w:r>
      <w:proofErr w:type="spellEnd"/>
      <w:r w:rsidRPr="00281D6B">
        <w:rPr>
          <w:rFonts w:ascii="Verdana" w:hAnsi="Verdana"/>
          <w:b/>
          <w:sz w:val="20"/>
          <w:szCs w:val="20"/>
        </w:rPr>
        <w:t xml:space="preserve">, съответно лицето по §1д от допълнителните разпоредби на ЗППЦК, от негово дъщерно дружество или дружество майка, в качеството им на </w:t>
      </w:r>
      <w:proofErr w:type="spellStart"/>
      <w:r w:rsidRPr="00281D6B">
        <w:rPr>
          <w:rFonts w:ascii="Verdana" w:hAnsi="Verdana"/>
          <w:b/>
          <w:sz w:val="20"/>
          <w:szCs w:val="20"/>
        </w:rPr>
        <w:t>заемополучатели</w:t>
      </w:r>
      <w:proofErr w:type="spellEnd"/>
      <w:r w:rsidRPr="00281D6B">
        <w:rPr>
          <w:rFonts w:ascii="Verdana" w:hAnsi="Verdana"/>
          <w:b/>
          <w:sz w:val="20"/>
          <w:szCs w:val="20"/>
        </w:rPr>
        <w:t xml:space="preserve">, договори за заем с посочване на условията по тях, включително на крайните срокове за изплащане, както и информация за предоставени гаранции и поемане на задължения </w:t>
      </w:r>
    </w:p>
    <w:p w:rsidR="001A3EB8" w:rsidRPr="00281D6B" w:rsidRDefault="001A3EB8" w:rsidP="001A3EB8">
      <w:pPr>
        <w:pStyle w:val="HTMLPreformatted"/>
        <w:spacing w:line="260" w:lineRule="atLeast"/>
        <w:ind w:left="708"/>
        <w:jc w:val="both"/>
        <w:rPr>
          <w:rFonts w:ascii="Verdana" w:hAnsi="Verdana"/>
          <w:sz w:val="20"/>
          <w:szCs w:val="20"/>
        </w:rPr>
      </w:pPr>
      <w:r w:rsidRPr="00281D6B">
        <w:rPr>
          <w:rFonts w:ascii="Verdana" w:hAnsi="Verdana"/>
          <w:sz w:val="20"/>
          <w:szCs w:val="20"/>
        </w:rPr>
        <w:lastRenderedPageBreak/>
        <w:t>През 2018г.  Дружеството не е сключвало договори за заем.</w:t>
      </w:r>
    </w:p>
    <w:p w:rsidR="001A3EB8" w:rsidRPr="00281D6B" w:rsidRDefault="001A3EB8" w:rsidP="001A3EB8">
      <w:pPr>
        <w:pStyle w:val="HTMLPreformatted"/>
        <w:spacing w:line="260" w:lineRule="atLeast"/>
        <w:ind w:left="708"/>
        <w:jc w:val="both"/>
        <w:rPr>
          <w:rFonts w:ascii="Verdana" w:hAnsi="Verdana"/>
          <w:sz w:val="20"/>
          <w:szCs w:val="20"/>
        </w:rPr>
      </w:pPr>
      <w:r w:rsidRPr="00281D6B">
        <w:rPr>
          <w:rFonts w:ascii="Verdana" w:hAnsi="Verdana"/>
          <w:sz w:val="20"/>
          <w:szCs w:val="20"/>
        </w:rPr>
        <w:t>Към 31.12.2018</w:t>
      </w:r>
      <w:r>
        <w:rPr>
          <w:rFonts w:ascii="Verdana" w:hAnsi="Verdana"/>
          <w:sz w:val="20"/>
          <w:szCs w:val="20"/>
          <w:lang w:val="en-US"/>
        </w:rPr>
        <w:t xml:space="preserve"> </w:t>
      </w:r>
      <w:r w:rsidRPr="00281D6B">
        <w:rPr>
          <w:rFonts w:ascii="Verdana" w:hAnsi="Verdana"/>
          <w:sz w:val="20"/>
          <w:szCs w:val="20"/>
        </w:rPr>
        <w:t xml:space="preserve">г. „Топлофикация – </w:t>
      </w:r>
      <w:proofErr w:type="spellStart"/>
      <w:r w:rsidRPr="00281D6B">
        <w:rPr>
          <w:rFonts w:ascii="Verdana" w:hAnsi="Verdana"/>
          <w:sz w:val="20"/>
          <w:szCs w:val="20"/>
        </w:rPr>
        <w:t>разград</w:t>
      </w:r>
      <w:proofErr w:type="spellEnd"/>
      <w:r w:rsidRPr="00281D6B">
        <w:rPr>
          <w:rFonts w:ascii="Verdana" w:hAnsi="Verdana"/>
          <w:sz w:val="20"/>
          <w:szCs w:val="20"/>
        </w:rPr>
        <w:t>” ЕАД има задължения по следните договори за заем:</w:t>
      </w:r>
    </w:p>
    <w:p w:rsidR="001A3EB8" w:rsidRPr="00281D6B" w:rsidRDefault="001A3EB8" w:rsidP="001A3EB8">
      <w:pPr>
        <w:pStyle w:val="HTMLPreformatted"/>
        <w:spacing w:line="260" w:lineRule="atLeast"/>
        <w:ind w:left="708"/>
        <w:jc w:val="both"/>
        <w:rPr>
          <w:rFonts w:ascii="Verdana" w:hAnsi="Verdana"/>
          <w:sz w:val="20"/>
          <w:szCs w:val="20"/>
        </w:rPr>
      </w:pPr>
      <w:r w:rsidRPr="00281D6B">
        <w:rPr>
          <w:rFonts w:ascii="Verdana" w:hAnsi="Verdana"/>
          <w:sz w:val="20"/>
          <w:szCs w:val="20"/>
        </w:rPr>
        <w:t xml:space="preserve">Задължение на стойност 378 </w:t>
      </w:r>
      <w:proofErr w:type="spellStart"/>
      <w:r w:rsidRPr="00281D6B">
        <w:rPr>
          <w:rFonts w:ascii="Verdana" w:hAnsi="Verdana"/>
          <w:sz w:val="20"/>
          <w:szCs w:val="20"/>
        </w:rPr>
        <w:t>хил</w:t>
      </w:r>
      <w:proofErr w:type="spellEnd"/>
      <w:r w:rsidRPr="00281D6B">
        <w:rPr>
          <w:rFonts w:ascii="Verdana" w:hAnsi="Verdana"/>
          <w:sz w:val="20"/>
          <w:szCs w:val="20"/>
        </w:rPr>
        <w:t xml:space="preserve"> лв. по договор за банков кредит с „</w:t>
      </w:r>
      <w:proofErr w:type="spellStart"/>
      <w:r w:rsidRPr="00281D6B">
        <w:rPr>
          <w:rFonts w:ascii="Verdana" w:hAnsi="Verdana"/>
          <w:sz w:val="20"/>
          <w:szCs w:val="20"/>
        </w:rPr>
        <w:t>ПроКредит</w:t>
      </w:r>
      <w:proofErr w:type="spellEnd"/>
      <w:r w:rsidRPr="00281D6B">
        <w:rPr>
          <w:rFonts w:ascii="Verdana" w:hAnsi="Verdana"/>
          <w:sz w:val="20"/>
          <w:szCs w:val="20"/>
        </w:rPr>
        <w:t xml:space="preserve"> </w:t>
      </w:r>
      <w:proofErr w:type="spellStart"/>
      <w:r w:rsidRPr="00281D6B">
        <w:rPr>
          <w:rFonts w:ascii="Verdana" w:hAnsi="Verdana"/>
          <w:sz w:val="20"/>
          <w:szCs w:val="20"/>
        </w:rPr>
        <w:t>Банк</w:t>
      </w:r>
      <w:proofErr w:type="spellEnd"/>
      <w:r w:rsidRPr="00281D6B">
        <w:rPr>
          <w:rFonts w:ascii="Verdana" w:hAnsi="Verdana"/>
          <w:sz w:val="20"/>
          <w:szCs w:val="20"/>
        </w:rPr>
        <w:t xml:space="preserve"> (България)” ЕАД от 22.12.2009г. Към 31.12.2018г. лихвения % е в размер 4,5, а крайния срок за погасяване – месец Януари 2020г.</w:t>
      </w:r>
    </w:p>
    <w:p w:rsidR="001A3EB8" w:rsidRPr="00281D6B" w:rsidRDefault="001A3EB8" w:rsidP="001A3EB8">
      <w:pPr>
        <w:pStyle w:val="HTMLPreformatted"/>
        <w:spacing w:line="260" w:lineRule="atLeast"/>
        <w:ind w:left="708"/>
        <w:jc w:val="both"/>
        <w:rPr>
          <w:rFonts w:ascii="Verdana" w:hAnsi="Verdana"/>
          <w:sz w:val="20"/>
          <w:szCs w:val="20"/>
        </w:rPr>
      </w:pPr>
      <w:r w:rsidRPr="00281D6B">
        <w:rPr>
          <w:rFonts w:ascii="Verdana" w:hAnsi="Verdana"/>
          <w:sz w:val="20"/>
          <w:szCs w:val="20"/>
        </w:rPr>
        <w:t>Задължение по кредит от свързани лица – 690 хил. лв. към „Овергаз Капитал” АД, следствие на договор за покупко-продажба на парично вземане –ППОХ-144 от 01.08.2013г., с лихва 8.25% и краен срок за погасяване – м. Декември 2019</w:t>
      </w:r>
      <w:r>
        <w:rPr>
          <w:rFonts w:ascii="Verdana" w:hAnsi="Verdana"/>
          <w:sz w:val="20"/>
          <w:szCs w:val="20"/>
          <w:lang w:val="en-US"/>
        </w:rPr>
        <w:t xml:space="preserve"> </w:t>
      </w:r>
      <w:r w:rsidRPr="00281D6B">
        <w:rPr>
          <w:rFonts w:ascii="Verdana" w:hAnsi="Verdana"/>
          <w:sz w:val="20"/>
          <w:szCs w:val="20"/>
        </w:rPr>
        <w:t>г.</w:t>
      </w: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r w:rsidRPr="00155028">
        <w:rPr>
          <w:rFonts w:ascii="Verdana" w:hAnsi="Verdana"/>
          <w:sz w:val="20"/>
          <w:szCs w:val="20"/>
        </w:rPr>
        <w:t>СПРАВКА - получени кредити към 31.12.2018 г.</w:t>
      </w:r>
      <w:r>
        <w:rPr>
          <w:rFonts w:ascii="Verdana" w:hAnsi="Verdana"/>
          <w:sz w:val="20"/>
          <w:szCs w:val="20"/>
        </w:rPr>
        <w:t xml:space="preserve"> </w:t>
      </w:r>
    </w:p>
    <w:tbl>
      <w:tblPr>
        <w:tblW w:w="5000" w:type="pct"/>
        <w:tblLayout w:type="fixed"/>
        <w:tblLook w:val="04A0" w:firstRow="1" w:lastRow="0" w:firstColumn="1" w:lastColumn="0" w:noHBand="0" w:noVBand="1"/>
      </w:tblPr>
      <w:tblGrid>
        <w:gridCol w:w="422"/>
        <w:gridCol w:w="1425"/>
        <w:gridCol w:w="1863"/>
        <w:gridCol w:w="802"/>
        <w:gridCol w:w="1202"/>
        <w:gridCol w:w="936"/>
        <w:gridCol w:w="1336"/>
        <w:gridCol w:w="1302"/>
      </w:tblGrid>
      <w:tr w:rsidR="001A3EB8" w:rsidRPr="00155028" w:rsidTr="00CD6F54">
        <w:trPr>
          <w:trHeight w:val="525"/>
        </w:trPr>
        <w:tc>
          <w:tcPr>
            <w:tcW w:w="2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B8" w:rsidRPr="00155028" w:rsidRDefault="001A3EB8" w:rsidP="00CD6F54">
            <w:pPr>
              <w:jc w:val="left"/>
              <w:rPr>
                <w:rFonts w:ascii="Verdana" w:hAnsi="Verdana"/>
                <w:color w:val="000000"/>
                <w:sz w:val="20"/>
                <w:lang w:val="en-US"/>
              </w:rPr>
            </w:pPr>
            <w:r w:rsidRPr="00155028">
              <w:rPr>
                <w:rFonts w:ascii="Verdana" w:hAnsi="Verdana"/>
                <w:color w:val="000000"/>
                <w:sz w:val="20"/>
                <w:lang w:val="en-US" w:eastAsia="bg-BG"/>
              </w:rPr>
              <w:t>№</w:t>
            </w:r>
          </w:p>
        </w:tc>
        <w:tc>
          <w:tcPr>
            <w:tcW w:w="767" w:type="pct"/>
            <w:tcBorders>
              <w:top w:val="single" w:sz="4" w:space="0" w:color="auto"/>
              <w:left w:val="nil"/>
              <w:bottom w:val="single" w:sz="4" w:space="0" w:color="auto"/>
              <w:right w:val="single" w:sz="4" w:space="0" w:color="auto"/>
            </w:tcBorders>
            <w:shd w:val="clear" w:color="000000" w:fill="FFFFFF"/>
            <w:vAlign w:val="center"/>
            <w:hideMark/>
          </w:tcPr>
          <w:p w:rsidR="001A3EB8" w:rsidRPr="00155028" w:rsidRDefault="001A3EB8" w:rsidP="00CD6F54">
            <w:pPr>
              <w:jc w:val="left"/>
              <w:rPr>
                <w:rFonts w:ascii="Verdana" w:hAnsi="Verdana"/>
                <w:color w:val="000000"/>
                <w:sz w:val="20"/>
                <w:lang w:val="en-US"/>
              </w:rPr>
            </w:pPr>
            <w:proofErr w:type="spellStart"/>
            <w:r w:rsidRPr="00155028">
              <w:rPr>
                <w:rFonts w:ascii="Verdana" w:hAnsi="Verdana"/>
                <w:color w:val="000000"/>
                <w:sz w:val="20"/>
                <w:lang w:val="en-US" w:eastAsia="bg-BG"/>
              </w:rPr>
              <w:t>Кредитор</w:t>
            </w:r>
            <w:proofErr w:type="spellEnd"/>
          </w:p>
        </w:tc>
        <w:tc>
          <w:tcPr>
            <w:tcW w:w="1003" w:type="pct"/>
            <w:tcBorders>
              <w:top w:val="single" w:sz="4" w:space="0" w:color="auto"/>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Цел</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на</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заема</w:t>
            </w:r>
            <w:proofErr w:type="spellEnd"/>
            <w:r w:rsidRPr="00155028">
              <w:rPr>
                <w:rFonts w:ascii="Verdana" w:hAnsi="Verdana"/>
                <w:color w:val="000000"/>
                <w:sz w:val="20"/>
                <w:lang w:val="en-US" w:eastAsia="bg-BG"/>
              </w:rPr>
              <w:t>/</w:t>
            </w:r>
            <w:proofErr w:type="spellStart"/>
            <w:r w:rsidRPr="00155028">
              <w:rPr>
                <w:rFonts w:ascii="Verdana" w:hAnsi="Verdana"/>
                <w:color w:val="000000"/>
                <w:sz w:val="20"/>
                <w:lang w:val="en-US" w:eastAsia="bg-BG"/>
              </w:rPr>
              <w:t>депозита</w:t>
            </w:r>
            <w:proofErr w:type="spellEnd"/>
          </w:p>
        </w:tc>
        <w:tc>
          <w:tcPr>
            <w:tcW w:w="432" w:type="pct"/>
            <w:tcBorders>
              <w:top w:val="single" w:sz="4" w:space="0" w:color="auto"/>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дата</w:t>
            </w:r>
            <w:proofErr w:type="spellEnd"/>
          </w:p>
        </w:tc>
        <w:tc>
          <w:tcPr>
            <w:tcW w:w="647" w:type="pct"/>
            <w:tcBorders>
              <w:top w:val="single" w:sz="4" w:space="0" w:color="auto"/>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Дата</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на</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падежа</w:t>
            </w:r>
            <w:proofErr w:type="spellEnd"/>
          </w:p>
        </w:tc>
        <w:tc>
          <w:tcPr>
            <w:tcW w:w="504" w:type="pct"/>
            <w:tcBorders>
              <w:top w:val="single" w:sz="4" w:space="0" w:color="auto"/>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Вид</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валута</w:t>
            </w:r>
            <w:proofErr w:type="spellEnd"/>
          </w:p>
        </w:tc>
        <w:tc>
          <w:tcPr>
            <w:tcW w:w="719" w:type="pct"/>
            <w:tcBorders>
              <w:top w:val="single" w:sz="4" w:space="0" w:color="auto"/>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Договорен</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лихвен</w:t>
            </w:r>
            <w:proofErr w:type="spellEnd"/>
            <w:r w:rsidRPr="00155028">
              <w:rPr>
                <w:rFonts w:ascii="Verdana" w:hAnsi="Verdana"/>
                <w:color w:val="000000"/>
                <w:sz w:val="20"/>
                <w:lang w:val="en-US" w:eastAsia="bg-BG"/>
              </w:rPr>
              <w:t xml:space="preserve"> %</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Остатък</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по</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дълга</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към</w:t>
            </w:r>
            <w:proofErr w:type="spellEnd"/>
            <w:r w:rsidRPr="00155028">
              <w:rPr>
                <w:rFonts w:ascii="Verdana" w:hAnsi="Verdana"/>
                <w:color w:val="000000"/>
                <w:sz w:val="20"/>
                <w:lang w:val="en-US" w:eastAsia="bg-BG"/>
              </w:rPr>
              <w:t xml:space="preserve"> 31.12.2018</w:t>
            </w:r>
          </w:p>
        </w:tc>
      </w:tr>
      <w:tr w:rsidR="001A3EB8" w:rsidRPr="00155028" w:rsidTr="00CD6F54">
        <w:trPr>
          <w:trHeight w:val="525"/>
        </w:trPr>
        <w:tc>
          <w:tcPr>
            <w:tcW w:w="227" w:type="pct"/>
            <w:tcBorders>
              <w:top w:val="nil"/>
              <w:left w:val="single" w:sz="4" w:space="0" w:color="auto"/>
              <w:bottom w:val="single" w:sz="4" w:space="0" w:color="auto"/>
              <w:right w:val="single" w:sz="4" w:space="0" w:color="auto"/>
            </w:tcBorders>
            <w:shd w:val="clear" w:color="000000" w:fill="FFFFFF"/>
            <w:vAlign w:val="center"/>
            <w:hideMark/>
          </w:tcPr>
          <w:p w:rsidR="001A3EB8" w:rsidRPr="00155028" w:rsidRDefault="001A3EB8" w:rsidP="00CD6F54">
            <w:pPr>
              <w:jc w:val="left"/>
              <w:rPr>
                <w:rFonts w:ascii="Verdana" w:eastAsia="Arial Unicode MS" w:hAnsi="Verdana" w:cs="Arial Unicode MS"/>
                <w:sz w:val="20"/>
                <w:lang w:val="en-US"/>
              </w:rPr>
            </w:pPr>
            <w:r w:rsidRPr="00155028">
              <w:rPr>
                <w:rFonts w:ascii="Verdana" w:eastAsia="Arial Unicode MS" w:hAnsi="Verdana" w:cs="Arial Unicode MS"/>
                <w:sz w:val="20"/>
              </w:rPr>
              <w:t> </w:t>
            </w:r>
            <w:r w:rsidRPr="00DB22FE">
              <w:rPr>
                <w:rFonts w:ascii="Verdana" w:eastAsia="Arial Unicode MS" w:hAnsi="Verdana" w:cs="Arial Unicode MS"/>
                <w:sz w:val="20"/>
              </w:rPr>
              <w:t>1</w:t>
            </w:r>
          </w:p>
        </w:tc>
        <w:tc>
          <w:tcPr>
            <w:tcW w:w="767" w:type="pct"/>
            <w:tcBorders>
              <w:top w:val="nil"/>
              <w:left w:val="nil"/>
              <w:bottom w:val="single" w:sz="4" w:space="0" w:color="auto"/>
              <w:right w:val="single" w:sz="4" w:space="0" w:color="auto"/>
            </w:tcBorders>
            <w:shd w:val="clear" w:color="000000" w:fill="FFFFFF"/>
            <w:vAlign w:val="center"/>
            <w:hideMark/>
          </w:tcPr>
          <w:p w:rsidR="001A3EB8" w:rsidRPr="00155028" w:rsidRDefault="001A3EB8" w:rsidP="00CD6F54">
            <w:pPr>
              <w:jc w:val="left"/>
              <w:rPr>
                <w:rFonts w:ascii="Verdana" w:hAnsi="Verdana"/>
                <w:color w:val="000000"/>
                <w:sz w:val="20"/>
                <w:lang w:val="en-US"/>
              </w:rPr>
            </w:pPr>
            <w:r w:rsidRPr="00155028">
              <w:rPr>
                <w:rFonts w:ascii="Verdana" w:hAnsi="Verdana"/>
                <w:color w:val="000000"/>
                <w:sz w:val="20"/>
                <w:lang w:val="en-US" w:eastAsia="bg-BG"/>
              </w:rPr>
              <w:t>УНИКРЕДИТ БУЛБАНК АД</w:t>
            </w:r>
          </w:p>
        </w:tc>
        <w:tc>
          <w:tcPr>
            <w:tcW w:w="1003" w:type="pct"/>
            <w:tcBorders>
              <w:top w:val="nil"/>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стандартен</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кредит</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за</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оборотни</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средства</w:t>
            </w:r>
            <w:proofErr w:type="spellEnd"/>
          </w:p>
        </w:tc>
        <w:tc>
          <w:tcPr>
            <w:tcW w:w="432" w:type="pct"/>
            <w:tcBorders>
              <w:top w:val="nil"/>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r w:rsidRPr="00155028">
              <w:rPr>
                <w:rFonts w:ascii="Verdana" w:hAnsi="Verdana"/>
                <w:color w:val="000000"/>
                <w:sz w:val="20"/>
                <w:lang w:val="en-US" w:eastAsia="bg-BG"/>
              </w:rPr>
              <w:t>04.12.2013</w:t>
            </w:r>
          </w:p>
        </w:tc>
        <w:tc>
          <w:tcPr>
            <w:tcW w:w="647" w:type="pct"/>
            <w:tcBorders>
              <w:top w:val="nil"/>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r w:rsidRPr="00155028">
              <w:rPr>
                <w:rFonts w:ascii="Verdana" w:hAnsi="Verdana"/>
                <w:color w:val="000000"/>
                <w:sz w:val="20"/>
                <w:lang w:val="en-US" w:eastAsia="bg-BG"/>
              </w:rPr>
              <w:t>30.9.2019</w:t>
            </w:r>
          </w:p>
        </w:tc>
        <w:tc>
          <w:tcPr>
            <w:tcW w:w="504" w:type="pct"/>
            <w:tcBorders>
              <w:top w:val="nil"/>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r w:rsidRPr="00155028">
              <w:rPr>
                <w:rFonts w:ascii="Verdana" w:hAnsi="Verdana"/>
                <w:color w:val="000000"/>
                <w:sz w:val="20"/>
                <w:lang w:val="en-US"/>
              </w:rPr>
              <w:t>BGN</w:t>
            </w:r>
          </w:p>
        </w:tc>
        <w:tc>
          <w:tcPr>
            <w:tcW w:w="719" w:type="pct"/>
            <w:tcBorders>
              <w:top w:val="nil"/>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color w:val="000000"/>
                <w:sz w:val="20"/>
                <w:lang w:val="en-US"/>
              </w:rPr>
            </w:pPr>
            <w:proofErr w:type="spellStart"/>
            <w:r w:rsidRPr="00155028">
              <w:rPr>
                <w:rFonts w:ascii="Verdana" w:hAnsi="Verdana"/>
                <w:color w:val="000000"/>
                <w:sz w:val="20"/>
                <w:lang w:val="en-US" w:eastAsia="bg-BG"/>
              </w:rPr>
              <w:t>Змес</w:t>
            </w:r>
            <w:proofErr w:type="spellEnd"/>
            <w:r w:rsidRPr="00155028">
              <w:rPr>
                <w:rFonts w:ascii="Verdana" w:hAnsi="Verdana"/>
                <w:color w:val="000000"/>
                <w:sz w:val="20"/>
                <w:lang w:val="en-US" w:eastAsia="bg-BG"/>
              </w:rPr>
              <w:t xml:space="preserve">. </w:t>
            </w:r>
            <w:proofErr w:type="spellStart"/>
            <w:r w:rsidRPr="00155028">
              <w:rPr>
                <w:rFonts w:ascii="Verdana" w:hAnsi="Verdana"/>
                <w:color w:val="000000"/>
                <w:sz w:val="20"/>
                <w:lang w:val="en-US" w:eastAsia="bg-BG"/>
              </w:rPr>
              <w:t>Софибор</w:t>
            </w:r>
            <w:proofErr w:type="spellEnd"/>
            <w:r w:rsidRPr="00155028">
              <w:rPr>
                <w:rFonts w:ascii="Verdana" w:hAnsi="Verdana"/>
                <w:color w:val="000000"/>
                <w:sz w:val="20"/>
                <w:lang w:val="en-US" w:eastAsia="bg-BG"/>
              </w:rPr>
              <w:t xml:space="preserve"> + 4.00%</w:t>
            </w:r>
          </w:p>
        </w:tc>
        <w:tc>
          <w:tcPr>
            <w:tcW w:w="701" w:type="pct"/>
            <w:tcBorders>
              <w:top w:val="nil"/>
              <w:left w:val="nil"/>
              <w:bottom w:val="single" w:sz="4" w:space="0" w:color="auto"/>
              <w:right w:val="single" w:sz="4" w:space="0" w:color="auto"/>
            </w:tcBorders>
            <w:shd w:val="clear" w:color="000000" w:fill="FFFFFF"/>
            <w:vAlign w:val="center"/>
            <w:hideMark/>
          </w:tcPr>
          <w:p w:rsidR="001A3EB8" w:rsidRPr="00155028" w:rsidRDefault="001A3EB8" w:rsidP="00CD6F54">
            <w:pPr>
              <w:jc w:val="center"/>
              <w:rPr>
                <w:rFonts w:ascii="Verdana" w:hAnsi="Verdana"/>
                <w:iCs/>
                <w:color w:val="000000"/>
                <w:sz w:val="20"/>
                <w:lang w:val="en-US"/>
              </w:rPr>
            </w:pPr>
            <w:r w:rsidRPr="00155028">
              <w:rPr>
                <w:rFonts w:ascii="Verdana" w:hAnsi="Verdana"/>
                <w:iCs/>
                <w:color w:val="000000"/>
                <w:sz w:val="20"/>
                <w:lang w:val="en-US"/>
              </w:rPr>
              <w:t>500 000.00</w:t>
            </w:r>
          </w:p>
        </w:tc>
      </w:tr>
    </w:tbl>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r w:rsidRPr="00155028">
        <w:rPr>
          <w:rFonts w:ascii="Verdana" w:hAnsi="Verdana"/>
          <w:sz w:val="20"/>
          <w:szCs w:val="20"/>
        </w:rPr>
        <w:t xml:space="preserve">СПРАВКА - </w:t>
      </w:r>
      <w:r>
        <w:rPr>
          <w:rFonts w:ascii="Verdana" w:hAnsi="Verdana"/>
          <w:sz w:val="20"/>
          <w:szCs w:val="20"/>
        </w:rPr>
        <w:t>предоставени</w:t>
      </w:r>
      <w:r w:rsidRPr="00155028">
        <w:rPr>
          <w:rFonts w:ascii="Verdana" w:hAnsi="Verdana"/>
          <w:sz w:val="20"/>
          <w:szCs w:val="20"/>
        </w:rPr>
        <w:t xml:space="preserve"> </w:t>
      </w:r>
      <w:r>
        <w:rPr>
          <w:rFonts w:ascii="Verdana" w:hAnsi="Verdana"/>
          <w:sz w:val="20"/>
          <w:szCs w:val="20"/>
        </w:rPr>
        <w:t>заеми</w:t>
      </w:r>
      <w:r w:rsidRPr="00155028">
        <w:rPr>
          <w:rFonts w:ascii="Verdana" w:hAnsi="Verdana"/>
          <w:sz w:val="20"/>
          <w:szCs w:val="20"/>
        </w:rPr>
        <w:t xml:space="preserve"> към 31.12.2018 г.</w:t>
      </w:r>
      <w:r>
        <w:rPr>
          <w:rFonts w:ascii="Verdana" w:hAnsi="Verdana"/>
          <w:sz w:val="20"/>
          <w:szCs w:val="20"/>
        </w:rPr>
        <w:t xml:space="preserve"> </w:t>
      </w:r>
    </w:p>
    <w:tbl>
      <w:tblPr>
        <w:tblW w:w="5000" w:type="pct"/>
        <w:tblLayout w:type="fixed"/>
        <w:tblLook w:val="04A0" w:firstRow="1" w:lastRow="0" w:firstColumn="1" w:lastColumn="0" w:noHBand="0" w:noVBand="1"/>
      </w:tblPr>
      <w:tblGrid>
        <w:gridCol w:w="415"/>
        <w:gridCol w:w="1959"/>
        <w:gridCol w:w="935"/>
        <w:gridCol w:w="1338"/>
        <w:gridCol w:w="1337"/>
        <w:gridCol w:w="1337"/>
        <w:gridCol w:w="1967"/>
      </w:tblGrid>
      <w:tr w:rsidR="001A3EB8" w:rsidRPr="00DB22FE" w:rsidTr="00CD6F54">
        <w:trPr>
          <w:trHeight w:val="630"/>
        </w:trPr>
        <w:tc>
          <w:tcPr>
            <w:tcW w:w="2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eastAsia="bg-BG"/>
              </w:rPr>
              <w:t>№</w:t>
            </w:r>
          </w:p>
        </w:tc>
        <w:tc>
          <w:tcPr>
            <w:tcW w:w="1054" w:type="pct"/>
            <w:tcBorders>
              <w:top w:val="single" w:sz="4" w:space="0" w:color="auto"/>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Контрагент</w:t>
            </w:r>
            <w:proofErr w:type="spellEnd"/>
          </w:p>
        </w:tc>
        <w:tc>
          <w:tcPr>
            <w:tcW w:w="503" w:type="pct"/>
            <w:tcBorders>
              <w:top w:val="single" w:sz="4" w:space="0" w:color="auto"/>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proofErr w:type="spellStart"/>
            <w:r w:rsidRPr="00DB22FE">
              <w:rPr>
                <w:rFonts w:ascii="Verdana" w:hAnsi="Verdana"/>
                <w:color w:val="000000"/>
                <w:sz w:val="20"/>
                <w:lang w:val="en-US" w:eastAsia="bg-BG"/>
              </w:rPr>
              <w:t>Вид</w:t>
            </w:r>
            <w:proofErr w:type="spellEnd"/>
          </w:p>
        </w:tc>
        <w:tc>
          <w:tcPr>
            <w:tcW w:w="720" w:type="pct"/>
            <w:tcBorders>
              <w:top w:val="single" w:sz="4" w:space="0" w:color="auto"/>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eastAsia="bg-BG"/>
              </w:rPr>
              <w:t>Дата</w:t>
            </w:r>
          </w:p>
        </w:tc>
        <w:tc>
          <w:tcPr>
            <w:tcW w:w="720" w:type="pct"/>
            <w:tcBorders>
              <w:top w:val="single" w:sz="4" w:space="0" w:color="auto"/>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proofErr w:type="spellStart"/>
            <w:r w:rsidRPr="00DB22FE">
              <w:rPr>
                <w:rFonts w:ascii="Verdana" w:hAnsi="Verdana"/>
                <w:color w:val="000000"/>
                <w:sz w:val="20"/>
                <w:lang w:val="en-US" w:eastAsia="bg-BG"/>
              </w:rPr>
              <w:t>Дата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падежа</w:t>
            </w:r>
            <w:proofErr w:type="spellEnd"/>
          </w:p>
        </w:tc>
        <w:tc>
          <w:tcPr>
            <w:tcW w:w="720" w:type="pct"/>
            <w:tcBorders>
              <w:top w:val="single" w:sz="4" w:space="0" w:color="auto"/>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proofErr w:type="spellStart"/>
            <w:r w:rsidRPr="00DB22FE">
              <w:rPr>
                <w:rFonts w:ascii="Verdana" w:hAnsi="Verdana"/>
                <w:color w:val="000000"/>
                <w:sz w:val="20"/>
                <w:lang w:val="en-US" w:eastAsia="bg-BG"/>
              </w:rPr>
              <w:t>Договорен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лихвен</w:t>
            </w:r>
            <w:proofErr w:type="spellEnd"/>
            <w:r w:rsidRPr="00DB22FE">
              <w:rPr>
                <w:rFonts w:ascii="Verdana" w:hAnsi="Verdana"/>
                <w:color w:val="000000"/>
                <w:sz w:val="20"/>
                <w:lang w:val="en-US" w:eastAsia="bg-BG"/>
              </w:rPr>
              <w:t xml:space="preserve"> %</w:t>
            </w:r>
          </w:p>
        </w:tc>
        <w:tc>
          <w:tcPr>
            <w:tcW w:w="1059" w:type="pct"/>
            <w:tcBorders>
              <w:top w:val="single" w:sz="4" w:space="0" w:color="auto"/>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proofErr w:type="spellStart"/>
            <w:r w:rsidRPr="00DB22FE">
              <w:rPr>
                <w:rFonts w:ascii="Verdana" w:hAnsi="Verdana"/>
                <w:color w:val="000000"/>
                <w:sz w:val="20"/>
                <w:lang w:val="en-US" w:eastAsia="bg-BG"/>
              </w:rPr>
              <w:t>Вземане</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към</w:t>
            </w:r>
            <w:proofErr w:type="spellEnd"/>
            <w:r w:rsidRPr="00DB22FE">
              <w:rPr>
                <w:rFonts w:ascii="Verdana" w:hAnsi="Verdana"/>
                <w:color w:val="000000"/>
                <w:sz w:val="20"/>
                <w:lang w:val="en-US" w:eastAsia="bg-BG"/>
              </w:rPr>
              <w:t xml:space="preserve"> 31.12.018</w:t>
            </w:r>
          </w:p>
        </w:tc>
      </w:tr>
      <w:tr w:rsidR="001A3EB8" w:rsidRPr="00DB22FE" w:rsidTr="00CD6F54">
        <w:trPr>
          <w:trHeight w:val="837"/>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r w:rsidRPr="00DB22FE">
              <w:rPr>
                <w:rFonts w:ascii="Verdana" w:hAnsi="Verdana"/>
                <w:color w:val="000000"/>
                <w:sz w:val="20"/>
                <w:lang w:val="en-US" w:eastAsia="bg-BG"/>
              </w:rPr>
              <w:t>1</w:t>
            </w:r>
          </w:p>
        </w:tc>
        <w:tc>
          <w:tcPr>
            <w:tcW w:w="1054"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Ай</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Холдингс</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Лимитид</w:t>
            </w:r>
            <w:proofErr w:type="spellEnd"/>
          </w:p>
        </w:tc>
        <w:tc>
          <w:tcPr>
            <w:tcW w:w="503"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proofErr w:type="spellStart"/>
            <w:r w:rsidRPr="00DB22FE">
              <w:rPr>
                <w:rFonts w:ascii="Verdana" w:hAnsi="Verdana"/>
                <w:color w:val="000000"/>
                <w:sz w:val="20"/>
                <w:lang w:val="en-US" w:eastAsia="bg-BG"/>
              </w:rPr>
              <w:t>Заем</w:t>
            </w:r>
            <w:proofErr w:type="spellEnd"/>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19.2.2016</w:t>
            </w:r>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31.12.2025</w:t>
            </w:r>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3.32%</w:t>
            </w:r>
          </w:p>
        </w:tc>
        <w:tc>
          <w:tcPr>
            <w:tcW w:w="1059"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192 057 863.51</w:t>
            </w:r>
          </w:p>
        </w:tc>
      </w:tr>
      <w:tr w:rsidR="001A3EB8" w:rsidRPr="00DB22FE" w:rsidTr="00CD6F54">
        <w:trPr>
          <w:trHeight w:val="566"/>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r w:rsidRPr="00DB22FE">
              <w:rPr>
                <w:rFonts w:ascii="Verdana" w:hAnsi="Verdana"/>
                <w:color w:val="000000"/>
                <w:sz w:val="20"/>
                <w:lang w:val="en-US" w:eastAsia="bg-BG"/>
              </w:rPr>
              <w:t>2</w:t>
            </w:r>
          </w:p>
        </w:tc>
        <w:tc>
          <w:tcPr>
            <w:tcW w:w="1054"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Мениджмънт</w:t>
            </w:r>
            <w:proofErr w:type="spellEnd"/>
            <w:r w:rsidRPr="00DB22FE">
              <w:rPr>
                <w:rFonts w:ascii="Verdana" w:hAnsi="Verdana"/>
                <w:color w:val="000000"/>
                <w:sz w:val="20"/>
                <w:lang w:val="en-US" w:eastAsia="bg-BG"/>
              </w:rPr>
              <w:t xml:space="preserve"> АД</w:t>
            </w:r>
          </w:p>
        </w:tc>
        <w:tc>
          <w:tcPr>
            <w:tcW w:w="503"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proofErr w:type="spellStart"/>
            <w:r w:rsidRPr="00DB22FE">
              <w:rPr>
                <w:rFonts w:ascii="Verdana" w:hAnsi="Verdana"/>
                <w:color w:val="000000"/>
                <w:sz w:val="20"/>
                <w:lang w:val="en-US" w:eastAsia="bg-BG"/>
              </w:rPr>
              <w:t>Заем</w:t>
            </w:r>
            <w:proofErr w:type="spellEnd"/>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22.7.2016</w:t>
            </w:r>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11.4.2019</w:t>
            </w:r>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3.63%</w:t>
            </w:r>
          </w:p>
        </w:tc>
        <w:tc>
          <w:tcPr>
            <w:tcW w:w="1059"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655 000.00</w:t>
            </w:r>
          </w:p>
        </w:tc>
      </w:tr>
      <w:tr w:rsidR="001A3EB8" w:rsidRPr="00DB22FE" w:rsidTr="00CD6F54">
        <w:trPr>
          <w:trHeight w:val="263"/>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r w:rsidRPr="00DB22FE">
              <w:rPr>
                <w:rFonts w:ascii="Verdana" w:hAnsi="Verdana"/>
                <w:color w:val="000000"/>
                <w:sz w:val="20"/>
                <w:lang w:val="en-US" w:eastAsia="bg-BG"/>
              </w:rPr>
              <w:t>3</w:t>
            </w:r>
          </w:p>
        </w:tc>
        <w:tc>
          <w:tcPr>
            <w:tcW w:w="1054"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Адвентчър</w:t>
            </w:r>
            <w:proofErr w:type="spellEnd"/>
            <w:r w:rsidRPr="00DB22FE">
              <w:rPr>
                <w:rFonts w:ascii="Verdana" w:hAnsi="Verdana"/>
                <w:color w:val="000000"/>
                <w:sz w:val="20"/>
                <w:lang w:val="en-US" w:eastAsia="bg-BG"/>
              </w:rPr>
              <w:t xml:space="preserve"> АД</w:t>
            </w:r>
          </w:p>
        </w:tc>
        <w:tc>
          <w:tcPr>
            <w:tcW w:w="503"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proofErr w:type="spellStart"/>
            <w:r w:rsidRPr="00DB22FE">
              <w:rPr>
                <w:rFonts w:ascii="Verdana" w:hAnsi="Verdana"/>
                <w:color w:val="000000"/>
                <w:sz w:val="20"/>
                <w:lang w:val="en-US" w:eastAsia="bg-BG"/>
              </w:rPr>
              <w:t>Заем</w:t>
            </w:r>
            <w:proofErr w:type="spellEnd"/>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10.12.2010</w:t>
            </w:r>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31.1.2019</w:t>
            </w:r>
          </w:p>
        </w:tc>
        <w:tc>
          <w:tcPr>
            <w:tcW w:w="720"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4.54%</w:t>
            </w:r>
          </w:p>
        </w:tc>
        <w:tc>
          <w:tcPr>
            <w:tcW w:w="1059"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4 127 225.49</w:t>
            </w:r>
          </w:p>
        </w:tc>
      </w:tr>
    </w:tbl>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r w:rsidRPr="00DB22FE">
        <w:rPr>
          <w:rFonts w:ascii="Verdana" w:hAnsi="Verdana"/>
          <w:sz w:val="20"/>
          <w:szCs w:val="20"/>
        </w:rPr>
        <w:t>Справка за поети/получени други ангажименти - условни пасиви и активи към 31.12.2018 г.</w:t>
      </w:r>
      <w:r>
        <w:rPr>
          <w:rFonts w:ascii="Verdana" w:hAnsi="Verdana"/>
          <w:sz w:val="20"/>
          <w:szCs w:val="20"/>
        </w:rPr>
        <w:t xml:space="preserve"> </w:t>
      </w:r>
    </w:p>
    <w:tbl>
      <w:tblPr>
        <w:tblW w:w="5000" w:type="pct"/>
        <w:tblLook w:val="04A0" w:firstRow="1" w:lastRow="0" w:firstColumn="1" w:lastColumn="0" w:noHBand="0" w:noVBand="1"/>
      </w:tblPr>
      <w:tblGrid>
        <w:gridCol w:w="3442"/>
        <w:gridCol w:w="3340"/>
        <w:gridCol w:w="2506"/>
      </w:tblGrid>
      <w:tr w:rsidR="001A3EB8" w:rsidRPr="00DB22FE" w:rsidTr="00CD6F54">
        <w:trPr>
          <w:trHeight w:val="630"/>
        </w:trPr>
        <w:tc>
          <w:tcPr>
            <w:tcW w:w="18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Договор</w:t>
            </w:r>
            <w:proofErr w:type="spellEnd"/>
            <w:r w:rsidRPr="00DB22FE">
              <w:rPr>
                <w:rFonts w:ascii="Verdana" w:hAnsi="Verdana"/>
                <w:b/>
                <w:bCs/>
                <w:color w:val="000000"/>
                <w:sz w:val="20"/>
                <w:lang w:val="en-US" w:eastAsia="bg-BG"/>
              </w:rPr>
              <w:t>/</w:t>
            </w:r>
            <w:proofErr w:type="spellStart"/>
            <w:r w:rsidRPr="00DB22FE">
              <w:rPr>
                <w:rFonts w:ascii="Verdana" w:hAnsi="Verdana"/>
                <w:b/>
                <w:bCs/>
                <w:color w:val="000000"/>
                <w:sz w:val="20"/>
                <w:lang w:val="en-US" w:eastAsia="bg-BG"/>
              </w:rPr>
              <w:t>контрагент</w:t>
            </w:r>
            <w:proofErr w:type="spellEnd"/>
          </w:p>
        </w:tc>
        <w:tc>
          <w:tcPr>
            <w:tcW w:w="1798" w:type="pct"/>
            <w:tcBorders>
              <w:top w:val="single" w:sz="4" w:space="0" w:color="auto"/>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Учредена</w:t>
            </w:r>
            <w:proofErr w:type="spellEnd"/>
            <w:r w:rsidRPr="00DB22FE">
              <w:rPr>
                <w:rFonts w:ascii="Verdana" w:hAnsi="Verdana"/>
                <w:b/>
                <w:bCs/>
                <w:color w:val="000000"/>
                <w:sz w:val="20"/>
                <w:lang w:val="en-US" w:eastAsia="bg-BG"/>
              </w:rPr>
              <w:t xml:space="preserve"> </w:t>
            </w:r>
            <w:proofErr w:type="spellStart"/>
            <w:r w:rsidRPr="00DB22FE">
              <w:rPr>
                <w:rFonts w:ascii="Verdana" w:hAnsi="Verdana"/>
                <w:b/>
                <w:bCs/>
                <w:color w:val="000000"/>
                <w:sz w:val="20"/>
                <w:lang w:val="en-US" w:eastAsia="bg-BG"/>
              </w:rPr>
              <w:t>гаранция,обезпечение</w:t>
            </w:r>
            <w:proofErr w:type="spellEnd"/>
          </w:p>
        </w:tc>
        <w:tc>
          <w:tcPr>
            <w:tcW w:w="1349" w:type="pct"/>
            <w:tcBorders>
              <w:top w:val="single" w:sz="4" w:space="0" w:color="auto"/>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Остатъчен</w:t>
            </w:r>
            <w:proofErr w:type="spellEnd"/>
            <w:r w:rsidRPr="00DB22FE">
              <w:rPr>
                <w:rFonts w:ascii="Verdana" w:hAnsi="Verdana"/>
                <w:b/>
                <w:bCs/>
                <w:color w:val="000000"/>
                <w:sz w:val="20"/>
                <w:lang w:val="en-US" w:eastAsia="bg-BG"/>
              </w:rPr>
              <w:t xml:space="preserve"> </w:t>
            </w:r>
            <w:proofErr w:type="spellStart"/>
            <w:r w:rsidRPr="00DB22FE">
              <w:rPr>
                <w:rFonts w:ascii="Verdana" w:hAnsi="Verdana"/>
                <w:b/>
                <w:bCs/>
                <w:color w:val="000000"/>
                <w:sz w:val="20"/>
                <w:lang w:val="en-US" w:eastAsia="bg-BG"/>
              </w:rPr>
              <w:t>дълг</w:t>
            </w:r>
            <w:proofErr w:type="spellEnd"/>
            <w:r w:rsidRPr="00DB22FE">
              <w:rPr>
                <w:rFonts w:ascii="Verdana" w:hAnsi="Verdana"/>
                <w:b/>
                <w:bCs/>
                <w:color w:val="000000"/>
                <w:sz w:val="20"/>
                <w:lang w:val="en-US" w:eastAsia="bg-BG"/>
              </w:rPr>
              <w:t xml:space="preserve"> </w:t>
            </w:r>
            <w:proofErr w:type="spellStart"/>
            <w:r w:rsidRPr="00DB22FE">
              <w:rPr>
                <w:rFonts w:ascii="Verdana" w:hAnsi="Verdana"/>
                <w:b/>
                <w:bCs/>
                <w:color w:val="000000"/>
                <w:sz w:val="20"/>
                <w:lang w:val="en-US" w:eastAsia="bg-BG"/>
              </w:rPr>
              <w:t>към</w:t>
            </w:r>
            <w:proofErr w:type="spellEnd"/>
            <w:r w:rsidRPr="00DB22FE">
              <w:rPr>
                <w:rFonts w:ascii="Verdana" w:hAnsi="Verdana"/>
                <w:b/>
                <w:bCs/>
                <w:color w:val="000000"/>
                <w:sz w:val="20"/>
                <w:lang w:val="en-US" w:eastAsia="bg-BG"/>
              </w:rPr>
              <w:t xml:space="preserve"> 31.12.2018</w:t>
            </w:r>
          </w:p>
        </w:tc>
      </w:tr>
      <w:tr w:rsidR="001A3EB8" w:rsidRPr="00DB22FE" w:rsidTr="00CD6F54">
        <w:trPr>
          <w:trHeight w:val="1548"/>
        </w:trPr>
        <w:tc>
          <w:tcPr>
            <w:tcW w:w="1853" w:type="pct"/>
            <w:tcBorders>
              <w:top w:val="nil"/>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Току</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кредитор</w:t>
            </w:r>
            <w:proofErr w:type="spellEnd"/>
            <w:r w:rsidRPr="00DB22FE">
              <w:rPr>
                <w:rFonts w:ascii="Verdana" w:hAnsi="Verdana"/>
                <w:color w:val="000000"/>
                <w:sz w:val="20"/>
                <w:lang w:val="en-US" w:eastAsia="bg-BG"/>
              </w:rPr>
              <w:t>/, "</w:t>
            </w:r>
            <w:proofErr w:type="spellStart"/>
            <w:r w:rsidRPr="00DB22FE">
              <w:rPr>
                <w:rFonts w:ascii="Verdana" w:hAnsi="Verdana"/>
                <w:color w:val="000000"/>
                <w:sz w:val="20"/>
                <w:lang w:val="en-US" w:eastAsia="bg-BG"/>
              </w:rPr>
              <w:t>Вестител</w:t>
            </w:r>
            <w:proofErr w:type="spellEnd"/>
            <w:r w:rsidRPr="00DB22FE">
              <w:rPr>
                <w:rFonts w:ascii="Verdana" w:hAnsi="Verdana"/>
                <w:color w:val="000000"/>
                <w:sz w:val="20"/>
                <w:lang w:val="en-US" w:eastAsia="bg-BG"/>
              </w:rPr>
              <w:t xml:space="preserve"> БГ" АД /</w:t>
            </w:r>
            <w:proofErr w:type="spellStart"/>
            <w:r w:rsidRPr="00DB22FE">
              <w:rPr>
                <w:rFonts w:ascii="Verdana" w:hAnsi="Verdana"/>
                <w:color w:val="000000"/>
                <w:sz w:val="20"/>
                <w:lang w:val="en-US" w:eastAsia="bg-BG"/>
              </w:rPr>
              <w:t>кредитополучател</w:t>
            </w:r>
            <w:proofErr w:type="spell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банков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кредит-овърдрафт</w:t>
            </w:r>
            <w:proofErr w:type="spellEnd"/>
            <w:r w:rsidRPr="00DB22FE">
              <w:rPr>
                <w:rFonts w:ascii="Verdana" w:hAnsi="Verdana"/>
                <w:color w:val="000000"/>
                <w:sz w:val="20"/>
                <w:lang w:val="en-US" w:eastAsia="bg-BG"/>
              </w:rPr>
              <w:t xml:space="preserve"> №</w:t>
            </w:r>
            <w:r w:rsidRPr="00DB22FE">
              <w:rPr>
                <w:rFonts w:ascii="Verdana" w:hAnsi="Verdana" w:cs="Consolas"/>
                <w:color w:val="000000"/>
                <w:sz w:val="20"/>
                <w:lang w:val="en-US" w:eastAsia="bg-BG"/>
              </w:rPr>
              <w:t xml:space="preserve"> 098- 113-001/20.08.2010Г.</w:t>
            </w:r>
          </w:p>
        </w:tc>
        <w:tc>
          <w:tcPr>
            <w:tcW w:w="1798"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w:t>
            </w:r>
            <w:proofErr w:type="spellEnd"/>
            <w:r w:rsidRPr="00DB22FE">
              <w:rPr>
                <w:rFonts w:ascii="Verdana" w:hAnsi="Verdana"/>
                <w:color w:val="000000"/>
                <w:sz w:val="20"/>
                <w:lang w:val="en-US" w:eastAsia="bg-BG"/>
              </w:rPr>
              <w:t xml:space="preserve">" АД е </w:t>
            </w:r>
            <w:proofErr w:type="spellStart"/>
            <w:r w:rsidRPr="00DB22FE">
              <w:rPr>
                <w:rFonts w:ascii="Verdana" w:hAnsi="Verdana"/>
                <w:color w:val="000000"/>
                <w:sz w:val="20"/>
                <w:lang w:val="en-US" w:eastAsia="bg-BG"/>
              </w:rPr>
              <w:t>поръчител</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кредитополучателя</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Вестител</w:t>
            </w:r>
            <w:proofErr w:type="spellEnd"/>
            <w:r w:rsidRPr="00DB22FE">
              <w:rPr>
                <w:rFonts w:ascii="Verdana" w:hAnsi="Verdana"/>
                <w:color w:val="000000"/>
                <w:sz w:val="20"/>
                <w:lang w:val="en-US" w:eastAsia="bg-BG"/>
              </w:rPr>
              <w:t xml:space="preserve"> БГ" АД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банков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кредит-овърдрафт</w:t>
            </w:r>
            <w:proofErr w:type="spellEnd"/>
            <w:r w:rsidRPr="00DB22FE">
              <w:rPr>
                <w:rFonts w:ascii="Verdana" w:hAnsi="Verdana"/>
                <w:color w:val="000000"/>
                <w:sz w:val="20"/>
                <w:lang w:val="en-US" w:eastAsia="bg-BG"/>
              </w:rPr>
              <w:t xml:space="preserve"> № 098- 113-001/20.08.2010г *</w:t>
            </w:r>
          </w:p>
        </w:tc>
        <w:tc>
          <w:tcPr>
            <w:tcW w:w="1349" w:type="pct"/>
            <w:tcBorders>
              <w:top w:val="nil"/>
              <w:left w:val="nil"/>
              <w:bottom w:val="single" w:sz="4" w:space="0" w:color="auto"/>
              <w:right w:val="single" w:sz="4" w:space="0" w:color="auto"/>
            </w:tcBorders>
            <w:shd w:val="clear" w:color="000000" w:fill="FFFFFF"/>
            <w:vAlign w:val="center"/>
            <w:hideMark/>
          </w:tcPr>
          <w:p w:rsidR="001A3EB8" w:rsidRDefault="001A3EB8" w:rsidP="00CD6F54">
            <w:pPr>
              <w:rPr>
                <w:rFonts w:ascii="Verdana" w:hAnsi="Verdana"/>
                <w:color w:val="000000"/>
                <w:sz w:val="20"/>
                <w:lang w:eastAsia="bg-BG"/>
              </w:rPr>
            </w:pPr>
            <w:proofErr w:type="spellStart"/>
            <w:r w:rsidRPr="00DB22FE">
              <w:rPr>
                <w:rFonts w:ascii="Verdana" w:hAnsi="Verdana"/>
                <w:color w:val="000000"/>
                <w:sz w:val="20"/>
                <w:lang w:val="en-US" w:eastAsia="bg-BG"/>
              </w:rPr>
              <w:t>остатъчен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дълг</w:t>
            </w:r>
            <w:proofErr w:type="spellEnd"/>
            <w:r w:rsidRPr="00DB22FE">
              <w:rPr>
                <w:rFonts w:ascii="Verdana" w:hAnsi="Verdana"/>
                <w:color w:val="000000"/>
                <w:sz w:val="20"/>
                <w:lang w:val="en-US" w:eastAsia="bg-BG"/>
              </w:rPr>
              <w:t xml:space="preserve"> </w:t>
            </w:r>
          </w:p>
          <w:p w:rsidR="001A3EB8" w:rsidRPr="00DB22FE" w:rsidRDefault="001A3EB8" w:rsidP="00CD6F54">
            <w:pPr>
              <w:rPr>
                <w:rFonts w:ascii="Verdana" w:hAnsi="Verdana"/>
                <w:color w:val="000000"/>
                <w:sz w:val="20"/>
                <w:lang w:val="en-US"/>
              </w:rPr>
            </w:pPr>
            <w:r w:rsidRPr="00DB22FE">
              <w:rPr>
                <w:rFonts w:ascii="Verdana" w:hAnsi="Verdana"/>
                <w:color w:val="000000"/>
                <w:sz w:val="20"/>
                <w:lang w:val="en-US" w:eastAsia="bg-BG"/>
              </w:rPr>
              <w:t xml:space="preserve">700 000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w:t>
            </w:r>
          </w:p>
        </w:tc>
      </w:tr>
      <w:tr w:rsidR="001A3EB8" w:rsidRPr="00DB22FE" w:rsidTr="00CD6F54">
        <w:trPr>
          <w:trHeight w:val="1543"/>
        </w:trPr>
        <w:tc>
          <w:tcPr>
            <w:tcW w:w="1853" w:type="pct"/>
            <w:tcBorders>
              <w:top w:val="nil"/>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lastRenderedPageBreak/>
              <w:t>Токуда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кредитор</w:t>
            </w:r>
            <w:proofErr w:type="spellEnd"/>
            <w:r w:rsidRPr="00DB22FE">
              <w:rPr>
                <w:rFonts w:ascii="Verdana" w:hAnsi="Verdana"/>
                <w:color w:val="000000"/>
                <w:sz w:val="20"/>
                <w:lang w:val="en-US" w:eastAsia="bg-BG"/>
              </w:rPr>
              <w:t>/, "</w:t>
            </w:r>
            <w:proofErr w:type="spellStart"/>
            <w:r w:rsidRPr="00DB22FE">
              <w:rPr>
                <w:rFonts w:ascii="Verdana" w:hAnsi="Verdana"/>
                <w:color w:val="000000"/>
                <w:sz w:val="20"/>
                <w:lang w:val="en-US" w:eastAsia="bg-BG"/>
              </w:rPr>
              <w:t>Вестител</w:t>
            </w:r>
            <w:proofErr w:type="spellEnd"/>
            <w:r w:rsidRPr="00DB22FE">
              <w:rPr>
                <w:rFonts w:ascii="Verdana" w:hAnsi="Verdana"/>
                <w:color w:val="000000"/>
                <w:sz w:val="20"/>
                <w:lang w:val="en-US" w:eastAsia="bg-BG"/>
              </w:rPr>
              <w:t xml:space="preserve"> БГ" АД /</w:t>
            </w:r>
            <w:proofErr w:type="spellStart"/>
            <w:r w:rsidRPr="00DB22FE">
              <w:rPr>
                <w:rFonts w:ascii="Verdana" w:hAnsi="Verdana"/>
                <w:color w:val="000000"/>
                <w:sz w:val="20"/>
                <w:lang w:val="en-US" w:eastAsia="bg-BG"/>
              </w:rPr>
              <w:t>кредитополучател</w:t>
            </w:r>
            <w:proofErr w:type="spell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банков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кредит-овърдрафт</w:t>
            </w:r>
            <w:proofErr w:type="spellEnd"/>
            <w:r w:rsidRPr="00DB22FE">
              <w:rPr>
                <w:rFonts w:ascii="Verdana" w:hAnsi="Verdana"/>
                <w:color w:val="000000"/>
                <w:sz w:val="20"/>
                <w:lang w:val="en-US" w:eastAsia="bg-BG"/>
              </w:rPr>
              <w:t xml:space="preserve"> №</w:t>
            </w:r>
            <w:r w:rsidRPr="00DB22FE">
              <w:rPr>
                <w:rFonts w:ascii="Verdana" w:hAnsi="Verdana" w:cs="Consolas"/>
                <w:color w:val="000000"/>
                <w:sz w:val="20"/>
                <w:lang w:val="en-US" w:eastAsia="bg-BG"/>
              </w:rPr>
              <w:t xml:space="preserve"> 098- 112-001/20.08.2010Г.</w:t>
            </w:r>
          </w:p>
        </w:tc>
        <w:tc>
          <w:tcPr>
            <w:tcW w:w="1798"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w:t>
            </w:r>
            <w:proofErr w:type="spellEnd"/>
            <w:r w:rsidRPr="00DB22FE">
              <w:rPr>
                <w:rFonts w:ascii="Verdana" w:hAnsi="Verdana"/>
                <w:color w:val="000000"/>
                <w:sz w:val="20"/>
                <w:lang w:val="en-US" w:eastAsia="bg-BG"/>
              </w:rPr>
              <w:t xml:space="preserve">" АД е </w:t>
            </w:r>
            <w:proofErr w:type="spellStart"/>
            <w:r w:rsidRPr="00DB22FE">
              <w:rPr>
                <w:rFonts w:ascii="Verdana" w:hAnsi="Verdana"/>
                <w:color w:val="000000"/>
                <w:sz w:val="20"/>
                <w:lang w:val="en-US" w:eastAsia="bg-BG"/>
              </w:rPr>
              <w:t>поръчител</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кредитополучателя</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Вестител</w:t>
            </w:r>
            <w:proofErr w:type="spellEnd"/>
            <w:r w:rsidRPr="00DB22FE">
              <w:rPr>
                <w:rFonts w:ascii="Verdana" w:hAnsi="Verdana"/>
                <w:color w:val="000000"/>
                <w:sz w:val="20"/>
                <w:lang w:val="en-US" w:eastAsia="bg-BG"/>
              </w:rPr>
              <w:t xml:space="preserve"> БГ" АД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банков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кредит-овърдрафт</w:t>
            </w:r>
            <w:proofErr w:type="spellEnd"/>
            <w:r w:rsidRPr="00DB22FE">
              <w:rPr>
                <w:rFonts w:ascii="Verdana" w:hAnsi="Verdana"/>
                <w:color w:val="000000"/>
                <w:sz w:val="20"/>
                <w:lang w:val="en-US" w:eastAsia="bg-BG"/>
              </w:rPr>
              <w:t xml:space="preserve"> №</w:t>
            </w:r>
            <w:r w:rsidRPr="00DB22FE">
              <w:rPr>
                <w:rFonts w:ascii="Verdana" w:hAnsi="Verdana" w:cs="Consolas"/>
                <w:color w:val="000000"/>
                <w:sz w:val="20"/>
                <w:lang w:val="en-US" w:eastAsia="bg-BG"/>
              </w:rPr>
              <w:t xml:space="preserve"> 098- 112-001/20.08.2010Г</w:t>
            </w:r>
          </w:p>
        </w:tc>
        <w:tc>
          <w:tcPr>
            <w:tcW w:w="1349" w:type="pct"/>
            <w:tcBorders>
              <w:top w:val="nil"/>
              <w:left w:val="nil"/>
              <w:bottom w:val="single" w:sz="4" w:space="0" w:color="auto"/>
              <w:right w:val="single" w:sz="4" w:space="0" w:color="auto"/>
            </w:tcBorders>
            <w:shd w:val="clear" w:color="000000" w:fill="FFFFFF"/>
            <w:vAlign w:val="center"/>
            <w:hideMark/>
          </w:tcPr>
          <w:p w:rsidR="001A3EB8" w:rsidRDefault="001A3EB8" w:rsidP="00CD6F54">
            <w:pPr>
              <w:rPr>
                <w:rFonts w:ascii="Verdana" w:hAnsi="Verdana"/>
                <w:color w:val="000000"/>
                <w:sz w:val="20"/>
                <w:lang w:eastAsia="bg-BG"/>
              </w:rPr>
            </w:pPr>
            <w:proofErr w:type="spellStart"/>
            <w:r w:rsidRPr="00DB22FE">
              <w:rPr>
                <w:rFonts w:ascii="Verdana" w:hAnsi="Verdana"/>
                <w:color w:val="000000"/>
                <w:sz w:val="20"/>
                <w:lang w:val="en-US" w:eastAsia="bg-BG"/>
              </w:rPr>
              <w:t>остатъчен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дълг</w:t>
            </w:r>
            <w:proofErr w:type="spellEnd"/>
            <w:r w:rsidRPr="00DB22FE">
              <w:rPr>
                <w:rFonts w:ascii="Verdana" w:hAnsi="Verdana"/>
                <w:color w:val="000000"/>
                <w:sz w:val="20"/>
                <w:lang w:val="en-US" w:eastAsia="bg-BG"/>
              </w:rPr>
              <w:t xml:space="preserve"> </w:t>
            </w:r>
          </w:p>
          <w:p w:rsidR="001A3EB8" w:rsidRPr="00DB22FE" w:rsidRDefault="001A3EB8" w:rsidP="00CD6F54">
            <w:pPr>
              <w:rPr>
                <w:rFonts w:ascii="Verdana" w:hAnsi="Verdana"/>
                <w:color w:val="000000"/>
                <w:sz w:val="20"/>
                <w:lang w:eastAsia="bg-BG"/>
              </w:rPr>
            </w:pPr>
            <w:r w:rsidRPr="00DB22FE">
              <w:rPr>
                <w:rFonts w:ascii="Verdana" w:hAnsi="Verdana"/>
                <w:color w:val="000000"/>
                <w:sz w:val="20"/>
                <w:lang w:val="en-US" w:eastAsia="bg-BG"/>
              </w:rPr>
              <w:t xml:space="preserve">5 000 000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w:t>
            </w:r>
          </w:p>
        </w:tc>
      </w:tr>
      <w:tr w:rsidR="001A3EB8" w:rsidRPr="00DB22FE" w:rsidTr="00CD6F54">
        <w:trPr>
          <w:trHeight w:val="1550"/>
        </w:trPr>
        <w:tc>
          <w:tcPr>
            <w:tcW w:w="1853" w:type="pct"/>
            <w:tcBorders>
              <w:top w:val="nil"/>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Юробанк</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България</w:t>
            </w:r>
            <w:proofErr w:type="spellEnd"/>
            <w:r w:rsidRPr="00DB22FE">
              <w:rPr>
                <w:rFonts w:ascii="Verdana" w:hAnsi="Verdana"/>
                <w:color w:val="000000"/>
                <w:sz w:val="20"/>
                <w:lang w:val="en-US" w:eastAsia="bg-BG"/>
              </w:rPr>
              <w:t>" АД /</w:t>
            </w:r>
            <w:proofErr w:type="spellStart"/>
            <w:r w:rsidRPr="00DB22FE">
              <w:rPr>
                <w:rFonts w:ascii="Verdana" w:hAnsi="Verdana"/>
                <w:color w:val="000000"/>
                <w:sz w:val="20"/>
                <w:lang w:val="en-US" w:eastAsia="bg-BG"/>
              </w:rPr>
              <w:t>кредитор</w:t>
            </w:r>
            <w:proofErr w:type="spellEnd"/>
            <w:r w:rsidRPr="00DB22FE">
              <w:rPr>
                <w:rFonts w:ascii="Verdana" w:hAnsi="Verdana"/>
                <w:color w:val="000000"/>
                <w:sz w:val="20"/>
                <w:lang w:val="en-US" w:eastAsia="bg-BG"/>
              </w:rPr>
              <w:t>/, "Методия" АД /</w:t>
            </w:r>
            <w:proofErr w:type="spellStart"/>
            <w:r w:rsidRPr="00DB22FE">
              <w:rPr>
                <w:rFonts w:ascii="Verdana" w:hAnsi="Verdana"/>
                <w:color w:val="000000"/>
                <w:sz w:val="20"/>
                <w:lang w:val="en-US" w:eastAsia="bg-BG"/>
              </w:rPr>
              <w:t>кредитополучател</w:t>
            </w:r>
            <w:proofErr w:type="spell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w:t>
            </w:r>
            <w:proofErr w:type="spellEnd"/>
            <w:r w:rsidRPr="00DB22FE">
              <w:rPr>
                <w:rFonts w:ascii="Verdana" w:hAnsi="Verdana"/>
                <w:color w:val="000000"/>
                <w:sz w:val="20"/>
                <w:lang w:val="en-US" w:eastAsia="bg-BG"/>
              </w:rPr>
              <w:t xml:space="preserve"> №100- 1087/30.11.2011 </w:t>
            </w:r>
            <w:proofErr w:type="gramStart"/>
            <w:r w:rsidRPr="00DB22FE">
              <w:rPr>
                <w:rFonts w:ascii="Verdana" w:hAnsi="Verdana"/>
                <w:color w:val="000000"/>
                <w:sz w:val="20"/>
                <w:lang w:val="en-US" w:eastAsia="bg-BG"/>
              </w:rPr>
              <w:t>г .</w:t>
            </w:r>
            <w:proofErr w:type="gramEnd"/>
          </w:p>
        </w:tc>
        <w:tc>
          <w:tcPr>
            <w:tcW w:w="1798"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w:t>
            </w:r>
            <w:proofErr w:type="spellEnd"/>
            <w:r w:rsidRPr="00DB22FE">
              <w:rPr>
                <w:rFonts w:ascii="Verdana" w:hAnsi="Verdana"/>
                <w:color w:val="000000"/>
                <w:sz w:val="20"/>
                <w:lang w:val="en-US" w:eastAsia="bg-BG"/>
              </w:rPr>
              <w:t xml:space="preserve">" АД е </w:t>
            </w:r>
            <w:proofErr w:type="spellStart"/>
            <w:r w:rsidRPr="00DB22FE">
              <w:rPr>
                <w:rFonts w:ascii="Verdana" w:hAnsi="Verdana"/>
                <w:color w:val="000000"/>
                <w:sz w:val="20"/>
                <w:lang w:val="en-US" w:eastAsia="bg-BG"/>
              </w:rPr>
              <w:t>поръчител</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кредитополучателя</w:t>
            </w:r>
            <w:proofErr w:type="spellEnd"/>
            <w:r w:rsidRPr="00DB22FE">
              <w:rPr>
                <w:rFonts w:ascii="Verdana" w:hAnsi="Verdana"/>
                <w:color w:val="000000"/>
                <w:sz w:val="20"/>
                <w:lang w:val="en-US" w:eastAsia="bg-BG"/>
              </w:rPr>
              <w:t xml:space="preserve"> "Методия" АД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w:t>
            </w:r>
            <w:proofErr w:type="spellEnd"/>
            <w:r w:rsidRPr="00DB22FE">
              <w:rPr>
                <w:rFonts w:ascii="Verdana" w:hAnsi="Verdana"/>
                <w:color w:val="000000"/>
                <w:sz w:val="20"/>
                <w:lang w:val="en-US" w:eastAsia="bg-BG"/>
              </w:rPr>
              <w:t xml:space="preserve"> № 100-1087/30.11.2011 г.</w:t>
            </w:r>
          </w:p>
        </w:tc>
        <w:tc>
          <w:tcPr>
            <w:tcW w:w="1349"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proofErr w:type="gramStart"/>
            <w:r w:rsidRPr="00DB22FE">
              <w:rPr>
                <w:rFonts w:ascii="Verdana" w:hAnsi="Verdana"/>
                <w:color w:val="000000"/>
                <w:sz w:val="20"/>
                <w:lang w:val="en-US" w:eastAsia="bg-BG"/>
              </w:rPr>
              <w:t>овърдрафт</w:t>
            </w:r>
            <w:proofErr w:type="spellEnd"/>
            <w:proofErr w:type="gram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размер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w:t>
            </w:r>
            <w:proofErr w:type="spellEnd"/>
            <w:r w:rsidRPr="00DB22FE">
              <w:rPr>
                <w:rFonts w:ascii="Verdana" w:hAnsi="Verdana"/>
                <w:color w:val="000000"/>
                <w:sz w:val="20"/>
                <w:lang w:val="en-US" w:eastAsia="bg-BG"/>
              </w:rPr>
              <w:t xml:space="preserve"> 1 100 000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w:t>
            </w:r>
          </w:p>
        </w:tc>
      </w:tr>
      <w:tr w:rsidR="001A3EB8" w:rsidRPr="00DB22FE" w:rsidTr="00CD6F54">
        <w:trPr>
          <w:trHeight w:val="1558"/>
        </w:trPr>
        <w:tc>
          <w:tcPr>
            <w:tcW w:w="1853" w:type="pct"/>
            <w:tcBorders>
              <w:top w:val="nil"/>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Прокредит</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България</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кредитор</w:t>
            </w:r>
            <w:proofErr w:type="spellEnd"/>
            <w:r w:rsidRPr="00DB22FE">
              <w:rPr>
                <w:rFonts w:ascii="Verdana" w:hAnsi="Verdana"/>
                <w:color w:val="000000"/>
                <w:sz w:val="20"/>
                <w:lang w:val="en-US" w:eastAsia="bg-BG"/>
              </w:rPr>
              <w:t>/, "</w:t>
            </w:r>
            <w:proofErr w:type="spellStart"/>
            <w:r w:rsidRPr="00DB22FE">
              <w:rPr>
                <w:rFonts w:ascii="Verdana" w:hAnsi="Verdana"/>
                <w:color w:val="000000"/>
                <w:sz w:val="20"/>
                <w:lang w:val="en-US" w:eastAsia="bg-BG"/>
              </w:rPr>
              <w:t>Топлофикация</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Разград</w:t>
            </w:r>
            <w:proofErr w:type="spellEnd"/>
            <w:r w:rsidRPr="00DB22FE">
              <w:rPr>
                <w:rFonts w:ascii="Verdana" w:hAnsi="Verdana"/>
                <w:color w:val="000000"/>
                <w:sz w:val="20"/>
                <w:lang w:val="en-US" w:eastAsia="bg-BG"/>
              </w:rPr>
              <w:t>" /</w:t>
            </w:r>
            <w:proofErr w:type="spellStart"/>
            <w:r w:rsidRPr="00DB22FE">
              <w:rPr>
                <w:rFonts w:ascii="Verdana" w:hAnsi="Verdana"/>
                <w:color w:val="000000"/>
                <w:sz w:val="20"/>
                <w:lang w:val="en-US" w:eastAsia="bg-BG"/>
              </w:rPr>
              <w:t>кредитополучател</w:t>
            </w:r>
            <w:proofErr w:type="spell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прокредит</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развитие</w:t>
            </w:r>
            <w:proofErr w:type="spellEnd"/>
            <w:r w:rsidRPr="00DB22FE">
              <w:rPr>
                <w:rFonts w:ascii="Verdana" w:hAnsi="Verdana"/>
                <w:color w:val="000000"/>
                <w:sz w:val="20"/>
                <w:lang w:val="en-US" w:eastAsia="bg-BG"/>
              </w:rPr>
              <w:t xml:space="preserve"> № 121- 573798/22.12.2009</w:t>
            </w:r>
          </w:p>
        </w:tc>
        <w:tc>
          <w:tcPr>
            <w:tcW w:w="1798"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w:t>
            </w:r>
            <w:proofErr w:type="spellEnd"/>
            <w:r w:rsidRPr="00DB22FE">
              <w:rPr>
                <w:rFonts w:ascii="Verdana" w:hAnsi="Verdana"/>
                <w:color w:val="000000"/>
                <w:sz w:val="20"/>
                <w:lang w:val="en-US" w:eastAsia="bg-BG"/>
              </w:rPr>
              <w:t xml:space="preserve">" АД е </w:t>
            </w:r>
            <w:proofErr w:type="spellStart"/>
            <w:r w:rsidRPr="00DB22FE">
              <w:rPr>
                <w:rFonts w:ascii="Verdana" w:hAnsi="Verdana"/>
                <w:color w:val="000000"/>
                <w:sz w:val="20"/>
                <w:lang w:val="en-US" w:eastAsia="bg-BG"/>
              </w:rPr>
              <w:t>солидарен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длъжник</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кредитополучателя</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Топлофикация</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Разград</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w:t>
            </w:r>
            <w:proofErr w:type="spellEnd"/>
            <w:r w:rsidRPr="00DB22FE">
              <w:rPr>
                <w:rFonts w:ascii="Verdana" w:hAnsi="Verdana"/>
                <w:color w:val="000000"/>
                <w:sz w:val="20"/>
                <w:lang w:val="en-US" w:eastAsia="bg-BG"/>
              </w:rPr>
              <w:t xml:space="preserve"> № 121-573798/22.12.2009 г.</w:t>
            </w:r>
          </w:p>
        </w:tc>
        <w:tc>
          <w:tcPr>
            <w:tcW w:w="1349"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остатъчен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дълг</w:t>
            </w:r>
            <w:proofErr w:type="spellEnd"/>
            <w:r w:rsidRPr="00DB22FE">
              <w:rPr>
                <w:rFonts w:ascii="Verdana" w:hAnsi="Verdana"/>
                <w:color w:val="000000"/>
                <w:sz w:val="20"/>
                <w:lang w:val="en-US" w:eastAsia="bg-BG"/>
              </w:rPr>
              <w:t xml:space="preserve"> 193 328.79 EUR</w:t>
            </w:r>
          </w:p>
        </w:tc>
      </w:tr>
      <w:tr w:rsidR="001A3EB8" w:rsidRPr="00DB22FE" w:rsidTr="00CD6F54">
        <w:trPr>
          <w:trHeight w:val="1271"/>
        </w:trPr>
        <w:tc>
          <w:tcPr>
            <w:tcW w:w="18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Банка</w:t>
            </w:r>
            <w:proofErr w:type="spellEnd"/>
            <w:r w:rsidRPr="00DB22FE">
              <w:rPr>
                <w:rFonts w:ascii="Verdana" w:hAnsi="Verdana"/>
                <w:color w:val="000000"/>
                <w:sz w:val="20"/>
                <w:lang w:val="en-US" w:eastAsia="bg-BG"/>
              </w:rPr>
              <w:t xml:space="preserve"> ДСК ЕАД /</w:t>
            </w:r>
            <w:proofErr w:type="spellStart"/>
            <w:r w:rsidRPr="00DB22FE">
              <w:rPr>
                <w:rFonts w:ascii="Verdana" w:hAnsi="Verdana"/>
                <w:color w:val="000000"/>
                <w:sz w:val="20"/>
                <w:lang w:val="en-US" w:eastAsia="bg-BG"/>
              </w:rPr>
              <w:t>кредитор</w:t>
            </w:r>
            <w:proofErr w:type="spellEnd"/>
            <w:r w:rsidRPr="00DB22FE">
              <w:rPr>
                <w:rFonts w:ascii="Verdana" w:hAnsi="Verdana"/>
                <w:color w:val="000000"/>
                <w:sz w:val="20"/>
                <w:lang w:val="en-US" w:eastAsia="bg-BG"/>
              </w:rPr>
              <w:t>/, "</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Капитал</w:t>
            </w:r>
            <w:proofErr w:type="spellEnd"/>
            <w:r w:rsidRPr="00DB22FE">
              <w:rPr>
                <w:rFonts w:ascii="Verdana" w:hAnsi="Verdana"/>
                <w:color w:val="000000"/>
                <w:sz w:val="20"/>
                <w:lang w:val="en-US" w:eastAsia="bg-BG"/>
              </w:rPr>
              <w:t>" АД /</w:t>
            </w:r>
            <w:proofErr w:type="spellStart"/>
            <w:r w:rsidRPr="00DB22FE">
              <w:rPr>
                <w:rFonts w:ascii="Verdana" w:hAnsi="Verdana"/>
                <w:color w:val="000000"/>
                <w:sz w:val="20"/>
                <w:lang w:val="en-US" w:eastAsia="bg-BG"/>
              </w:rPr>
              <w:t>кредитополучател</w:t>
            </w:r>
            <w:proofErr w:type="spell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кредит-овръдрафт</w:t>
            </w:r>
            <w:proofErr w:type="spellEnd"/>
            <w:r w:rsidRPr="00DB22FE">
              <w:rPr>
                <w:rFonts w:ascii="Verdana" w:hAnsi="Verdana"/>
                <w:color w:val="000000"/>
                <w:sz w:val="20"/>
                <w:lang w:val="en-US" w:eastAsia="bg-BG"/>
              </w:rPr>
              <w:t xml:space="preserve"> № 1421/03.09.2014 г</w:t>
            </w:r>
          </w:p>
        </w:tc>
        <w:tc>
          <w:tcPr>
            <w:tcW w:w="179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w:t>
            </w:r>
            <w:proofErr w:type="spellEnd"/>
            <w:r w:rsidRPr="00DB22FE">
              <w:rPr>
                <w:rFonts w:ascii="Verdana" w:hAnsi="Verdana"/>
                <w:color w:val="000000"/>
                <w:sz w:val="20"/>
                <w:lang w:val="en-US" w:eastAsia="bg-BG"/>
              </w:rPr>
              <w:t xml:space="preserve">" АД е </w:t>
            </w:r>
            <w:proofErr w:type="spellStart"/>
            <w:r w:rsidRPr="00DB22FE">
              <w:rPr>
                <w:rFonts w:ascii="Verdana" w:hAnsi="Verdana"/>
                <w:color w:val="000000"/>
                <w:sz w:val="20"/>
                <w:lang w:val="en-US" w:eastAsia="bg-BG"/>
              </w:rPr>
              <w:t>поръчител</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кредитополучателя</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Капитал</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кредит-овърдрафт</w:t>
            </w:r>
            <w:proofErr w:type="spellEnd"/>
            <w:r w:rsidRPr="00DB22FE">
              <w:rPr>
                <w:rFonts w:ascii="Verdana" w:hAnsi="Verdana"/>
                <w:color w:val="000000"/>
                <w:sz w:val="20"/>
                <w:lang w:val="en-US" w:eastAsia="bg-BG"/>
              </w:rPr>
              <w:t xml:space="preserve"> № 1421</w:t>
            </w:r>
            <w:r w:rsidRPr="00DB22FE">
              <w:rPr>
                <w:rFonts w:ascii="Verdana" w:hAnsi="Verdana" w:cs="Consolas"/>
                <w:color w:val="000000"/>
                <w:sz w:val="20"/>
                <w:lang w:val="en-US" w:eastAsia="bg-BG"/>
              </w:rPr>
              <w:t>/03</w:t>
            </w:r>
            <w:r w:rsidRPr="00DB22FE">
              <w:rPr>
                <w:rFonts w:ascii="Verdana" w:hAnsi="Verdana"/>
                <w:color w:val="000000"/>
                <w:sz w:val="20"/>
                <w:lang w:val="en-US" w:eastAsia="bg-BG"/>
              </w:rPr>
              <w:t xml:space="preserve"> 09.2014 г.</w:t>
            </w:r>
          </w:p>
        </w:tc>
        <w:tc>
          <w:tcPr>
            <w:tcW w:w="13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proofErr w:type="gramStart"/>
            <w:r w:rsidRPr="00DB22FE">
              <w:rPr>
                <w:rFonts w:ascii="Verdana" w:hAnsi="Verdana"/>
                <w:color w:val="000000"/>
                <w:sz w:val="20"/>
                <w:lang w:val="en-US" w:eastAsia="bg-BG"/>
              </w:rPr>
              <w:t>овърдрафт</w:t>
            </w:r>
            <w:proofErr w:type="spellEnd"/>
            <w:proofErr w:type="gram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размер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w:t>
            </w:r>
            <w:proofErr w:type="spellEnd"/>
            <w:r w:rsidRPr="00DB22FE">
              <w:rPr>
                <w:rFonts w:ascii="Verdana" w:hAnsi="Verdana"/>
                <w:color w:val="000000"/>
                <w:sz w:val="20"/>
                <w:lang w:val="en-US" w:eastAsia="bg-BG"/>
              </w:rPr>
              <w:t xml:space="preserve"> 2 500 000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w:t>
            </w:r>
          </w:p>
        </w:tc>
      </w:tr>
      <w:tr w:rsidR="001A3EB8" w:rsidRPr="00DB22FE" w:rsidTr="00CD6F54">
        <w:trPr>
          <w:trHeight w:val="1788"/>
        </w:trPr>
        <w:tc>
          <w:tcPr>
            <w:tcW w:w="185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Уникредит</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Булбанк</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кредитор</w:t>
            </w:r>
            <w:proofErr w:type="spellEnd"/>
            <w:r w:rsidRPr="00DB22FE">
              <w:rPr>
                <w:rFonts w:ascii="Verdana" w:hAnsi="Verdana"/>
                <w:color w:val="000000"/>
                <w:sz w:val="20"/>
                <w:lang w:val="en-US" w:eastAsia="bg-BG"/>
              </w:rPr>
              <w:t>/, "</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Мрежи"АД</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кредитополучател</w:t>
            </w:r>
            <w:proofErr w:type="spell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банков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инвестиционен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w:t>
            </w:r>
            <w:proofErr w:type="spellEnd"/>
            <w:r w:rsidRPr="00DB22FE">
              <w:rPr>
                <w:rFonts w:ascii="Verdana" w:hAnsi="Verdana"/>
                <w:color w:val="000000"/>
                <w:sz w:val="20"/>
                <w:lang w:val="en-US" w:eastAsia="bg-BG"/>
              </w:rPr>
              <w:t xml:space="preserve"> № 77/09.06.2016 г.</w:t>
            </w:r>
          </w:p>
        </w:tc>
        <w:tc>
          <w:tcPr>
            <w:tcW w:w="1798" w:type="pct"/>
            <w:tcBorders>
              <w:top w:val="single" w:sz="4" w:space="0" w:color="auto"/>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w:t>
            </w:r>
            <w:proofErr w:type="spellEnd"/>
            <w:r w:rsidRPr="00DB22FE">
              <w:rPr>
                <w:rFonts w:ascii="Verdana" w:hAnsi="Verdana"/>
                <w:color w:val="000000"/>
                <w:sz w:val="20"/>
                <w:lang w:val="en-US" w:eastAsia="bg-BG"/>
              </w:rPr>
              <w:t xml:space="preserve">" АД е </w:t>
            </w:r>
            <w:proofErr w:type="spellStart"/>
            <w:r w:rsidRPr="00DB22FE">
              <w:rPr>
                <w:rFonts w:ascii="Verdana" w:hAnsi="Verdana"/>
                <w:color w:val="000000"/>
                <w:sz w:val="20"/>
                <w:lang w:val="en-US" w:eastAsia="bg-BG"/>
              </w:rPr>
              <w:t>съкредитополучател</w:t>
            </w:r>
            <w:proofErr w:type="spellEnd"/>
            <w:r w:rsidRPr="00DB22FE">
              <w:rPr>
                <w:rFonts w:ascii="Verdana" w:hAnsi="Verdana"/>
                <w:color w:val="000000"/>
                <w:sz w:val="20"/>
                <w:lang w:val="en-US" w:eastAsia="bg-BG"/>
              </w:rPr>
              <w:t xml:space="preserve"> и </w:t>
            </w:r>
            <w:proofErr w:type="spellStart"/>
            <w:r w:rsidRPr="00DB22FE">
              <w:rPr>
                <w:rFonts w:ascii="Verdana" w:hAnsi="Verdana"/>
                <w:color w:val="000000"/>
                <w:sz w:val="20"/>
                <w:lang w:val="en-US" w:eastAsia="bg-BG"/>
              </w:rPr>
              <w:t>обезпечител</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ЗДФО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кредитополучателя</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Мрежи</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банков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инвестиционен</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кредит</w:t>
            </w:r>
            <w:proofErr w:type="spellEnd"/>
            <w:r w:rsidRPr="00DB22FE">
              <w:rPr>
                <w:rFonts w:ascii="Verdana" w:hAnsi="Verdana"/>
                <w:color w:val="000000"/>
                <w:sz w:val="20"/>
                <w:lang w:val="en-US" w:eastAsia="bg-BG"/>
              </w:rPr>
              <w:t xml:space="preserve"> № 77/09.06.2016 г.</w:t>
            </w:r>
          </w:p>
        </w:tc>
        <w:tc>
          <w:tcPr>
            <w:tcW w:w="1349" w:type="pct"/>
            <w:tcBorders>
              <w:top w:val="single" w:sz="4" w:space="0" w:color="auto"/>
              <w:left w:val="nil"/>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proofErr w:type="gramStart"/>
            <w:r w:rsidRPr="00DB22FE">
              <w:rPr>
                <w:rFonts w:ascii="Verdana" w:hAnsi="Verdana"/>
                <w:color w:val="000000"/>
                <w:sz w:val="20"/>
                <w:lang w:val="en-US" w:eastAsia="bg-BG"/>
              </w:rPr>
              <w:t>остатъчен</w:t>
            </w:r>
            <w:proofErr w:type="spellEnd"/>
            <w:proofErr w:type="gram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дълг</w:t>
            </w:r>
            <w:proofErr w:type="spellEnd"/>
            <w:r w:rsidRPr="00DB22FE">
              <w:rPr>
                <w:rFonts w:ascii="Verdana" w:hAnsi="Verdana"/>
                <w:color w:val="000000"/>
                <w:sz w:val="20"/>
                <w:lang w:val="en-US" w:eastAsia="bg-BG"/>
              </w:rPr>
              <w:t xml:space="preserve"> 4 889 575.02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w:t>
            </w:r>
          </w:p>
        </w:tc>
      </w:tr>
      <w:tr w:rsidR="001A3EB8" w:rsidRPr="00DB22FE" w:rsidTr="00CD6F54">
        <w:trPr>
          <w:trHeight w:val="709"/>
        </w:trPr>
        <w:tc>
          <w:tcPr>
            <w:tcW w:w="1853" w:type="pct"/>
            <w:tcBorders>
              <w:top w:val="nil"/>
              <w:left w:val="single" w:sz="4" w:space="0" w:color="auto"/>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Капитал</w:t>
            </w:r>
            <w:proofErr w:type="spellEnd"/>
            <w:r w:rsidRPr="00DB22FE">
              <w:rPr>
                <w:rFonts w:ascii="Verdana" w:hAnsi="Verdana"/>
                <w:color w:val="000000"/>
                <w:sz w:val="20"/>
                <w:lang w:val="en-US" w:eastAsia="bg-BG"/>
              </w:rPr>
              <w:t>" /</w:t>
            </w:r>
            <w:proofErr w:type="spellStart"/>
            <w:r w:rsidRPr="00DB22FE">
              <w:rPr>
                <w:rFonts w:ascii="Verdana" w:hAnsi="Verdana"/>
                <w:color w:val="000000"/>
                <w:sz w:val="20"/>
                <w:lang w:val="en-US" w:eastAsia="bg-BG"/>
              </w:rPr>
              <w:t>заемодател</w:t>
            </w:r>
            <w:proofErr w:type="spellEnd"/>
            <w:r w:rsidRPr="00DB22FE">
              <w:rPr>
                <w:rFonts w:ascii="Verdana" w:hAnsi="Verdana"/>
                <w:color w:val="000000"/>
                <w:sz w:val="20"/>
                <w:lang w:val="en-US" w:eastAsia="bg-BG"/>
              </w:rPr>
              <w:t xml:space="preserve">/ и </w:t>
            </w:r>
            <w:proofErr w:type="spellStart"/>
            <w:r w:rsidRPr="00DB22FE">
              <w:rPr>
                <w:rFonts w:ascii="Verdana" w:hAnsi="Verdana"/>
                <w:color w:val="000000"/>
                <w:sz w:val="20"/>
                <w:lang w:val="en-US" w:eastAsia="bg-BG"/>
              </w:rPr>
              <w:t>Адвентчър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заемател</w:t>
            </w:r>
            <w:proofErr w:type="spellEnd"/>
            <w:r w:rsidRPr="00DB22FE">
              <w:rPr>
                <w:rFonts w:ascii="Verdana" w:hAnsi="Verdana"/>
                <w:color w:val="000000"/>
                <w:sz w:val="20"/>
                <w:lang w:val="en-US" w:eastAsia="bg-BG"/>
              </w:rPr>
              <w:t xml:space="preserve">/ -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заем</w:t>
            </w:r>
            <w:proofErr w:type="spellEnd"/>
            <w:r w:rsidRPr="00DB22FE">
              <w:rPr>
                <w:rFonts w:ascii="Verdana" w:hAnsi="Verdana"/>
                <w:color w:val="000000"/>
                <w:sz w:val="20"/>
                <w:lang w:val="en-US" w:eastAsia="bg-BG"/>
              </w:rPr>
              <w:t xml:space="preserve"> А-ОГК-1/16.02.2018 г.</w:t>
            </w:r>
          </w:p>
        </w:tc>
        <w:tc>
          <w:tcPr>
            <w:tcW w:w="1798"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center"/>
              <w:rPr>
                <w:rFonts w:ascii="Verdana" w:hAnsi="Verdana"/>
                <w:color w:val="000000"/>
                <w:sz w:val="20"/>
                <w:lang w:val="en-US"/>
              </w:rPr>
            </w:pPr>
            <w:r w:rsidRPr="00DB22FE">
              <w:rPr>
                <w:rFonts w:ascii="Verdana" w:hAnsi="Verdana"/>
                <w:color w:val="000000"/>
                <w:sz w:val="20"/>
                <w:lang w:val="en-US" w:eastAsia="bg-BG"/>
              </w:rPr>
              <w:t>"</w:t>
            </w:r>
            <w:proofErr w:type="spellStart"/>
            <w:r w:rsidRPr="00DB22FE">
              <w:rPr>
                <w:rFonts w:ascii="Verdana" w:hAnsi="Verdana"/>
                <w:color w:val="000000"/>
                <w:sz w:val="20"/>
                <w:lang w:val="en-US" w:eastAsia="bg-BG"/>
              </w:rPr>
              <w:t>Овергаз</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w:t>
            </w:r>
            <w:proofErr w:type="spellEnd"/>
            <w:r w:rsidRPr="00DB22FE">
              <w:rPr>
                <w:rFonts w:ascii="Verdana" w:hAnsi="Verdana"/>
                <w:color w:val="000000"/>
                <w:sz w:val="20"/>
                <w:lang w:val="en-US" w:eastAsia="bg-BG"/>
              </w:rPr>
              <w:t xml:space="preserve">" АД е </w:t>
            </w:r>
            <w:proofErr w:type="spellStart"/>
            <w:r w:rsidRPr="00DB22FE">
              <w:rPr>
                <w:rFonts w:ascii="Verdana" w:hAnsi="Verdana"/>
                <w:color w:val="000000"/>
                <w:sz w:val="20"/>
                <w:lang w:val="en-US" w:eastAsia="bg-BG"/>
              </w:rPr>
              <w:t>съдпъжник</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Адвентчър</w:t>
            </w:r>
            <w:proofErr w:type="spellEnd"/>
            <w:r w:rsidRPr="00DB22FE">
              <w:rPr>
                <w:rFonts w:ascii="Verdana" w:hAnsi="Verdana"/>
                <w:color w:val="000000"/>
                <w:sz w:val="20"/>
                <w:lang w:val="en-US" w:eastAsia="bg-BG"/>
              </w:rPr>
              <w:t xml:space="preserve">" АД </w:t>
            </w:r>
            <w:proofErr w:type="spellStart"/>
            <w:r w:rsidRPr="00DB22FE">
              <w:rPr>
                <w:rFonts w:ascii="Verdana" w:hAnsi="Verdana"/>
                <w:color w:val="000000"/>
                <w:sz w:val="20"/>
                <w:lang w:val="en-US" w:eastAsia="bg-BG"/>
              </w:rPr>
              <w:t>по</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Договор</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заем</w:t>
            </w:r>
            <w:proofErr w:type="spellEnd"/>
            <w:r w:rsidRPr="00DB22FE">
              <w:rPr>
                <w:rFonts w:ascii="Verdana" w:hAnsi="Verdana"/>
                <w:color w:val="000000"/>
                <w:sz w:val="20"/>
                <w:lang w:val="en-US" w:eastAsia="bg-BG"/>
              </w:rPr>
              <w:t xml:space="preserve"> А-ОГК- 1/16.02.2018 г.</w:t>
            </w:r>
          </w:p>
        </w:tc>
        <w:tc>
          <w:tcPr>
            <w:tcW w:w="1349" w:type="pct"/>
            <w:tcBorders>
              <w:top w:val="nil"/>
              <w:left w:val="nil"/>
              <w:bottom w:val="single" w:sz="4" w:space="0" w:color="auto"/>
              <w:right w:val="single" w:sz="4" w:space="0" w:color="auto"/>
            </w:tcBorders>
            <w:shd w:val="clear" w:color="000000" w:fill="FFFFFF"/>
            <w:vAlign w:val="center"/>
            <w:hideMark/>
          </w:tcPr>
          <w:p w:rsidR="001A3EB8" w:rsidRPr="00DB22FE" w:rsidRDefault="001A3EB8" w:rsidP="00CD6F54">
            <w:pPr>
              <w:jc w:val="left"/>
              <w:rPr>
                <w:rFonts w:ascii="Verdana" w:hAnsi="Verdana"/>
                <w:color w:val="000000"/>
                <w:sz w:val="20"/>
                <w:lang w:val="en-US"/>
              </w:rPr>
            </w:pPr>
            <w:proofErr w:type="spellStart"/>
            <w:proofErr w:type="gramStart"/>
            <w:r w:rsidRPr="00DB22FE">
              <w:rPr>
                <w:rFonts w:ascii="Verdana" w:hAnsi="Verdana"/>
                <w:color w:val="000000"/>
                <w:sz w:val="20"/>
                <w:lang w:val="en-US" w:eastAsia="bg-BG"/>
              </w:rPr>
              <w:t>остатъчен</w:t>
            </w:r>
            <w:proofErr w:type="spellEnd"/>
            <w:proofErr w:type="gram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дълг</w:t>
            </w:r>
            <w:proofErr w:type="spellEnd"/>
            <w:r w:rsidRPr="00DB22FE">
              <w:rPr>
                <w:rFonts w:ascii="Verdana" w:hAnsi="Verdana"/>
                <w:color w:val="000000"/>
                <w:sz w:val="20"/>
                <w:lang w:val="en-US" w:eastAsia="bg-BG"/>
              </w:rPr>
              <w:t xml:space="preserve"> 32 500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w:t>
            </w:r>
          </w:p>
        </w:tc>
      </w:tr>
    </w:tbl>
    <w:p w:rsidR="001A3EB8" w:rsidRDefault="001A3EB8" w:rsidP="001A3EB8">
      <w:pPr>
        <w:pStyle w:val="HTMLPreformatted"/>
        <w:spacing w:line="260" w:lineRule="atLeast"/>
        <w:jc w:val="both"/>
        <w:rPr>
          <w:rFonts w:ascii="Verdana" w:hAnsi="Verdana"/>
          <w:sz w:val="20"/>
          <w:szCs w:val="20"/>
        </w:rPr>
      </w:pPr>
    </w:p>
    <w:p w:rsidR="001A3EB8" w:rsidRDefault="001A3EB8" w:rsidP="001A3EB8">
      <w:pPr>
        <w:pStyle w:val="HTMLPreformatted"/>
        <w:spacing w:line="260" w:lineRule="atLeast"/>
        <w:jc w:val="both"/>
        <w:rPr>
          <w:rFonts w:ascii="Verdana" w:hAnsi="Verdana"/>
          <w:sz w:val="20"/>
          <w:szCs w:val="20"/>
        </w:rPr>
      </w:pPr>
      <w:r w:rsidRPr="00DB22FE">
        <w:rPr>
          <w:rFonts w:ascii="Verdana" w:hAnsi="Verdana"/>
          <w:sz w:val="20"/>
          <w:szCs w:val="20"/>
        </w:rPr>
        <w:t>Справка за получени обезпечения от "Овергаз Холдинг" АД към 31.12.2018 г.</w:t>
      </w:r>
    </w:p>
    <w:tbl>
      <w:tblPr>
        <w:tblW w:w="5000" w:type="pct"/>
        <w:tblLayout w:type="fixed"/>
        <w:tblLook w:val="04A0" w:firstRow="1" w:lastRow="0" w:firstColumn="1" w:lastColumn="0" w:noHBand="0" w:noVBand="1"/>
      </w:tblPr>
      <w:tblGrid>
        <w:gridCol w:w="1306"/>
        <w:gridCol w:w="1871"/>
        <w:gridCol w:w="1239"/>
        <w:gridCol w:w="1298"/>
        <w:gridCol w:w="1202"/>
        <w:gridCol w:w="2372"/>
      </w:tblGrid>
      <w:tr w:rsidR="001A3EB8" w:rsidRPr="00DB22FE" w:rsidTr="00CD6F54">
        <w:trPr>
          <w:trHeight w:val="300"/>
        </w:trPr>
        <w:tc>
          <w:tcPr>
            <w:tcW w:w="70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Дата</w:t>
            </w:r>
            <w:proofErr w:type="spellEnd"/>
            <w:r w:rsidRPr="00DB22FE">
              <w:rPr>
                <w:rFonts w:ascii="Verdana" w:hAnsi="Verdana"/>
                <w:b/>
                <w:bCs/>
                <w:color w:val="000000"/>
                <w:sz w:val="20"/>
                <w:lang w:val="en-US" w:eastAsia="bg-BG"/>
              </w:rPr>
              <w:t xml:space="preserve"> </w:t>
            </w:r>
            <w:proofErr w:type="spellStart"/>
            <w:r w:rsidRPr="00DB22FE">
              <w:rPr>
                <w:rFonts w:ascii="Verdana" w:hAnsi="Verdana"/>
                <w:b/>
                <w:bCs/>
                <w:color w:val="000000"/>
                <w:sz w:val="20"/>
                <w:lang w:val="en-US" w:eastAsia="bg-BG"/>
              </w:rPr>
              <w:t>на</w:t>
            </w:r>
            <w:proofErr w:type="spellEnd"/>
            <w:r w:rsidRPr="00DB22FE">
              <w:rPr>
                <w:rFonts w:ascii="Verdana" w:hAnsi="Verdana"/>
                <w:b/>
                <w:bCs/>
                <w:color w:val="000000"/>
                <w:sz w:val="20"/>
                <w:lang w:val="en-US" w:eastAsia="bg-BG"/>
              </w:rPr>
              <w:t xml:space="preserve"> </w:t>
            </w:r>
            <w:proofErr w:type="spellStart"/>
            <w:r w:rsidRPr="00DB22FE">
              <w:rPr>
                <w:rFonts w:ascii="Verdana" w:hAnsi="Verdana"/>
                <w:b/>
                <w:bCs/>
                <w:color w:val="000000"/>
                <w:sz w:val="20"/>
                <w:lang w:val="en-US" w:eastAsia="bg-BG"/>
              </w:rPr>
              <w:t>Договора</w:t>
            </w:r>
            <w:proofErr w:type="spellEnd"/>
          </w:p>
        </w:tc>
        <w:tc>
          <w:tcPr>
            <w:tcW w:w="100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Контрагент</w:t>
            </w:r>
            <w:proofErr w:type="spellEnd"/>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Предмет</w:t>
            </w:r>
            <w:proofErr w:type="spellEnd"/>
            <w:r w:rsidRPr="00DB22FE">
              <w:rPr>
                <w:rFonts w:ascii="Verdana" w:hAnsi="Verdana"/>
                <w:b/>
                <w:bCs/>
                <w:color w:val="000000"/>
                <w:sz w:val="20"/>
                <w:lang w:val="en-US" w:eastAsia="bg-BG"/>
              </w:rPr>
              <w:t xml:space="preserve"> </w:t>
            </w:r>
            <w:proofErr w:type="spellStart"/>
            <w:r w:rsidRPr="00DB22FE">
              <w:rPr>
                <w:rFonts w:ascii="Verdana" w:hAnsi="Verdana"/>
                <w:b/>
                <w:bCs/>
                <w:color w:val="000000"/>
                <w:sz w:val="20"/>
                <w:lang w:val="en-US" w:eastAsia="bg-BG"/>
              </w:rPr>
              <w:t>на</w:t>
            </w:r>
            <w:proofErr w:type="spellEnd"/>
            <w:r w:rsidRPr="00DB22FE">
              <w:rPr>
                <w:rFonts w:ascii="Verdana" w:hAnsi="Verdana"/>
                <w:b/>
                <w:bCs/>
                <w:color w:val="000000"/>
                <w:sz w:val="20"/>
                <w:lang w:val="en-US" w:eastAsia="bg-BG"/>
              </w:rPr>
              <w:t xml:space="preserve"> </w:t>
            </w:r>
            <w:proofErr w:type="spellStart"/>
            <w:r w:rsidRPr="00DB22FE">
              <w:rPr>
                <w:rFonts w:ascii="Verdana" w:hAnsi="Verdana"/>
                <w:b/>
                <w:bCs/>
                <w:color w:val="000000"/>
                <w:sz w:val="20"/>
                <w:lang w:val="en-US" w:eastAsia="bg-BG"/>
              </w:rPr>
              <w:t>договора</w:t>
            </w:r>
            <w:proofErr w:type="spellEnd"/>
          </w:p>
        </w:tc>
        <w:tc>
          <w:tcPr>
            <w:tcW w:w="2623"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Обезпечение</w:t>
            </w:r>
            <w:proofErr w:type="spellEnd"/>
          </w:p>
        </w:tc>
      </w:tr>
      <w:tr w:rsidR="001A3EB8" w:rsidRPr="00DB22FE" w:rsidTr="00CD6F54">
        <w:trPr>
          <w:trHeight w:val="300"/>
        </w:trPr>
        <w:tc>
          <w:tcPr>
            <w:tcW w:w="703" w:type="pct"/>
            <w:vMerge/>
            <w:tcBorders>
              <w:top w:val="single" w:sz="4" w:space="0" w:color="auto"/>
              <w:left w:val="single" w:sz="4" w:space="0" w:color="auto"/>
              <w:bottom w:val="single" w:sz="4" w:space="0" w:color="000000"/>
              <w:right w:val="single" w:sz="4" w:space="0" w:color="auto"/>
            </w:tcBorders>
            <w:vAlign w:val="center"/>
            <w:hideMark/>
          </w:tcPr>
          <w:p w:rsidR="001A3EB8" w:rsidRPr="00DB22FE" w:rsidRDefault="001A3EB8" w:rsidP="00CD6F54">
            <w:pPr>
              <w:jc w:val="left"/>
              <w:rPr>
                <w:rFonts w:ascii="Verdana" w:hAnsi="Verdana"/>
                <w:b/>
                <w:bCs/>
                <w:color w:val="000000"/>
                <w:sz w:val="20"/>
                <w:lang w:val="en-US"/>
              </w:rPr>
            </w:pPr>
          </w:p>
        </w:tc>
        <w:tc>
          <w:tcPr>
            <w:tcW w:w="1007" w:type="pct"/>
            <w:vMerge/>
            <w:tcBorders>
              <w:top w:val="single" w:sz="4" w:space="0" w:color="auto"/>
              <w:left w:val="single" w:sz="4" w:space="0" w:color="auto"/>
              <w:bottom w:val="single" w:sz="4" w:space="0" w:color="000000"/>
              <w:right w:val="single" w:sz="4" w:space="0" w:color="auto"/>
            </w:tcBorders>
            <w:vAlign w:val="center"/>
            <w:hideMark/>
          </w:tcPr>
          <w:p w:rsidR="001A3EB8" w:rsidRPr="00DB22FE" w:rsidRDefault="001A3EB8" w:rsidP="00CD6F54">
            <w:pPr>
              <w:jc w:val="left"/>
              <w:rPr>
                <w:rFonts w:ascii="Verdana" w:hAnsi="Verdana"/>
                <w:b/>
                <w:bCs/>
                <w:color w:val="000000"/>
                <w:sz w:val="20"/>
                <w:lang w:val="en-US"/>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1A3EB8" w:rsidRPr="00DB22FE" w:rsidRDefault="001A3EB8" w:rsidP="00CD6F54">
            <w:pPr>
              <w:jc w:val="left"/>
              <w:rPr>
                <w:rFonts w:ascii="Verdana" w:hAnsi="Verdana"/>
                <w:b/>
                <w:bCs/>
                <w:color w:val="000000"/>
                <w:sz w:val="20"/>
                <w:lang w:val="en-US"/>
              </w:rPr>
            </w:pPr>
          </w:p>
        </w:tc>
        <w:tc>
          <w:tcPr>
            <w:tcW w:w="699"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Вид</w:t>
            </w:r>
            <w:proofErr w:type="spellEnd"/>
            <w:r w:rsidRPr="00DB22FE">
              <w:rPr>
                <w:rFonts w:ascii="Verdana" w:hAnsi="Verdana"/>
                <w:b/>
                <w:bCs/>
                <w:color w:val="000000"/>
                <w:sz w:val="20"/>
                <w:lang w:val="en-US" w:eastAsia="bg-BG"/>
              </w:rPr>
              <w:t xml:space="preserve"> - </w:t>
            </w:r>
            <w:proofErr w:type="spellStart"/>
            <w:r w:rsidRPr="00DB22FE">
              <w:rPr>
                <w:rFonts w:ascii="Verdana" w:hAnsi="Verdana"/>
                <w:b/>
                <w:bCs/>
                <w:color w:val="000000"/>
                <w:sz w:val="20"/>
                <w:lang w:val="en-US" w:eastAsia="bg-BG"/>
              </w:rPr>
              <w:t>Описание</w:t>
            </w:r>
            <w:proofErr w:type="spellEnd"/>
          </w:p>
        </w:tc>
        <w:tc>
          <w:tcPr>
            <w:tcW w:w="64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Срок</w:t>
            </w:r>
            <w:proofErr w:type="spellEnd"/>
          </w:p>
        </w:tc>
        <w:tc>
          <w:tcPr>
            <w:tcW w:w="127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center"/>
              <w:rPr>
                <w:rFonts w:ascii="Verdana" w:hAnsi="Verdana"/>
                <w:b/>
                <w:bCs/>
                <w:color w:val="000000"/>
                <w:sz w:val="20"/>
                <w:lang w:val="en-US"/>
              </w:rPr>
            </w:pPr>
            <w:proofErr w:type="spellStart"/>
            <w:r w:rsidRPr="00DB22FE">
              <w:rPr>
                <w:rFonts w:ascii="Verdana" w:hAnsi="Verdana"/>
                <w:b/>
                <w:bCs/>
                <w:color w:val="000000"/>
                <w:sz w:val="20"/>
                <w:lang w:val="en-US" w:eastAsia="bg-BG"/>
              </w:rPr>
              <w:t>Размер</w:t>
            </w:r>
            <w:proofErr w:type="spellEnd"/>
          </w:p>
        </w:tc>
      </w:tr>
      <w:tr w:rsidR="001A3EB8" w:rsidRPr="00DB22FE" w:rsidTr="00CD6F54">
        <w:trPr>
          <w:trHeight w:val="300"/>
        </w:trPr>
        <w:tc>
          <w:tcPr>
            <w:tcW w:w="703" w:type="pct"/>
            <w:tcBorders>
              <w:top w:val="nil"/>
              <w:left w:val="single" w:sz="4" w:space="0" w:color="auto"/>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r w:rsidRPr="00DB22FE">
              <w:rPr>
                <w:rFonts w:ascii="Verdana" w:hAnsi="Verdana"/>
                <w:color w:val="000000"/>
                <w:sz w:val="20"/>
                <w:lang w:val="en-US" w:eastAsia="bg-BG"/>
              </w:rPr>
              <w:t>19 2.2016</w:t>
            </w:r>
          </w:p>
        </w:tc>
        <w:tc>
          <w:tcPr>
            <w:tcW w:w="100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Ай</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Холдингс</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Лимитед</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proofErr w:type="spellStart"/>
            <w:r w:rsidRPr="00DB22FE">
              <w:rPr>
                <w:rFonts w:ascii="Verdana" w:hAnsi="Verdana"/>
                <w:color w:val="000000"/>
                <w:sz w:val="20"/>
                <w:lang w:val="en-US" w:eastAsia="bg-BG"/>
              </w:rPr>
              <w:t>Заем</w:t>
            </w:r>
            <w:proofErr w:type="spellEnd"/>
          </w:p>
        </w:tc>
        <w:tc>
          <w:tcPr>
            <w:tcW w:w="699"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Запис</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заповед</w:t>
            </w:r>
            <w:proofErr w:type="spellEnd"/>
          </w:p>
        </w:tc>
        <w:tc>
          <w:tcPr>
            <w:tcW w:w="64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19.3.2017</w:t>
            </w:r>
          </w:p>
        </w:tc>
        <w:tc>
          <w:tcPr>
            <w:tcW w:w="127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 xml:space="preserve">192 057 863.51 </w:t>
            </w:r>
            <w:proofErr w:type="spellStart"/>
            <w:r w:rsidRPr="00DB22FE">
              <w:rPr>
                <w:rFonts w:ascii="Verdana" w:hAnsi="Verdana"/>
                <w:color w:val="000000"/>
                <w:sz w:val="20"/>
                <w:lang w:val="en-US" w:eastAsia="bg-BG"/>
              </w:rPr>
              <w:t>ведно</w:t>
            </w:r>
            <w:proofErr w:type="spellEnd"/>
            <w:r w:rsidRPr="00DB22FE">
              <w:rPr>
                <w:rFonts w:ascii="Verdana" w:hAnsi="Verdana"/>
                <w:color w:val="000000"/>
                <w:sz w:val="20"/>
                <w:lang w:val="en-US" w:eastAsia="bg-BG"/>
              </w:rPr>
              <w:t xml:space="preserve"> с </w:t>
            </w:r>
            <w:proofErr w:type="spellStart"/>
            <w:r w:rsidRPr="00DB22FE">
              <w:rPr>
                <w:rFonts w:ascii="Verdana" w:hAnsi="Verdana"/>
                <w:color w:val="000000"/>
                <w:sz w:val="20"/>
                <w:lang w:val="en-US" w:eastAsia="bg-BG"/>
              </w:rPr>
              <w:t>дължимата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лихва</w:t>
            </w:r>
            <w:proofErr w:type="spellEnd"/>
          </w:p>
        </w:tc>
      </w:tr>
      <w:tr w:rsidR="001A3EB8" w:rsidRPr="00DB22FE" w:rsidTr="00CD6F54">
        <w:trPr>
          <w:trHeight w:val="300"/>
        </w:trPr>
        <w:tc>
          <w:tcPr>
            <w:tcW w:w="703" w:type="pct"/>
            <w:tcBorders>
              <w:top w:val="nil"/>
              <w:left w:val="single" w:sz="4" w:space="0" w:color="auto"/>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r w:rsidRPr="00DB22FE">
              <w:rPr>
                <w:rFonts w:ascii="Verdana" w:hAnsi="Verdana"/>
                <w:color w:val="000000"/>
                <w:sz w:val="20"/>
                <w:lang w:val="en-US" w:eastAsia="bg-BG"/>
              </w:rPr>
              <w:t>10.12.2010</w:t>
            </w:r>
          </w:p>
        </w:tc>
        <w:tc>
          <w:tcPr>
            <w:tcW w:w="100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Адвентчър</w:t>
            </w:r>
            <w:proofErr w:type="spellEnd"/>
          </w:p>
        </w:tc>
        <w:tc>
          <w:tcPr>
            <w:tcW w:w="66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proofErr w:type="spellStart"/>
            <w:r w:rsidRPr="00DB22FE">
              <w:rPr>
                <w:rFonts w:ascii="Verdana" w:hAnsi="Verdana"/>
                <w:color w:val="000000"/>
                <w:sz w:val="20"/>
                <w:lang w:val="en-US" w:eastAsia="bg-BG"/>
              </w:rPr>
              <w:t>Заем</w:t>
            </w:r>
            <w:proofErr w:type="spellEnd"/>
          </w:p>
        </w:tc>
        <w:tc>
          <w:tcPr>
            <w:tcW w:w="699"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Запис</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заповед</w:t>
            </w:r>
            <w:proofErr w:type="spellEnd"/>
          </w:p>
        </w:tc>
        <w:tc>
          <w:tcPr>
            <w:tcW w:w="64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31.1.2018</w:t>
            </w:r>
          </w:p>
        </w:tc>
        <w:tc>
          <w:tcPr>
            <w:tcW w:w="127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4 127 225</w:t>
            </w:r>
            <w:proofErr w:type="gramStart"/>
            <w:r w:rsidRPr="00DB22FE">
              <w:rPr>
                <w:rFonts w:ascii="Verdana" w:hAnsi="Verdana"/>
                <w:color w:val="000000"/>
                <w:sz w:val="20"/>
                <w:lang w:val="en-US" w:eastAsia="bg-BG"/>
              </w:rPr>
              <w:t>,49</w:t>
            </w:r>
            <w:proofErr w:type="gram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ведно</w:t>
            </w:r>
            <w:proofErr w:type="spellEnd"/>
            <w:r w:rsidRPr="00DB22FE">
              <w:rPr>
                <w:rFonts w:ascii="Verdana" w:hAnsi="Verdana"/>
                <w:color w:val="000000"/>
                <w:sz w:val="20"/>
                <w:lang w:val="en-US" w:eastAsia="bg-BG"/>
              </w:rPr>
              <w:t xml:space="preserve"> с </w:t>
            </w:r>
            <w:proofErr w:type="spellStart"/>
            <w:r w:rsidRPr="00DB22FE">
              <w:rPr>
                <w:rFonts w:ascii="Verdana" w:hAnsi="Verdana"/>
                <w:color w:val="000000"/>
                <w:sz w:val="20"/>
                <w:lang w:val="en-US" w:eastAsia="bg-BG"/>
              </w:rPr>
              <w:t>дължимата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лихва</w:t>
            </w:r>
            <w:proofErr w:type="spellEnd"/>
          </w:p>
        </w:tc>
      </w:tr>
      <w:tr w:rsidR="001A3EB8" w:rsidRPr="00DB22FE" w:rsidTr="00CD6F54">
        <w:trPr>
          <w:trHeight w:val="300"/>
        </w:trPr>
        <w:tc>
          <w:tcPr>
            <w:tcW w:w="703" w:type="pct"/>
            <w:tcBorders>
              <w:top w:val="nil"/>
              <w:left w:val="single" w:sz="4" w:space="0" w:color="auto"/>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r w:rsidRPr="00DB22FE">
              <w:rPr>
                <w:rFonts w:ascii="Verdana" w:hAnsi="Verdana"/>
                <w:color w:val="000000"/>
                <w:sz w:val="20"/>
                <w:lang w:val="en-US" w:eastAsia="bg-BG"/>
              </w:rPr>
              <w:t>22.7.2016</w:t>
            </w:r>
          </w:p>
        </w:tc>
        <w:tc>
          <w:tcPr>
            <w:tcW w:w="100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Ди</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Мениджмънт</w:t>
            </w:r>
            <w:proofErr w:type="spellEnd"/>
            <w:r w:rsidRPr="00DB22FE">
              <w:rPr>
                <w:rFonts w:ascii="Verdana" w:hAnsi="Verdana"/>
                <w:color w:val="000000"/>
                <w:sz w:val="20"/>
                <w:lang w:val="en-US" w:eastAsia="bg-BG"/>
              </w:rPr>
              <w:t xml:space="preserve"> АД</w:t>
            </w:r>
          </w:p>
        </w:tc>
        <w:tc>
          <w:tcPr>
            <w:tcW w:w="66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rPr>
                <w:rFonts w:ascii="Verdana" w:hAnsi="Verdana"/>
                <w:color w:val="000000"/>
                <w:sz w:val="20"/>
                <w:lang w:val="en-US"/>
              </w:rPr>
            </w:pPr>
            <w:proofErr w:type="spellStart"/>
            <w:r w:rsidRPr="00DB22FE">
              <w:rPr>
                <w:rFonts w:ascii="Verdana" w:hAnsi="Verdana"/>
                <w:color w:val="000000"/>
                <w:sz w:val="20"/>
                <w:lang w:val="en-US" w:eastAsia="bg-BG"/>
              </w:rPr>
              <w:t>заем</w:t>
            </w:r>
            <w:proofErr w:type="spellEnd"/>
          </w:p>
        </w:tc>
        <w:tc>
          <w:tcPr>
            <w:tcW w:w="699"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proofErr w:type="spellStart"/>
            <w:r w:rsidRPr="00DB22FE">
              <w:rPr>
                <w:rFonts w:ascii="Verdana" w:hAnsi="Verdana"/>
                <w:color w:val="000000"/>
                <w:sz w:val="20"/>
                <w:lang w:val="en-US" w:eastAsia="bg-BG"/>
              </w:rPr>
              <w:t>Запис</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на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заповед</w:t>
            </w:r>
            <w:proofErr w:type="spellEnd"/>
          </w:p>
        </w:tc>
        <w:tc>
          <w:tcPr>
            <w:tcW w:w="64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11.4.2018</w:t>
            </w:r>
          </w:p>
        </w:tc>
        <w:tc>
          <w:tcPr>
            <w:tcW w:w="1277" w:type="pct"/>
            <w:tcBorders>
              <w:top w:val="nil"/>
              <w:left w:val="nil"/>
              <w:bottom w:val="single" w:sz="4" w:space="0" w:color="auto"/>
              <w:right w:val="single" w:sz="4" w:space="0" w:color="auto"/>
            </w:tcBorders>
            <w:shd w:val="clear" w:color="000000" w:fill="FFFFFF"/>
            <w:noWrap/>
            <w:vAlign w:val="center"/>
            <w:hideMark/>
          </w:tcPr>
          <w:p w:rsidR="001A3EB8" w:rsidRPr="00DB22FE" w:rsidRDefault="001A3EB8" w:rsidP="00CD6F54">
            <w:pPr>
              <w:jc w:val="left"/>
              <w:rPr>
                <w:rFonts w:ascii="Verdana" w:hAnsi="Verdana"/>
                <w:color w:val="000000"/>
                <w:sz w:val="20"/>
                <w:lang w:val="en-US"/>
              </w:rPr>
            </w:pPr>
            <w:r w:rsidRPr="00DB22FE">
              <w:rPr>
                <w:rFonts w:ascii="Verdana" w:hAnsi="Verdana"/>
                <w:color w:val="000000"/>
                <w:sz w:val="20"/>
                <w:lang w:val="en-US" w:eastAsia="bg-BG"/>
              </w:rPr>
              <w:t xml:space="preserve">655 000 </w:t>
            </w:r>
            <w:proofErr w:type="spellStart"/>
            <w:r w:rsidRPr="00DB22FE">
              <w:rPr>
                <w:rFonts w:ascii="Verdana" w:hAnsi="Verdana"/>
                <w:color w:val="000000"/>
                <w:sz w:val="20"/>
                <w:lang w:val="en-US" w:eastAsia="bg-BG"/>
              </w:rPr>
              <w:t>лв</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ведно</w:t>
            </w:r>
            <w:proofErr w:type="spellEnd"/>
            <w:r w:rsidRPr="00DB22FE">
              <w:rPr>
                <w:rFonts w:ascii="Verdana" w:hAnsi="Verdana"/>
                <w:color w:val="000000"/>
                <w:sz w:val="20"/>
                <w:lang w:val="en-US" w:eastAsia="bg-BG"/>
              </w:rPr>
              <w:t xml:space="preserve"> с </w:t>
            </w:r>
            <w:proofErr w:type="spellStart"/>
            <w:r w:rsidRPr="00DB22FE">
              <w:rPr>
                <w:rFonts w:ascii="Verdana" w:hAnsi="Verdana"/>
                <w:color w:val="000000"/>
                <w:sz w:val="20"/>
                <w:lang w:val="en-US" w:eastAsia="bg-BG"/>
              </w:rPr>
              <w:t>дължимата</w:t>
            </w:r>
            <w:proofErr w:type="spellEnd"/>
            <w:r w:rsidRPr="00DB22FE">
              <w:rPr>
                <w:rFonts w:ascii="Verdana" w:hAnsi="Verdana"/>
                <w:color w:val="000000"/>
                <w:sz w:val="20"/>
                <w:lang w:val="en-US" w:eastAsia="bg-BG"/>
              </w:rPr>
              <w:t xml:space="preserve"> </w:t>
            </w:r>
            <w:proofErr w:type="spellStart"/>
            <w:r w:rsidRPr="00DB22FE">
              <w:rPr>
                <w:rFonts w:ascii="Verdana" w:hAnsi="Verdana"/>
                <w:color w:val="000000"/>
                <w:sz w:val="20"/>
                <w:lang w:val="en-US" w:eastAsia="bg-BG"/>
              </w:rPr>
              <w:t>лихва</w:t>
            </w:r>
            <w:proofErr w:type="spellEnd"/>
          </w:p>
        </w:tc>
      </w:tr>
    </w:tbl>
    <w:p w:rsidR="001A3EB8" w:rsidRDefault="001A3EB8" w:rsidP="001A3EB8">
      <w:pPr>
        <w:pStyle w:val="HTMLPreformatted"/>
        <w:spacing w:line="260" w:lineRule="atLeast"/>
        <w:jc w:val="both"/>
        <w:rPr>
          <w:rFonts w:ascii="Verdana" w:hAnsi="Verdana"/>
          <w:sz w:val="20"/>
          <w:szCs w:val="20"/>
        </w:rPr>
      </w:pPr>
    </w:p>
    <w:p w:rsidR="001A3EB8" w:rsidRPr="00281D6B" w:rsidRDefault="001A3EB8" w:rsidP="001A3EB8">
      <w:pPr>
        <w:pStyle w:val="HTMLPreformatted"/>
        <w:numPr>
          <w:ilvl w:val="0"/>
          <w:numId w:val="32"/>
        </w:numPr>
        <w:spacing w:line="260" w:lineRule="atLeast"/>
        <w:jc w:val="both"/>
        <w:rPr>
          <w:rFonts w:ascii="Verdana" w:hAnsi="Verdana"/>
          <w:b/>
          <w:sz w:val="20"/>
          <w:szCs w:val="20"/>
        </w:rPr>
      </w:pPr>
      <w:r w:rsidRPr="00281D6B">
        <w:rPr>
          <w:rFonts w:ascii="Verdana" w:hAnsi="Verdana"/>
          <w:b/>
          <w:sz w:val="20"/>
          <w:szCs w:val="20"/>
        </w:rPr>
        <w:t xml:space="preserve">Информация относно сключените от </w:t>
      </w:r>
      <w:proofErr w:type="spellStart"/>
      <w:r w:rsidRPr="00281D6B">
        <w:rPr>
          <w:rFonts w:ascii="Verdana" w:hAnsi="Verdana"/>
          <w:b/>
          <w:sz w:val="20"/>
          <w:szCs w:val="20"/>
        </w:rPr>
        <w:t>емитента</w:t>
      </w:r>
      <w:proofErr w:type="spellEnd"/>
      <w:r w:rsidRPr="00281D6B">
        <w:rPr>
          <w:rFonts w:ascii="Verdana" w:hAnsi="Verdana"/>
          <w:b/>
          <w:sz w:val="20"/>
          <w:szCs w:val="20"/>
        </w:rPr>
        <w:t xml:space="preserve">, съответно лицето по §1д от допълнителните разпоредби на ЗППЦК, от негово дъщерно </w:t>
      </w:r>
      <w:r w:rsidRPr="00281D6B">
        <w:rPr>
          <w:rFonts w:ascii="Verdana" w:hAnsi="Verdana"/>
          <w:b/>
          <w:sz w:val="20"/>
          <w:szCs w:val="20"/>
        </w:rPr>
        <w:lastRenderedPageBreak/>
        <w:t xml:space="preserve">дружество или дружество майка, в качеството им на заемодатели, договори за заем, включително предоставяне на гаранции от всякакъв вид, в т.ч. на свързани лица, с посочване на конкретните условията по тях, включително на крайните срокове за плащане, и целта, за която са били отпуснати </w:t>
      </w:r>
    </w:p>
    <w:p w:rsidR="001A3EB8" w:rsidRDefault="001A3EB8" w:rsidP="001A3EB8">
      <w:pPr>
        <w:pStyle w:val="HTMLPreformatted"/>
        <w:spacing w:line="260" w:lineRule="atLeast"/>
        <w:ind w:left="708"/>
        <w:jc w:val="both"/>
        <w:rPr>
          <w:rFonts w:ascii="Verdana" w:hAnsi="Verdana"/>
          <w:sz w:val="20"/>
          <w:szCs w:val="20"/>
        </w:rPr>
      </w:pPr>
      <w:r w:rsidRPr="00281D6B">
        <w:rPr>
          <w:rFonts w:ascii="Verdana" w:hAnsi="Verdana"/>
          <w:sz w:val="20"/>
          <w:szCs w:val="20"/>
        </w:rPr>
        <w:t>През 2018 г. „Топлофикация – Разград“ ЕАД има</w:t>
      </w:r>
      <w:r>
        <w:rPr>
          <w:rFonts w:ascii="Verdana" w:hAnsi="Verdana"/>
          <w:sz w:val="20"/>
          <w:szCs w:val="20"/>
        </w:rPr>
        <w:t xml:space="preserve"> сключен</w:t>
      </w:r>
      <w:r w:rsidRPr="00281D6B">
        <w:rPr>
          <w:rFonts w:ascii="Verdana" w:hAnsi="Verdana"/>
          <w:sz w:val="20"/>
          <w:szCs w:val="20"/>
        </w:rPr>
        <w:t xml:space="preserve"> договор</w:t>
      </w:r>
      <w:r>
        <w:rPr>
          <w:rFonts w:ascii="Verdana" w:hAnsi="Verdana"/>
          <w:sz w:val="20"/>
          <w:szCs w:val="20"/>
        </w:rPr>
        <w:t xml:space="preserve"> за поемане на кредитни ангажименти</w:t>
      </w:r>
      <w:r w:rsidRPr="00281D6B">
        <w:rPr>
          <w:rFonts w:ascii="Verdana" w:hAnsi="Verdana"/>
          <w:sz w:val="20"/>
          <w:szCs w:val="20"/>
        </w:rPr>
        <w:t xml:space="preserve"> </w:t>
      </w:r>
      <w:r>
        <w:rPr>
          <w:rFonts w:ascii="Verdana" w:hAnsi="Verdana"/>
          <w:sz w:val="20"/>
          <w:szCs w:val="20"/>
        </w:rPr>
        <w:t xml:space="preserve">с Овергаз </w:t>
      </w:r>
      <w:proofErr w:type="spellStart"/>
      <w:r>
        <w:rPr>
          <w:rFonts w:ascii="Verdana" w:hAnsi="Verdana"/>
          <w:sz w:val="20"/>
          <w:szCs w:val="20"/>
        </w:rPr>
        <w:t>Капиал</w:t>
      </w:r>
      <w:proofErr w:type="spellEnd"/>
      <w:r>
        <w:rPr>
          <w:rFonts w:ascii="Verdana" w:hAnsi="Verdana"/>
          <w:sz w:val="20"/>
          <w:szCs w:val="20"/>
        </w:rPr>
        <w:t xml:space="preserve"> АД (</w:t>
      </w:r>
      <w:proofErr w:type="spellStart"/>
      <w:r>
        <w:rPr>
          <w:rFonts w:ascii="Verdana" w:hAnsi="Verdana"/>
          <w:sz w:val="20"/>
          <w:szCs w:val="20"/>
        </w:rPr>
        <w:t>Обезпечител</w:t>
      </w:r>
      <w:proofErr w:type="spellEnd"/>
      <w:r>
        <w:rPr>
          <w:rFonts w:ascii="Verdana" w:hAnsi="Verdana"/>
          <w:sz w:val="20"/>
          <w:szCs w:val="20"/>
        </w:rPr>
        <w:t xml:space="preserve">). </w:t>
      </w:r>
      <w:r w:rsidRPr="00094433">
        <w:rPr>
          <w:rFonts w:ascii="Verdana" w:hAnsi="Verdana"/>
          <w:sz w:val="20"/>
          <w:szCs w:val="20"/>
        </w:rPr>
        <w:t xml:space="preserve">Съгласно същият </w:t>
      </w:r>
      <w:proofErr w:type="spellStart"/>
      <w:r w:rsidRPr="00094433">
        <w:rPr>
          <w:rFonts w:ascii="Verdana" w:hAnsi="Verdana"/>
          <w:sz w:val="20"/>
          <w:szCs w:val="20"/>
        </w:rPr>
        <w:t>Сосиете</w:t>
      </w:r>
      <w:proofErr w:type="spellEnd"/>
      <w:r w:rsidRPr="00094433">
        <w:rPr>
          <w:rFonts w:ascii="Verdana" w:hAnsi="Verdana"/>
          <w:sz w:val="20"/>
          <w:szCs w:val="20"/>
        </w:rPr>
        <w:t xml:space="preserve"> </w:t>
      </w:r>
      <w:proofErr w:type="spellStart"/>
      <w:r w:rsidRPr="00094433">
        <w:rPr>
          <w:rFonts w:ascii="Verdana" w:hAnsi="Verdana"/>
          <w:sz w:val="20"/>
          <w:szCs w:val="20"/>
        </w:rPr>
        <w:t>Женерал</w:t>
      </w:r>
      <w:proofErr w:type="spellEnd"/>
      <w:r w:rsidRPr="00094433">
        <w:rPr>
          <w:rFonts w:ascii="Verdana" w:hAnsi="Verdana"/>
          <w:sz w:val="20"/>
          <w:szCs w:val="20"/>
        </w:rPr>
        <w:t xml:space="preserve"> </w:t>
      </w:r>
      <w:proofErr w:type="spellStart"/>
      <w:r w:rsidRPr="00094433">
        <w:rPr>
          <w:rFonts w:ascii="Verdana" w:hAnsi="Verdana"/>
          <w:sz w:val="20"/>
          <w:szCs w:val="20"/>
        </w:rPr>
        <w:t>Експресбанк</w:t>
      </w:r>
      <w:proofErr w:type="spellEnd"/>
      <w:r w:rsidRPr="00094433">
        <w:rPr>
          <w:rFonts w:ascii="Verdana" w:hAnsi="Verdana"/>
          <w:sz w:val="20"/>
          <w:szCs w:val="20"/>
        </w:rPr>
        <w:t xml:space="preserve"> АД издава банкова гаранция в полза на Енерго-Про Енергийни услуги ЕООД за обезпечаване </w:t>
      </w:r>
      <w:proofErr w:type="spellStart"/>
      <w:r w:rsidRPr="00094433">
        <w:rPr>
          <w:rFonts w:ascii="Verdana" w:hAnsi="Verdana"/>
          <w:sz w:val="20"/>
          <w:szCs w:val="20"/>
        </w:rPr>
        <w:t>задължнията</w:t>
      </w:r>
      <w:proofErr w:type="spellEnd"/>
      <w:r w:rsidRPr="00094433">
        <w:rPr>
          <w:rFonts w:ascii="Verdana" w:hAnsi="Verdana"/>
          <w:sz w:val="20"/>
          <w:szCs w:val="20"/>
        </w:rPr>
        <w:t xml:space="preserve"> на Топлофикация  Разград ЕАД, като </w:t>
      </w:r>
      <w:proofErr w:type="spellStart"/>
      <w:r w:rsidRPr="00094433">
        <w:rPr>
          <w:rFonts w:ascii="Verdana" w:hAnsi="Verdana"/>
          <w:sz w:val="20"/>
          <w:szCs w:val="20"/>
        </w:rPr>
        <w:t>обезпечител</w:t>
      </w:r>
      <w:proofErr w:type="spellEnd"/>
      <w:r w:rsidRPr="00094433">
        <w:rPr>
          <w:rFonts w:ascii="Verdana" w:hAnsi="Verdana"/>
          <w:sz w:val="20"/>
          <w:szCs w:val="20"/>
        </w:rPr>
        <w:t xml:space="preserve"> на издадената гаранция е Овергаз Капитал. Срок</w:t>
      </w:r>
      <w:r>
        <w:rPr>
          <w:rFonts w:ascii="Verdana" w:hAnsi="Verdana"/>
          <w:sz w:val="20"/>
          <w:szCs w:val="20"/>
        </w:rPr>
        <w:t xml:space="preserve"> на банковата гаранция – 30.07.2019 г. За обезпечаване вземането на Овергаз Капитал, в качеството си на </w:t>
      </w:r>
      <w:proofErr w:type="spellStart"/>
      <w:r>
        <w:rPr>
          <w:rFonts w:ascii="Verdana" w:hAnsi="Verdana"/>
          <w:sz w:val="20"/>
          <w:szCs w:val="20"/>
        </w:rPr>
        <w:t>обезпечител</w:t>
      </w:r>
      <w:proofErr w:type="spellEnd"/>
      <w:r>
        <w:rPr>
          <w:rFonts w:ascii="Verdana" w:hAnsi="Verdana"/>
          <w:sz w:val="20"/>
          <w:szCs w:val="20"/>
        </w:rPr>
        <w:t xml:space="preserve">, Топлофикация Разград ЕАД издава Запис на заповед за сумата в размер на гаранцията плюс тримесечна лихва и с падеж – 30.10.2019 г. </w:t>
      </w:r>
    </w:p>
    <w:p w:rsidR="001A3EB8" w:rsidRDefault="001A3EB8" w:rsidP="001A3EB8">
      <w:pPr>
        <w:pStyle w:val="HTMLPreformatted"/>
        <w:spacing w:line="260" w:lineRule="atLeast"/>
        <w:ind w:left="708"/>
        <w:jc w:val="both"/>
        <w:rPr>
          <w:rFonts w:ascii="Verdana" w:hAnsi="Verdana"/>
          <w:sz w:val="20"/>
          <w:szCs w:val="20"/>
        </w:rPr>
      </w:pPr>
    </w:p>
    <w:p w:rsidR="001A3EB8" w:rsidRDefault="001A3EB8" w:rsidP="001A3EB8">
      <w:pPr>
        <w:pStyle w:val="HTMLPreformatted"/>
        <w:spacing w:line="260" w:lineRule="atLeast"/>
        <w:ind w:left="708"/>
        <w:jc w:val="both"/>
        <w:rPr>
          <w:rFonts w:ascii="Verdana" w:hAnsi="Verdana"/>
          <w:sz w:val="20"/>
          <w:szCs w:val="20"/>
        </w:rPr>
      </w:pPr>
    </w:p>
    <w:p w:rsidR="001A3EB8" w:rsidRDefault="001A3EB8" w:rsidP="001A3EB8">
      <w:pPr>
        <w:pStyle w:val="HTMLPreformatted"/>
        <w:spacing w:line="260" w:lineRule="atLeast"/>
        <w:ind w:left="708"/>
        <w:jc w:val="both"/>
        <w:rPr>
          <w:rFonts w:ascii="Verdana" w:hAnsi="Verdana"/>
          <w:sz w:val="20"/>
          <w:szCs w:val="20"/>
        </w:rPr>
      </w:pPr>
    </w:p>
    <w:p w:rsidR="001A3EB8" w:rsidRDefault="001A3EB8" w:rsidP="001A3EB8">
      <w:pPr>
        <w:pStyle w:val="HTMLPreformatted"/>
        <w:spacing w:line="260" w:lineRule="atLeast"/>
        <w:ind w:left="708"/>
        <w:jc w:val="both"/>
        <w:rPr>
          <w:rFonts w:ascii="Verdana" w:hAnsi="Verdana"/>
          <w:sz w:val="20"/>
          <w:szCs w:val="20"/>
        </w:rPr>
      </w:pPr>
    </w:p>
    <w:p w:rsidR="001A3EB8" w:rsidRDefault="001A3EB8" w:rsidP="001A3EB8">
      <w:pPr>
        <w:pStyle w:val="HTMLPreformatted"/>
        <w:spacing w:line="260" w:lineRule="atLeast"/>
        <w:ind w:left="708"/>
        <w:jc w:val="both"/>
        <w:rPr>
          <w:rFonts w:ascii="Verdana" w:hAnsi="Verdana"/>
          <w:sz w:val="20"/>
          <w:szCs w:val="20"/>
        </w:rPr>
      </w:pPr>
    </w:p>
    <w:p w:rsidR="001A3EB8" w:rsidRDefault="001A3EB8" w:rsidP="001A3EB8">
      <w:pPr>
        <w:pStyle w:val="HTMLPreformatted"/>
        <w:spacing w:line="260" w:lineRule="atLeast"/>
        <w:ind w:left="708"/>
        <w:jc w:val="both"/>
        <w:rPr>
          <w:rFonts w:ascii="Verdana" w:hAnsi="Verdana"/>
          <w:sz w:val="20"/>
          <w:szCs w:val="20"/>
        </w:rPr>
      </w:pPr>
    </w:p>
    <w:p w:rsidR="001A3EB8" w:rsidRPr="00281D6B" w:rsidRDefault="001A3EB8" w:rsidP="001A3EB8">
      <w:pPr>
        <w:pStyle w:val="HTMLPreformatted"/>
        <w:spacing w:line="260" w:lineRule="atLeast"/>
        <w:ind w:left="708"/>
        <w:jc w:val="both"/>
        <w:rPr>
          <w:rFonts w:ascii="Verdana" w:hAnsi="Verdana"/>
          <w:sz w:val="20"/>
          <w:szCs w:val="20"/>
        </w:rPr>
      </w:pPr>
      <w:r w:rsidRPr="00281D6B">
        <w:rPr>
          <w:rFonts w:ascii="Verdana" w:hAnsi="Verdana"/>
          <w:sz w:val="20"/>
          <w:szCs w:val="20"/>
        </w:rPr>
        <w:t xml:space="preserve">През отчетната 2018 г. „Овергаз Холдинг” АД е сключвал договори за заем в качеството си на заемодател, както следва: </w:t>
      </w:r>
    </w:p>
    <w:tbl>
      <w:tblPr>
        <w:tblW w:w="5000" w:type="pct"/>
        <w:tblLayout w:type="fixed"/>
        <w:tblCellMar>
          <w:left w:w="70" w:type="dxa"/>
          <w:right w:w="70" w:type="dxa"/>
        </w:tblCellMar>
        <w:tblLook w:val="04A0" w:firstRow="1" w:lastRow="0" w:firstColumn="1" w:lastColumn="0" w:noHBand="0" w:noVBand="1"/>
      </w:tblPr>
      <w:tblGrid>
        <w:gridCol w:w="1536"/>
        <w:gridCol w:w="1734"/>
        <w:gridCol w:w="1338"/>
        <w:gridCol w:w="1472"/>
        <w:gridCol w:w="1201"/>
        <w:gridCol w:w="1931"/>
      </w:tblGrid>
      <w:tr w:rsidR="001A3EB8" w:rsidRPr="00281D6B" w:rsidTr="00CD6F54">
        <w:trPr>
          <w:trHeight w:val="660"/>
        </w:trPr>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Кредитор</w:t>
            </w:r>
          </w:p>
        </w:tc>
        <w:tc>
          <w:tcPr>
            <w:tcW w:w="941" w:type="pct"/>
            <w:tcBorders>
              <w:top w:val="single" w:sz="4" w:space="0" w:color="auto"/>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Цел на заема/депозита</w:t>
            </w:r>
          </w:p>
        </w:tc>
        <w:tc>
          <w:tcPr>
            <w:tcW w:w="726" w:type="pct"/>
            <w:tcBorders>
              <w:top w:val="single" w:sz="4" w:space="0" w:color="auto"/>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дата</w:t>
            </w:r>
          </w:p>
        </w:tc>
        <w:tc>
          <w:tcPr>
            <w:tcW w:w="799" w:type="pct"/>
            <w:tcBorders>
              <w:top w:val="single" w:sz="4" w:space="0" w:color="auto"/>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Дата на падежа</w:t>
            </w:r>
          </w:p>
        </w:tc>
        <w:tc>
          <w:tcPr>
            <w:tcW w:w="652" w:type="pct"/>
            <w:tcBorders>
              <w:top w:val="single" w:sz="4" w:space="0" w:color="auto"/>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Договорен лихвен %</w:t>
            </w:r>
          </w:p>
        </w:tc>
        <w:tc>
          <w:tcPr>
            <w:tcW w:w="1048" w:type="pct"/>
            <w:tcBorders>
              <w:top w:val="single" w:sz="4" w:space="0" w:color="auto"/>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Остатък от дълга към 31.12.2018г.</w:t>
            </w:r>
          </w:p>
        </w:tc>
      </w:tr>
      <w:tr w:rsidR="001A3EB8" w:rsidRPr="00281D6B" w:rsidTr="00CD6F54">
        <w:trPr>
          <w:trHeight w:val="63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left"/>
              <w:rPr>
                <w:rFonts w:ascii="Verdana" w:hAnsi="Verdana"/>
                <w:color w:val="000000"/>
                <w:sz w:val="20"/>
                <w:lang w:eastAsia="bg-BG"/>
              </w:rPr>
            </w:pPr>
            <w:r w:rsidRPr="00281D6B">
              <w:rPr>
                <w:rFonts w:ascii="Verdana" w:hAnsi="Verdana"/>
                <w:color w:val="000000"/>
                <w:sz w:val="20"/>
                <w:lang w:eastAsia="bg-BG"/>
              </w:rPr>
              <w:t xml:space="preserve">Ди </w:t>
            </w:r>
            <w:proofErr w:type="spellStart"/>
            <w:r w:rsidRPr="00281D6B">
              <w:rPr>
                <w:rFonts w:ascii="Verdana" w:hAnsi="Verdana"/>
                <w:color w:val="000000"/>
                <w:sz w:val="20"/>
                <w:lang w:eastAsia="bg-BG"/>
              </w:rPr>
              <w:t>Ди</w:t>
            </w:r>
            <w:proofErr w:type="spellEnd"/>
            <w:r w:rsidRPr="00281D6B">
              <w:rPr>
                <w:rFonts w:ascii="Verdana" w:hAnsi="Verdana"/>
                <w:color w:val="000000"/>
                <w:sz w:val="20"/>
                <w:lang w:eastAsia="bg-BG"/>
              </w:rPr>
              <w:t xml:space="preserve"> Ай Холдинг </w:t>
            </w:r>
            <w:proofErr w:type="spellStart"/>
            <w:r w:rsidRPr="00281D6B">
              <w:rPr>
                <w:rFonts w:ascii="Verdana" w:hAnsi="Verdana"/>
                <w:color w:val="000000"/>
                <w:sz w:val="20"/>
                <w:lang w:eastAsia="bg-BG"/>
              </w:rPr>
              <w:t>Лимитид</w:t>
            </w:r>
            <w:proofErr w:type="spellEnd"/>
          </w:p>
        </w:tc>
        <w:tc>
          <w:tcPr>
            <w:tcW w:w="941"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заем</w:t>
            </w:r>
          </w:p>
        </w:tc>
        <w:tc>
          <w:tcPr>
            <w:tcW w:w="726"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19.02.2016</w:t>
            </w:r>
          </w:p>
        </w:tc>
        <w:tc>
          <w:tcPr>
            <w:tcW w:w="799"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31.12.2025</w:t>
            </w:r>
          </w:p>
        </w:tc>
        <w:tc>
          <w:tcPr>
            <w:tcW w:w="652"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3.32%</w:t>
            </w:r>
          </w:p>
        </w:tc>
        <w:tc>
          <w:tcPr>
            <w:tcW w:w="1048"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192 057 863.51</w:t>
            </w:r>
          </w:p>
        </w:tc>
      </w:tr>
      <w:tr w:rsidR="001A3EB8" w:rsidRPr="00281D6B" w:rsidTr="00CD6F54">
        <w:trPr>
          <w:trHeight w:val="90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left"/>
              <w:rPr>
                <w:rFonts w:ascii="Verdana" w:hAnsi="Verdana"/>
                <w:color w:val="000000"/>
                <w:sz w:val="20"/>
                <w:lang w:eastAsia="bg-BG"/>
              </w:rPr>
            </w:pPr>
            <w:r w:rsidRPr="00281D6B">
              <w:rPr>
                <w:rFonts w:ascii="Verdana" w:hAnsi="Verdana"/>
                <w:color w:val="000000"/>
                <w:sz w:val="20"/>
                <w:lang w:eastAsia="bg-BG"/>
              </w:rPr>
              <w:t xml:space="preserve">Ди </w:t>
            </w:r>
            <w:proofErr w:type="spellStart"/>
            <w:r w:rsidRPr="00281D6B">
              <w:rPr>
                <w:rFonts w:ascii="Verdana" w:hAnsi="Verdana"/>
                <w:color w:val="000000"/>
                <w:sz w:val="20"/>
                <w:lang w:eastAsia="bg-BG"/>
              </w:rPr>
              <w:t>Ди</w:t>
            </w:r>
            <w:proofErr w:type="spellEnd"/>
            <w:r w:rsidRPr="00281D6B">
              <w:rPr>
                <w:rFonts w:ascii="Verdana" w:hAnsi="Verdana"/>
                <w:color w:val="000000"/>
                <w:sz w:val="20"/>
                <w:lang w:eastAsia="bg-BG"/>
              </w:rPr>
              <w:t xml:space="preserve"> Ай Мениджмънт АД</w:t>
            </w:r>
          </w:p>
        </w:tc>
        <w:tc>
          <w:tcPr>
            <w:tcW w:w="941"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заем</w:t>
            </w:r>
          </w:p>
        </w:tc>
        <w:tc>
          <w:tcPr>
            <w:tcW w:w="726"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22.07.2016</w:t>
            </w:r>
          </w:p>
        </w:tc>
        <w:tc>
          <w:tcPr>
            <w:tcW w:w="799"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11.04.2019</w:t>
            </w:r>
          </w:p>
        </w:tc>
        <w:tc>
          <w:tcPr>
            <w:tcW w:w="652"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3.63%</w:t>
            </w:r>
          </w:p>
        </w:tc>
        <w:tc>
          <w:tcPr>
            <w:tcW w:w="1048"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655 000.00</w:t>
            </w:r>
          </w:p>
        </w:tc>
      </w:tr>
      <w:tr w:rsidR="001A3EB8" w:rsidRPr="00281D6B" w:rsidTr="00CD6F54">
        <w:trPr>
          <w:trHeight w:val="300"/>
        </w:trPr>
        <w:tc>
          <w:tcPr>
            <w:tcW w:w="834" w:type="pct"/>
            <w:tcBorders>
              <w:top w:val="nil"/>
              <w:left w:val="single" w:sz="4" w:space="0" w:color="auto"/>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left"/>
              <w:rPr>
                <w:rFonts w:ascii="Verdana" w:hAnsi="Verdana"/>
                <w:color w:val="000000"/>
                <w:sz w:val="20"/>
                <w:lang w:eastAsia="bg-BG"/>
              </w:rPr>
            </w:pPr>
            <w:proofErr w:type="spellStart"/>
            <w:r w:rsidRPr="00281D6B">
              <w:rPr>
                <w:rFonts w:ascii="Verdana" w:hAnsi="Verdana"/>
                <w:color w:val="000000"/>
                <w:sz w:val="20"/>
                <w:lang w:eastAsia="bg-BG"/>
              </w:rPr>
              <w:t>Адвенчър</w:t>
            </w:r>
            <w:proofErr w:type="spellEnd"/>
            <w:r w:rsidRPr="00281D6B">
              <w:rPr>
                <w:rFonts w:ascii="Verdana" w:hAnsi="Verdana"/>
                <w:color w:val="000000"/>
                <w:sz w:val="20"/>
                <w:lang w:eastAsia="bg-BG"/>
              </w:rPr>
              <w:t xml:space="preserve"> АД</w:t>
            </w:r>
          </w:p>
        </w:tc>
        <w:tc>
          <w:tcPr>
            <w:tcW w:w="941"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заем</w:t>
            </w:r>
          </w:p>
        </w:tc>
        <w:tc>
          <w:tcPr>
            <w:tcW w:w="726"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10.12.2010</w:t>
            </w:r>
          </w:p>
        </w:tc>
        <w:tc>
          <w:tcPr>
            <w:tcW w:w="799"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31.01.2019</w:t>
            </w:r>
          </w:p>
        </w:tc>
        <w:tc>
          <w:tcPr>
            <w:tcW w:w="652"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4.54%</w:t>
            </w:r>
          </w:p>
        </w:tc>
        <w:tc>
          <w:tcPr>
            <w:tcW w:w="1048" w:type="pct"/>
            <w:tcBorders>
              <w:top w:val="nil"/>
              <w:left w:val="nil"/>
              <w:bottom w:val="single" w:sz="4" w:space="0" w:color="auto"/>
              <w:right w:val="single" w:sz="4" w:space="0" w:color="auto"/>
            </w:tcBorders>
            <w:shd w:val="clear" w:color="auto" w:fill="auto"/>
            <w:vAlign w:val="center"/>
            <w:hideMark/>
          </w:tcPr>
          <w:p w:rsidR="001A3EB8" w:rsidRPr="00281D6B" w:rsidRDefault="001A3EB8" w:rsidP="00CD6F54">
            <w:pPr>
              <w:spacing w:line="260" w:lineRule="atLeast"/>
              <w:jc w:val="center"/>
              <w:rPr>
                <w:rFonts w:ascii="Verdana" w:hAnsi="Verdana"/>
                <w:color w:val="000000"/>
                <w:sz w:val="20"/>
                <w:lang w:eastAsia="bg-BG"/>
              </w:rPr>
            </w:pPr>
            <w:r w:rsidRPr="00281D6B">
              <w:rPr>
                <w:rFonts w:ascii="Verdana" w:hAnsi="Verdana"/>
                <w:color w:val="000000"/>
                <w:sz w:val="20"/>
                <w:lang w:eastAsia="bg-BG"/>
              </w:rPr>
              <w:t>4 127 225.49</w:t>
            </w:r>
          </w:p>
        </w:tc>
      </w:tr>
    </w:tbl>
    <w:p w:rsidR="001A3EB8" w:rsidRPr="00155028" w:rsidRDefault="001A3EB8" w:rsidP="001A3EB8">
      <w:pPr>
        <w:pStyle w:val="HTMLPreformatted"/>
        <w:spacing w:line="260" w:lineRule="atLeast"/>
        <w:jc w:val="both"/>
        <w:rPr>
          <w:rFonts w:ascii="Verdana" w:hAnsi="Verdana"/>
          <w:sz w:val="20"/>
          <w:szCs w:val="20"/>
        </w:rPr>
      </w:pPr>
    </w:p>
    <w:p w:rsidR="001A3EB8" w:rsidRPr="00281D6B" w:rsidRDefault="001A3EB8" w:rsidP="001A3EB8">
      <w:pPr>
        <w:pStyle w:val="HTMLPreformatted"/>
        <w:numPr>
          <w:ilvl w:val="0"/>
          <w:numId w:val="32"/>
        </w:numPr>
        <w:spacing w:line="260" w:lineRule="atLeast"/>
        <w:jc w:val="both"/>
        <w:rPr>
          <w:rFonts w:ascii="Verdana" w:hAnsi="Verdana"/>
          <w:b/>
          <w:sz w:val="20"/>
          <w:szCs w:val="20"/>
        </w:rPr>
      </w:pPr>
      <w:r>
        <w:rPr>
          <w:rFonts w:ascii="Verdana" w:hAnsi="Verdana"/>
          <w:b/>
          <w:sz w:val="20"/>
          <w:szCs w:val="20"/>
        </w:rPr>
        <w:t xml:space="preserve"> </w:t>
      </w:r>
      <w:r w:rsidRPr="00281D6B">
        <w:rPr>
          <w:rFonts w:ascii="Verdana" w:hAnsi="Verdana"/>
          <w:b/>
          <w:sz w:val="20"/>
          <w:szCs w:val="20"/>
        </w:rPr>
        <w:t xml:space="preserve">Информация за използването на средствата от извършена нова емисия ценни книжа през отчетния период </w:t>
      </w:r>
    </w:p>
    <w:p w:rsidR="001A3EB8" w:rsidRDefault="001A3EB8" w:rsidP="001A3EB8">
      <w:pPr>
        <w:spacing w:line="260" w:lineRule="atLeast"/>
        <w:ind w:left="12" w:firstLine="708"/>
        <w:rPr>
          <w:rFonts w:ascii="Verdana" w:hAnsi="Verdana"/>
          <w:sz w:val="20"/>
        </w:rPr>
      </w:pPr>
      <w:r w:rsidRPr="00281D6B">
        <w:rPr>
          <w:rFonts w:ascii="Verdana" w:hAnsi="Verdana"/>
          <w:sz w:val="20"/>
        </w:rPr>
        <w:t>През 2018 г. не е извършвана нова емисия на ценни книжа.</w:t>
      </w:r>
    </w:p>
    <w:p w:rsidR="001A3EB8" w:rsidRDefault="001A3EB8" w:rsidP="001A3EB8">
      <w:pPr>
        <w:spacing w:line="260" w:lineRule="atLeast"/>
        <w:ind w:left="12" w:firstLine="708"/>
        <w:rPr>
          <w:rFonts w:ascii="Verdana" w:hAnsi="Verdana" w:cs="Arial"/>
          <w:b/>
          <w:sz w:val="20"/>
        </w:rPr>
      </w:pPr>
    </w:p>
    <w:p w:rsidR="001A3EB8" w:rsidRDefault="001A3EB8" w:rsidP="001A3EB8">
      <w:pPr>
        <w:pStyle w:val="HTMLPreformatted"/>
        <w:numPr>
          <w:ilvl w:val="0"/>
          <w:numId w:val="32"/>
        </w:numPr>
        <w:spacing w:line="260" w:lineRule="atLeast"/>
        <w:jc w:val="both"/>
        <w:rPr>
          <w:rFonts w:ascii="Verdana" w:hAnsi="Verdana"/>
          <w:b/>
          <w:sz w:val="20"/>
          <w:szCs w:val="20"/>
        </w:rPr>
      </w:pPr>
      <w:r>
        <w:rPr>
          <w:rFonts w:ascii="Verdana" w:hAnsi="Verdana"/>
          <w:b/>
          <w:sz w:val="20"/>
          <w:szCs w:val="20"/>
        </w:rPr>
        <w:t xml:space="preserve"> </w:t>
      </w:r>
      <w:r w:rsidRPr="00281D6B">
        <w:rPr>
          <w:rFonts w:ascii="Verdana" w:hAnsi="Verdana"/>
          <w:b/>
          <w:sz w:val="20"/>
          <w:szCs w:val="20"/>
        </w:rPr>
        <w:t xml:space="preserve">Анализ на съотношението между постигнатите финансови резултати, отразени във финансовия отчет за финансовата година, и по-рано публикувани прогнози за тези резултати </w:t>
      </w:r>
    </w:p>
    <w:p w:rsidR="001A3EB8" w:rsidRDefault="001A3EB8" w:rsidP="001A3EB8">
      <w:pPr>
        <w:pStyle w:val="HTMLPreformatted"/>
        <w:spacing w:line="260" w:lineRule="atLeast"/>
        <w:ind w:left="720"/>
        <w:jc w:val="both"/>
        <w:rPr>
          <w:rFonts w:ascii="Verdana" w:hAnsi="Verdana"/>
          <w:sz w:val="20"/>
          <w:szCs w:val="20"/>
        </w:rPr>
      </w:pPr>
      <w:r w:rsidRPr="005A09F7">
        <w:rPr>
          <w:rFonts w:ascii="Verdana" w:hAnsi="Verdana"/>
          <w:sz w:val="20"/>
          <w:szCs w:val="20"/>
        </w:rPr>
        <w:t>Анализът на финансовите показатели показва загуба на Дружеството в размер на 1 728 хил.лв., като Дружеството не е публикувало предварителни прогнозни данни.</w:t>
      </w:r>
    </w:p>
    <w:p w:rsidR="001A3EB8" w:rsidRPr="005A09F7" w:rsidRDefault="001A3EB8" w:rsidP="001A3EB8">
      <w:pPr>
        <w:pStyle w:val="HTMLPreformatted"/>
        <w:spacing w:line="260" w:lineRule="atLeast"/>
        <w:ind w:left="720"/>
        <w:jc w:val="both"/>
        <w:rPr>
          <w:rFonts w:ascii="Verdana" w:hAnsi="Verdana"/>
          <w:b/>
          <w:sz w:val="20"/>
          <w:szCs w:val="20"/>
        </w:rPr>
      </w:pPr>
    </w:p>
    <w:p w:rsidR="001A3EB8" w:rsidRPr="00281D6B" w:rsidRDefault="001A3EB8" w:rsidP="001A3EB8">
      <w:pPr>
        <w:pStyle w:val="HTMLPreformatted"/>
        <w:numPr>
          <w:ilvl w:val="0"/>
          <w:numId w:val="32"/>
        </w:numPr>
        <w:spacing w:line="260" w:lineRule="atLeast"/>
        <w:jc w:val="both"/>
        <w:rPr>
          <w:rFonts w:ascii="Verdana" w:hAnsi="Verdana"/>
          <w:b/>
          <w:sz w:val="20"/>
          <w:szCs w:val="20"/>
        </w:rPr>
      </w:pPr>
      <w:r>
        <w:rPr>
          <w:rFonts w:ascii="Verdana" w:hAnsi="Verdana"/>
          <w:sz w:val="20"/>
          <w:szCs w:val="20"/>
        </w:rPr>
        <w:t xml:space="preserve"> </w:t>
      </w:r>
      <w:r w:rsidRPr="00281D6B">
        <w:rPr>
          <w:rFonts w:ascii="Verdana" w:hAnsi="Verdana"/>
          <w:b/>
          <w:sz w:val="20"/>
          <w:szCs w:val="20"/>
        </w:rPr>
        <w:t xml:space="preserve">Анализ и оценка на политиката относно управлението на финансовите ресурси с посочване на възможностите за обслужване на задълженията, евентуалните заплахи и мерки, които </w:t>
      </w:r>
      <w:proofErr w:type="spellStart"/>
      <w:r w:rsidRPr="00281D6B">
        <w:rPr>
          <w:rFonts w:ascii="Verdana" w:hAnsi="Verdana"/>
          <w:b/>
          <w:sz w:val="20"/>
          <w:szCs w:val="20"/>
        </w:rPr>
        <w:t>емитентът</w:t>
      </w:r>
      <w:proofErr w:type="spellEnd"/>
      <w:r w:rsidRPr="00281D6B">
        <w:rPr>
          <w:rFonts w:ascii="Verdana" w:hAnsi="Verdana"/>
          <w:b/>
          <w:sz w:val="20"/>
          <w:szCs w:val="20"/>
        </w:rPr>
        <w:t xml:space="preserve">, съответно лицето по §1д от допълнителните разпоредби на ЗППЦК е предприел или предстои да предприеме с оглед отстраняването им. </w:t>
      </w:r>
    </w:p>
    <w:p w:rsidR="001A3EB8" w:rsidRPr="00281D6B" w:rsidRDefault="001A3EB8" w:rsidP="001A3EB8">
      <w:pPr>
        <w:spacing w:line="260" w:lineRule="atLeast"/>
        <w:ind w:left="708"/>
        <w:rPr>
          <w:rFonts w:ascii="Verdana" w:hAnsi="Verdana" w:cs="Verdana"/>
          <w:sz w:val="20"/>
        </w:rPr>
      </w:pPr>
      <w:r w:rsidRPr="00281D6B">
        <w:rPr>
          <w:rFonts w:ascii="Verdana" w:hAnsi="Verdana" w:cs="Verdana"/>
          <w:sz w:val="20"/>
        </w:rPr>
        <w:t xml:space="preserve">Дружеството управлява финансовите си ресурси в зависимост от паричните постъпления и генерираните задължения към Доставчиците. Паричните </w:t>
      </w:r>
      <w:r w:rsidRPr="00281D6B">
        <w:rPr>
          <w:rFonts w:ascii="Verdana" w:hAnsi="Verdana" w:cs="Verdana"/>
          <w:sz w:val="20"/>
        </w:rPr>
        <w:lastRenderedPageBreak/>
        <w:t>постъпления са функция на сезонния характер на дейността, което рефлектира върху невъзможността за навременно обслужване на възникналите задължения.</w:t>
      </w:r>
    </w:p>
    <w:p w:rsidR="001A3EB8" w:rsidRPr="00281D6B" w:rsidRDefault="001A3EB8" w:rsidP="001A3EB8">
      <w:pPr>
        <w:spacing w:line="260" w:lineRule="atLeast"/>
        <w:ind w:left="708"/>
        <w:rPr>
          <w:rFonts w:ascii="Verdana" w:hAnsi="Verdana" w:cs="Verdana"/>
          <w:sz w:val="20"/>
          <w:u w:val="single"/>
        </w:rPr>
      </w:pPr>
      <w:r w:rsidRPr="00281D6B">
        <w:rPr>
          <w:rFonts w:ascii="Verdana" w:hAnsi="Verdana" w:cs="Verdana"/>
          <w:sz w:val="20"/>
          <w:u w:val="single"/>
        </w:rPr>
        <w:t>Основни фактори, оказващи влияние върху дейността са свързани с:</w:t>
      </w:r>
    </w:p>
    <w:p w:rsidR="001A3EB8" w:rsidRPr="00281D6B" w:rsidRDefault="001A3EB8" w:rsidP="001A3EB8">
      <w:pPr>
        <w:spacing w:line="260" w:lineRule="atLeast"/>
        <w:ind w:left="708"/>
        <w:rPr>
          <w:rFonts w:ascii="Verdana" w:hAnsi="Verdana" w:cs="Verdana"/>
          <w:sz w:val="20"/>
        </w:rPr>
      </w:pPr>
      <w:r w:rsidRPr="00281D6B">
        <w:rPr>
          <w:rFonts w:ascii="Verdana" w:hAnsi="Verdana" w:cs="Verdana"/>
          <w:sz w:val="20"/>
        </w:rPr>
        <w:t>- ненавременно отражение в продажните цени на Дружеството на изменението на цената на основния производствен ресурс - природния газ;</w:t>
      </w:r>
    </w:p>
    <w:p w:rsidR="001A3EB8" w:rsidRPr="00281D6B" w:rsidRDefault="001A3EB8" w:rsidP="001A3EB8">
      <w:pPr>
        <w:spacing w:line="260" w:lineRule="atLeast"/>
        <w:ind w:left="708"/>
        <w:rPr>
          <w:rFonts w:ascii="Verdana" w:hAnsi="Verdana" w:cs="Verdana"/>
          <w:sz w:val="20"/>
        </w:rPr>
      </w:pPr>
      <w:r w:rsidRPr="00281D6B">
        <w:rPr>
          <w:rFonts w:ascii="Verdana" w:hAnsi="Verdana" w:cs="Verdana"/>
          <w:sz w:val="20"/>
        </w:rPr>
        <w:t>- липса на ясна политика по отношение развитието на сектора;</w:t>
      </w:r>
    </w:p>
    <w:p w:rsidR="001A3EB8" w:rsidRPr="00281D6B" w:rsidRDefault="001A3EB8" w:rsidP="001A3EB8">
      <w:pPr>
        <w:spacing w:line="260" w:lineRule="atLeast"/>
        <w:ind w:left="708"/>
        <w:rPr>
          <w:rFonts w:ascii="Verdana" w:hAnsi="Verdana" w:cs="Verdana"/>
          <w:sz w:val="20"/>
        </w:rPr>
      </w:pPr>
      <w:r w:rsidRPr="00281D6B">
        <w:rPr>
          <w:rFonts w:ascii="Verdana" w:hAnsi="Verdana" w:cs="Verdana"/>
          <w:sz w:val="20"/>
        </w:rPr>
        <w:t>- сезонен характер на услугите на Дружеството;</w:t>
      </w:r>
    </w:p>
    <w:p w:rsidR="001A3EB8" w:rsidRPr="00281D6B" w:rsidRDefault="001A3EB8" w:rsidP="001A3EB8">
      <w:pPr>
        <w:spacing w:line="260" w:lineRule="atLeast"/>
        <w:ind w:left="709"/>
        <w:rPr>
          <w:rFonts w:ascii="Verdana" w:hAnsi="Verdana" w:cs="Verdana"/>
          <w:sz w:val="20"/>
        </w:rPr>
      </w:pPr>
      <w:r w:rsidRPr="00281D6B">
        <w:rPr>
          <w:rFonts w:ascii="Verdana" w:hAnsi="Verdana" w:cs="Verdana"/>
          <w:sz w:val="20"/>
        </w:rPr>
        <w:t>- ограничен набор от „лостове“ и механизми, посредством които да се гарантират навременни постъпления на парични средства;</w:t>
      </w:r>
    </w:p>
    <w:p w:rsidR="001A3EB8" w:rsidRDefault="001A3EB8" w:rsidP="001A3EB8">
      <w:pPr>
        <w:spacing w:line="260" w:lineRule="atLeast"/>
        <w:ind w:left="709"/>
        <w:rPr>
          <w:rFonts w:ascii="Verdana" w:hAnsi="Verdana" w:cs="Verdana"/>
          <w:sz w:val="20"/>
        </w:rPr>
      </w:pPr>
      <w:r w:rsidRPr="00281D6B">
        <w:rPr>
          <w:rFonts w:ascii="Verdana" w:hAnsi="Verdana" w:cs="Verdana"/>
          <w:sz w:val="20"/>
        </w:rPr>
        <w:t>- ниска покупателна способност на населението и др.</w:t>
      </w:r>
    </w:p>
    <w:p w:rsidR="001A3EB8" w:rsidRDefault="001A3EB8" w:rsidP="001A3EB8">
      <w:pPr>
        <w:pStyle w:val="HTMLPreformatted"/>
        <w:spacing w:line="260" w:lineRule="atLeast"/>
        <w:jc w:val="both"/>
        <w:rPr>
          <w:rFonts w:ascii="Verdana" w:hAnsi="Verdana"/>
          <w:sz w:val="20"/>
          <w:szCs w:val="20"/>
        </w:rPr>
      </w:pPr>
    </w:p>
    <w:p w:rsidR="001A3EB8" w:rsidRPr="00281D6B" w:rsidRDefault="001A3EB8" w:rsidP="001A3EB8">
      <w:pPr>
        <w:pStyle w:val="HTMLPreformatted"/>
        <w:numPr>
          <w:ilvl w:val="0"/>
          <w:numId w:val="32"/>
        </w:numPr>
        <w:spacing w:line="260" w:lineRule="atLeast"/>
        <w:jc w:val="both"/>
        <w:rPr>
          <w:rFonts w:ascii="Verdana" w:hAnsi="Verdana"/>
          <w:sz w:val="20"/>
          <w:szCs w:val="20"/>
        </w:rPr>
      </w:pPr>
      <w:r w:rsidRPr="00281D6B">
        <w:rPr>
          <w:rFonts w:ascii="Verdana" w:hAnsi="Verdana"/>
          <w:b/>
          <w:sz w:val="20"/>
          <w:szCs w:val="20"/>
        </w:rPr>
        <w:t>Оценка на възможностите за реализация на инвестиционните намерения с посочване на размера на разполагаемите средства и отразяване на възможните промени в структурата на финансиране на тази дейност</w:t>
      </w:r>
      <w:r w:rsidRPr="00281D6B">
        <w:rPr>
          <w:rFonts w:ascii="Verdana" w:hAnsi="Verdana"/>
          <w:sz w:val="20"/>
          <w:szCs w:val="20"/>
        </w:rPr>
        <w:t>.</w:t>
      </w:r>
    </w:p>
    <w:p w:rsidR="001A3EB8" w:rsidRDefault="001A3EB8" w:rsidP="001A3EB8">
      <w:pPr>
        <w:pStyle w:val="HTMLPreformatted"/>
        <w:spacing w:line="260" w:lineRule="atLeast"/>
        <w:ind w:left="708"/>
        <w:jc w:val="both"/>
        <w:rPr>
          <w:rFonts w:ascii="Verdana" w:hAnsi="Verdana"/>
          <w:sz w:val="20"/>
          <w:szCs w:val="20"/>
        </w:rPr>
      </w:pPr>
      <w:r w:rsidRPr="00281D6B">
        <w:rPr>
          <w:rFonts w:ascii="Verdana" w:hAnsi="Verdana"/>
          <w:sz w:val="20"/>
          <w:szCs w:val="20"/>
        </w:rPr>
        <w:t xml:space="preserve">Ежегодно „Топлофикация – Разград“ ЕАД отчита инвестиции на различна стойност съсредоточени в рехабилитация и подмяна на налични активи в </w:t>
      </w:r>
      <w:proofErr w:type="spellStart"/>
      <w:r w:rsidRPr="00281D6B">
        <w:rPr>
          <w:rFonts w:ascii="Verdana" w:hAnsi="Verdana"/>
          <w:sz w:val="20"/>
          <w:szCs w:val="20"/>
        </w:rPr>
        <w:t>топлоизточника</w:t>
      </w:r>
      <w:proofErr w:type="spellEnd"/>
      <w:r w:rsidRPr="00281D6B">
        <w:rPr>
          <w:rFonts w:ascii="Verdana" w:hAnsi="Verdana"/>
          <w:sz w:val="20"/>
          <w:szCs w:val="20"/>
        </w:rPr>
        <w:t xml:space="preserve"> и </w:t>
      </w:r>
      <w:proofErr w:type="spellStart"/>
      <w:r w:rsidRPr="00281D6B">
        <w:rPr>
          <w:rFonts w:ascii="Verdana" w:hAnsi="Verdana"/>
          <w:sz w:val="20"/>
          <w:szCs w:val="20"/>
        </w:rPr>
        <w:t>топлопреноса</w:t>
      </w:r>
      <w:proofErr w:type="spellEnd"/>
      <w:r w:rsidRPr="00281D6B">
        <w:rPr>
          <w:rFonts w:ascii="Verdana" w:hAnsi="Verdana"/>
          <w:sz w:val="20"/>
          <w:szCs w:val="20"/>
        </w:rPr>
        <w:t xml:space="preserve">. За 2019 г. Дружеството планирани инвестиции  в размер на </w:t>
      </w:r>
      <w:r>
        <w:rPr>
          <w:rFonts w:ascii="Verdana" w:hAnsi="Verdana"/>
          <w:sz w:val="20"/>
          <w:szCs w:val="20"/>
        </w:rPr>
        <w:t>404</w:t>
      </w:r>
      <w:r w:rsidRPr="00281D6B">
        <w:rPr>
          <w:rFonts w:ascii="Verdana" w:hAnsi="Verdana"/>
          <w:sz w:val="20"/>
          <w:szCs w:val="20"/>
        </w:rPr>
        <w:t xml:space="preserve"> хил.лв.</w:t>
      </w:r>
    </w:p>
    <w:p w:rsidR="001A3EB8" w:rsidRDefault="001A3EB8" w:rsidP="001A3EB8">
      <w:pPr>
        <w:pStyle w:val="HTMLPreformatted"/>
        <w:spacing w:line="260" w:lineRule="atLeast"/>
        <w:ind w:left="708"/>
        <w:jc w:val="both"/>
        <w:rPr>
          <w:rFonts w:ascii="Verdana" w:hAnsi="Verdana"/>
          <w:sz w:val="20"/>
          <w:szCs w:val="20"/>
        </w:rPr>
      </w:pPr>
    </w:p>
    <w:p w:rsidR="001A3EB8" w:rsidRPr="00094433" w:rsidRDefault="001A3EB8" w:rsidP="001A3EB8">
      <w:pPr>
        <w:pStyle w:val="HTMLPreformatted"/>
        <w:numPr>
          <w:ilvl w:val="0"/>
          <w:numId w:val="32"/>
        </w:numPr>
        <w:spacing w:line="260" w:lineRule="atLeast"/>
        <w:jc w:val="both"/>
        <w:rPr>
          <w:rFonts w:ascii="Verdana" w:hAnsi="Verdana"/>
          <w:sz w:val="20"/>
          <w:szCs w:val="20"/>
        </w:rPr>
      </w:pPr>
      <w:r>
        <w:rPr>
          <w:rFonts w:ascii="Verdana" w:hAnsi="Verdana"/>
          <w:b/>
          <w:sz w:val="20"/>
          <w:szCs w:val="20"/>
        </w:rPr>
        <w:t xml:space="preserve"> </w:t>
      </w:r>
      <w:r w:rsidRPr="00281D6B">
        <w:rPr>
          <w:rFonts w:ascii="Verdana" w:hAnsi="Verdana"/>
          <w:b/>
          <w:sz w:val="20"/>
          <w:szCs w:val="20"/>
        </w:rPr>
        <w:t xml:space="preserve">Информация за настъпили промени през отчетния период в основните принципи за управление на </w:t>
      </w:r>
      <w:proofErr w:type="spellStart"/>
      <w:r w:rsidRPr="00281D6B">
        <w:rPr>
          <w:rFonts w:ascii="Verdana" w:hAnsi="Verdana"/>
          <w:b/>
          <w:sz w:val="20"/>
          <w:szCs w:val="20"/>
        </w:rPr>
        <w:t>емитента</w:t>
      </w:r>
      <w:proofErr w:type="spellEnd"/>
      <w:r w:rsidRPr="00281D6B">
        <w:rPr>
          <w:rFonts w:ascii="Verdana" w:hAnsi="Verdana"/>
          <w:b/>
          <w:sz w:val="20"/>
          <w:szCs w:val="20"/>
        </w:rPr>
        <w:t xml:space="preserve">, съответно лицето по §1д от допълнителните разпоредби на ЗППЦК  и на неговата група, предприятия по смисъла на Закона за счетоводството </w:t>
      </w:r>
    </w:p>
    <w:p w:rsidR="001A3EB8" w:rsidRPr="00281D6B" w:rsidRDefault="001A3EB8" w:rsidP="001A3EB8">
      <w:pPr>
        <w:pStyle w:val="HTMLPreformatted"/>
        <w:spacing w:line="260" w:lineRule="atLeast"/>
        <w:ind w:left="720"/>
        <w:jc w:val="both"/>
        <w:rPr>
          <w:rFonts w:ascii="Verdana" w:hAnsi="Verdana"/>
          <w:sz w:val="20"/>
          <w:szCs w:val="20"/>
        </w:rPr>
      </w:pPr>
      <w:r w:rsidRPr="00281D6B">
        <w:rPr>
          <w:rFonts w:ascii="Verdana" w:hAnsi="Verdana"/>
          <w:sz w:val="20"/>
          <w:szCs w:val="20"/>
        </w:rPr>
        <w:t>През 2018 г. не са настъпили промени в принципа на управление на Дружеството.</w:t>
      </w:r>
    </w:p>
    <w:p w:rsidR="001A3EB8" w:rsidRPr="00281D6B" w:rsidRDefault="001A3EB8" w:rsidP="001A3EB8">
      <w:pPr>
        <w:pStyle w:val="HTMLPreformatted"/>
        <w:spacing w:line="260" w:lineRule="atLeast"/>
        <w:ind w:left="720"/>
        <w:jc w:val="both"/>
        <w:rPr>
          <w:rFonts w:ascii="Verdana" w:hAnsi="Verdana"/>
          <w:sz w:val="20"/>
          <w:szCs w:val="20"/>
        </w:rPr>
      </w:pPr>
      <w:r w:rsidRPr="00281D6B">
        <w:rPr>
          <w:rFonts w:ascii="Verdana" w:hAnsi="Verdana"/>
          <w:sz w:val="20"/>
          <w:szCs w:val="20"/>
        </w:rPr>
        <w:t xml:space="preserve"> </w:t>
      </w:r>
    </w:p>
    <w:p w:rsidR="001A3EB8" w:rsidRPr="00094433" w:rsidRDefault="001A3EB8" w:rsidP="001A3EB8">
      <w:pPr>
        <w:pStyle w:val="ListParagraph"/>
        <w:numPr>
          <w:ilvl w:val="0"/>
          <w:numId w:val="32"/>
        </w:numPr>
        <w:spacing w:line="260" w:lineRule="atLeast"/>
        <w:rPr>
          <w:rFonts w:ascii="Verdana" w:hAnsi="Verdana"/>
          <w:b/>
          <w:sz w:val="20"/>
        </w:rPr>
      </w:pPr>
      <w:r w:rsidRPr="00094433">
        <w:rPr>
          <w:rFonts w:ascii="Verdana" w:hAnsi="Verdana"/>
          <w:b/>
          <w:sz w:val="20"/>
        </w:rPr>
        <w:t xml:space="preserve">Информация за основните характеристики на прилаганите от </w:t>
      </w:r>
      <w:proofErr w:type="spellStart"/>
      <w:r w:rsidRPr="00094433">
        <w:rPr>
          <w:rFonts w:ascii="Verdana" w:hAnsi="Verdana"/>
          <w:b/>
          <w:sz w:val="20"/>
        </w:rPr>
        <w:t>емитента</w:t>
      </w:r>
      <w:proofErr w:type="spellEnd"/>
      <w:r w:rsidRPr="00094433">
        <w:rPr>
          <w:rFonts w:ascii="Verdana" w:hAnsi="Verdana"/>
          <w:b/>
          <w:sz w:val="20"/>
        </w:rPr>
        <w:t>, съответно лицето по §1д от допълнителните разпоредби на ЗППЦК, в процеса на изготвяне на финансовите отчети, система за вътрешен контрол и система за управление на рискове.</w:t>
      </w:r>
    </w:p>
    <w:p w:rsidR="001A3EB8" w:rsidRPr="00281D6B" w:rsidRDefault="001A3EB8" w:rsidP="001A3EB8">
      <w:pPr>
        <w:pStyle w:val="xl55"/>
        <w:tabs>
          <w:tab w:val="left" w:pos="672"/>
        </w:tabs>
        <w:spacing w:before="0" w:beforeAutospacing="0" w:after="0" w:afterAutospacing="0" w:line="260" w:lineRule="atLeast"/>
        <w:ind w:left="720"/>
        <w:jc w:val="both"/>
        <w:textAlignment w:val="auto"/>
        <w:rPr>
          <w:rFonts w:ascii="Verdana" w:eastAsia="Times New Roman" w:hAnsi="Verdana" w:cs="Courier New"/>
          <w:sz w:val="20"/>
          <w:szCs w:val="20"/>
          <w:lang w:val="bg-BG"/>
        </w:rPr>
      </w:pPr>
      <w:r w:rsidRPr="00281D6B">
        <w:rPr>
          <w:rFonts w:ascii="Verdana" w:eastAsia="Times New Roman" w:hAnsi="Verdana" w:cs="Courier New"/>
          <w:sz w:val="20"/>
          <w:szCs w:val="20"/>
          <w:lang w:val="bg-BG"/>
        </w:rPr>
        <w:t>Информация за основните положения за управление на риска се съдържа в доклада за дейността, съставляващ неизменна част от Годишния финансов отчет на Дружеството. От средата на 2016 г., съгласно §1д от допълнителните разпоредби на ЗППЦК, „Топлофикация – Разград“ ЕАД</w:t>
      </w:r>
      <w:r w:rsidRPr="00281D6B">
        <w:rPr>
          <w:rFonts w:ascii="Verdana" w:hAnsi="Verdana"/>
          <w:sz w:val="20"/>
          <w:szCs w:val="20"/>
        </w:rPr>
        <w:t xml:space="preserve"> </w:t>
      </w:r>
      <w:r w:rsidRPr="00281D6B">
        <w:rPr>
          <w:rFonts w:ascii="Verdana" w:eastAsia="Times New Roman" w:hAnsi="Verdana" w:cs="Courier New"/>
          <w:sz w:val="20"/>
          <w:szCs w:val="20"/>
          <w:lang w:val="bg-BG"/>
        </w:rPr>
        <w:t>предоставя</w:t>
      </w:r>
      <w:r w:rsidRPr="00281D6B">
        <w:rPr>
          <w:rFonts w:ascii="Verdana" w:hAnsi="Verdana"/>
          <w:sz w:val="20"/>
          <w:szCs w:val="20"/>
        </w:rPr>
        <w:t xml:space="preserve"> </w:t>
      </w:r>
      <w:r w:rsidRPr="00281D6B">
        <w:rPr>
          <w:rFonts w:ascii="Verdana" w:hAnsi="Verdana"/>
          <w:sz w:val="20"/>
          <w:szCs w:val="20"/>
          <w:lang w:val="bg-BG"/>
        </w:rPr>
        <w:t xml:space="preserve"> </w:t>
      </w:r>
      <w:r w:rsidRPr="00281D6B">
        <w:rPr>
          <w:rFonts w:ascii="Verdana" w:eastAsia="Times New Roman" w:hAnsi="Verdana" w:cs="Courier New"/>
          <w:sz w:val="20"/>
          <w:szCs w:val="20"/>
          <w:lang w:val="bg-BG"/>
        </w:rPr>
        <w:t>допълнителна информация за финансовото си състояние съгласно изискванията на Комисията за финансов надзор.</w:t>
      </w:r>
    </w:p>
    <w:p w:rsidR="001A3EB8" w:rsidRDefault="001A3EB8" w:rsidP="001A3EB8">
      <w:pPr>
        <w:pStyle w:val="ListParagraph"/>
        <w:spacing w:line="260" w:lineRule="atLeast"/>
        <w:rPr>
          <w:rFonts w:ascii="Verdana" w:hAnsi="Verdana" w:cs="Verdana"/>
          <w:sz w:val="20"/>
        </w:rPr>
      </w:pPr>
    </w:p>
    <w:p w:rsidR="001A3EB8" w:rsidRDefault="001A3EB8" w:rsidP="001A3EB8">
      <w:pPr>
        <w:pStyle w:val="ListParagraph"/>
        <w:numPr>
          <w:ilvl w:val="0"/>
          <w:numId w:val="32"/>
        </w:numPr>
        <w:spacing w:line="260" w:lineRule="atLeast"/>
        <w:rPr>
          <w:rFonts w:ascii="Verdana" w:hAnsi="Verdana"/>
          <w:b/>
          <w:sz w:val="20"/>
        </w:rPr>
      </w:pPr>
      <w:r w:rsidRPr="00281D6B">
        <w:rPr>
          <w:rFonts w:ascii="Verdana" w:hAnsi="Verdana"/>
          <w:b/>
          <w:sz w:val="20"/>
        </w:rPr>
        <w:t>Информация за промените в управителните и надзорните органи през отчетната финансова година</w:t>
      </w:r>
    </w:p>
    <w:p w:rsidR="001A3EB8" w:rsidRPr="00DE2696" w:rsidRDefault="001A3EB8" w:rsidP="001A3EB8">
      <w:pPr>
        <w:pStyle w:val="ListParagraph"/>
        <w:spacing w:line="260" w:lineRule="atLeast"/>
        <w:rPr>
          <w:rFonts w:ascii="Verdana" w:hAnsi="Verdana"/>
          <w:b/>
          <w:sz w:val="20"/>
        </w:rPr>
      </w:pPr>
      <w:r w:rsidRPr="00DE2696">
        <w:rPr>
          <w:rFonts w:ascii="Verdana" w:hAnsi="Verdana"/>
          <w:sz w:val="20"/>
        </w:rPr>
        <w:t>През 2018 г. не са настъпили промени в управителните и надзорните органи.</w:t>
      </w:r>
    </w:p>
    <w:p w:rsidR="001A3EB8" w:rsidRPr="00094433" w:rsidRDefault="001A3EB8" w:rsidP="001A3EB8">
      <w:pPr>
        <w:pStyle w:val="ListParagraph"/>
        <w:spacing w:line="260" w:lineRule="atLeast"/>
        <w:rPr>
          <w:rFonts w:ascii="Verdana" w:hAnsi="Verdana" w:cs="Verdana"/>
          <w:sz w:val="20"/>
        </w:rPr>
      </w:pPr>
    </w:p>
    <w:p w:rsidR="001A3EB8" w:rsidRPr="00281D6B" w:rsidRDefault="001A3EB8" w:rsidP="001A3EB8">
      <w:pPr>
        <w:pStyle w:val="ListParagraph"/>
        <w:numPr>
          <w:ilvl w:val="0"/>
          <w:numId w:val="32"/>
        </w:numPr>
        <w:spacing w:line="260" w:lineRule="atLeast"/>
        <w:rPr>
          <w:rFonts w:ascii="Verdana" w:hAnsi="Verdana"/>
          <w:b/>
          <w:sz w:val="20"/>
        </w:rPr>
      </w:pPr>
      <w:r w:rsidRPr="00281D6B">
        <w:rPr>
          <w:rFonts w:ascii="Verdana" w:hAnsi="Verdana"/>
          <w:b/>
          <w:sz w:val="20"/>
        </w:rPr>
        <w:t xml:space="preserve">Информация за размера на възнагражденията, наградите и/или ползите на всеки от членовете на управителните и на контролните органи за отчетната финансова година, изплатени от </w:t>
      </w:r>
      <w:proofErr w:type="spellStart"/>
      <w:r w:rsidRPr="00281D6B">
        <w:rPr>
          <w:rFonts w:ascii="Verdana" w:hAnsi="Verdana"/>
          <w:b/>
          <w:sz w:val="20"/>
        </w:rPr>
        <w:t>емитента</w:t>
      </w:r>
      <w:proofErr w:type="spellEnd"/>
      <w:r w:rsidRPr="00281D6B">
        <w:rPr>
          <w:rFonts w:ascii="Verdana" w:hAnsi="Verdana"/>
          <w:b/>
          <w:sz w:val="20"/>
        </w:rPr>
        <w:t xml:space="preserve">, съответно лицето по §1д от допълнителните разпоредби на ЗППЦК, и негови дъщерни дружества, независимо от това, дали са били включени в разходите на </w:t>
      </w:r>
      <w:proofErr w:type="spellStart"/>
      <w:r w:rsidRPr="00281D6B">
        <w:rPr>
          <w:rFonts w:ascii="Verdana" w:hAnsi="Verdana"/>
          <w:b/>
          <w:sz w:val="20"/>
        </w:rPr>
        <w:t>емитента</w:t>
      </w:r>
      <w:proofErr w:type="spellEnd"/>
      <w:r w:rsidRPr="00281D6B">
        <w:rPr>
          <w:rFonts w:ascii="Verdana" w:hAnsi="Verdana"/>
          <w:b/>
          <w:sz w:val="20"/>
        </w:rPr>
        <w:t>, съответно лицето по §1д от допълнителните разпоредби на ЗППЦК или произтичат от разпределение на печалбата, включително:</w:t>
      </w:r>
    </w:p>
    <w:p w:rsidR="001A3EB8" w:rsidRPr="00281D6B" w:rsidRDefault="001A3EB8" w:rsidP="001A3EB8">
      <w:pPr>
        <w:pStyle w:val="HTMLPreformatted"/>
        <w:spacing w:line="260" w:lineRule="atLeast"/>
        <w:jc w:val="both"/>
        <w:rPr>
          <w:rFonts w:ascii="Verdana" w:hAnsi="Verdana"/>
          <w:b/>
          <w:sz w:val="20"/>
          <w:szCs w:val="20"/>
        </w:rPr>
      </w:pPr>
      <w:r w:rsidRPr="00281D6B">
        <w:rPr>
          <w:rFonts w:ascii="Verdana" w:hAnsi="Verdana"/>
          <w:b/>
          <w:sz w:val="20"/>
          <w:szCs w:val="20"/>
        </w:rPr>
        <w:t xml:space="preserve">    </w:t>
      </w:r>
      <w:r>
        <w:rPr>
          <w:rFonts w:ascii="Verdana" w:hAnsi="Verdana"/>
          <w:b/>
          <w:sz w:val="20"/>
          <w:szCs w:val="20"/>
        </w:rPr>
        <w:tab/>
      </w:r>
      <w:r w:rsidRPr="00281D6B">
        <w:rPr>
          <w:rFonts w:ascii="Verdana" w:hAnsi="Verdana"/>
          <w:b/>
          <w:sz w:val="20"/>
          <w:szCs w:val="20"/>
        </w:rPr>
        <w:t xml:space="preserve"> а) получени суми и непарични възнаграждения;</w:t>
      </w:r>
    </w:p>
    <w:p w:rsidR="001A3EB8" w:rsidRPr="00281D6B" w:rsidRDefault="001A3EB8" w:rsidP="001A3EB8">
      <w:pPr>
        <w:pStyle w:val="HTMLPreformatted"/>
        <w:spacing w:line="260" w:lineRule="atLeast"/>
        <w:jc w:val="both"/>
        <w:rPr>
          <w:rFonts w:ascii="Verdana" w:hAnsi="Verdana"/>
          <w:b/>
          <w:sz w:val="20"/>
          <w:szCs w:val="20"/>
        </w:rPr>
      </w:pPr>
      <w:r w:rsidRPr="00281D6B">
        <w:rPr>
          <w:rFonts w:ascii="Verdana" w:hAnsi="Verdana"/>
          <w:b/>
          <w:sz w:val="20"/>
          <w:szCs w:val="20"/>
        </w:rPr>
        <w:lastRenderedPageBreak/>
        <w:t xml:space="preserve">     </w:t>
      </w:r>
      <w:r>
        <w:rPr>
          <w:rFonts w:ascii="Verdana" w:hAnsi="Verdana"/>
          <w:b/>
          <w:sz w:val="20"/>
          <w:szCs w:val="20"/>
        </w:rPr>
        <w:tab/>
      </w:r>
      <w:r w:rsidRPr="00281D6B">
        <w:rPr>
          <w:rFonts w:ascii="Verdana" w:hAnsi="Verdana"/>
          <w:b/>
          <w:sz w:val="20"/>
          <w:szCs w:val="20"/>
        </w:rPr>
        <w:t>б) условни или разсрочени възнаграждения, възникнали през годината,</w:t>
      </w:r>
    </w:p>
    <w:p w:rsidR="001A3EB8" w:rsidRPr="00281D6B" w:rsidRDefault="001A3EB8" w:rsidP="001A3EB8">
      <w:pPr>
        <w:pStyle w:val="HTMLPreformatted"/>
        <w:spacing w:line="260" w:lineRule="atLeast"/>
        <w:jc w:val="both"/>
        <w:rPr>
          <w:rFonts w:ascii="Verdana" w:hAnsi="Verdana"/>
          <w:b/>
          <w:sz w:val="20"/>
          <w:szCs w:val="20"/>
        </w:rPr>
      </w:pPr>
      <w:r>
        <w:rPr>
          <w:rFonts w:ascii="Verdana" w:hAnsi="Verdana"/>
          <w:b/>
          <w:sz w:val="20"/>
          <w:szCs w:val="20"/>
        </w:rPr>
        <w:tab/>
      </w:r>
      <w:r w:rsidRPr="00281D6B">
        <w:rPr>
          <w:rFonts w:ascii="Verdana" w:hAnsi="Verdana"/>
          <w:b/>
          <w:sz w:val="20"/>
          <w:szCs w:val="20"/>
        </w:rPr>
        <w:t>дори и ако възнаграждението се дължи към по-късен момент;</w:t>
      </w:r>
    </w:p>
    <w:p w:rsidR="001A3EB8" w:rsidRDefault="001A3EB8" w:rsidP="001A3EB8">
      <w:pPr>
        <w:spacing w:line="260" w:lineRule="atLeast"/>
        <w:ind w:left="708"/>
        <w:rPr>
          <w:rFonts w:ascii="Verdana" w:hAnsi="Verdana"/>
          <w:b/>
          <w:sz w:val="20"/>
        </w:rPr>
      </w:pPr>
      <w:r>
        <w:rPr>
          <w:rFonts w:ascii="Verdana" w:hAnsi="Verdana"/>
          <w:b/>
          <w:sz w:val="20"/>
        </w:rPr>
        <w:t xml:space="preserve">   </w:t>
      </w:r>
      <w:r w:rsidRPr="00281D6B">
        <w:rPr>
          <w:rFonts w:ascii="Verdana" w:hAnsi="Verdana"/>
          <w:b/>
          <w:sz w:val="20"/>
        </w:rPr>
        <w:t xml:space="preserve">в)сума, дължима от </w:t>
      </w:r>
      <w:proofErr w:type="spellStart"/>
      <w:r w:rsidRPr="00281D6B">
        <w:rPr>
          <w:rFonts w:ascii="Verdana" w:hAnsi="Verdana"/>
          <w:b/>
          <w:sz w:val="20"/>
        </w:rPr>
        <w:t>емитента</w:t>
      </w:r>
      <w:proofErr w:type="spellEnd"/>
      <w:r w:rsidRPr="00281D6B">
        <w:rPr>
          <w:rFonts w:ascii="Verdana" w:hAnsi="Verdana"/>
          <w:b/>
          <w:sz w:val="20"/>
        </w:rPr>
        <w:t>, съответно лицето по §1д от допълнителните разпоредби на ЗППЦК, или негови дъщерни дружества за изплащане на пенсии, обезщетения при пенсиониране или други подобни обезщетения.</w:t>
      </w:r>
    </w:p>
    <w:p w:rsidR="001A3EB8" w:rsidRPr="00281D6B" w:rsidRDefault="001A3EB8" w:rsidP="001A3EB8">
      <w:pPr>
        <w:spacing w:line="260" w:lineRule="atLeast"/>
        <w:ind w:left="708" w:right="181"/>
        <w:rPr>
          <w:rFonts w:ascii="Verdana" w:hAnsi="Verdana" w:cs="Courier New"/>
          <w:sz w:val="20"/>
          <w:lang w:val="en-US"/>
        </w:rPr>
      </w:pPr>
      <w:r w:rsidRPr="00281D6B">
        <w:rPr>
          <w:rFonts w:ascii="Verdana" w:hAnsi="Verdana" w:cs="Courier New"/>
          <w:sz w:val="20"/>
        </w:rPr>
        <w:t>Членовете на Директорите получават единствено парични възнаграждения, като за 2018 г. са както следва:</w:t>
      </w:r>
    </w:p>
    <w:p w:rsidR="001A3EB8" w:rsidRPr="00281D6B" w:rsidRDefault="001A3EB8" w:rsidP="001A3EB8">
      <w:pPr>
        <w:numPr>
          <w:ilvl w:val="0"/>
          <w:numId w:val="34"/>
        </w:numPr>
        <w:spacing w:line="260" w:lineRule="atLeast"/>
        <w:ind w:right="181"/>
        <w:rPr>
          <w:rFonts w:ascii="Verdana" w:hAnsi="Verdana" w:cs="Courier New"/>
          <w:sz w:val="20"/>
          <w:lang w:val="en-US"/>
        </w:rPr>
      </w:pPr>
      <w:r w:rsidRPr="00281D6B">
        <w:rPr>
          <w:rFonts w:ascii="Verdana" w:hAnsi="Verdana" w:cs="Courier New"/>
          <w:sz w:val="20"/>
        </w:rPr>
        <w:t>Овергаз Холдинг АД  -  18 хил. лв.</w:t>
      </w:r>
    </w:p>
    <w:p w:rsidR="001A3EB8" w:rsidRPr="00281D6B" w:rsidRDefault="001A3EB8" w:rsidP="001A3EB8">
      <w:pPr>
        <w:numPr>
          <w:ilvl w:val="0"/>
          <w:numId w:val="34"/>
        </w:numPr>
        <w:spacing w:line="260" w:lineRule="atLeast"/>
        <w:ind w:right="181"/>
        <w:rPr>
          <w:rFonts w:ascii="Verdana" w:hAnsi="Verdana" w:cs="Courier New"/>
          <w:sz w:val="20"/>
          <w:lang w:val="en-US"/>
        </w:rPr>
      </w:pPr>
      <w:r w:rsidRPr="00281D6B">
        <w:rPr>
          <w:rFonts w:ascii="Verdana" w:hAnsi="Verdana" w:cs="Courier New"/>
          <w:sz w:val="20"/>
        </w:rPr>
        <w:t>Пламен Дончев  - 9 хил.лв.</w:t>
      </w:r>
    </w:p>
    <w:p w:rsidR="001A3EB8" w:rsidRPr="00281D6B" w:rsidRDefault="001A3EB8" w:rsidP="001A3EB8">
      <w:pPr>
        <w:numPr>
          <w:ilvl w:val="0"/>
          <w:numId w:val="34"/>
        </w:numPr>
        <w:spacing w:line="260" w:lineRule="atLeast"/>
        <w:ind w:right="181"/>
        <w:rPr>
          <w:rFonts w:ascii="Verdana" w:hAnsi="Verdana" w:cs="Courier New"/>
          <w:sz w:val="20"/>
          <w:lang w:val="en-US"/>
        </w:rPr>
      </w:pPr>
      <w:r w:rsidRPr="00281D6B">
        <w:rPr>
          <w:rFonts w:ascii="Verdana" w:hAnsi="Verdana" w:cs="Courier New"/>
          <w:sz w:val="20"/>
          <w:lang w:val="be-BY"/>
        </w:rPr>
        <w:t>Петко Милевски – 9 хил.лв.</w:t>
      </w:r>
    </w:p>
    <w:p w:rsidR="001A3EB8" w:rsidRPr="00281D6B" w:rsidRDefault="001A3EB8" w:rsidP="001A3EB8">
      <w:pPr>
        <w:numPr>
          <w:ilvl w:val="0"/>
          <w:numId w:val="34"/>
        </w:numPr>
        <w:spacing w:line="260" w:lineRule="atLeast"/>
        <w:ind w:right="181"/>
        <w:rPr>
          <w:rFonts w:ascii="Verdana" w:hAnsi="Verdana" w:cs="Courier New"/>
          <w:sz w:val="20"/>
          <w:lang w:val="en-US"/>
        </w:rPr>
      </w:pPr>
      <w:r w:rsidRPr="00281D6B">
        <w:rPr>
          <w:rFonts w:ascii="Verdana" w:hAnsi="Verdana" w:cs="Courier New"/>
          <w:sz w:val="20"/>
          <w:lang w:val="be-BY"/>
        </w:rPr>
        <w:t>Ивайло Чавдаров – 9 хил.лв.</w:t>
      </w:r>
    </w:p>
    <w:p w:rsidR="001A3EB8" w:rsidRPr="00281D6B" w:rsidRDefault="001A3EB8" w:rsidP="001A3EB8">
      <w:pPr>
        <w:numPr>
          <w:ilvl w:val="0"/>
          <w:numId w:val="34"/>
        </w:numPr>
        <w:spacing w:line="260" w:lineRule="atLeast"/>
        <w:ind w:right="181"/>
        <w:rPr>
          <w:rFonts w:ascii="Verdana" w:hAnsi="Verdana" w:cs="Courier New"/>
          <w:sz w:val="20"/>
          <w:lang w:val="en-US"/>
        </w:rPr>
      </w:pPr>
      <w:r w:rsidRPr="00281D6B">
        <w:rPr>
          <w:rFonts w:ascii="Verdana" w:hAnsi="Verdana" w:cs="Courier New"/>
          <w:sz w:val="20"/>
        </w:rPr>
        <w:t>Михаил Ковачев - 36 хил. лв.</w:t>
      </w:r>
    </w:p>
    <w:p w:rsidR="001A3EB8" w:rsidRPr="00DE2696" w:rsidRDefault="001A3EB8" w:rsidP="001A3EB8">
      <w:pPr>
        <w:pStyle w:val="ListParagraph"/>
        <w:numPr>
          <w:ilvl w:val="0"/>
          <w:numId w:val="32"/>
        </w:numPr>
        <w:spacing w:line="260" w:lineRule="atLeast"/>
        <w:rPr>
          <w:rFonts w:ascii="Verdana" w:hAnsi="Verdana" w:cs="Arial"/>
          <w:b/>
          <w:sz w:val="20"/>
        </w:rPr>
      </w:pPr>
      <w:r w:rsidRPr="00281D6B">
        <w:rPr>
          <w:rFonts w:ascii="Verdana" w:hAnsi="Verdana"/>
          <w:b/>
          <w:sz w:val="20"/>
        </w:rPr>
        <w:t xml:space="preserve">За публичните дружества - информация за притежавани от членовете на управителните и на контролните органи, </w:t>
      </w:r>
      <w:proofErr w:type="spellStart"/>
      <w:r w:rsidRPr="00281D6B">
        <w:rPr>
          <w:rFonts w:ascii="Verdana" w:hAnsi="Verdana"/>
          <w:b/>
          <w:sz w:val="20"/>
        </w:rPr>
        <w:t>прокуристите</w:t>
      </w:r>
      <w:proofErr w:type="spellEnd"/>
      <w:r w:rsidRPr="00281D6B">
        <w:rPr>
          <w:rFonts w:ascii="Verdana" w:hAnsi="Verdana"/>
          <w:b/>
          <w:sz w:val="20"/>
        </w:rPr>
        <w:t xml:space="preserve"> и висшия ръководен състав акции на </w:t>
      </w:r>
      <w:proofErr w:type="spellStart"/>
      <w:r w:rsidRPr="00281D6B">
        <w:rPr>
          <w:rFonts w:ascii="Verdana" w:hAnsi="Verdana"/>
          <w:b/>
          <w:sz w:val="20"/>
        </w:rPr>
        <w:t>емитента</w:t>
      </w:r>
      <w:proofErr w:type="spellEnd"/>
      <w:r w:rsidRPr="00281D6B">
        <w:rPr>
          <w:rFonts w:ascii="Verdana" w:hAnsi="Verdana"/>
          <w:b/>
          <w:sz w:val="20"/>
        </w:rPr>
        <w:t xml:space="preserve">, включително акциите, притежавани от всеки от тях поотделно и като процент от акциите от всеки клас, както и предоставени им от </w:t>
      </w:r>
      <w:proofErr w:type="spellStart"/>
      <w:r w:rsidRPr="00281D6B">
        <w:rPr>
          <w:rFonts w:ascii="Verdana" w:hAnsi="Verdana"/>
          <w:b/>
          <w:sz w:val="20"/>
        </w:rPr>
        <w:t>емитента</w:t>
      </w:r>
      <w:proofErr w:type="spellEnd"/>
      <w:r w:rsidRPr="00281D6B">
        <w:rPr>
          <w:rFonts w:ascii="Verdana" w:hAnsi="Verdana"/>
          <w:b/>
          <w:sz w:val="20"/>
        </w:rPr>
        <w:t xml:space="preserve"> опции върху негови ценни книжа - вид и размер на ценните книжа, върху които са учредени опциите, цена на упражняване на опциите, покупна цена, ако има такава, и срок на опциите.</w:t>
      </w:r>
    </w:p>
    <w:p w:rsidR="001A3EB8" w:rsidRDefault="001A3EB8" w:rsidP="001A3EB8">
      <w:pPr>
        <w:pStyle w:val="HTMLPreformatted"/>
        <w:spacing w:line="260" w:lineRule="atLeast"/>
        <w:ind w:left="720"/>
        <w:jc w:val="both"/>
        <w:rPr>
          <w:rFonts w:ascii="Verdana" w:hAnsi="Verdana"/>
          <w:sz w:val="20"/>
          <w:szCs w:val="20"/>
        </w:rPr>
      </w:pPr>
      <w:r w:rsidRPr="00281D6B">
        <w:rPr>
          <w:rFonts w:ascii="Verdana" w:hAnsi="Verdana"/>
          <w:sz w:val="20"/>
          <w:szCs w:val="20"/>
        </w:rPr>
        <w:t>„</w:t>
      </w:r>
      <w:proofErr w:type="spellStart"/>
      <w:r w:rsidRPr="00281D6B">
        <w:rPr>
          <w:rFonts w:ascii="Verdana" w:hAnsi="Verdana"/>
          <w:sz w:val="20"/>
          <w:szCs w:val="20"/>
        </w:rPr>
        <w:t>Топлфикация</w:t>
      </w:r>
      <w:proofErr w:type="spellEnd"/>
      <w:r w:rsidRPr="00281D6B">
        <w:rPr>
          <w:rFonts w:ascii="Verdana" w:hAnsi="Verdana"/>
          <w:sz w:val="20"/>
          <w:szCs w:val="20"/>
        </w:rPr>
        <w:t xml:space="preserve"> – Разград“ ЕАД не е публично дружество.</w:t>
      </w:r>
    </w:p>
    <w:p w:rsidR="001A3EB8" w:rsidRDefault="001A3EB8" w:rsidP="001A3EB8">
      <w:pPr>
        <w:pStyle w:val="HTMLPreformatted"/>
        <w:spacing w:line="260" w:lineRule="atLeast"/>
        <w:ind w:left="720"/>
        <w:jc w:val="both"/>
        <w:rPr>
          <w:rFonts w:ascii="Verdana" w:hAnsi="Verdana"/>
          <w:sz w:val="20"/>
          <w:szCs w:val="20"/>
        </w:rPr>
      </w:pPr>
    </w:p>
    <w:p w:rsidR="001A3EB8" w:rsidRPr="00281D6B" w:rsidRDefault="001A3EB8" w:rsidP="001A3EB8">
      <w:pPr>
        <w:pStyle w:val="ListParagraph"/>
        <w:numPr>
          <w:ilvl w:val="0"/>
          <w:numId w:val="32"/>
        </w:numPr>
        <w:spacing w:line="260" w:lineRule="atLeast"/>
        <w:rPr>
          <w:rFonts w:ascii="Verdana" w:hAnsi="Verdana"/>
          <w:sz w:val="20"/>
        </w:rPr>
      </w:pPr>
      <w:r w:rsidRPr="00281D6B">
        <w:rPr>
          <w:rFonts w:ascii="Verdana" w:hAnsi="Verdana"/>
          <w:b/>
          <w:sz w:val="20"/>
        </w:rPr>
        <w:t xml:space="preserve">Информация за известните на дружеството договорености (включително и след приключване на финансовата година), в резултат на които в бъдещ период могат да настъпят промени в притежавания относителен дял акции или облигации от настоящи акционери или </w:t>
      </w:r>
      <w:proofErr w:type="spellStart"/>
      <w:r w:rsidRPr="00281D6B">
        <w:rPr>
          <w:rFonts w:ascii="Verdana" w:hAnsi="Verdana"/>
          <w:b/>
          <w:sz w:val="20"/>
        </w:rPr>
        <w:t>облигационери</w:t>
      </w:r>
      <w:proofErr w:type="spellEnd"/>
    </w:p>
    <w:p w:rsidR="001A3EB8" w:rsidRPr="00281D6B" w:rsidRDefault="001A3EB8" w:rsidP="001A3EB8">
      <w:pPr>
        <w:pStyle w:val="HTMLPreformatted"/>
        <w:spacing w:line="260" w:lineRule="atLeast"/>
        <w:ind w:left="720"/>
        <w:jc w:val="both"/>
        <w:rPr>
          <w:rFonts w:ascii="Verdana" w:hAnsi="Verdana"/>
          <w:sz w:val="20"/>
          <w:szCs w:val="20"/>
        </w:rPr>
      </w:pPr>
      <w:r w:rsidRPr="00281D6B">
        <w:rPr>
          <w:rFonts w:ascii="Verdana" w:hAnsi="Verdana"/>
          <w:sz w:val="20"/>
          <w:szCs w:val="20"/>
        </w:rPr>
        <w:t>Дружеството няма информация за такива договорености.</w:t>
      </w:r>
    </w:p>
    <w:p w:rsidR="001A3EB8" w:rsidRDefault="001A3EB8" w:rsidP="001A3EB8">
      <w:pPr>
        <w:spacing w:line="260" w:lineRule="atLeast"/>
        <w:rPr>
          <w:rFonts w:ascii="Verdana" w:hAnsi="Verdana" w:cs="Arial"/>
          <w:b/>
          <w:sz w:val="20"/>
        </w:rPr>
      </w:pPr>
    </w:p>
    <w:p w:rsidR="001A3EB8" w:rsidRPr="00DE2696" w:rsidRDefault="001A3EB8" w:rsidP="001A3EB8">
      <w:pPr>
        <w:pStyle w:val="ListParagraph"/>
        <w:numPr>
          <w:ilvl w:val="0"/>
          <w:numId w:val="32"/>
        </w:numPr>
        <w:spacing w:line="260" w:lineRule="atLeast"/>
        <w:rPr>
          <w:rFonts w:ascii="Verdana" w:hAnsi="Verdana" w:cs="Arial"/>
          <w:b/>
          <w:sz w:val="20"/>
        </w:rPr>
      </w:pPr>
      <w:r w:rsidRPr="00281D6B">
        <w:rPr>
          <w:rFonts w:ascii="Verdana" w:hAnsi="Verdana"/>
          <w:b/>
          <w:sz w:val="20"/>
        </w:rPr>
        <w:t>Информация за висящи съдебни, административни или арбитражни</w:t>
      </w:r>
      <w:r w:rsidRPr="00281D6B">
        <w:rPr>
          <w:rFonts w:ascii="Verdana" w:hAnsi="Verdana"/>
          <w:b/>
          <w:sz w:val="20"/>
          <w:lang w:val="en-US"/>
        </w:rPr>
        <w:t xml:space="preserve"> </w:t>
      </w:r>
      <w:r w:rsidRPr="00281D6B">
        <w:rPr>
          <w:rFonts w:ascii="Verdana" w:hAnsi="Verdana"/>
          <w:b/>
          <w:sz w:val="20"/>
        </w:rPr>
        <w:t xml:space="preserve">производства, касаещи задължения или вземания на </w:t>
      </w:r>
      <w:proofErr w:type="spellStart"/>
      <w:r w:rsidRPr="00281D6B">
        <w:rPr>
          <w:rFonts w:ascii="Verdana" w:hAnsi="Verdana"/>
          <w:b/>
          <w:sz w:val="20"/>
        </w:rPr>
        <w:t>емитента</w:t>
      </w:r>
      <w:proofErr w:type="spellEnd"/>
      <w:r w:rsidRPr="00281D6B">
        <w:rPr>
          <w:rFonts w:ascii="Verdana" w:hAnsi="Verdana"/>
          <w:b/>
          <w:sz w:val="20"/>
        </w:rPr>
        <w:t xml:space="preserve">, съответно лицето по §1д от допълнителните разпоредби на ЗППЦК,  в размер най-малко 10 на сто от собствения му капитал; ако общата стойност на задълженията или вземанията на </w:t>
      </w:r>
      <w:proofErr w:type="spellStart"/>
      <w:r w:rsidRPr="00281D6B">
        <w:rPr>
          <w:rFonts w:ascii="Verdana" w:hAnsi="Verdana"/>
          <w:b/>
          <w:sz w:val="20"/>
        </w:rPr>
        <w:t>емитента</w:t>
      </w:r>
      <w:proofErr w:type="spellEnd"/>
      <w:r w:rsidRPr="00281D6B">
        <w:rPr>
          <w:rFonts w:ascii="Verdana" w:hAnsi="Verdana"/>
          <w:b/>
          <w:sz w:val="20"/>
        </w:rPr>
        <w:t>, съответно лицето по §1д от допълнителните разпоредби на ЗППЦК, по всички образувани производства надхвърля 10 на сто от собствения му капитал, се представя информация за всяко производство поотделно</w:t>
      </w:r>
    </w:p>
    <w:p w:rsidR="001A3EB8" w:rsidRPr="00DE2696" w:rsidRDefault="001A3EB8" w:rsidP="001A3EB8">
      <w:pPr>
        <w:pStyle w:val="ListParagraph"/>
        <w:spacing w:line="260" w:lineRule="atLeast"/>
        <w:rPr>
          <w:rFonts w:ascii="Verdana" w:hAnsi="Verdana"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168"/>
        <w:gridCol w:w="3025"/>
      </w:tblGrid>
      <w:tr w:rsidR="001A3EB8" w:rsidRPr="00281D6B" w:rsidTr="00CD6F54">
        <w:trPr>
          <w:trHeight w:val="848"/>
        </w:trPr>
        <w:tc>
          <w:tcPr>
            <w:tcW w:w="1818" w:type="pct"/>
          </w:tcPr>
          <w:p w:rsidR="001A3EB8" w:rsidRDefault="001A3EB8" w:rsidP="00CD6F54">
            <w:pPr>
              <w:pStyle w:val="HTMLPreformatted"/>
              <w:spacing w:line="260" w:lineRule="atLeast"/>
              <w:jc w:val="center"/>
              <w:rPr>
                <w:rFonts w:ascii="Verdana" w:hAnsi="Verdana"/>
                <w:b/>
                <w:sz w:val="20"/>
                <w:szCs w:val="20"/>
              </w:rPr>
            </w:pPr>
          </w:p>
          <w:p w:rsidR="001A3EB8" w:rsidRPr="00DE2696" w:rsidRDefault="001A3EB8" w:rsidP="00CD6F54">
            <w:pPr>
              <w:pStyle w:val="HTMLPreformatted"/>
              <w:spacing w:line="260" w:lineRule="atLeast"/>
              <w:jc w:val="center"/>
              <w:rPr>
                <w:rFonts w:ascii="Verdana" w:hAnsi="Verdana"/>
                <w:b/>
                <w:sz w:val="20"/>
                <w:szCs w:val="20"/>
              </w:rPr>
            </w:pPr>
            <w:r w:rsidRPr="00DE2696">
              <w:rPr>
                <w:rFonts w:ascii="Verdana" w:hAnsi="Verdana"/>
                <w:b/>
                <w:sz w:val="20"/>
                <w:szCs w:val="20"/>
              </w:rPr>
              <w:t>Списък на заведени дела</w:t>
            </w:r>
            <w:r w:rsidRPr="00DE2696">
              <w:rPr>
                <w:rFonts w:ascii="Verdana" w:hAnsi="Verdana"/>
                <w:b/>
                <w:sz w:val="20"/>
                <w:szCs w:val="20"/>
                <w:lang w:val="en-US"/>
              </w:rPr>
              <w:t xml:space="preserve"> </w:t>
            </w:r>
            <w:r w:rsidRPr="00DE2696">
              <w:rPr>
                <w:rFonts w:ascii="Verdana" w:hAnsi="Verdana"/>
                <w:b/>
                <w:sz w:val="20"/>
                <w:szCs w:val="20"/>
              </w:rPr>
              <w:t>/</w:t>
            </w:r>
            <w:r w:rsidRPr="00DE2696">
              <w:rPr>
                <w:rFonts w:ascii="Verdana" w:hAnsi="Verdana"/>
                <w:b/>
                <w:sz w:val="20"/>
                <w:szCs w:val="20"/>
                <w:lang w:val="en-US"/>
              </w:rPr>
              <w:t xml:space="preserve"> </w:t>
            </w:r>
            <w:r w:rsidRPr="00DE2696">
              <w:rPr>
                <w:rFonts w:ascii="Verdana" w:hAnsi="Verdana"/>
                <w:b/>
                <w:sz w:val="20"/>
                <w:szCs w:val="20"/>
              </w:rPr>
              <w:t>искове, по които дружеството е ищец</w:t>
            </w:r>
          </w:p>
          <w:p w:rsidR="001A3EB8" w:rsidRPr="00DE2696" w:rsidRDefault="001A3EB8" w:rsidP="00CD6F54">
            <w:pPr>
              <w:pStyle w:val="HTMLPreformatted"/>
              <w:spacing w:line="260" w:lineRule="atLeast"/>
              <w:jc w:val="center"/>
              <w:rPr>
                <w:rFonts w:ascii="Verdana" w:hAnsi="Verdana"/>
                <w:b/>
                <w:sz w:val="20"/>
                <w:szCs w:val="20"/>
              </w:rPr>
            </w:pPr>
          </w:p>
        </w:tc>
        <w:tc>
          <w:tcPr>
            <w:tcW w:w="1402" w:type="pct"/>
          </w:tcPr>
          <w:p w:rsidR="001A3EB8" w:rsidRDefault="001A3EB8" w:rsidP="00CD6F54">
            <w:pPr>
              <w:pStyle w:val="HTMLPreformatted"/>
              <w:spacing w:line="260" w:lineRule="atLeast"/>
              <w:jc w:val="center"/>
              <w:rPr>
                <w:rFonts w:ascii="Verdana" w:hAnsi="Verdana"/>
                <w:b/>
                <w:sz w:val="20"/>
                <w:szCs w:val="20"/>
              </w:rPr>
            </w:pPr>
          </w:p>
          <w:p w:rsidR="001A3EB8" w:rsidRPr="00DE2696" w:rsidRDefault="001A3EB8" w:rsidP="00CD6F54">
            <w:pPr>
              <w:pStyle w:val="HTMLPreformatted"/>
              <w:spacing w:line="260" w:lineRule="atLeast"/>
              <w:jc w:val="center"/>
              <w:rPr>
                <w:rFonts w:ascii="Verdana" w:hAnsi="Verdana"/>
                <w:b/>
                <w:sz w:val="20"/>
                <w:szCs w:val="20"/>
              </w:rPr>
            </w:pPr>
            <w:r w:rsidRPr="00DE2696">
              <w:rPr>
                <w:rFonts w:ascii="Verdana" w:hAnsi="Verdana"/>
                <w:b/>
                <w:sz w:val="20"/>
                <w:szCs w:val="20"/>
              </w:rPr>
              <w:t>ЧГД/ГД</w:t>
            </w:r>
          </w:p>
          <w:p w:rsidR="001A3EB8" w:rsidRPr="00DE2696" w:rsidRDefault="001A3EB8" w:rsidP="00CD6F54">
            <w:pPr>
              <w:pStyle w:val="HTMLPreformatted"/>
              <w:spacing w:line="260" w:lineRule="atLeast"/>
              <w:jc w:val="center"/>
              <w:rPr>
                <w:rFonts w:ascii="Verdana" w:hAnsi="Verdana"/>
                <w:b/>
                <w:sz w:val="20"/>
                <w:szCs w:val="20"/>
              </w:rPr>
            </w:pPr>
          </w:p>
          <w:p w:rsidR="001A3EB8" w:rsidRPr="00DE2696" w:rsidRDefault="001A3EB8" w:rsidP="00CD6F54">
            <w:pPr>
              <w:pStyle w:val="HTMLPreformatted"/>
              <w:spacing w:line="260" w:lineRule="atLeast"/>
              <w:jc w:val="center"/>
              <w:rPr>
                <w:rFonts w:ascii="Verdana" w:hAnsi="Verdana"/>
                <w:b/>
                <w:sz w:val="20"/>
                <w:szCs w:val="20"/>
              </w:rPr>
            </w:pPr>
          </w:p>
        </w:tc>
        <w:tc>
          <w:tcPr>
            <w:tcW w:w="1780" w:type="pct"/>
          </w:tcPr>
          <w:p w:rsidR="001A3EB8" w:rsidRDefault="001A3EB8" w:rsidP="00CD6F54">
            <w:pPr>
              <w:pStyle w:val="HTMLPreformatted"/>
              <w:spacing w:line="260" w:lineRule="atLeast"/>
              <w:jc w:val="center"/>
              <w:rPr>
                <w:rFonts w:ascii="Verdana" w:hAnsi="Verdana"/>
                <w:b/>
                <w:sz w:val="20"/>
                <w:szCs w:val="20"/>
              </w:rPr>
            </w:pPr>
          </w:p>
          <w:p w:rsidR="001A3EB8" w:rsidRPr="00DE2696" w:rsidRDefault="001A3EB8" w:rsidP="00CD6F54">
            <w:pPr>
              <w:pStyle w:val="HTMLPreformatted"/>
              <w:spacing w:line="260" w:lineRule="atLeast"/>
              <w:jc w:val="center"/>
              <w:rPr>
                <w:rFonts w:ascii="Verdana" w:hAnsi="Verdana"/>
                <w:b/>
                <w:sz w:val="20"/>
                <w:szCs w:val="20"/>
              </w:rPr>
            </w:pPr>
            <w:r w:rsidRPr="00DE2696">
              <w:rPr>
                <w:rFonts w:ascii="Verdana" w:hAnsi="Verdana"/>
                <w:b/>
                <w:sz w:val="20"/>
                <w:szCs w:val="20"/>
              </w:rPr>
              <w:t>Приблизително вземане по наша оценка:</w:t>
            </w:r>
          </w:p>
          <w:p w:rsidR="001A3EB8" w:rsidRPr="00DE2696" w:rsidRDefault="001A3EB8" w:rsidP="00CD6F54">
            <w:pPr>
              <w:pStyle w:val="HTMLPreformatted"/>
              <w:spacing w:line="260" w:lineRule="atLeast"/>
              <w:jc w:val="center"/>
              <w:rPr>
                <w:rFonts w:ascii="Verdana" w:hAnsi="Verdana"/>
                <w:b/>
                <w:sz w:val="20"/>
                <w:szCs w:val="20"/>
              </w:rPr>
            </w:pPr>
          </w:p>
          <w:p w:rsidR="001A3EB8" w:rsidRPr="00DE2696" w:rsidRDefault="001A3EB8" w:rsidP="00CD6F54">
            <w:pPr>
              <w:pStyle w:val="HTMLPreformatted"/>
              <w:spacing w:line="260" w:lineRule="atLeast"/>
              <w:jc w:val="center"/>
              <w:rPr>
                <w:rFonts w:ascii="Verdana" w:hAnsi="Verdana"/>
                <w:b/>
                <w:sz w:val="20"/>
                <w:szCs w:val="20"/>
              </w:rPr>
            </w:pPr>
          </w:p>
        </w:tc>
      </w:tr>
      <w:tr w:rsidR="001A3EB8" w:rsidRPr="00281D6B" w:rsidTr="00CD6F54">
        <w:trPr>
          <w:trHeight w:val="824"/>
        </w:trPr>
        <w:tc>
          <w:tcPr>
            <w:tcW w:w="1818" w:type="pct"/>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 Дело за неплатена топлинна енергия срещу Драгомир  Костадинов Друмев</w:t>
            </w:r>
          </w:p>
          <w:p w:rsidR="001A3EB8" w:rsidRPr="00281D6B" w:rsidRDefault="001A3EB8" w:rsidP="00CD6F54">
            <w:pPr>
              <w:pStyle w:val="HTMLPreformatted"/>
              <w:spacing w:line="260" w:lineRule="atLeast"/>
              <w:rPr>
                <w:rFonts w:ascii="Verdana" w:hAnsi="Verdana"/>
                <w:sz w:val="20"/>
                <w:szCs w:val="20"/>
              </w:rPr>
            </w:pPr>
          </w:p>
        </w:tc>
        <w:tc>
          <w:tcPr>
            <w:tcW w:w="1402" w:type="pct"/>
            <w:vAlign w:val="center"/>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ЧГД 2137/2018г.</w:t>
            </w:r>
          </w:p>
        </w:tc>
        <w:tc>
          <w:tcPr>
            <w:tcW w:w="1780" w:type="pct"/>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692.87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2. Дело за неплатена топлинна енергия срещу Иванка Георгиева Стойчева</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Районен съд Благоевград</w:t>
            </w:r>
          </w:p>
          <w:p w:rsidR="001A3EB8" w:rsidRPr="00281D6B" w:rsidRDefault="001A3EB8" w:rsidP="00CD6F54">
            <w:pPr>
              <w:pStyle w:val="HTMLPreformatted"/>
              <w:spacing w:line="260" w:lineRule="atLeast"/>
              <w:rPr>
                <w:rFonts w:ascii="Verdana" w:hAnsi="Verdana"/>
                <w:sz w:val="20"/>
                <w:szCs w:val="20"/>
              </w:rPr>
            </w:pPr>
            <w:r>
              <w:rPr>
                <w:rFonts w:ascii="Verdana" w:hAnsi="Verdana"/>
                <w:sz w:val="20"/>
                <w:szCs w:val="20"/>
              </w:rPr>
              <w:t>ЧГД</w:t>
            </w:r>
            <w:r w:rsidRPr="00281D6B">
              <w:rPr>
                <w:rFonts w:ascii="Verdana" w:hAnsi="Verdana"/>
                <w:sz w:val="20"/>
                <w:szCs w:val="20"/>
              </w:rPr>
              <w:t>20181210102681/2018г.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308.13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rPr>
          <w:trHeight w:val="1088"/>
        </w:trPr>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3. Дело за неплатена топлинна енергия срещу Красимира Николова Панова</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Районен съд Разград</w:t>
            </w:r>
            <w:r>
              <w:rPr>
                <w:rFonts w:ascii="Verdana" w:hAnsi="Verdana"/>
                <w:sz w:val="20"/>
                <w:szCs w:val="20"/>
              </w:rPr>
              <w:t xml:space="preserve"> </w:t>
            </w:r>
            <w:r w:rsidRPr="00281D6B">
              <w:rPr>
                <w:rFonts w:ascii="Verdana" w:hAnsi="Verdana"/>
                <w:sz w:val="20"/>
                <w:szCs w:val="20"/>
              </w:rPr>
              <w:t>ЧГД 2277/2018г.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130.09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 xml:space="preserve">4. Дело за неплатена топлинна енергия срещу Севгюл </w:t>
            </w:r>
            <w:proofErr w:type="spellStart"/>
            <w:r w:rsidRPr="00281D6B">
              <w:rPr>
                <w:rFonts w:ascii="Verdana" w:hAnsi="Verdana"/>
                <w:sz w:val="20"/>
                <w:szCs w:val="20"/>
              </w:rPr>
              <w:t>Рюкие</w:t>
            </w:r>
            <w:proofErr w:type="spellEnd"/>
            <w:r w:rsidRPr="00281D6B">
              <w:rPr>
                <w:rFonts w:ascii="Verdana" w:hAnsi="Verdana"/>
                <w:sz w:val="20"/>
                <w:szCs w:val="20"/>
              </w:rPr>
              <w:t xml:space="preserve"> Джамбаз</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Районен съд Кубрат</w:t>
            </w:r>
            <w:r>
              <w:rPr>
                <w:rFonts w:ascii="Verdana" w:hAnsi="Verdana"/>
                <w:sz w:val="20"/>
                <w:szCs w:val="20"/>
              </w:rPr>
              <w:t xml:space="preserve"> </w:t>
            </w:r>
            <w:r w:rsidRPr="00281D6B">
              <w:rPr>
                <w:rFonts w:ascii="Verdana" w:hAnsi="Verdana"/>
                <w:sz w:val="20"/>
                <w:szCs w:val="20"/>
              </w:rPr>
              <w:t>ГД 778/2018г.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1419.57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rPr>
          <w:trHeight w:val="1389"/>
        </w:trPr>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5. Дело за неплатена топлинна енергия срещу Слави Керанов Славов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Районен съд Разград</w:t>
            </w:r>
            <w:r>
              <w:rPr>
                <w:rFonts w:ascii="Verdana" w:hAnsi="Verdana"/>
                <w:sz w:val="20"/>
                <w:szCs w:val="20"/>
              </w:rPr>
              <w:t xml:space="preserve"> </w:t>
            </w:r>
            <w:r w:rsidRPr="00281D6B">
              <w:rPr>
                <w:rFonts w:ascii="Verdana" w:hAnsi="Verdana"/>
                <w:sz w:val="20"/>
                <w:szCs w:val="20"/>
              </w:rPr>
              <w:t>ГД 2631/2018г.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1402.46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rPr>
          <w:trHeight w:val="1538"/>
        </w:trPr>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6. Дело за неплатена топлинна енергия срещу наследниците на Радка Великова Василева</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Районен съд Разград</w:t>
            </w:r>
            <w:r>
              <w:rPr>
                <w:rFonts w:ascii="Verdana" w:hAnsi="Verdana"/>
                <w:sz w:val="20"/>
                <w:szCs w:val="20"/>
              </w:rPr>
              <w:t xml:space="preserve"> </w:t>
            </w:r>
            <w:r w:rsidRPr="00281D6B">
              <w:rPr>
                <w:rFonts w:ascii="Verdana" w:hAnsi="Verdana"/>
                <w:sz w:val="20"/>
                <w:szCs w:val="20"/>
              </w:rPr>
              <w:t>ГД 2632/2018г.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274.82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 xml:space="preserve">7. Дело за неплатена топлинна енергия срещу Анка Георгиева </w:t>
            </w:r>
            <w:proofErr w:type="spellStart"/>
            <w:r w:rsidRPr="00281D6B">
              <w:rPr>
                <w:rFonts w:ascii="Verdana" w:hAnsi="Verdana"/>
                <w:sz w:val="20"/>
                <w:szCs w:val="20"/>
              </w:rPr>
              <w:t>Дункина</w:t>
            </w:r>
            <w:proofErr w:type="spellEnd"/>
            <w:r w:rsidRPr="00281D6B">
              <w:rPr>
                <w:rFonts w:ascii="Verdana" w:hAnsi="Verdana"/>
                <w:sz w:val="20"/>
                <w:szCs w:val="20"/>
              </w:rPr>
              <w:t xml:space="preserve"> </w:t>
            </w: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1926/2018г.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467.13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8. Дело за неплатена топлинна енергия срещу Цветелин Маринов Ангелов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ГД 2272/2018г.</w:t>
            </w:r>
          </w:p>
        </w:tc>
        <w:tc>
          <w:tcPr>
            <w:tcW w:w="1780" w:type="pct"/>
            <w:tcBorders>
              <w:top w:val="single" w:sz="4" w:space="0" w:color="auto"/>
              <w:left w:val="single" w:sz="4" w:space="0" w:color="auto"/>
              <w:bottom w:val="single" w:sz="4" w:space="0" w:color="auto"/>
              <w:right w:val="single" w:sz="4" w:space="0" w:color="auto"/>
            </w:tcBorders>
          </w:tcPr>
          <w:p w:rsidR="001A3EB8"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Pr>
                <w:rFonts w:ascii="Verdana" w:hAnsi="Verdana"/>
                <w:sz w:val="20"/>
                <w:szCs w:val="20"/>
              </w:rPr>
              <w:t xml:space="preserve">Финансов интерес 708.45 </w:t>
            </w:r>
            <w:r w:rsidRPr="00281D6B">
              <w:rPr>
                <w:rFonts w:ascii="Verdana" w:hAnsi="Verdana"/>
                <w:sz w:val="20"/>
                <w:szCs w:val="20"/>
              </w:rPr>
              <w:t>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 xml:space="preserve">9. Дело за неплатена топлинна енергия срещу Ивайло </w:t>
            </w:r>
            <w:proofErr w:type="spellStart"/>
            <w:r w:rsidRPr="00281D6B">
              <w:rPr>
                <w:rFonts w:ascii="Verdana" w:hAnsi="Verdana"/>
                <w:sz w:val="20"/>
                <w:szCs w:val="20"/>
              </w:rPr>
              <w:t>Елчев</w:t>
            </w:r>
            <w:proofErr w:type="spellEnd"/>
            <w:r w:rsidRPr="00281D6B">
              <w:rPr>
                <w:rFonts w:ascii="Verdana" w:hAnsi="Verdana"/>
                <w:sz w:val="20"/>
                <w:szCs w:val="20"/>
              </w:rPr>
              <w:t xml:space="preserve"> Недков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Софийски районен съд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ГД 42724/2018г.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5</w:t>
            </w:r>
            <w:r>
              <w:rPr>
                <w:rFonts w:ascii="Verdana" w:hAnsi="Verdana"/>
                <w:sz w:val="20"/>
                <w:szCs w:val="20"/>
              </w:rPr>
              <w:t xml:space="preserve"> </w:t>
            </w:r>
            <w:r w:rsidRPr="00281D6B">
              <w:rPr>
                <w:rFonts w:ascii="Verdana" w:hAnsi="Verdana"/>
                <w:sz w:val="20"/>
                <w:szCs w:val="20"/>
              </w:rPr>
              <w:t>721.72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 xml:space="preserve">10. Дело за неплатена топлинна енергия срещу Петър Рачев </w:t>
            </w:r>
            <w:proofErr w:type="spellStart"/>
            <w:r w:rsidRPr="00281D6B">
              <w:rPr>
                <w:rFonts w:ascii="Verdana" w:hAnsi="Verdana"/>
                <w:sz w:val="20"/>
                <w:szCs w:val="20"/>
              </w:rPr>
              <w:t>Ячов</w:t>
            </w:r>
            <w:proofErr w:type="spellEnd"/>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2918/2017г.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326.70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rPr>
          <w:trHeight w:val="800"/>
        </w:trPr>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lastRenderedPageBreak/>
              <w:t>11. Дело за неплатена топлинна енергия срещу Пенка Тодорова Пенчева</w:t>
            </w:r>
          </w:p>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Софийски районен съд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ГД 37023/2016г.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652.99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 xml:space="preserve">Процент вероятност за изход от делото в полза на дружеството 100 % </w:t>
            </w:r>
          </w:p>
        </w:tc>
      </w:tr>
      <w:tr w:rsidR="001A3EB8" w:rsidRPr="00281D6B" w:rsidTr="00CD6F54">
        <w:trPr>
          <w:trHeight w:val="1360"/>
        </w:trPr>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12. Дело за неплатена топлинна енергия срещу Пенка Тодорова Пенчева</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Софийски районен съд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ГД 27695/2018.</w:t>
            </w:r>
          </w:p>
          <w:p w:rsidR="001A3EB8" w:rsidRPr="00281D6B" w:rsidRDefault="001A3EB8" w:rsidP="00CD6F54">
            <w:pPr>
              <w:pStyle w:val="HTMLPreformatted"/>
              <w:spacing w:line="260" w:lineRule="atLeast"/>
              <w:jc w:val="center"/>
              <w:rPr>
                <w:rFonts w:ascii="Verdana" w:hAnsi="Verdana"/>
                <w:sz w:val="20"/>
                <w:szCs w:val="20"/>
              </w:rPr>
            </w:pP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255.45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13. Дело за неплатена топлинна енергия срещу Христофор Стефанов Христов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Шумен</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3104/2018г.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466.74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rPr>
          <w:trHeight w:val="928"/>
        </w:trPr>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14. Дело за неплатена топлинна енергия срещу Божидар Стефанов Митев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Шумен</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1936/2018г.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513.60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15. Дело за неплатена топлинна енергия срещу Венета Николова Тодорова</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1985/2018г.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412.52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16. Дело за неплатена топлинна енергия срещу Емил Александров Енчев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2014/2018г.</w:t>
            </w:r>
          </w:p>
          <w:p w:rsidR="001A3EB8" w:rsidRPr="00281D6B" w:rsidRDefault="001A3EB8" w:rsidP="00CD6F54">
            <w:pPr>
              <w:pStyle w:val="HTMLPreformatted"/>
              <w:spacing w:line="260" w:lineRule="atLeast"/>
              <w:jc w:val="center"/>
              <w:rPr>
                <w:rFonts w:ascii="Verdana" w:hAnsi="Verdana"/>
                <w:sz w:val="20"/>
                <w:szCs w:val="20"/>
              </w:rPr>
            </w:pP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1</w:t>
            </w:r>
            <w:r>
              <w:rPr>
                <w:rFonts w:ascii="Verdana" w:hAnsi="Verdana"/>
                <w:sz w:val="20"/>
                <w:szCs w:val="20"/>
              </w:rPr>
              <w:t xml:space="preserve"> </w:t>
            </w:r>
            <w:r w:rsidRPr="00281D6B">
              <w:rPr>
                <w:rFonts w:ascii="Verdana" w:hAnsi="Verdana"/>
                <w:sz w:val="20"/>
                <w:szCs w:val="20"/>
              </w:rPr>
              <w:t>003.47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17. Дело за неплатена топлинна енергия срещу Младен Костадинов Костов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1943/2018г.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455.12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18. Дело за неплатена топлинна енергия срещу Симеон Георгиев Стоянов</w:t>
            </w:r>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ЧГД 1940/2018г.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430.18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r w:rsidR="001A3EB8" w:rsidRPr="00281D6B" w:rsidTr="00CD6F54">
        <w:tc>
          <w:tcPr>
            <w:tcW w:w="1818"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 xml:space="preserve">19. Дело за неплатена топлинна енергия срещу Севдалин </w:t>
            </w:r>
            <w:proofErr w:type="spellStart"/>
            <w:r w:rsidRPr="00281D6B">
              <w:rPr>
                <w:rFonts w:ascii="Verdana" w:hAnsi="Verdana"/>
                <w:sz w:val="20"/>
                <w:szCs w:val="20"/>
              </w:rPr>
              <w:t>Вергилов</w:t>
            </w:r>
            <w:proofErr w:type="spellEnd"/>
            <w:r w:rsidRPr="00281D6B">
              <w:rPr>
                <w:rFonts w:ascii="Verdana" w:hAnsi="Verdana"/>
                <w:sz w:val="20"/>
                <w:szCs w:val="20"/>
              </w:rPr>
              <w:t xml:space="preserve"> </w:t>
            </w:r>
            <w:proofErr w:type="spellStart"/>
            <w:r w:rsidRPr="00281D6B">
              <w:rPr>
                <w:rFonts w:ascii="Verdana" w:hAnsi="Verdana"/>
                <w:sz w:val="20"/>
                <w:szCs w:val="20"/>
              </w:rPr>
              <w:t>Левенов</w:t>
            </w:r>
            <w:proofErr w:type="spellEnd"/>
          </w:p>
          <w:p w:rsidR="001A3EB8" w:rsidRPr="00281D6B" w:rsidRDefault="001A3EB8" w:rsidP="00CD6F54">
            <w:pPr>
              <w:pStyle w:val="HTMLPreformatted"/>
              <w:spacing w:line="260" w:lineRule="atLeast"/>
              <w:rPr>
                <w:rFonts w:ascii="Verdana" w:hAnsi="Verdana"/>
                <w:sz w:val="20"/>
                <w:szCs w:val="20"/>
              </w:rPr>
            </w:pPr>
          </w:p>
        </w:tc>
        <w:tc>
          <w:tcPr>
            <w:tcW w:w="1402" w:type="pct"/>
            <w:tcBorders>
              <w:top w:val="single" w:sz="4" w:space="0" w:color="auto"/>
              <w:left w:val="single" w:sz="4" w:space="0" w:color="auto"/>
              <w:bottom w:val="single" w:sz="4" w:space="0" w:color="auto"/>
              <w:right w:val="single" w:sz="4" w:space="0" w:color="auto"/>
            </w:tcBorders>
            <w:vAlign w:val="center"/>
          </w:tcPr>
          <w:p w:rsidR="001A3EB8" w:rsidRPr="00281D6B" w:rsidRDefault="001A3EB8" w:rsidP="00CD6F54">
            <w:pPr>
              <w:pStyle w:val="HTMLPreformatted"/>
              <w:spacing w:line="260" w:lineRule="atLeast"/>
              <w:jc w:val="center"/>
              <w:rPr>
                <w:rFonts w:ascii="Verdana" w:hAnsi="Verdana"/>
                <w:sz w:val="20"/>
                <w:szCs w:val="20"/>
              </w:rPr>
            </w:pP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Районен съд Разград</w:t>
            </w:r>
          </w:p>
          <w:p w:rsidR="001A3EB8" w:rsidRPr="00281D6B" w:rsidRDefault="001A3EB8" w:rsidP="00CD6F54">
            <w:pPr>
              <w:pStyle w:val="HTMLPreformatted"/>
              <w:spacing w:line="260" w:lineRule="atLeast"/>
              <w:jc w:val="center"/>
              <w:rPr>
                <w:rFonts w:ascii="Verdana" w:hAnsi="Verdana"/>
                <w:sz w:val="20"/>
                <w:szCs w:val="20"/>
              </w:rPr>
            </w:pPr>
            <w:r w:rsidRPr="00281D6B">
              <w:rPr>
                <w:rFonts w:ascii="Verdana" w:hAnsi="Verdana"/>
                <w:sz w:val="20"/>
                <w:szCs w:val="20"/>
              </w:rPr>
              <w:t>ГД 1590/2017г.</w:t>
            </w:r>
          </w:p>
        </w:tc>
        <w:tc>
          <w:tcPr>
            <w:tcW w:w="1780" w:type="pct"/>
            <w:tcBorders>
              <w:top w:val="single" w:sz="4" w:space="0" w:color="auto"/>
              <w:left w:val="single" w:sz="4" w:space="0" w:color="auto"/>
              <w:bottom w:val="single" w:sz="4" w:space="0" w:color="auto"/>
              <w:right w:val="single" w:sz="4" w:space="0" w:color="auto"/>
            </w:tcBorders>
          </w:tcPr>
          <w:p w:rsidR="001A3EB8" w:rsidRPr="00281D6B" w:rsidRDefault="001A3EB8" w:rsidP="00CD6F54">
            <w:pPr>
              <w:pStyle w:val="HTMLPreformatted"/>
              <w:spacing w:line="260" w:lineRule="atLeast"/>
              <w:rPr>
                <w:rFonts w:ascii="Verdana" w:hAnsi="Verdana"/>
                <w:sz w:val="20"/>
                <w:szCs w:val="20"/>
              </w:rPr>
            </w:pP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6621.52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100 %</w:t>
            </w:r>
          </w:p>
        </w:tc>
      </w:tr>
    </w:tbl>
    <w:p w:rsidR="001A3EB8" w:rsidRDefault="001A3EB8" w:rsidP="001A3EB8">
      <w:pPr>
        <w:spacing w:before="120" w:line="260" w:lineRule="atLeast"/>
        <w:rPr>
          <w:rFonts w:ascii="Verdana" w:hAnsi="Verdana" w:cs="Arial"/>
          <w:b/>
          <w:sz w:val="20"/>
        </w:rPr>
      </w:pPr>
    </w:p>
    <w:p w:rsidR="001A3EB8" w:rsidRDefault="001A3EB8" w:rsidP="001A3EB8">
      <w:pPr>
        <w:spacing w:before="120" w:line="260" w:lineRule="atLeast"/>
        <w:rPr>
          <w:rFonts w:ascii="Verdana" w:hAnsi="Verdana" w:cs="Arial"/>
          <w:b/>
          <w:sz w:val="20"/>
        </w:rPr>
      </w:pPr>
    </w:p>
    <w:tbl>
      <w:tblPr>
        <w:tblpPr w:leftFromText="141" w:rightFromText="141" w:vertAnchor="text" w:horzAnchor="margin" w:tblpY="-3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570"/>
      </w:tblGrid>
      <w:tr w:rsidR="001A3EB8" w:rsidRPr="00281D6B" w:rsidTr="00CD6F54">
        <w:trPr>
          <w:trHeight w:val="419"/>
        </w:trPr>
        <w:tc>
          <w:tcPr>
            <w:tcW w:w="2540" w:type="pct"/>
          </w:tcPr>
          <w:p w:rsidR="001A3EB8" w:rsidRPr="00DE2696" w:rsidRDefault="001A3EB8" w:rsidP="00CD6F54">
            <w:pPr>
              <w:pStyle w:val="HTMLPreformatted"/>
              <w:spacing w:line="260" w:lineRule="atLeast"/>
              <w:rPr>
                <w:rFonts w:ascii="Verdana" w:hAnsi="Verdana"/>
                <w:b/>
                <w:sz w:val="20"/>
                <w:szCs w:val="20"/>
              </w:rPr>
            </w:pPr>
            <w:r w:rsidRPr="00DE2696">
              <w:rPr>
                <w:rFonts w:ascii="Verdana" w:hAnsi="Verdana"/>
                <w:b/>
                <w:sz w:val="20"/>
                <w:szCs w:val="20"/>
              </w:rPr>
              <w:t>Списък на заведени дела/искове, по които дружеството е ответник</w:t>
            </w:r>
          </w:p>
          <w:p w:rsidR="001A3EB8" w:rsidRPr="00DE2696" w:rsidRDefault="001A3EB8" w:rsidP="00CD6F54">
            <w:pPr>
              <w:pStyle w:val="HTMLPreformatted"/>
              <w:spacing w:line="260" w:lineRule="atLeast"/>
              <w:rPr>
                <w:rFonts w:ascii="Verdana" w:hAnsi="Verdana"/>
                <w:b/>
                <w:sz w:val="20"/>
                <w:szCs w:val="20"/>
              </w:rPr>
            </w:pPr>
          </w:p>
        </w:tc>
        <w:tc>
          <w:tcPr>
            <w:tcW w:w="2460" w:type="pct"/>
          </w:tcPr>
          <w:p w:rsidR="001A3EB8" w:rsidRPr="00DE2696" w:rsidRDefault="001A3EB8" w:rsidP="00CD6F54">
            <w:pPr>
              <w:pStyle w:val="HTMLPreformatted"/>
              <w:spacing w:line="260" w:lineRule="atLeast"/>
              <w:rPr>
                <w:rFonts w:ascii="Verdana" w:hAnsi="Verdana"/>
                <w:b/>
                <w:sz w:val="20"/>
                <w:szCs w:val="20"/>
              </w:rPr>
            </w:pPr>
            <w:r w:rsidRPr="00DE2696">
              <w:rPr>
                <w:rFonts w:ascii="Verdana" w:hAnsi="Verdana"/>
                <w:b/>
                <w:sz w:val="20"/>
                <w:szCs w:val="20"/>
              </w:rPr>
              <w:t>Приблизително задължение по наша оценка:</w:t>
            </w:r>
          </w:p>
          <w:p w:rsidR="001A3EB8" w:rsidRPr="00DE2696" w:rsidRDefault="001A3EB8" w:rsidP="00CD6F54">
            <w:pPr>
              <w:pStyle w:val="HTMLPreformatted"/>
              <w:spacing w:line="260" w:lineRule="atLeast"/>
              <w:rPr>
                <w:rFonts w:ascii="Verdana" w:hAnsi="Verdana"/>
                <w:b/>
                <w:sz w:val="20"/>
                <w:szCs w:val="20"/>
              </w:rPr>
            </w:pPr>
          </w:p>
        </w:tc>
      </w:tr>
      <w:tr w:rsidR="001A3EB8" w:rsidRPr="00281D6B" w:rsidTr="00CD6F54">
        <w:tc>
          <w:tcPr>
            <w:tcW w:w="2540" w:type="pct"/>
          </w:tcPr>
          <w:p w:rsidR="001A3EB8" w:rsidRPr="00281D6B" w:rsidRDefault="001A3EB8" w:rsidP="00CD6F54">
            <w:pPr>
              <w:pStyle w:val="HTMLPreformatted"/>
              <w:spacing w:line="260" w:lineRule="atLeast"/>
              <w:rPr>
                <w:rFonts w:ascii="Verdana" w:hAnsi="Verdana"/>
                <w:sz w:val="20"/>
                <w:szCs w:val="20"/>
              </w:rPr>
            </w:pPr>
            <w:r>
              <w:rPr>
                <w:rFonts w:ascii="Verdana" w:hAnsi="Verdana"/>
                <w:sz w:val="20"/>
                <w:szCs w:val="20"/>
              </w:rPr>
              <w:t>1.</w:t>
            </w:r>
            <w:r w:rsidRPr="00281D6B">
              <w:rPr>
                <w:rFonts w:ascii="Verdana" w:hAnsi="Verdana"/>
                <w:sz w:val="20"/>
                <w:szCs w:val="20"/>
              </w:rPr>
              <w:t>Дело за неплатена топлинна енергия срещу дружеството, заведено от Здравко Манолов Спасов</w:t>
            </w:r>
          </w:p>
          <w:p w:rsidR="001A3EB8" w:rsidRPr="00281D6B" w:rsidRDefault="001A3EB8" w:rsidP="00CD6F54">
            <w:pPr>
              <w:pStyle w:val="HTMLPreformatted"/>
              <w:spacing w:line="260" w:lineRule="atLeast"/>
              <w:rPr>
                <w:rFonts w:ascii="Verdana" w:hAnsi="Verdana"/>
                <w:sz w:val="20"/>
                <w:szCs w:val="20"/>
              </w:rPr>
            </w:pPr>
          </w:p>
        </w:tc>
        <w:tc>
          <w:tcPr>
            <w:tcW w:w="2460" w:type="pct"/>
          </w:tcPr>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Финансов интерес 445.49 лева</w:t>
            </w:r>
          </w:p>
          <w:p w:rsidR="001A3EB8" w:rsidRPr="00281D6B" w:rsidRDefault="001A3EB8" w:rsidP="00CD6F54">
            <w:pPr>
              <w:pStyle w:val="HTMLPreformatted"/>
              <w:spacing w:line="260" w:lineRule="atLeast"/>
              <w:rPr>
                <w:rFonts w:ascii="Verdana" w:hAnsi="Verdana"/>
                <w:sz w:val="20"/>
                <w:szCs w:val="20"/>
              </w:rPr>
            </w:pPr>
            <w:r w:rsidRPr="00281D6B">
              <w:rPr>
                <w:rFonts w:ascii="Verdana" w:hAnsi="Verdana"/>
                <w:sz w:val="20"/>
                <w:szCs w:val="20"/>
              </w:rPr>
              <w:t>Процент вероятност за изход от делото в полза на дружеството 0 %</w:t>
            </w:r>
          </w:p>
        </w:tc>
      </w:tr>
    </w:tbl>
    <w:p w:rsidR="001A3EB8" w:rsidRPr="00572E15" w:rsidRDefault="001A3EB8" w:rsidP="001A3EB8">
      <w:pPr>
        <w:spacing w:before="120" w:line="260" w:lineRule="atLeast"/>
        <w:rPr>
          <w:rFonts w:ascii="Verdana" w:hAnsi="Verdana" w:cs="Arial"/>
          <w:b/>
          <w:sz w:val="20"/>
        </w:rPr>
      </w:pPr>
      <w:r w:rsidRPr="00572E15">
        <w:rPr>
          <w:rFonts w:ascii="Verdana" w:hAnsi="Verdana" w:cs="Arial"/>
          <w:b/>
          <w:sz w:val="20"/>
        </w:rPr>
        <w:t>Управление на капиталовия риск</w:t>
      </w:r>
    </w:p>
    <w:p w:rsidR="001A3EB8" w:rsidRDefault="001A3EB8" w:rsidP="001A3EB8">
      <w:pPr>
        <w:spacing w:line="260" w:lineRule="atLeast"/>
        <w:rPr>
          <w:rFonts w:ascii="Verdana" w:hAnsi="Verdana" w:cs="Arial"/>
          <w:sz w:val="20"/>
        </w:rPr>
      </w:pPr>
      <w:r w:rsidRPr="00C2255D">
        <w:rPr>
          <w:rFonts w:ascii="Verdana" w:hAnsi="Verdana" w:cs="Arial"/>
          <w:sz w:val="20"/>
        </w:rPr>
        <w:t>Целите на ръководството при управление на капитала са да защитят правото на Дружеството да продължи като действащо дружество с цел доходност за акционерите и поддържане на оптимална капиталова структура, за да се намали цената на капитала.</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В съответствие с останалите в индустрията, „Топлофикация – Разград“ ЕАД контролира капитала на база на съотношението собствен/привлечен капитал (коефициент на задлъжнялост). Този коефициент се изчислява, като нетните дългове (нетен дългов капитал) се разделят на общия капитал. Нетните дългове се изчисляват, като от общия дългов капитал, който се формира от задълженията към банки и финансови институции, по лизингови договори, търговски кредити и заеми, стокови кредити, без значение дали са към свързани или несвързани лица</w:t>
      </w:r>
      <w:r>
        <w:rPr>
          <w:rFonts w:ascii="Verdana" w:hAnsi="Verdana" w:cs="Arial"/>
          <w:sz w:val="20"/>
        </w:rPr>
        <w:t>,</w:t>
      </w:r>
      <w:r w:rsidRPr="00C2255D">
        <w:rPr>
          <w:rFonts w:ascii="Verdana" w:hAnsi="Verdana" w:cs="Arial"/>
          <w:sz w:val="20"/>
        </w:rPr>
        <w:t xml:space="preserve"> се приспаднат парите и парични еквиваленти. Общият капитал се изчислява, като „собствен капитал” (както е показан в Отчета за финансовото състояние)</w:t>
      </w:r>
      <w:r>
        <w:rPr>
          <w:rFonts w:ascii="Verdana" w:hAnsi="Verdana" w:cs="Arial"/>
          <w:sz w:val="20"/>
        </w:rPr>
        <w:t>,</w:t>
      </w:r>
      <w:r w:rsidRPr="00C2255D">
        <w:rPr>
          <w:rFonts w:ascii="Verdana" w:hAnsi="Verdana" w:cs="Arial"/>
          <w:sz w:val="20"/>
        </w:rPr>
        <w:t xml:space="preserve"> се събере с нетните дългове.</w:t>
      </w:r>
    </w:p>
    <w:p w:rsidR="001A3EB8" w:rsidRDefault="001A3EB8" w:rsidP="001A3EB8">
      <w:pPr>
        <w:pStyle w:val="a1"/>
        <w:shd w:val="clear" w:color="auto" w:fill="auto"/>
        <w:spacing w:before="0" w:after="0" w:line="260" w:lineRule="atLeast"/>
        <w:ind w:right="-31"/>
        <w:rPr>
          <w:rFonts w:ascii="Verdana" w:hAnsi="Verdana" w:cs="Arial"/>
          <w:spacing w:val="0"/>
          <w:sz w:val="20"/>
          <w:szCs w:val="20"/>
        </w:rPr>
      </w:pPr>
      <w:r w:rsidRPr="00C2255D">
        <w:rPr>
          <w:rFonts w:ascii="Verdana" w:hAnsi="Verdana" w:cs="Arial"/>
          <w:spacing w:val="0"/>
          <w:sz w:val="20"/>
          <w:szCs w:val="20"/>
        </w:rPr>
        <w:t>Политиката на ръководството е да се подържа стабилна капиталова база, така че да се съхрани доверието на собствениците, и на пазара като цяло, и да може да се осигурят условия за развитие на бизнеса в бъдеще.</w:t>
      </w:r>
    </w:p>
    <w:p w:rsidR="001A3EB8" w:rsidRDefault="001A3EB8" w:rsidP="001A3EB8">
      <w:pPr>
        <w:pStyle w:val="a1"/>
        <w:shd w:val="clear" w:color="auto" w:fill="auto"/>
        <w:spacing w:before="0" w:after="0" w:line="260" w:lineRule="atLeast"/>
        <w:ind w:right="-31"/>
        <w:rPr>
          <w:rFonts w:ascii="Verdana" w:hAnsi="Verdana" w:cs="Arial"/>
          <w:spacing w:val="0"/>
          <w:sz w:val="20"/>
          <w:szCs w:val="20"/>
        </w:rPr>
      </w:pPr>
    </w:p>
    <w:p w:rsidR="001A3EB8" w:rsidRDefault="001A3EB8" w:rsidP="001A3EB8">
      <w:pPr>
        <w:pStyle w:val="a1"/>
        <w:shd w:val="clear" w:color="auto" w:fill="auto"/>
        <w:spacing w:before="0" w:after="0" w:line="260" w:lineRule="atLeast"/>
        <w:ind w:right="-31"/>
        <w:rPr>
          <w:rFonts w:ascii="Verdana" w:hAnsi="Verdana" w:cs="Arial"/>
          <w:spacing w:val="0"/>
          <w:sz w:val="20"/>
          <w:szCs w:val="20"/>
        </w:rPr>
      </w:pPr>
    </w:p>
    <w:p w:rsidR="001A3EB8" w:rsidRDefault="001A3EB8" w:rsidP="001A3EB8">
      <w:pPr>
        <w:pStyle w:val="a1"/>
        <w:shd w:val="clear" w:color="auto" w:fill="auto"/>
        <w:spacing w:before="0" w:after="0" w:line="260" w:lineRule="atLeast"/>
        <w:ind w:right="-31"/>
        <w:rPr>
          <w:rFonts w:ascii="Verdana" w:hAnsi="Verdana" w:cs="Arial"/>
          <w:spacing w:val="0"/>
          <w:sz w:val="20"/>
          <w:szCs w:val="20"/>
        </w:rPr>
      </w:pPr>
    </w:p>
    <w:p w:rsidR="001A3EB8" w:rsidRDefault="001A3EB8" w:rsidP="001A3EB8">
      <w:pPr>
        <w:pStyle w:val="a1"/>
        <w:shd w:val="clear" w:color="auto" w:fill="auto"/>
        <w:spacing w:before="0" w:after="0" w:line="260" w:lineRule="atLeast"/>
        <w:ind w:right="-31"/>
        <w:rPr>
          <w:rFonts w:ascii="Verdana" w:hAnsi="Verdana" w:cs="Arial"/>
          <w:spacing w:val="0"/>
          <w:sz w:val="20"/>
          <w:szCs w:val="20"/>
        </w:rPr>
      </w:pPr>
    </w:p>
    <w:p w:rsidR="001A3EB8" w:rsidRDefault="001A3EB8" w:rsidP="001A3EB8">
      <w:pPr>
        <w:pStyle w:val="a1"/>
        <w:shd w:val="clear" w:color="auto" w:fill="auto"/>
        <w:spacing w:before="0" w:after="0" w:line="260" w:lineRule="atLeast"/>
        <w:ind w:right="-31"/>
        <w:rPr>
          <w:rFonts w:ascii="Verdana" w:hAnsi="Verdana" w:cs="Arial"/>
          <w:spacing w:val="0"/>
          <w:sz w:val="20"/>
          <w:szCs w:val="20"/>
        </w:rPr>
      </w:pPr>
    </w:p>
    <w:tbl>
      <w:tblPr>
        <w:tblW w:w="5000" w:type="pct"/>
        <w:tblLayout w:type="fixed"/>
        <w:tblCellMar>
          <w:left w:w="70" w:type="dxa"/>
          <w:right w:w="70" w:type="dxa"/>
        </w:tblCellMar>
        <w:tblLook w:val="04A0" w:firstRow="1" w:lastRow="0" w:firstColumn="1" w:lastColumn="0" w:noHBand="0" w:noVBand="1"/>
      </w:tblPr>
      <w:tblGrid>
        <w:gridCol w:w="5913"/>
        <w:gridCol w:w="1632"/>
        <w:gridCol w:w="1667"/>
      </w:tblGrid>
      <w:tr w:rsidR="001A3EB8" w:rsidRPr="00A577C5" w:rsidTr="00CD6F54">
        <w:trPr>
          <w:trHeight w:val="255"/>
        </w:trPr>
        <w:tc>
          <w:tcPr>
            <w:tcW w:w="3209" w:type="pct"/>
            <w:tcBorders>
              <w:top w:val="single" w:sz="4" w:space="0" w:color="auto"/>
              <w:left w:val="single" w:sz="4" w:space="0" w:color="auto"/>
              <w:bottom w:val="single" w:sz="4" w:space="0" w:color="auto"/>
              <w:right w:val="nil"/>
            </w:tcBorders>
            <w:shd w:val="clear" w:color="auto" w:fill="auto"/>
            <w:noWrap/>
            <w:vAlign w:val="bottom"/>
          </w:tcPr>
          <w:p w:rsidR="001A3EB8" w:rsidRPr="00A577C5" w:rsidRDefault="001A3EB8" w:rsidP="00CD6F54">
            <w:pPr>
              <w:jc w:val="left"/>
              <w:rPr>
                <w:rFonts w:ascii="Verdana" w:hAnsi="Verdana" w:cs="Arial"/>
                <w:b/>
                <w:bCs/>
                <w:sz w:val="20"/>
                <w:lang w:eastAsia="bg-BG"/>
              </w:rPr>
            </w:pPr>
            <w:r w:rsidRPr="00A577C5">
              <w:rPr>
                <w:rFonts w:ascii="Verdana" w:hAnsi="Verdana" w:cs="Arial"/>
                <w:b/>
                <w:bCs/>
                <w:sz w:val="20"/>
                <w:lang w:eastAsia="bg-BG"/>
              </w:rPr>
              <w:t>Вид</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31.12.2018 г.</w:t>
            </w:r>
          </w:p>
        </w:tc>
        <w:tc>
          <w:tcPr>
            <w:tcW w:w="905" w:type="pct"/>
            <w:tcBorders>
              <w:top w:val="single" w:sz="4" w:space="0" w:color="auto"/>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31.12.2017 г.</w:t>
            </w:r>
          </w:p>
        </w:tc>
      </w:tr>
      <w:tr w:rsidR="001A3EB8" w:rsidRPr="00A577C5" w:rsidTr="00CD6F54">
        <w:trPr>
          <w:trHeight w:val="255"/>
        </w:trPr>
        <w:tc>
          <w:tcPr>
            <w:tcW w:w="3209" w:type="pct"/>
            <w:tcBorders>
              <w:top w:val="nil"/>
              <w:left w:val="single" w:sz="4" w:space="0" w:color="auto"/>
              <w:bottom w:val="single" w:sz="4" w:space="0" w:color="auto"/>
              <w:right w:val="single" w:sz="4" w:space="0" w:color="auto"/>
            </w:tcBorders>
            <w:shd w:val="clear" w:color="auto" w:fill="auto"/>
            <w:vAlign w:val="center"/>
          </w:tcPr>
          <w:p w:rsidR="001A3EB8" w:rsidRPr="00A577C5" w:rsidRDefault="001A3EB8" w:rsidP="00CD6F54">
            <w:pPr>
              <w:jc w:val="left"/>
              <w:rPr>
                <w:rFonts w:ascii="Verdana" w:hAnsi="Verdana" w:cs="Arial"/>
                <w:b/>
                <w:bCs/>
                <w:sz w:val="20"/>
                <w:lang w:eastAsia="bg-BG"/>
              </w:rPr>
            </w:pPr>
            <w:r w:rsidRPr="00A577C5">
              <w:rPr>
                <w:rFonts w:ascii="Verdana" w:hAnsi="Verdana" w:cs="Arial"/>
                <w:b/>
                <w:bCs/>
                <w:sz w:val="20"/>
                <w:lang w:eastAsia="bg-BG"/>
              </w:rPr>
              <w:t xml:space="preserve">Общо дългов капитал, т.ч.: </w:t>
            </w:r>
          </w:p>
        </w:tc>
        <w:tc>
          <w:tcPr>
            <w:tcW w:w="886"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1 198</w:t>
            </w:r>
          </w:p>
        </w:tc>
        <w:tc>
          <w:tcPr>
            <w:tcW w:w="905"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1 476</w:t>
            </w:r>
          </w:p>
        </w:tc>
      </w:tr>
      <w:tr w:rsidR="001A3EB8" w:rsidRPr="00A577C5" w:rsidTr="00CD6F54">
        <w:trPr>
          <w:trHeight w:val="255"/>
        </w:trPr>
        <w:tc>
          <w:tcPr>
            <w:tcW w:w="3209" w:type="pct"/>
            <w:tcBorders>
              <w:top w:val="nil"/>
              <w:left w:val="single" w:sz="4" w:space="0" w:color="auto"/>
              <w:bottom w:val="single" w:sz="4" w:space="0" w:color="auto"/>
              <w:right w:val="single" w:sz="4" w:space="0" w:color="auto"/>
            </w:tcBorders>
            <w:shd w:val="clear" w:color="auto" w:fill="auto"/>
            <w:vAlign w:val="center"/>
          </w:tcPr>
          <w:p w:rsidR="001A3EB8" w:rsidRPr="00A577C5" w:rsidRDefault="001A3EB8" w:rsidP="00CD6F54">
            <w:pPr>
              <w:jc w:val="left"/>
              <w:rPr>
                <w:rFonts w:ascii="Verdana" w:hAnsi="Verdana" w:cs="Arial"/>
                <w:iCs/>
                <w:sz w:val="20"/>
                <w:lang w:eastAsia="bg-BG"/>
              </w:rPr>
            </w:pPr>
            <w:r w:rsidRPr="00A577C5">
              <w:rPr>
                <w:rFonts w:ascii="Verdana" w:hAnsi="Verdana" w:cs="Arial"/>
                <w:iCs/>
                <w:sz w:val="20"/>
                <w:lang w:eastAsia="bg-BG"/>
              </w:rPr>
              <w:t>Задължения към банки и финансови институции</w:t>
            </w:r>
          </w:p>
        </w:tc>
        <w:tc>
          <w:tcPr>
            <w:tcW w:w="886"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iCs/>
                <w:sz w:val="20"/>
                <w:lang w:eastAsia="bg-BG"/>
              </w:rPr>
            </w:pPr>
            <w:r w:rsidRPr="00A577C5">
              <w:rPr>
                <w:rFonts w:ascii="Verdana" w:hAnsi="Verdana" w:cs="Arial"/>
                <w:iCs/>
                <w:sz w:val="20"/>
                <w:lang w:eastAsia="bg-BG"/>
              </w:rPr>
              <w:t>380</w:t>
            </w:r>
          </w:p>
        </w:tc>
        <w:tc>
          <w:tcPr>
            <w:tcW w:w="905"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iCs/>
                <w:sz w:val="20"/>
                <w:lang w:eastAsia="bg-BG"/>
              </w:rPr>
            </w:pPr>
            <w:r w:rsidRPr="00A577C5">
              <w:rPr>
                <w:rFonts w:ascii="Verdana" w:hAnsi="Verdana" w:cs="Arial"/>
                <w:iCs/>
                <w:sz w:val="20"/>
                <w:lang w:eastAsia="bg-BG"/>
              </w:rPr>
              <w:t>714</w:t>
            </w:r>
          </w:p>
        </w:tc>
      </w:tr>
      <w:tr w:rsidR="001A3EB8" w:rsidRPr="00A577C5" w:rsidTr="00CD6F54">
        <w:trPr>
          <w:trHeight w:val="510"/>
        </w:trPr>
        <w:tc>
          <w:tcPr>
            <w:tcW w:w="3209" w:type="pct"/>
            <w:tcBorders>
              <w:top w:val="nil"/>
              <w:left w:val="single" w:sz="4" w:space="0" w:color="auto"/>
              <w:bottom w:val="single" w:sz="4" w:space="0" w:color="auto"/>
              <w:right w:val="single" w:sz="4" w:space="0" w:color="auto"/>
            </w:tcBorders>
            <w:shd w:val="clear" w:color="auto" w:fill="auto"/>
            <w:vAlign w:val="center"/>
          </w:tcPr>
          <w:p w:rsidR="001A3EB8" w:rsidRPr="00A577C5" w:rsidRDefault="001A3EB8" w:rsidP="00CD6F54">
            <w:pPr>
              <w:jc w:val="left"/>
              <w:rPr>
                <w:rFonts w:ascii="Verdana" w:hAnsi="Verdana" w:cs="Arial"/>
                <w:iCs/>
                <w:sz w:val="20"/>
                <w:lang w:eastAsia="bg-BG"/>
              </w:rPr>
            </w:pPr>
            <w:r w:rsidRPr="00A577C5">
              <w:rPr>
                <w:rFonts w:ascii="Verdana" w:hAnsi="Verdana" w:cs="Arial"/>
                <w:iCs/>
                <w:sz w:val="20"/>
                <w:lang w:eastAsia="bg-BG"/>
              </w:rPr>
              <w:t>Търговски кредити и заеми към свързани лица и стокови кредити</w:t>
            </w:r>
          </w:p>
        </w:tc>
        <w:tc>
          <w:tcPr>
            <w:tcW w:w="886"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iCs/>
                <w:sz w:val="20"/>
                <w:lang w:eastAsia="bg-BG"/>
              </w:rPr>
            </w:pPr>
            <w:r w:rsidRPr="00A577C5">
              <w:rPr>
                <w:rFonts w:ascii="Verdana" w:hAnsi="Verdana" w:cs="Arial"/>
                <w:iCs/>
                <w:sz w:val="20"/>
                <w:lang w:eastAsia="bg-BG"/>
              </w:rPr>
              <w:t>818</w:t>
            </w:r>
          </w:p>
        </w:tc>
        <w:tc>
          <w:tcPr>
            <w:tcW w:w="905"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iCs/>
                <w:sz w:val="20"/>
                <w:lang w:eastAsia="bg-BG"/>
              </w:rPr>
            </w:pPr>
            <w:r w:rsidRPr="00A577C5">
              <w:rPr>
                <w:rFonts w:ascii="Verdana" w:hAnsi="Verdana" w:cs="Arial"/>
                <w:iCs/>
                <w:sz w:val="20"/>
                <w:lang w:eastAsia="bg-BG"/>
              </w:rPr>
              <w:t>762</w:t>
            </w:r>
          </w:p>
        </w:tc>
      </w:tr>
      <w:tr w:rsidR="001A3EB8" w:rsidRPr="00A577C5" w:rsidTr="00CD6F54">
        <w:trPr>
          <w:trHeight w:val="510"/>
        </w:trPr>
        <w:tc>
          <w:tcPr>
            <w:tcW w:w="3209" w:type="pct"/>
            <w:tcBorders>
              <w:top w:val="single" w:sz="4" w:space="0" w:color="auto"/>
              <w:left w:val="single" w:sz="4" w:space="0" w:color="auto"/>
              <w:bottom w:val="single" w:sz="4" w:space="0" w:color="auto"/>
              <w:right w:val="single" w:sz="4" w:space="0" w:color="auto"/>
            </w:tcBorders>
            <w:shd w:val="clear" w:color="auto" w:fill="auto"/>
            <w:vAlign w:val="center"/>
          </w:tcPr>
          <w:p w:rsidR="001A3EB8" w:rsidRPr="00A577C5" w:rsidRDefault="001A3EB8" w:rsidP="00CD6F54">
            <w:pPr>
              <w:jc w:val="left"/>
              <w:rPr>
                <w:rFonts w:ascii="Verdana" w:hAnsi="Verdana" w:cs="Arial"/>
                <w:b/>
                <w:bCs/>
                <w:sz w:val="20"/>
                <w:lang w:eastAsia="bg-BG"/>
              </w:rPr>
            </w:pPr>
            <w:r w:rsidRPr="00A577C5">
              <w:rPr>
                <w:rFonts w:ascii="Verdana" w:hAnsi="Verdana" w:cs="Arial"/>
                <w:b/>
                <w:bCs/>
                <w:sz w:val="20"/>
                <w:lang w:eastAsia="bg-BG"/>
              </w:rPr>
              <w:t>Намале</w:t>
            </w:r>
            <w:r>
              <w:rPr>
                <w:rFonts w:ascii="Verdana" w:hAnsi="Verdana" w:cs="Arial"/>
                <w:b/>
                <w:bCs/>
                <w:sz w:val="20"/>
                <w:lang w:eastAsia="bg-BG"/>
              </w:rPr>
              <w:t xml:space="preserve">н с: паричните средства и парични </w:t>
            </w:r>
            <w:r w:rsidRPr="00A577C5">
              <w:rPr>
                <w:rFonts w:ascii="Verdana" w:hAnsi="Verdana" w:cs="Arial"/>
                <w:b/>
                <w:bCs/>
                <w:sz w:val="20"/>
                <w:lang w:eastAsia="bg-BG"/>
              </w:rPr>
              <w:t>еквиваленти</w:t>
            </w:r>
          </w:p>
        </w:tc>
        <w:tc>
          <w:tcPr>
            <w:tcW w:w="88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(42)</w:t>
            </w:r>
          </w:p>
        </w:tc>
        <w:tc>
          <w:tcPr>
            <w:tcW w:w="9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(50)</w:t>
            </w:r>
          </w:p>
        </w:tc>
      </w:tr>
      <w:tr w:rsidR="001A3EB8" w:rsidRPr="00A577C5" w:rsidTr="00CD6F54">
        <w:trPr>
          <w:trHeight w:val="255"/>
        </w:trPr>
        <w:tc>
          <w:tcPr>
            <w:tcW w:w="3209" w:type="pct"/>
            <w:tcBorders>
              <w:top w:val="single" w:sz="4" w:space="0" w:color="auto"/>
              <w:left w:val="single" w:sz="4" w:space="0" w:color="auto"/>
              <w:bottom w:val="single" w:sz="4" w:space="0" w:color="auto"/>
              <w:right w:val="single" w:sz="4" w:space="0" w:color="auto"/>
            </w:tcBorders>
            <w:shd w:val="clear" w:color="auto" w:fill="auto"/>
            <w:vAlign w:val="center"/>
          </w:tcPr>
          <w:p w:rsidR="001A3EB8" w:rsidRPr="00A577C5" w:rsidRDefault="001A3EB8" w:rsidP="00CD6F54">
            <w:pPr>
              <w:jc w:val="left"/>
              <w:rPr>
                <w:rFonts w:ascii="Verdana" w:hAnsi="Verdana" w:cs="Arial"/>
                <w:b/>
                <w:bCs/>
                <w:sz w:val="20"/>
                <w:lang w:eastAsia="bg-BG"/>
              </w:rPr>
            </w:pPr>
            <w:r w:rsidRPr="00A577C5">
              <w:rPr>
                <w:rFonts w:ascii="Verdana" w:hAnsi="Verdana" w:cs="Arial"/>
                <w:b/>
                <w:bCs/>
                <w:sz w:val="20"/>
                <w:lang w:eastAsia="bg-BG"/>
              </w:rPr>
              <w:t>Нетен дългов капитал</w:t>
            </w:r>
          </w:p>
        </w:tc>
        <w:tc>
          <w:tcPr>
            <w:tcW w:w="886" w:type="pct"/>
            <w:tcBorders>
              <w:top w:val="single" w:sz="4" w:space="0" w:color="auto"/>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1 156</w:t>
            </w:r>
          </w:p>
        </w:tc>
        <w:tc>
          <w:tcPr>
            <w:tcW w:w="905" w:type="pct"/>
            <w:tcBorders>
              <w:top w:val="single" w:sz="4" w:space="0" w:color="auto"/>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1 426</w:t>
            </w:r>
          </w:p>
        </w:tc>
      </w:tr>
      <w:tr w:rsidR="001A3EB8" w:rsidRPr="00A577C5" w:rsidTr="00CD6F54">
        <w:trPr>
          <w:trHeight w:val="255"/>
        </w:trPr>
        <w:tc>
          <w:tcPr>
            <w:tcW w:w="3209" w:type="pct"/>
            <w:tcBorders>
              <w:top w:val="nil"/>
              <w:left w:val="single" w:sz="4" w:space="0" w:color="auto"/>
              <w:bottom w:val="single" w:sz="4" w:space="0" w:color="auto"/>
              <w:right w:val="single" w:sz="4" w:space="0" w:color="auto"/>
            </w:tcBorders>
            <w:shd w:val="clear" w:color="auto" w:fill="auto"/>
            <w:vAlign w:val="center"/>
          </w:tcPr>
          <w:p w:rsidR="001A3EB8" w:rsidRPr="00A577C5" w:rsidRDefault="001A3EB8" w:rsidP="00CD6F54">
            <w:pPr>
              <w:jc w:val="left"/>
              <w:rPr>
                <w:rFonts w:ascii="Verdana" w:hAnsi="Verdana" w:cs="Arial"/>
                <w:sz w:val="20"/>
                <w:lang w:eastAsia="bg-BG"/>
              </w:rPr>
            </w:pPr>
            <w:r w:rsidRPr="00A577C5">
              <w:rPr>
                <w:rFonts w:ascii="Verdana" w:hAnsi="Verdana" w:cs="Arial"/>
                <w:sz w:val="20"/>
                <w:lang w:eastAsia="bg-BG"/>
              </w:rPr>
              <w:t>Общо собствен капитал</w:t>
            </w:r>
          </w:p>
        </w:tc>
        <w:tc>
          <w:tcPr>
            <w:tcW w:w="886"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sz w:val="20"/>
                <w:lang w:eastAsia="bg-BG"/>
              </w:rPr>
            </w:pPr>
            <w:r w:rsidRPr="00A577C5">
              <w:rPr>
                <w:rFonts w:ascii="Verdana" w:hAnsi="Verdana" w:cs="Arial"/>
                <w:sz w:val="20"/>
                <w:lang w:eastAsia="bg-BG"/>
              </w:rPr>
              <w:t>(2 355)</w:t>
            </w:r>
          </w:p>
        </w:tc>
        <w:tc>
          <w:tcPr>
            <w:tcW w:w="905"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sz w:val="20"/>
                <w:lang w:eastAsia="bg-BG"/>
              </w:rPr>
            </w:pPr>
            <w:r w:rsidRPr="00A577C5">
              <w:rPr>
                <w:rFonts w:ascii="Verdana" w:hAnsi="Verdana" w:cs="Arial"/>
                <w:sz w:val="20"/>
                <w:lang w:eastAsia="bg-BG"/>
              </w:rPr>
              <w:t>(627)</w:t>
            </w:r>
          </w:p>
        </w:tc>
      </w:tr>
      <w:tr w:rsidR="001A3EB8" w:rsidRPr="00A577C5" w:rsidTr="00CD6F54">
        <w:trPr>
          <w:trHeight w:val="255"/>
        </w:trPr>
        <w:tc>
          <w:tcPr>
            <w:tcW w:w="3209" w:type="pct"/>
            <w:tcBorders>
              <w:top w:val="nil"/>
              <w:left w:val="single" w:sz="4" w:space="0" w:color="auto"/>
              <w:bottom w:val="single" w:sz="4" w:space="0" w:color="auto"/>
              <w:right w:val="single" w:sz="4" w:space="0" w:color="auto"/>
            </w:tcBorders>
            <w:shd w:val="clear" w:color="auto" w:fill="auto"/>
            <w:vAlign w:val="center"/>
          </w:tcPr>
          <w:p w:rsidR="001A3EB8" w:rsidRPr="00A577C5" w:rsidRDefault="001A3EB8" w:rsidP="00CD6F54">
            <w:pPr>
              <w:jc w:val="left"/>
              <w:rPr>
                <w:rFonts w:ascii="Verdana" w:hAnsi="Verdana" w:cs="Arial"/>
                <w:b/>
                <w:bCs/>
                <w:sz w:val="20"/>
                <w:lang w:eastAsia="bg-BG"/>
              </w:rPr>
            </w:pPr>
            <w:r w:rsidRPr="00A577C5">
              <w:rPr>
                <w:rFonts w:ascii="Verdana" w:hAnsi="Verdana" w:cs="Arial"/>
                <w:b/>
                <w:bCs/>
                <w:sz w:val="20"/>
                <w:lang w:eastAsia="bg-BG"/>
              </w:rPr>
              <w:t>Общо капитал</w:t>
            </w:r>
          </w:p>
        </w:tc>
        <w:tc>
          <w:tcPr>
            <w:tcW w:w="886"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(1 199)</w:t>
            </w:r>
          </w:p>
        </w:tc>
        <w:tc>
          <w:tcPr>
            <w:tcW w:w="905" w:type="pct"/>
            <w:tcBorders>
              <w:top w:val="nil"/>
              <w:left w:val="nil"/>
              <w:bottom w:val="single" w:sz="4" w:space="0" w:color="auto"/>
              <w:right w:val="single" w:sz="4" w:space="0" w:color="auto"/>
            </w:tcBorders>
            <w:shd w:val="clear" w:color="auto" w:fill="auto"/>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799</w:t>
            </w:r>
          </w:p>
        </w:tc>
      </w:tr>
      <w:tr w:rsidR="001A3EB8" w:rsidRPr="00A577C5" w:rsidTr="00CD6F54">
        <w:trPr>
          <w:trHeight w:val="255"/>
        </w:trPr>
        <w:tc>
          <w:tcPr>
            <w:tcW w:w="3209" w:type="pct"/>
            <w:tcBorders>
              <w:top w:val="nil"/>
              <w:left w:val="single" w:sz="4" w:space="0" w:color="auto"/>
              <w:bottom w:val="single" w:sz="4" w:space="0" w:color="auto"/>
              <w:right w:val="single" w:sz="4" w:space="0" w:color="auto"/>
            </w:tcBorders>
            <w:shd w:val="clear" w:color="auto" w:fill="B8CCE4" w:themeFill="accent1" w:themeFillTint="66"/>
            <w:vAlign w:val="bottom"/>
          </w:tcPr>
          <w:p w:rsidR="001A3EB8" w:rsidRPr="00A577C5" w:rsidRDefault="001A3EB8" w:rsidP="00CD6F54">
            <w:pPr>
              <w:jc w:val="left"/>
              <w:rPr>
                <w:rFonts w:ascii="Verdana" w:hAnsi="Verdana" w:cs="Arial"/>
                <w:b/>
                <w:bCs/>
                <w:sz w:val="20"/>
                <w:lang w:eastAsia="bg-BG"/>
              </w:rPr>
            </w:pPr>
            <w:r w:rsidRPr="00A577C5">
              <w:rPr>
                <w:rFonts w:ascii="Verdana" w:hAnsi="Verdana" w:cs="Arial"/>
                <w:b/>
                <w:bCs/>
                <w:sz w:val="20"/>
                <w:lang w:eastAsia="bg-BG"/>
              </w:rPr>
              <w:t>Коефициент нетен дълг към общо капитал</w:t>
            </w:r>
          </w:p>
        </w:tc>
        <w:tc>
          <w:tcPr>
            <w:tcW w:w="886" w:type="pct"/>
            <w:tcBorders>
              <w:top w:val="nil"/>
              <w:left w:val="nil"/>
              <w:bottom w:val="single" w:sz="4" w:space="0" w:color="auto"/>
              <w:right w:val="single" w:sz="4" w:space="0" w:color="auto"/>
            </w:tcBorders>
            <w:shd w:val="clear" w:color="auto" w:fill="B8CCE4" w:themeFill="accent1" w:themeFillTint="66"/>
            <w:noWrap/>
            <w:vAlign w:val="center"/>
          </w:tcPr>
          <w:p w:rsidR="001A3EB8" w:rsidRPr="00A577C5" w:rsidRDefault="001A3EB8" w:rsidP="00CD6F54">
            <w:pPr>
              <w:jc w:val="center"/>
              <w:rPr>
                <w:rFonts w:ascii="Verdana" w:hAnsi="Verdana" w:cs="Arial"/>
                <w:b/>
                <w:bCs/>
                <w:sz w:val="20"/>
                <w:lang w:eastAsia="bg-BG"/>
              </w:rPr>
            </w:pPr>
            <w:r>
              <w:rPr>
                <w:rFonts w:ascii="Verdana" w:hAnsi="Verdana" w:cs="Arial"/>
                <w:b/>
                <w:bCs/>
                <w:sz w:val="20"/>
                <w:lang w:eastAsia="bg-BG"/>
              </w:rPr>
              <w:t>(</w:t>
            </w:r>
            <w:r w:rsidRPr="00A577C5">
              <w:rPr>
                <w:rFonts w:ascii="Verdana" w:hAnsi="Verdana" w:cs="Arial"/>
                <w:b/>
                <w:bCs/>
                <w:sz w:val="20"/>
                <w:lang w:eastAsia="bg-BG"/>
              </w:rPr>
              <w:t>0.96</w:t>
            </w:r>
            <w:r>
              <w:rPr>
                <w:rFonts w:ascii="Verdana" w:hAnsi="Verdana" w:cs="Arial"/>
                <w:b/>
                <w:bCs/>
                <w:sz w:val="20"/>
                <w:lang w:eastAsia="bg-BG"/>
              </w:rPr>
              <w:t>)</w:t>
            </w:r>
          </w:p>
        </w:tc>
        <w:tc>
          <w:tcPr>
            <w:tcW w:w="905" w:type="pct"/>
            <w:tcBorders>
              <w:top w:val="nil"/>
              <w:left w:val="nil"/>
              <w:bottom w:val="single" w:sz="4" w:space="0" w:color="auto"/>
              <w:right w:val="single" w:sz="4" w:space="0" w:color="auto"/>
            </w:tcBorders>
            <w:shd w:val="clear" w:color="auto" w:fill="B8CCE4" w:themeFill="accent1" w:themeFillTint="66"/>
            <w:noWrap/>
            <w:vAlign w:val="center"/>
          </w:tcPr>
          <w:p w:rsidR="001A3EB8" w:rsidRPr="00A577C5" w:rsidRDefault="001A3EB8" w:rsidP="00CD6F54">
            <w:pPr>
              <w:jc w:val="center"/>
              <w:rPr>
                <w:rFonts w:ascii="Verdana" w:hAnsi="Verdana" w:cs="Arial"/>
                <w:b/>
                <w:bCs/>
                <w:sz w:val="20"/>
                <w:lang w:eastAsia="bg-BG"/>
              </w:rPr>
            </w:pPr>
            <w:r w:rsidRPr="00A577C5">
              <w:rPr>
                <w:rFonts w:ascii="Verdana" w:hAnsi="Verdana" w:cs="Arial"/>
                <w:b/>
                <w:bCs/>
                <w:sz w:val="20"/>
                <w:lang w:eastAsia="bg-BG"/>
              </w:rPr>
              <w:t>1.78</w:t>
            </w:r>
          </w:p>
        </w:tc>
      </w:tr>
    </w:tbl>
    <w:p w:rsidR="001A3EB8" w:rsidRPr="00C2255D" w:rsidRDefault="001A3EB8" w:rsidP="001A3EB8">
      <w:pPr>
        <w:pStyle w:val="a1"/>
        <w:shd w:val="clear" w:color="auto" w:fill="auto"/>
        <w:spacing w:before="0" w:after="0" w:line="250" w:lineRule="exact"/>
        <w:ind w:right="280"/>
        <w:rPr>
          <w:rFonts w:ascii="Verdana" w:hAnsi="Verdana" w:cs="Arial"/>
          <w:spacing w:val="0"/>
          <w:sz w:val="20"/>
          <w:szCs w:val="20"/>
        </w:rPr>
      </w:pPr>
      <w:r w:rsidRPr="001B00C4">
        <w:rPr>
          <w:rFonts w:ascii="Verdana" w:hAnsi="Verdana" w:cs="Arial"/>
          <w:spacing w:val="0"/>
          <w:sz w:val="20"/>
          <w:szCs w:val="20"/>
        </w:rPr>
        <w:t xml:space="preserve">Като акционерно, Дружеството е предмет на специфични капиталови изисквания да поддържа собствен капитал по-голям от регистрирания акционерен капитал, както и да поддържа законни резерви на минимално ниво от 10 % от регистрирания акционерен капитал. Към 31 декември 2018г. разликата между общо собствен капитал (равен на нетните активи) и регистрирания акционерен капитал е </w:t>
      </w:r>
      <w:r>
        <w:rPr>
          <w:rFonts w:ascii="Verdana" w:hAnsi="Verdana" w:cs="Arial"/>
          <w:spacing w:val="0"/>
          <w:sz w:val="20"/>
          <w:szCs w:val="20"/>
        </w:rPr>
        <w:t>4 454</w:t>
      </w:r>
      <w:r w:rsidRPr="001B00C4">
        <w:rPr>
          <w:rFonts w:ascii="Verdana" w:hAnsi="Verdana" w:cs="Arial"/>
          <w:spacing w:val="0"/>
          <w:sz w:val="20"/>
          <w:szCs w:val="20"/>
        </w:rPr>
        <w:t xml:space="preserve"> хил. лв., а собственият капитал е </w:t>
      </w:r>
      <w:r>
        <w:rPr>
          <w:rFonts w:ascii="Verdana" w:hAnsi="Verdana" w:cs="Arial"/>
          <w:spacing w:val="0"/>
          <w:sz w:val="20"/>
          <w:szCs w:val="20"/>
        </w:rPr>
        <w:t>отрицателна</w:t>
      </w:r>
      <w:r w:rsidRPr="001B00C4">
        <w:rPr>
          <w:rFonts w:ascii="Verdana" w:hAnsi="Verdana" w:cs="Arial"/>
          <w:spacing w:val="0"/>
          <w:sz w:val="20"/>
          <w:szCs w:val="20"/>
        </w:rPr>
        <w:t xml:space="preserve"> величина </w:t>
      </w:r>
      <w:r>
        <w:rPr>
          <w:rFonts w:ascii="Verdana" w:hAnsi="Verdana" w:cs="Arial"/>
          <w:spacing w:val="0"/>
          <w:sz w:val="20"/>
          <w:szCs w:val="20"/>
        </w:rPr>
        <w:t>–</w:t>
      </w:r>
      <w:r w:rsidRPr="001B00C4">
        <w:rPr>
          <w:rFonts w:ascii="Verdana" w:hAnsi="Verdana" w:cs="Arial"/>
          <w:spacing w:val="0"/>
          <w:sz w:val="20"/>
          <w:szCs w:val="20"/>
        </w:rPr>
        <w:t xml:space="preserve"> </w:t>
      </w:r>
      <w:r>
        <w:rPr>
          <w:rFonts w:ascii="Verdana" w:hAnsi="Verdana" w:cs="Arial"/>
          <w:spacing w:val="0"/>
          <w:sz w:val="20"/>
          <w:szCs w:val="20"/>
        </w:rPr>
        <w:t>2 355</w:t>
      </w:r>
      <w:r w:rsidRPr="001B00C4">
        <w:rPr>
          <w:rFonts w:ascii="Verdana" w:hAnsi="Verdana" w:cs="Arial"/>
          <w:spacing w:val="0"/>
          <w:sz w:val="20"/>
          <w:szCs w:val="20"/>
        </w:rPr>
        <w:t xml:space="preserve">. хил. лв. </w:t>
      </w:r>
    </w:p>
    <w:p w:rsidR="001A3EB8" w:rsidRPr="00572E15" w:rsidRDefault="001A3EB8" w:rsidP="001A3EB8">
      <w:pPr>
        <w:spacing w:before="120" w:line="260" w:lineRule="atLeast"/>
        <w:rPr>
          <w:rFonts w:ascii="Verdana" w:hAnsi="Verdana" w:cs="Arial"/>
          <w:b/>
          <w:sz w:val="20"/>
        </w:rPr>
      </w:pPr>
      <w:r w:rsidRPr="00572E15">
        <w:rPr>
          <w:rFonts w:ascii="Verdana" w:hAnsi="Verdana" w:cs="Arial"/>
          <w:b/>
          <w:sz w:val="20"/>
        </w:rPr>
        <w:t>Управление на финансовия риск</w:t>
      </w:r>
    </w:p>
    <w:p w:rsidR="001A3EB8" w:rsidRPr="00C2255D" w:rsidRDefault="001A3EB8" w:rsidP="001A3EB8">
      <w:pPr>
        <w:spacing w:line="260" w:lineRule="atLeast"/>
        <w:rPr>
          <w:rFonts w:ascii="Verdana" w:hAnsi="Verdana" w:cs="Arial"/>
          <w:sz w:val="20"/>
        </w:rPr>
      </w:pPr>
      <w:r w:rsidRPr="00C2255D">
        <w:rPr>
          <w:rFonts w:ascii="Verdana" w:hAnsi="Verdana" w:cs="Arial"/>
          <w:sz w:val="20"/>
        </w:rPr>
        <w:lastRenderedPageBreak/>
        <w:t>Дружеството има експозиция към следните финансови рискове:</w:t>
      </w:r>
    </w:p>
    <w:p w:rsidR="001A3EB8" w:rsidRPr="00C2255D" w:rsidRDefault="001A3EB8" w:rsidP="001A3EB8">
      <w:pPr>
        <w:numPr>
          <w:ilvl w:val="0"/>
          <w:numId w:val="6"/>
        </w:numPr>
        <w:spacing w:line="260" w:lineRule="atLeast"/>
        <w:rPr>
          <w:rFonts w:ascii="Verdana" w:hAnsi="Verdana" w:cs="Arial"/>
          <w:sz w:val="20"/>
        </w:rPr>
      </w:pPr>
      <w:r w:rsidRPr="00C2255D">
        <w:rPr>
          <w:rFonts w:ascii="Verdana" w:hAnsi="Verdana" w:cs="Arial"/>
          <w:sz w:val="20"/>
        </w:rPr>
        <w:t>кредитен риск;</w:t>
      </w:r>
    </w:p>
    <w:p w:rsidR="001A3EB8" w:rsidRPr="00C2255D" w:rsidRDefault="001A3EB8" w:rsidP="001A3EB8">
      <w:pPr>
        <w:numPr>
          <w:ilvl w:val="0"/>
          <w:numId w:val="6"/>
        </w:numPr>
        <w:spacing w:line="260" w:lineRule="atLeast"/>
        <w:rPr>
          <w:rFonts w:ascii="Verdana" w:hAnsi="Verdana" w:cs="Arial"/>
          <w:sz w:val="20"/>
        </w:rPr>
      </w:pPr>
      <w:r w:rsidRPr="00C2255D">
        <w:rPr>
          <w:rFonts w:ascii="Verdana" w:hAnsi="Verdana" w:cs="Arial"/>
          <w:sz w:val="20"/>
        </w:rPr>
        <w:t>ликвиден риск;</w:t>
      </w:r>
    </w:p>
    <w:p w:rsidR="001A3EB8" w:rsidRPr="00C2255D" w:rsidRDefault="001A3EB8" w:rsidP="001A3EB8">
      <w:pPr>
        <w:numPr>
          <w:ilvl w:val="0"/>
          <w:numId w:val="6"/>
        </w:numPr>
        <w:spacing w:line="260" w:lineRule="atLeast"/>
        <w:rPr>
          <w:rFonts w:ascii="Verdana" w:hAnsi="Verdana" w:cs="Arial"/>
          <w:sz w:val="20"/>
        </w:rPr>
      </w:pPr>
      <w:r w:rsidRPr="00C2255D">
        <w:rPr>
          <w:rFonts w:ascii="Verdana" w:hAnsi="Verdana" w:cs="Arial"/>
          <w:sz w:val="20"/>
        </w:rPr>
        <w:t>пазарен риск;</w:t>
      </w:r>
    </w:p>
    <w:p w:rsidR="001A3EB8" w:rsidRPr="00C2255D" w:rsidRDefault="001A3EB8" w:rsidP="001A3EB8">
      <w:pPr>
        <w:numPr>
          <w:ilvl w:val="0"/>
          <w:numId w:val="6"/>
        </w:numPr>
        <w:spacing w:line="260" w:lineRule="atLeast"/>
        <w:rPr>
          <w:rFonts w:ascii="Verdana" w:hAnsi="Verdana" w:cs="Arial"/>
          <w:sz w:val="20"/>
        </w:rPr>
      </w:pPr>
      <w:r w:rsidRPr="00C2255D">
        <w:rPr>
          <w:rFonts w:ascii="Verdana" w:hAnsi="Verdana" w:cs="Arial"/>
          <w:sz w:val="20"/>
        </w:rPr>
        <w:t>оперативен риск.</w:t>
      </w:r>
    </w:p>
    <w:p w:rsidR="001A3EB8" w:rsidRPr="00C2255D" w:rsidRDefault="001A3EB8" w:rsidP="001A3EB8">
      <w:pPr>
        <w:spacing w:line="260" w:lineRule="atLeast"/>
        <w:rPr>
          <w:rFonts w:ascii="Verdana" w:hAnsi="Verdana" w:cs="Arial"/>
          <w:sz w:val="20"/>
        </w:rPr>
      </w:pPr>
      <w:r w:rsidRPr="00C2255D">
        <w:rPr>
          <w:rFonts w:ascii="Verdana" w:hAnsi="Verdana" w:cs="Arial"/>
          <w:sz w:val="20"/>
        </w:rPr>
        <w:t>В настоящия доклад е оповестена информация относно експозицията на Дружеството спрямо всеки от горепосочените рискове, целите, политиките и процеси в Дружеството по оценяване, и управление на риска, и управлението на капитала. Допълнителни количествени оповестявания са включени в бележките към финансовия отчет.</w:t>
      </w:r>
    </w:p>
    <w:p w:rsidR="001A3EB8" w:rsidRDefault="001A3EB8" w:rsidP="001A3EB8">
      <w:pPr>
        <w:spacing w:before="120" w:line="260" w:lineRule="atLeast"/>
        <w:rPr>
          <w:rFonts w:ascii="Verdana" w:hAnsi="Verdana" w:cs="Arial"/>
          <w:b/>
          <w:sz w:val="20"/>
        </w:rPr>
      </w:pPr>
      <w:r w:rsidRPr="006861FA">
        <w:rPr>
          <w:rFonts w:ascii="Verdana" w:hAnsi="Verdana" w:cs="Arial"/>
          <w:b/>
          <w:sz w:val="20"/>
        </w:rPr>
        <w:t>Основни положения за управление на риска</w:t>
      </w:r>
    </w:p>
    <w:p w:rsidR="001A3EB8" w:rsidRDefault="001A3EB8" w:rsidP="001A3EB8">
      <w:pPr>
        <w:spacing w:line="260" w:lineRule="atLeast"/>
        <w:rPr>
          <w:rFonts w:ascii="Verdana" w:hAnsi="Verdana" w:cs="Arial"/>
          <w:sz w:val="20"/>
        </w:rPr>
      </w:pPr>
      <w:r w:rsidRPr="00C2255D">
        <w:rPr>
          <w:rFonts w:ascii="Verdana" w:hAnsi="Verdana" w:cs="Arial"/>
          <w:sz w:val="20"/>
        </w:rPr>
        <w:t>Политиките за управление на риска в Дружеството са установени с цел да идентифицират и анализират рисковете, влияещи върху Дружеството, да установяват граници за поемане на рискове по отделни видове, дефинират правила за контрол върху рисковете и спазване на установените граници. Политиките и системите по управление на рисковете подлежат на регулярна проверка с цел установяване на настъпили изменения на пазара и дейностите на Дружеството. Дружеството чрез обучение и прилагане на установените стандарти и процедури за управление цели да развие дисциплина и конструктивна контролна среда, където всички служители разбират своята роля и задължения.</w:t>
      </w:r>
    </w:p>
    <w:p w:rsidR="001A3EB8" w:rsidRPr="00B020AF" w:rsidRDefault="001A3EB8" w:rsidP="001A3EB8">
      <w:pPr>
        <w:spacing w:before="120" w:line="260" w:lineRule="atLeast"/>
        <w:rPr>
          <w:rFonts w:ascii="Verdana" w:hAnsi="Verdana" w:cs="Arial"/>
          <w:b/>
          <w:sz w:val="20"/>
        </w:rPr>
      </w:pPr>
      <w:r w:rsidRPr="00B020AF">
        <w:rPr>
          <w:rFonts w:ascii="Verdana" w:hAnsi="Verdana" w:cs="Arial"/>
          <w:b/>
          <w:sz w:val="20"/>
        </w:rPr>
        <w:t>Кредитен риск</w:t>
      </w:r>
    </w:p>
    <w:p w:rsidR="001A3EB8" w:rsidRPr="00CD39A3" w:rsidRDefault="001A3EB8" w:rsidP="001A3EB8">
      <w:pPr>
        <w:rPr>
          <w:rFonts w:ascii="Verdana" w:hAnsi="Verdana" w:cs="Vrinda"/>
          <w:sz w:val="20"/>
        </w:rPr>
      </w:pPr>
      <w:r w:rsidRPr="00B020AF">
        <w:rPr>
          <w:rFonts w:ascii="Verdana" w:hAnsi="Verdana" w:cs="Arial"/>
          <w:sz w:val="20"/>
        </w:rPr>
        <w:t xml:space="preserve">Кредитният риск е рискът, че контрагентът няма да изпълни задълженията си по даден финансов инструмент или договор, което води до финансова загуба. </w:t>
      </w:r>
    </w:p>
    <w:p w:rsidR="001A3EB8" w:rsidRPr="00C2255D" w:rsidRDefault="001A3EB8" w:rsidP="001A3EB8">
      <w:pPr>
        <w:spacing w:before="120" w:line="260" w:lineRule="atLeast"/>
        <w:rPr>
          <w:rFonts w:ascii="Verdana" w:hAnsi="Verdana" w:cs="Arial"/>
          <w:b/>
          <w:sz w:val="20"/>
        </w:rPr>
      </w:pPr>
      <w:r w:rsidRPr="00C2255D">
        <w:rPr>
          <w:rFonts w:ascii="Verdana" w:hAnsi="Verdana" w:cs="Arial"/>
          <w:b/>
          <w:sz w:val="20"/>
        </w:rPr>
        <w:t>Вземания от клиенти</w:t>
      </w:r>
    </w:p>
    <w:p w:rsidR="001A3EB8" w:rsidRDefault="001A3EB8" w:rsidP="001A3EB8">
      <w:pPr>
        <w:spacing w:line="260" w:lineRule="atLeast"/>
        <w:rPr>
          <w:rFonts w:ascii="Verdana" w:hAnsi="Verdana" w:cs="Arial"/>
          <w:sz w:val="20"/>
        </w:rPr>
      </w:pPr>
      <w:r w:rsidRPr="00C2255D">
        <w:rPr>
          <w:rFonts w:ascii="Verdana" w:hAnsi="Verdana" w:cs="Arial"/>
          <w:sz w:val="20"/>
        </w:rPr>
        <w:t xml:space="preserve">Експозицията към кредитен риск зависи от индивидуалните характеристики на отделните клиенти. Демографската структура на клиентите и риска от неплащане в индустрията или в страната, в която те оперират </w:t>
      </w:r>
      <w:proofErr w:type="spellStart"/>
      <w:r w:rsidRPr="00C2255D">
        <w:rPr>
          <w:rFonts w:ascii="Verdana" w:hAnsi="Verdana" w:cs="Arial"/>
          <w:sz w:val="20"/>
        </w:rPr>
        <w:t>влиаят</w:t>
      </w:r>
      <w:proofErr w:type="spellEnd"/>
      <w:r w:rsidRPr="00C2255D">
        <w:rPr>
          <w:rFonts w:ascii="Verdana" w:hAnsi="Verdana" w:cs="Arial"/>
          <w:sz w:val="20"/>
        </w:rPr>
        <w:t xml:space="preserve"> в по-малка степен на кредитният риск.</w:t>
      </w:r>
    </w:p>
    <w:p w:rsidR="001A3EB8" w:rsidRPr="00AA0484" w:rsidRDefault="001A3EB8" w:rsidP="001A3EB8">
      <w:pPr>
        <w:jc w:val="left"/>
        <w:rPr>
          <w:sz w:val="24"/>
          <w:szCs w:val="24"/>
          <w:lang w:eastAsia="bg-BG"/>
        </w:rPr>
      </w:pPr>
      <w:r w:rsidRPr="00AA0484">
        <w:rPr>
          <w:rFonts w:ascii="Verdana" w:hAnsi="Verdana"/>
          <w:sz w:val="20"/>
          <w:lang w:eastAsia="bg-BG"/>
        </w:rPr>
        <w:t>ПродажбитенаДружествотосазависимигенералноотследнитегеографскиположения:</w:t>
      </w:r>
    </w:p>
    <w:p w:rsidR="001A3EB8" w:rsidRPr="00AA0484" w:rsidRDefault="001A3EB8" w:rsidP="001A3EB8">
      <w:pPr>
        <w:jc w:val="left"/>
        <w:rPr>
          <w:sz w:val="24"/>
          <w:szCs w:val="24"/>
          <w:lang w:eastAsia="bg-BG"/>
        </w:rPr>
      </w:pPr>
      <w:r w:rsidRPr="00AA0484">
        <w:rPr>
          <w:rFonts w:ascii="Verdana" w:hAnsi="Verdana"/>
          <w:sz w:val="20"/>
          <w:lang w:eastAsia="bg-BG"/>
        </w:rPr>
        <w:t>-  територията на град Разград е лицензионната територия за продажба на топлинна и електрическа енергия.</w:t>
      </w:r>
    </w:p>
    <w:p w:rsidR="001A3EB8" w:rsidRDefault="001A3EB8" w:rsidP="001A3EB8">
      <w:pPr>
        <w:jc w:val="left"/>
        <w:rPr>
          <w:rFonts w:ascii="Verdana" w:hAnsi="Verdana"/>
          <w:sz w:val="20"/>
          <w:lang w:eastAsia="bg-BG"/>
        </w:rPr>
      </w:pPr>
      <w:proofErr w:type="spellStart"/>
      <w:r w:rsidRPr="00AA0484">
        <w:rPr>
          <w:rFonts w:ascii="Verdana" w:hAnsi="Verdana"/>
          <w:sz w:val="20"/>
          <w:lang w:eastAsia="bg-BG"/>
        </w:rPr>
        <w:t>Дружествотоимасъщественипродажбикъмняколкоклиента</w:t>
      </w:r>
      <w:proofErr w:type="spellEnd"/>
      <w:r w:rsidRPr="00AA0484">
        <w:rPr>
          <w:rFonts w:ascii="Verdana" w:hAnsi="Verdana"/>
          <w:sz w:val="20"/>
          <w:lang w:eastAsia="bg-BG"/>
        </w:rPr>
        <w:t>:</w:t>
      </w:r>
    </w:p>
    <w:p w:rsidR="001A3EB8" w:rsidRDefault="001A3EB8" w:rsidP="001A3EB8">
      <w:pPr>
        <w:pStyle w:val="ListParagraph"/>
        <w:numPr>
          <w:ilvl w:val="0"/>
          <w:numId w:val="25"/>
        </w:numPr>
        <w:jc w:val="left"/>
        <w:rPr>
          <w:rFonts w:ascii="Verdana" w:hAnsi="Verdana"/>
          <w:sz w:val="20"/>
          <w:lang w:eastAsia="bg-BG"/>
        </w:rPr>
      </w:pPr>
      <w:r>
        <w:rPr>
          <w:rFonts w:ascii="Verdana" w:hAnsi="Verdana"/>
          <w:sz w:val="20"/>
          <w:lang w:eastAsia="bg-BG"/>
        </w:rPr>
        <w:t>„</w:t>
      </w:r>
      <w:proofErr w:type="spellStart"/>
      <w:r>
        <w:rPr>
          <w:rFonts w:ascii="Verdana" w:hAnsi="Verdana"/>
          <w:sz w:val="20"/>
          <w:lang w:eastAsia="bg-BG"/>
        </w:rPr>
        <w:t>Енерго</w:t>
      </w:r>
      <w:proofErr w:type="spellEnd"/>
      <w:r>
        <w:rPr>
          <w:rFonts w:ascii="Verdana" w:hAnsi="Verdana"/>
          <w:sz w:val="20"/>
          <w:lang w:eastAsia="bg-BG"/>
        </w:rPr>
        <w:t xml:space="preserve"> – </w:t>
      </w:r>
      <w:proofErr w:type="spellStart"/>
      <w:r>
        <w:rPr>
          <w:rFonts w:ascii="Verdana" w:hAnsi="Verdana"/>
          <w:sz w:val="20"/>
          <w:lang w:eastAsia="bg-BG"/>
        </w:rPr>
        <w:t>ПроПородажби</w:t>
      </w:r>
      <w:proofErr w:type="spellEnd"/>
      <w:r>
        <w:rPr>
          <w:rFonts w:ascii="Verdana" w:hAnsi="Verdana"/>
          <w:sz w:val="20"/>
          <w:lang w:eastAsia="bg-BG"/>
        </w:rPr>
        <w:t>“ АД</w:t>
      </w:r>
    </w:p>
    <w:p w:rsidR="001A3EB8" w:rsidRDefault="001A3EB8" w:rsidP="001A3EB8">
      <w:pPr>
        <w:pStyle w:val="ListParagraph"/>
        <w:numPr>
          <w:ilvl w:val="0"/>
          <w:numId w:val="25"/>
        </w:numPr>
        <w:jc w:val="left"/>
        <w:rPr>
          <w:rFonts w:ascii="Verdana" w:hAnsi="Verdana"/>
          <w:sz w:val="20"/>
          <w:lang w:eastAsia="bg-BG"/>
        </w:rPr>
      </w:pPr>
      <w:r>
        <w:rPr>
          <w:rFonts w:ascii="Verdana" w:hAnsi="Verdana"/>
          <w:sz w:val="20"/>
          <w:lang w:eastAsia="bg-BG"/>
        </w:rPr>
        <w:t xml:space="preserve">Детски градини – „ Шестте </w:t>
      </w:r>
      <w:proofErr w:type="spellStart"/>
      <w:r>
        <w:rPr>
          <w:rFonts w:ascii="Verdana" w:hAnsi="Verdana"/>
          <w:sz w:val="20"/>
          <w:lang w:eastAsia="bg-BG"/>
        </w:rPr>
        <w:t>ястебинчета</w:t>
      </w:r>
      <w:proofErr w:type="spellEnd"/>
      <w:r>
        <w:rPr>
          <w:rFonts w:ascii="Verdana" w:hAnsi="Verdana"/>
          <w:sz w:val="20"/>
          <w:lang w:eastAsia="bg-BG"/>
        </w:rPr>
        <w:t xml:space="preserve">“, „Зорница“, Детска ясла „ </w:t>
      </w:r>
      <w:proofErr w:type="spellStart"/>
      <w:r>
        <w:rPr>
          <w:rFonts w:ascii="Verdana" w:hAnsi="Verdana"/>
          <w:sz w:val="20"/>
          <w:lang w:eastAsia="bg-BG"/>
        </w:rPr>
        <w:t>Звездици</w:t>
      </w:r>
      <w:proofErr w:type="spellEnd"/>
      <w:r>
        <w:rPr>
          <w:rFonts w:ascii="Verdana" w:hAnsi="Verdana"/>
          <w:sz w:val="20"/>
          <w:lang w:eastAsia="bg-BG"/>
        </w:rPr>
        <w:t>“;</w:t>
      </w:r>
    </w:p>
    <w:p w:rsidR="001A3EB8" w:rsidRDefault="001A3EB8" w:rsidP="001A3EB8">
      <w:pPr>
        <w:pStyle w:val="ListParagraph"/>
        <w:numPr>
          <w:ilvl w:val="0"/>
          <w:numId w:val="25"/>
        </w:numPr>
        <w:jc w:val="left"/>
        <w:rPr>
          <w:rFonts w:ascii="Verdana" w:hAnsi="Verdana"/>
          <w:sz w:val="20"/>
          <w:lang w:eastAsia="bg-BG"/>
        </w:rPr>
      </w:pPr>
      <w:r>
        <w:rPr>
          <w:rFonts w:ascii="Verdana" w:hAnsi="Verdana"/>
          <w:sz w:val="20"/>
          <w:lang w:eastAsia="bg-BG"/>
        </w:rPr>
        <w:t>Териториално поделение на НОИ</w:t>
      </w:r>
    </w:p>
    <w:p w:rsidR="001A3EB8" w:rsidRPr="00CD39A3" w:rsidRDefault="001A3EB8" w:rsidP="001A3EB8">
      <w:pPr>
        <w:pStyle w:val="ListParagraph"/>
        <w:numPr>
          <w:ilvl w:val="0"/>
          <w:numId w:val="25"/>
        </w:numPr>
        <w:jc w:val="left"/>
        <w:rPr>
          <w:rFonts w:ascii="Verdana" w:hAnsi="Verdana"/>
          <w:sz w:val="20"/>
          <w:lang w:eastAsia="bg-BG"/>
        </w:rPr>
      </w:pPr>
      <w:r>
        <w:rPr>
          <w:rFonts w:ascii="Verdana" w:hAnsi="Verdana"/>
          <w:sz w:val="20"/>
          <w:lang w:eastAsia="bg-BG"/>
        </w:rPr>
        <w:t>Български пощи и др.</w:t>
      </w:r>
    </w:p>
    <w:p w:rsidR="001A3EB8" w:rsidRPr="00C2255D" w:rsidRDefault="001A3EB8" w:rsidP="001A3EB8">
      <w:pPr>
        <w:spacing w:before="120" w:line="260" w:lineRule="atLeast"/>
        <w:rPr>
          <w:rFonts w:ascii="Verdana" w:hAnsi="Verdana" w:cs="Arial"/>
          <w:b/>
          <w:sz w:val="20"/>
        </w:rPr>
      </w:pPr>
      <w:r w:rsidRPr="00C2255D">
        <w:rPr>
          <w:rFonts w:ascii="Verdana" w:hAnsi="Verdana" w:cs="Arial"/>
          <w:b/>
          <w:sz w:val="20"/>
        </w:rPr>
        <w:t>Инвестиции</w:t>
      </w:r>
    </w:p>
    <w:p w:rsidR="001A3EB8" w:rsidRDefault="001A3EB8" w:rsidP="001A3EB8">
      <w:pPr>
        <w:spacing w:line="260" w:lineRule="atLeast"/>
        <w:rPr>
          <w:rFonts w:ascii="Verdana" w:hAnsi="Verdana" w:cs="Arial"/>
          <w:sz w:val="20"/>
        </w:rPr>
      </w:pPr>
      <w:r w:rsidRPr="00C2255D">
        <w:rPr>
          <w:rFonts w:ascii="Verdana" w:hAnsi="Verdana" w:cs="Arial"/>
          <w:sz w:val="20"/>
        </w:rPr>
        <w:t xml:space="preserve">Дружеството не прави инвестиции в ликвидни дългови и корпоративни ценни книжа с оглед на това да </w:t>
      </w:r>
      <w:proofErr w:type="spellStart"/>
      <w:r w:rsidRPr="00C2255D">
        <w:rPr>
          <w:rFonts w:ascii="Verdana" w:hAnsi="Verdana" w:cs="Arial"/>
          <w:sz w:val="20"/>
        </w:rPr>
        <w:t>лимитира</w:t>
      </w:r>
      <w:proofErr w:type="spellEnd"/>
      <w:r w:rsidRPr="00C2255D">
        <w:rPr>
          <w:rFonts w:ascii="Verdana" w:hAnsi="Verdana" w:cs="Arial"/>
          <w:sz w:val="20"/>
        </w:rPr>
        <w:t xml:space="preserve"> експозицията си по кредитен риск.</w:t>
      </w:r>
    </w:p>
    <w:p w:rsidR="001A3EB8" w:rsidRPr="00C2255D" w:rsidRDefault="001A3EB8" w:rsidP="001A3EB8">
      <w:pPr>
        <w:spacing w:line="260" w:lineRule="atLeast"/>
        <w:rPr>
          <w:rFonts w:ascii="Verdana" w:hAnsi="Verdana" w:cs="Arial"/>
          <w:sz w:val="20"/>
        </w:rPr>
      </w:pPr>
    </w:p>
    <w:p w:rsidR="001A3EB8" w:rsidRPr="006861FA" w:rsidRDefault="001A3EB8" w:rsidP="001A3EB8">
      <w:pPr>
        <w:spacing w:before="120" w:line="260" w:lineRule="atLeast"/>
        <w:rPr>
          <w:rFonts w:ascii="Verdana" w:hAnsi="Verdana" w:cs="Arial"/>
          <w:b/>
          <w:sz w:val="20"/>
        </w:rPr>
      </w:pPr>
      <w:r w:rsidRPr="006861FA">
        <w:rPr>
          <w:rFonts w:ascii="Verdana" w:hAnsi="Verdana" w:cs="Arial"/>
          <w:b/>
          <w:sz w:val="20"/>
        </w:rPr>
        <w:t>Ликвиден риск</w:t>
      </w:r>
    </w:p>
    <w:p w:rsidR="001A3EB8" w:rsidRPr="00C2255D" w:rsidRDefault="001A3EB8" w:rsidP="001A3EB8">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Ликвиден риск възниква при положение, че Дружеството не изпълни своите задължения, когато те станат изискуеми. Дружеството прилага подход, който да осигури необходимия ликвиден ресурс да се посрещнат настъпилите задължения при нормални или стресови условия без да се реализират неприемливи загуби или да се увреди репутацията на Дружеството.</w:t>
      </w:r>
    </w:p>
    <w:p w:rsidR="001A3EB8" w:rsidRPr="00CD39A3" w:rsidRDefault="001A3EB8" w:rsidP="001A3EB8">
      <w:pPr>
        <w:rPr>
          <w:rFonts w:ascii="Verdana" w:hAnsi="Verdana" w:cs="Vrinda"/>
          <w:sz w:val="20"/>
        </w:rPr>
      </w:pPr>
      <w:r w:rsidRPr="00C2255D">
        <w:rPr>
          <w:rFonts w:ascii="Verdana" w:hAnsi="Verdana" w:cs="Arial"/>
          <w:sz w:val="20"/>
        </w:rPr>
        <w:t xml:space="preserve">Дружеството следи риска от недостиг на средства, с помощта на инструменти за планиране на ликвидността. Целта на Дружеството е да поддържа баланс между </w:t>
      </w:r>
      <w:proofErr w:type="spellStart"/>
      <w:r w:rsidRPr="00C2255D">
        <w:rPr>
          <w:rFonts w:ascii="Verdana" w:hAnsi="Verdana" w:cs="Arial"/>
          <w:sz w:val="20"/>
        </w:rPr>
        <w:t>срочност</w:t>
      </w:r>
      <w:r w:rsidRPr="000A7AA2">
        <w:rPr>
          <w:rFonts w:ascii="Verdana" w:hAnsi="Verdana" w:cs="Arial"/>
          <w:sz w:val="20"/>
        </w:rPr>
        <w:t>на</w:t>
      </w:r>
      <w:proofErr w:type="spellEnd"/>
      <w:r w:rsidRPr="000A7AA2">
        <w:rPr>
          <w:rFonts w:ascii="Verdana" w:hAnsi="Verdana" w:cs="Arial"/>
          <w:sz w:val="20"/>
        </w:rPr>
        <w:t xml:space="preserve"> привлечения ресурс и гъвкавост, чрез използването на </w:t>
      </w:r>
      <w:proofErr w:type="spellStart"/>
      <w:r w:rsidRPr="000A7AA2">
        <w:rPr>
          <w:rFonts w:ascii="Verdana" w:hAnsi="Verdana" w:cs="Arial"/>
          <w:sz w:val="20"/>
        </w:rPr>
        <w:t>използванетоназаеми</w:t>
      </w:r>
      <w:proofErr w:type="spellEnd"/>
      <w:r>
        <w:rPr>
          <w:rFonts w:ascii="Verdana" w:hAnsi="Verdana" w:cs="Vrinda"/>
          <w:sz w:val="20"/>
        </w:rPr>
        <w:t>.</w:t>
      </w:r>
    </w:p>
    <w:p w:rsidR="001A3EB8" w:rsidRPr="006861FA" w:rsidRDefault="001A3EB8" w:rsidP="001A3EB8">
      <w:pPr>
        <w:spacing w:before="120" w:line="260" w:lineRule="atLeast"/>
        <w:rPr>
          <w:rFonts w:ascii="Verdana" w:hAnsi="Verdana" w:cs="Arial"/>
          <w:b/>
          <w:sz w:val="20"/>
        </w:rPr>
      </w:pPr>
      <w:r w:rsidRPr="006861FA">
        <w:rPr>
          <w:rFonts w:ascii="Verdana" w:hAnsi="Verdana" w:cs="Arial"/>
          <w:b/>
          <w:sz w:val="20"/>
        </w:rPr>
        <w:lastRenderedPageBreak/>
        <w:t>Пазарен риск</w:t>
      </w:r>
    </w:p>
    <w:p w:rsidR="001A3EB8" w:rsidRPr="00C2255D" w:rsidRDefault="001A3EB8" w:rsidP="001A3EB8">
      <w:pPr>
        <w:pStyle w:val="a1"/>
        <w:shd w:val="clear" w:color="auto" w:fill="auto"/>
        <w:spacing w:before="0" w:after="0" w:line="250" w:lineRule="exact"/>
        <w:ind w:right="60"/>
        <w:rPr>
          <w:rFonts w:ascii="Verdana" w:hAnsi="Verdana" w:cs="Arial"/>
          <w:spacing w:val="0"/>
          <w:sz w:val="20"/>
          <w:szCs w:val="20"/>
          <w:lang w:val="en-US"/>
        </w:rPr>
      </w:pPr>
      <w:r w:rsidRPr="00C2255D">
        <w:rPr>
          <w:rFonts w:ascii="Verdana" w:hAnsi="Verdana" w:cs="Arial"/>
          <w:spacing w:val="0"/>
          <w:sz w:val="20"/>
          <w:szCs w:val="20"/>
        </w:rPr>
        <w:t>Пазарен риск е рискът, при промяна на пазарните цени, като курс на чуждестранна валута, лихвени проценти или цени на капиталови инструменти, доходът на дружеството или стойността на неговите инвестиции да бъдат засегнати. Целта на управлението на пазарния риск е да управлява и контролира експозицията на пазарен риск в приемливи граници, като се оптимизира възвръщаемостта.</w:t>
      </w:r>
    </w:p>
    <w:p w:rsidR="001A3EB8" w:rsidRPr="006861FA" w:rsidRDefault="001A3EB8" w:rsidP="001A3EB8">
      <w:pPr>
        <w:spacing w:before="120" w:line="260" w:lineRule="atLeast"/>
        <w:rPr>
          <w:rFonts w:ascii="Verdana" w:hAnsi="Verdana" w:cs="Arial"/>
          <w:b/>
          <w:sz w:val="20"/>
        </w:rPr>
      </w:pPr>
      <w:r w:rsidRPr="006861FA">
        <w:rPr>
          <w:rFonts w:ascii="Verdana" w:hAnsi="Verdana" w:cs="Arial"/>
          <w:b/>
          <w:sz w:val="20"/>
        </w:rPr>
        <w:t>Валутен риск</w:t>
      </w:r>
    </w:p>
    <w:p w:rsidR="001A3EB8" w:rsidRDefault="001A3EB8" w:rsidP="001A3EB8">
      <w:pPr>
        <w:pStyle w:val="a1"/>
        <w:shd w:val="clear" w:color="auto" w:fill="auto"/>
        <w:spacing w:before="0" w:after="0" w:line="260" w:lineRule="atLeast"/>
        <w:ind w:right="60"/>
        <w:rPr>
          <w:rFonts w:ascii="Verdana" w:hAnsi="Verdana" w:cs="Arial"/>
          <w:sz w:val="20"/>
          <w:szCs w:val="20"/>
        </w:rPr>
      </w:pPr>
      <w:r w:rsidRPr="00C2255D">
        <w:rPr>
          <w:rFonts w:ascii="Verdana" w:hAnsi="Verdana" w:cs="Arial"/>
          <w:sz w:val="20"/>
          <w:szCs w:val="20"/>
        </w:rPr>
        <w:t>Дружеството не е изложено на валутен риск, тъй като всички активи и пасиви на Дружеството са деноминирани в български лева или евро. Валутен риск би настъпил при промяна на съотношението на български лев/евро, за което Ръководството няма такава информация и предвиждания.</w:t>
      </w:r>
    </w:p>
    <w:p w:rsidR="001A3EB8" w:rsidRPr="006861FA" w:rsidRDefault="001A3EB8" w:rsidP="001A3EB8">
      <w:pPr>
        <w:spacing w:before="120" w:line="260" w:lineRule="atLeast"/>
        <w:rPr>
          <w:rFonts w:ascii="Verdana" w:hAnsi="Verdana" w:cs="Arial"/>
          <w:b/>
          <w:sz w:val="20"/>
        </w:rPr>
      </w:pPr>
      <w:r w:rsidRPr="006861FA">
        <w:rPr>
          <w:rFonts w:ascii="Verdana" w:hAnsi="Verdana" w:cs="Arial"/>
          <w:b/>
          <w:sz w:val="20"/>
        </w:rPr>
        <w:t>Оперативен риск</w:t>
      </w:r>
    </w:p>
    <w:p w:rsidR="001A3EB8" w:rsidRPr="00C2255D" w:rsidRDefault="001A3EB8" w:rsidP="001A3EB8">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Оперативен риск е рискът от преки или косвени загуби, произтичащи от широк кръг от причини, свързани с процесите, персонала, технологиите и инфраструктурата на Дружеството, както и от външни фактори, различни от кредитни, пазарни и ликвидни рискове, като например тези, произтичащи от правни и регулаторни изисквания и общоприети стандарти на корпоративно поведение. Оперативни рискове възникват от всички операции на Дружеството.</w:t>
      </w:r>
    </w:p>
    <w:p w:rsidR="001A3EB8" w:rsidRPr="00C2255D" w:rsidRDefault="001A3EB8" w:rsidP="001A3EB8">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Целта на Дружеството е да се управлява оперативния риск, така че да се балансира между избягването на финансови загуби и увреждане на репутацията на Дружеството, и цялостната ефективност на разходите и да се избягват процедурите за контрол, които ограничават инициативата и творчеството.</w:t>
      </w:r>
    </w:p>
    <w:p w:rsidR="001A3EB8" w:rsidRPr="00C2255D" w:rsidRDefault="001A3EB8" w:rsidP="001A3EB8">
      <w:pPr>
        <w:pStyle w:val="a1"/>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Основната отговорност за разработване и прилагане на контроли за оперативния риск се възлага на висшето ръководство. Тази отговорност се подпомага от развитието на общи стандарти за Дружеството за управление на оперативния риск в следните области:</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подходящо разпределение на задълженията, включително и независимо оторизиране на сделки;</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равняване и мониторинг на сделките;</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bookmarkStart w:id="9" w:name="bookmark3"/>
      <w:r w:rsidRPr="00C2255D">
        <w:rPr>
          <w:rFonts w:ascii="Verdana" w:hAnsi="Verdana" w:cs="Arial"/>
          <w:spacing w:val="0"/>
          <w:sz w:val="20"/>
          <w:szCs w:val="20"/>
        </w:rPr>
        <w:t>съответствие с регулаторните и други правни изисквания</w:t>
      </w:r>
      <w:bookmarkEnd w:id="9"/>
      <w:r w:rsidRPr="00C2255D">
        <w:rPr>
          <w:rFonts w:ascii="Verdana" w:hAnsi="Verdana" w:cs="Arial"/>
          <w:spacing w:val="0"/>
          <w:sz w:val="20"/>
          <w:szCs w:val="20"/>
        </w:rPr>
        <w:t>;</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документация за контрол и процедури;</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периодична оценка на оперативните рискове и адекватността на контролите и процедурите за справяне с идентифицираните рискове;</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изисквания за докладване на оперативни загуби и предложените коригиращи действия;</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развитие на аварийни планове;</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обучение и професионално развитие;</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етични и бизнес стандарти;</w:t>
      </w:r>
    </w:p>
    <w:p w:rsidR="001A3EB8" w:rsidRPr="00C2255D" w:rsidRDefault="001A3EB8" w:rsidP="001A3EB8">
      <w:pPr>
        <w:pStyle w:val="a1"/>
        <w:numPr>
          <w:ilvl w:val="0"/>
          <w:numId w:val="7"/>
        </w:numPr>
        <w:shd w:val="clear" w:color="auto" w:fill="auto"/>
        <w:spacing w:before="0" w:after="0" w:line="260" w:lineRule="atLeast"/>
        <w:ind w:right="60"/>
        <w:rPr>
          <w:rFonts w:ascii="Verdana" w:hAnsi="Verdana" w:cs="Arial"/>
          <w:spacing w:val="0"/>
          <w:sz w:val="20"/>
          <w:szCs w:val="20"/>
        </w:rPr>
      </w:pPr>
      <w:r w:rsidRPr="00C2255D">
        <w:rPr>
          <w:rFonts w:ascii="Verdana" w:hAnsi="Verdana" w:cs="Arial"/>
          <w:spacing w:val="0"/>
          <w:sz w:val="20"/>
          <w:szCs w:val="20"/>
        </w:rPr>
        <w:t>намаляване на риска, включително застраховка, когато това е ефективно.</w:t>
      </w:r>
    </w:p>
    <w:p w:rsidR="001A3EB8" w:rsidRPr="00C2255D" w:rsidRDefault="001A3EB8" w:rsidP="001A3EB8">
      <w:pPr>
        <w:spacing w:before="120" w:line="260" w:lineRule="atLeast"/>
        <w:rPr>
          <w:rFonts w:ascii="Verdana" w:hAnsi="Verdana" w:cs="Arial"/>
          <w:b/>
          <w:sz w:val="20"/>
        </w:rPr>
      </w:pPr>
      <w:r w:rsidRPr="00C2255D">
        <w:rPr>
          <w:rFonts w:ascii="Verdana" w:hAnsi="Verdana" w:cs="Arial"/>
          <w:b/>
          <w:sz w:val="20"/>
        </w:rPr>
        <w:t>Отговорности на ръководството</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Според българското законодателство, ръководството следва да изготвя финансов отчет за всяка финансова година, който да дава вярна и честна представа за финансовото състояние на Дружеството към края на годината, финансово му представяне и парични му потоци.</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Ръководството потвърждава, че е прилагало последователно адекватни счетоводни политики при изготвянето на годишния финансов отчет към 31 декември 2</w:t>
      </w:r>
      <w:r>
        <w:rPr>
          <w:rFonts w:ascii="Verdana" w:hAnsi="Verdana" w:cs="Arial"/>
          <w:sz w:val="20"/>
          <w:lang w:val="bg-BG"/>
        </w:rPr>
        <w:t xml:space="preserve">018 </w:t>
      </w:r>
      <w:r w:rsidRPr="00C2255D">
        <w:rPr>
          <w:rFonts w:ascii="Verdana" w:hAnsi="Verdana" w:cs="Arial"/>
          <w:sz w:val="20"/>
          <w:lang w:val="bg-BG"/>
        </w:rPr>
        <w:t xml:space="preserve">г. и е направило разумни и предпазливи преценки, предположения и приблизителни оценки. </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t>Ръководството също потвърждава, че се е придържало към действащите счетоводни стандарти, като финансовият отчет е изготвен на принципа „действащо предприятие“.</w:t>
      </w:r>
    </w:p>
    <w:p w:rsidR="001A3EB8" w:rsidRPr="00C2255D" w:rsidRDefault="001A3EB8" w:rsidP="001A3EB8">
      <w:pPr>
        <w:pStyle w:val="Document1"/>
        <w:keepNext w:val="0"/>
        <w:keepLines w:val="0"/>
        <w:widowControl/>
        <w:tabs>
          <w:tab w:val="clear" w:pos="-720"/>
        </w:tabs>
        <w:suppressAutoHyphens w:val="0"/>
        <w:spacing w:line="260" w:lineRule="atLeast"/>
        <w:jc w:val="both"/>
        <w:rPr>
          <w:rFonts w:ascii="Verdana" w:hAnsi="Verdana" w:cs="Arial"/>
          <w:sz w:val="20"/>
          <w:lang w:val="bg-BG"/>
        </w:rPr>
      </w:pPr>
      <w:r w:rsidRPr="00C2255D">
        <w:rPr>
          <w:rFonts w:ascii="Verdana" w:hAnsi="Verdana" w:cs="Arial"/>
          <w:sz w:val="20"/>
          <w:lang w:val="bg-BG"/>
        </w:rPr>
        <w:lastRenderedPageBreak/>
        <w:t>Ръководството носи отговорност за правилното водене на счетоводните регистри, за целесъобразното управление на активите и за предприемането на необходимите мерки за избягване и разкриване на евентуални злоупотреби и други нередности.</w:t>
      </w:r>
    </w:p>
    <w:p w:rsidR="001A3EB8" w:rsidRPr="00A62E59" w:rsidRDefault="001A3EB8" w:rsidP="001A3EB8">
      <w:pPr>
        <w:spacing w:line="260" w:lineRule="atLeast"/>
        <w:rPr>
          <w:rFonts w:ascii="Verdana" w:hAnsi="Verdana" w:cs="Arial"/>
          <w:sz w:val="20"/>
        </w:rPr>
      </w:pPr>
      <w:r w:rsidRPr="00C2255D">
        <w:rPr>
          <w:rFonts w:ascii="Verdana" w:hAnsi="Verdana" w:cs="Arial"/>
          <w:sz w:val="20"/>
        </w:rPr>
        <w:t xml:space="preserve">Ръководството също потвърждава, че при изготвянето на настоящия доклад за дейността е представило вярно и честно развитието и резултатите от дейността на Дружеството </w:t>
      </w:r>
      <w:proofErr w:type="spellStart"/>
      <w:r w:rsidRPr="00C2255D">
        <w:rPr>
          <w:rFonts w:ascii="Verdana" w:hAnsi="Verdana" w:cs="Arial"/>
          <w:sz w:val="20"/>
        </w:rPr>
        <w:t>заизминалия</w:t>
      </w:r>
      <w:proofErr w:type="spellEnd"/>
      <w:r w:rsidRPr="00C2255D">
        <w:rPr>
          <w:rFonts w:ascii="Verdana" w:hAnsi="Verdana" w:cs="Arial"/>
          <w:sz w:val="20"/>
        </w:rPr>
        <w:t xml:space="preserve"> период, както и неговото състояние и основните р</w:t>
      </w:r>
      <w:r>
        <w:rPr>
          <w:rFonts w:ascii="Verdana" w:hAnsi="Verdana" w:cs="Arial"/>
          <w:sz w:val="20"/>
        </w:rPr>
        <w:t>искове, пред които е изправено.</w:t>
      </w:r>
    </w:p>
    <w:p w:rsidR="001A3EB8" w:rsidRPr="003B027D" w:rsidRDefault="001A3EB8" w:rsidP="001A3EB8">
      <w:pPr>
        <w:spacing w:line="260" w:lineRule="atLeast"/>
        <w:rPr>
          <w:rFonts w:ascii="Verdana" w:hAnsi="Verdana" w:cs="Arial"/>
          <w:sz w:val="20"/>
        </w:rPr>
      </w:pPr>
    </w:p>
    <w:p w:rsidR="001A3EB8" w:rsidRDefault="001A3EB8" w:rsidP="001A3EB8">
      <w:pPr>
        <w:spacing w:line="260" w:lineRule="atLeast"/>
        <w:rPr>
          <w:rFonts w:ascii="Verdana" w:hAnsi="Verdana" w:cs="Arial"/>
          <w:sz w:val="20"/>
          <w:lang w:val="en-US"/>
        </w:rPr>
      </w:pPr>
    </w:p>
    <w:p w:rsidR="001A3EB8" w:rsidRDefault="001A3EB8" w:rsidP="001A3EB8">
      <w:pPr>
        <w:spacing w:line="260" w:lineRule="atLeast"/>
        <w:rPr>
          <w:rFonts w:ascii="Verdana" w:hAnsi="Verdana" w:cs="Arial"/>
          <w:sz w:val="20"/>
          <w:lang w:val="en-US"/>
        </w:rPr>
      </w:pPr>
    </w:p>
    <w:p w:rsidR="001A3EB8" w:rsidRPr="003B027D" w:rsidRDefault="001A3EB8" w:rsidP="001A3EB8">
      <w:pPr>
        <w:spacing w:line="260" w:lineRule="atLeast"/>
        <w:rPr>
          <w:rFonts w:ascii="Verdana" w:hAnsi="Verdana" w:cs="Arial"/>
          <w:sz w:val="20"/>
          <w:lang w:val="en-US"/>
        </w:rPr>
      </w:pPr>
      <w:r>
        <w:rPr>
          <w:rFonts w:ascii="Verdana" w:hAnsi="Verdana" w:cs="Arial"/>
          <w:sz w:val="20"/>
          <w:lang w:val="en-US"/>
        </w:rPr>
        <w:t>_____________________________________</w:t>
      </w:r>
    </w:p>
    <w:p w:rsidR="001A3EB8" w:rsidRPr="00611ED0" w:rsidRDefault="001A3EB8" w:rsidP="001A3EB8">
      <w:pPr>
        <w:spacing w:before="120" w:line="260" w:lineRule="atLeast"/>
        <w:rPr>
          <w:rFonts w:ascii="Verdana" w:hAnsi="Verdana" w:cs="Arial"/>
          <w:b/>
          <w:sz w:val="20"/>
        </w:rPr>
      </w:pPr>
      <w:r w:rsidRPr="00611ED0">
        <w:rPr>
          <w:rFonts w:ascii="Verdana" w:hAnsi="Verdana" w:cs="Arial"/>
          <w:b/>
          <w:sz w:val="20"/>
        </w:rPr>
        <w:t>Михаил Ковачев</w:t>
      </w:r>
      <w:r>
        <w:rPr>
          <w:rFonts w:ascii="Verdana" w:hAnsi="Verdana" w:cs="Arial"/>
          <w:b/>
          <w:sz w:val="20"/>
          <w:lang w:val="en-US"/>
        </w:rPr>
        <w:t xml:space="preserve"> - </w:t>
      </w:r>
      <w:r w:rsidRPr="00611ED0">
        <w:rPr>
          <w:rFonts w:ascii="Verdana" w:hAnsi="Verdana" w:cs="Arial"/>
          <w:b/>
          <w:sz w:val="20"/>
        </w:rPr>
        <w:t>Изпълнителен директор</w:t>
      </w:r>
    </w:p>
    <w:p w:rsidR="001A3EB8" w:rsidRPr="00611ED0" w:rsidRDefault="001A3EB8" w:rsidP="001A3EB8">
      <w:pPr>
        <w:spacing w:before="120" w:line="260" w:lineRule="atLeast"/>
        <w:rPr>
          <w:rFonts w:ascii="Verdana" w:hAnsi="Verdana" w:cs="Arial"/>
          <w:b/>
          <w:sz w:val="20"/>
        </w:rPr>
      </w:pPr>
      <w:r w:rsidRPr="00611ED0">
        <w:rPr>
          <w:rFonts w:ascii="Verdana" w:hAnsi="Verdana" w:cs="Arial"/>
          <w:b/>
          <w:sz w:val="20"/>
        </w:rPr>
        <w:t>Топлофикация – Разград  ЕАД</w:t>
      </w:r>
    </w:p>
    <w:p w:rsidR="001A3EB8" w:rsidRPr="00611ED0" w:rsidRDefault="001A3EB8" w:rsidP="001A3EB8">
      <w:pPr>
        <w:spacing w:line="260" w:lineRule="atLeast"/>
        <w:rPr>
          <w:rFonts w:ascii="Verdana" w:hAnsi="Verdana" w:cs="Arial"/>
          <w:b/>
          <w:sz w:val="20"/>
        </w:rPr>
      </w:pPr>
    </w:p>
    <w:p w:rsidR="001A3EB8" w:rsidRPr="00611ED0" w:rsidRDefault="001A3EB8" w:rsidP="001A3EB8">
      <w:pPr>
        <w:spacing w:line="260" w:lineRule="atLeast"/>
        <w:rPr>
          <w:rFonts w:ascii="Verdana" w:hAnsi="Verdana" w:cs="Arial"/>
          <w:b/>
          <w:sz w:val="20"/>
        </w:rPr>
      </w:pPr>
    </w:p>
    <w:p w:rsidR="001A3EB8" w:rsidRPr="00611ED0" w:rsidRDefault="001A3EB8" w:rsidP="001A3EB8">
      <w:pPr>
        <w:spacing w:line="260" w:lineRule="atLeast"/>
        <w:rPr>
          <w:rFonts w:ascii="Verdana" w:hAnsi="Verdana" w:cs="Arial"/>
          <w:b/>
          <w:sz w:val="20"/>
        </w:rPr>
      </w:pPr>
    </w:p>
    <w:p w:rsidR="001A3EB8" w:rsidRDefault="001A3EB8" w:rsidP="001A3EB8">
      <w:pPr>
        <w:spacing w:line="260" w:lineRule="atLeast"/>
        <w:rPr>
          <w:rFonts w:ascii="Verdana" w:hAnsi="Verdana" w:cs="Arial"/>
          <w:b/>
          <w:sz w:val="20"/>
          <w:lang w:val="en-US"/>
        </w:rPr>
      </w:pPr>
      <w:r>
        <w:rPr>
          <w:rFonts w:ascii="Verdana" w:hAnsi="Verdana" w:cs="Arial"/>
          <w:b/>
          <w:sz w:val="20"/>
        </w:rPr>
        <w:t>София,</w:t>
      </w:r>
    </w:p>
    <w:p w:rsidR="001A3EB8" w:rsidRPr="00BD39F1" w:rsidRDefault="001A3EB8" w:rsidP="001A3EB8">
      <w:pPr>
        <w:spacing w:line="260" w:lineRule="atLeast"/>
        <w:rPr>
          <w:rFonts w:ascii="Verdana" w:hAnsi="Verdana" w:cs="Arial"/>
          <w:b/>
          <w:sz w:val="20"/>
        </w:rPr>
      </w:pPr>
      <w:r>
        <w:rPr>
          <w:rFonts w:ascii="Verdana" w:hAnsi="Verdana" w:cs="Arial"/>
          <w:b/>
          <w:sz w:val="20"/>
        </w:rPr>
        <w:t>01</w:t>
      </w:r>
      <w:r w:rsidRPr="00611ED0">
        <w:rPr>
          <w:rFonts w:ascii="Verdana" w:hAnsi="Verdana" w:cs="Arial"/>
          <w:b/>
          <w:sz w:val="20"/>
        </w:rPr>
        <w:t>.0</w:t>
      </w:r>
      <w:r>
        <w:rPr>
          <w:rFonts w:ascii="Verdana" w:hAnsi="Verdana" w:cs="Arial"/>
          <w:b/>
          <w:sz w:val="20"/>
        </w:rPr>
        <w:t>3</w:t>
      </w:r>
      <w:r w:rsidRPr="00611ED0">
        <w:rPr>
          <w:rFonts w:ascii="Verdana" w:hAnsi="Verdana" w:cs="Arial"/>
          <w:b/>
          <w:sz w:val="20"/>
        </w:rPr>
        <w:t>.</w:t>
      </w:r>
      <w:r>
        <w:rPr>
          <w:rFonts w:ascii="Verdana" w:hAnsi="Verdana" w:cs="Arial"/>
          <w:b/>
          <w:sz w:val="20"/>
        </w:rPr>
        <w:t>2019</w:t>
      </w:r>
      <w:r w:rsidRPr="00611ED0">
        <w:rPr>
          <w:rFonts w:ascii="Verdana" w:hAnsi="Verdana" w:cs="Arial"/>
          <w:b/>
          <w:sz w:val="20"/>
        </w:rPr>
        <w:t xml:space="preserve"> г.</w:t>
      </w:r>
    </w:p>
    <w:p w:rsidR="001A3EB8" w:rsidRDefault="001A3EB8" w:rsidP="001A3EB8">
      <w:pPr>
        <w:spacing w:line="260" w:lineRule="atLeast"/>
        <w:rPr>
          <w:rFonts w:ascii="Verdana" w:hAnsi="Verdana" w:cs="Arial"/>
          <w:sz w:val="20"/>
        </w:rPr>
      </w:pPr>
    </w:p>
    <w:p w:rsidR="001A3EB8" w:rsidRDefault="001A3EB8" w:rsidP="001A3EB8">
      <w:pPr>
        <w:rPr>
          <w:rFonts w:ascii="Verdana" w:hAnsi="Verdana" w:cs="Vrinda"/>
          <w:sz w:val="20"/>
        </w:rPr>
      </w:pPr>
    </w:p>
    <w:p w:rsidR="002D1ECA" w:rsidRDefault="002D1ECA"/>
    <w:sectPr w:rsidR="002D1ECA">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BD4" w:rsidRDefault="00C70BD4" w:rsidP="001A3EB8">
      <w:r>
        <w:separator/>
      </w:r>
    </w:p>
  </w:endnote>
  <w:endnote w:type="continuationSeparator" w:id="0">
    <w:p w:rsidR="00C70BD4" w:rsidRDefault="00C70BD4" w:rsidP="001A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YInterstate Light">
    <w:altName w:val="Franklin Gothic Medium Cond"/>
    <w:charset w:val="CC"/>
    <w:family w:val="auto"/>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BD4" w:rsidRDefault="00C70BD4" w:rsidP="001A3EB8">
      <w:r>
        <w:separator/>
      </w:r>
    </w:p>
  </w:footnote>
  <w:footnote w:type="continuationSeparator" w:id="0">
    <w:p w:rsidR="00C70BD4" w:rsidRDefault="00C70BD4" w:rsidP="001A3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cs="Arial"/>
        <w:b/>
        <w:sz w:val="18"/>
        <w:szCs w:val="18"/>
      </w:rPr>
      <w:alias w:val="Title"/>
      <w:id w:val="77738743"/>
      <w:placeholder>
        <w:docPart w:val="60462F6991F74FE78C8961B2FA074E66"/>
      </w:placeholder>
      <w:dataBinding w:prefixMappings="xmlns:ns0='http://schemas.openxmlformats.org/package/2006/metadata/core-properties' xmlns:ns1='http://purl.org/dc/elements/1.1/'" w:xpath="/ns0:coreProperties[1]/ns1:title[1]" w:storeItemID="{6C3C8BC8-F283-45AE-878A-BAB7291924A1}"/>
      <w:text/>
    </w:sdtPr>
    <w:sdtContent>
      <w:p w:rsidR="001A3EB8" w:rsidRDefault="001A3EB8" w:rsidP="001A3EB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A3EB8">
          <w:rPr>
            <w:rFonts w:ascii="Verdana" w:hAnsi="Verdana" w:cs="Arial"/>
            <w:b/>
            <w:sz w:val="18"/>
            <w:szCs w:val="18"/>
          </w:rPr>
          <w:t>ТОПЛОФИКАЦИЯ РАЗГРАД ЕАД</w:t>
        </w:r>
        <w:r w:rsidRPr="001A3EB8">
          <w:rPr>
            <w:rFonts w:ascii="Verdana" w:hAnsi="Verdana" w:cs="Arial"/>
            <w:b/>
            <w:sz w:val="18"/>
            <w:szCs w:val="18"/>
            <w:lang w:val="en-US"/>
          </w:rPr>
          <w:t xml:space="preserve">                                                                   </w:t>
        </w:r>
        <w:r>
          <w:rPr>
            <w:rFonts w:ascii="Verdana" w:hAnsi="Verdana" w:cs="Arial"/>
            <w:b/>
            <w:sz w:val="18"/>
            <w:szCs w:val="18"/>
            <w:lang w:val="en-US"/>
          </w:rPr>
          <w:t xml:space="preserve">               </w:t>
        </w:r>
        <w:r w:rsidRPr="001A3EB8">
          <w:rPr>
            <w:rFonts w:ascii="Verdana" w:hAnsi="Verdana" w:cs="Arial"/>
            <w:b/>
            <w:sz w:val="18"/>
            <w:szCs w:val="18"/>
            <w:lang w:val="en-US"/>
          </w:rPr>
          <w:t xml:space="preserve"> </w:t>
        </w:r>
        <w:r w:rsidRPr="001A3EB8">
          <w:rPr>
            <w:rFonts w:ascii="Verdana" w:hAnsi="Verdana" w:cs="Arial"/>
            <w:b/>
            <w:sz w:val="18"/>
            <w:szCs w:val="18"/>
          </w:rPr>
          <w:t>Доклад за дейността и Финансов отчет за годината, завършваща на 31.12.2018г. ________________________________________</w:t>
        </w:r>
      </w:p>
    </w:sdtContent>
  </w:sdt>
  <w:p w:rsidR="001A3EB8" w:rsidRDefault="001A3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28C"/>
    <w:multiLevelType w:val="hybridMultilevel"/>
    <w:tmpl w:val="5A0A97B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45F65AF"/>
    <w:multiLevelType w:val="hybridMultilevel"/>
    <w:tmpl w:val="5E22CC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642E29"/>
    <w:multiLevelType w:val="hybridMultilevel"/>
    <w:tmpl w:val="3056D120"/>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nsid w:val="08E97C04"/>
    <w:multiLevelType w:val="hybridMultilevel"/>
    <w:tmpl w:val="049E9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9095559"/>
    <w:multiLevelType w:val="hybridMultilevel"/>
    <w:tmpl w:val="1D90707E"/>
    <w:lvl w:ilvl="0" w:tplc="00F63400">
      <w:start w:val="1"/>
      <w:numFmt w:val="bullet"/>
      <w:lvlText w:val="•"/>
      <w:lvlJc w:val="left"/>
      <w:pPr>
        <w:tabs>
          <w:tab w:val="num" w:pos="720"/>
        </w:tabs>
        <w:ind w:left="720" w:hanging="360"/>
      </w:pPr>
      <w:rPr>
        <w:rFonts w:ascii="Arial" w:hAnsi="Arial" w:hint="default"/>
      </w:rPr>
    </w:lvl>
    <w:lvl w:ilvl="1" w:tplc="5FC6B1D2">
      <w:start w:val="617"/>
      <w:numFmt w:val="bullet"/>
      <w:lvlText w:val="–"/>
      <w:lvlJc w:val="left"/>
      <w:pPr>
        <w:tabs>
          <w:tab w:val="num" w:pos="1440"/>
        </w:tabs>
        <w:ind w:left="1440" w:hanging="360"/>
      </w:pPr>
      <w:rPr>
        <w:rFonts w:ascii="Arial" w:hAnsi="Arial" w:hint="default"/>
      </w:rPr>
    </w:lvl>
    <w:lvl w:ilvl="2" w:tplc="52029350" w:tentative="1">
      <w:start w:val="1"/>
      <w:numFmt w:val="bullet"/>
      <w:lvlText w:val="•"/>
      <w:lvlJc w:val="left"/>
      <w:pPr>
        <w:tabs>
          <w:tab w:val="num" w:pos="2160"/>
        </w:tabs>
        <w:ind w:left="2160" w:hanging="360"/>
      </w:pPr>
      <w:rPr>
        <w:rFonts w:ascii="Arial" w:hAnsi="Arial" w:hint="default"/>
      </w:rPr>
    </w:lvl>
    <w:lvl w:ilvl="3" w:tplc="021ADCD4" w:tentative="1">
      <w:start w:val="1"/>
      <w:numFmt w:val="bullet"/>
      <w:lvlText w:val="•"/>
      <w:lvlJc w:val="left"/>
      <w:pPr>
        <w:tabs>
          <w:tab w:val="num" w:pos="2880"/>
        </w:tabs>
        <w:ind w:left="2880" w:hanging="360"/>
      </w:pPr>
      <w:rPr>
        <w:rFonts w:ascii="Arial" w:hAnsi="Arial" w:hint="default"/>
      </w:rPr>
    </w:lvl>
    <w:lvl w:ilvl="4" w:tplc="41D26D82" w:tentative="1">
      <w:start w:val="1"/>
      <w:numFmt w:val="bullet"/>
      <w:lvlText w:val="•"/>
      <w:lvlJc w:val="left"/>
      <w:pPr>
        <w:tabs>
          <w:tab w:val="num" w:pos="3600"/>
        </w:tabs>
        <w:ind w:left="3600" w:hanging="360"/>
      </w:pPr>
      <w:rPr>
        <w:rFonts w:ascii="Arial" w:hAnsi="Arial" w:hint="default"/>
      </w:rPr>
    </w:lvl>
    <w:lvl w:ilvl="5" w:tplc="A7224E1C" w:tentative="1">
      <w:start w:val="1"/>
      <w:numFmt w:val="bullet"/>
      <w:lvlText w:val="•"/>
      <w:lvlJc w:val="left"/>
      <w:pPr>
        <w:tabs>
          <w:tab w:val="num" w:pos="4320"/>
        </w:tabs>
        <w:ind w:left="4320" w:hanging="360"/>
      </w:pPr>
      <w:rPr>
        <w:rFonts w:ascii="Arial" w:hAnsi="Arial" w:hint="default"/>
      </w:rPr>
    </w:lvl>
    <w:lvl w:ilvl="6" w:tplc="1D06BFD4" w:tentative="1">
      <w:start w:val="1"/>
      <w:numFmt w:val="bullet"/>
      <w:lvlText w:val="•"/>
      <w:lvlJc w:val="left"/>
      <w:pPr>
        <w:tabs>
          <w:tab w:val="num" w:pos="5040"/>
        </w:tabs>
        <w:ind w:left="5040" w:hanging="360"/>
      </w:pPr>
      <w:rPr>
        <w:rFonts w:ascii="Arial" w:hAnsi="Arial" w:hint="default"/>
      </w:rPr>
    </w:lvl>
    <w:lvl w:ilvl="7" w:tplc="D2ACBE2A" w:tentative="1">
      <w:start w:val="1"/>
      <w:numFmt w:val="bullet"/>
      <w:lvlText w:val="•"/>
      <w:lvlJc w:val="left"/>
      <w:pPr>
        <w:tabs>
          <w:tab w:val="num" w:pos="5760"/>
        </w:tabs>
        <w:ind w:left="5760" w:hanging="360"/>
      </w:pPr>
      <w:rPr>
        <w:rFonts w:ascii="Arial" w:hAnsi="Arial" w:hint="default"/>
      </w:rPr>
    </w:lvl>
    <w:lvl w:ilvl="8" w:tplc="CE38CB4E" w:tentative="1">
      <w:start w:val="1"/>
      <w:numFmt w:val="bullet"/>
      <w:lvlText w:val="•"/>
      <w:lvlJc w:val="left"/>
      <w:pPr>
        <w:tabs>
          <w:tab w:val="num" w:pos="6480"/>
        </w:tabs>
        <w:ind w:left="6480" w:hanging="360"/>
      </w:pPr>
      <w:rPr>
        <w:rFonts w:ascii="Arial" w:hAnsi="Arial" w:hint="default"/>
      </w:rPr>
    </w:lvl>
  </w:abstractNum>
  <w:abstractNum w:abstractNumId="5">
    <w:nsid w:val="09BB7F6E"/>
    <w:multiLevelType w:val="hybridMultilevel"/>
    <w:tmpl w:val="E880F81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12FA2F02"/>
    <w:multiLevelType w:val="hybridMultilevel"/>
    <w:tmpl w:val="2F6464F0"/>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3BC42EA"/>
    <w:multiLevelType w:val="hybridMultilevel"/>
    <w:tmpl w:val="925EB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7E470F"/>
    <w:multiLevelType w:val="hybridMultilevel"/>
    <w:tmpl w:val="8FB825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8A93D5F"/>
    <w:multiLevelType w:val="hybridMultilevel"/>
    <w:tmpl w:val="1B2609C4"/>
    <w:lvl w:ilvl="0" w:tplc="F47CF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A2635"/>
    <w:multiLevelType w:val="hybridMultilevel"/>
    <w:tmpl w:val="E4FE8F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B4376C3"/>
    <w:multiLevelType w:val="hybridMultilevel"/>
    <w:tmpl w:val="6E10C66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CF443F3"/>
    <w:multiLevelType w:val="hybridMultilevel"/>
    <w:tmpl w:val="2C5AC45E"/>
    <w:lvl w:ilvl="0" w:tplc="0402000F">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354605EE"/>
    <w:multiLevelType w:val="hybridMultilevel"/>
    <w:tmpl w:val="7FA8D018"/>
    <w:lvl w:ilvl="0" w:tplc="EA62365A">
      <w:start w:val="3"/>
      <w:numFmt w:val="bullet"/>
      <w:lvlText w:val="-"/>
      <w:lvlJc w:val="left"/>
      <w:pPr>
        <w:tabs>
          <w:tab w:val="num" w:pos="435"/>
        </w:tabs>
        <w:ind w:left="435" w:hanging="360"/>
      </w:pPr>
      <w:rPr>
        <w:rFonts w:ascii="Verdana" w:eastAsia="Times New Roman" w:hAnsi="Verdana" w:cs="Times New Roman" w:hint="default"/>
      </w:rPr>
    </w:lvl>
    <w:lvl w:ilvl="1" w:tplc="04020003" w:tentative="1">
      <w:start w:val="1"/>
      <w:numFmt w:val="bullet"/>
      <w:lvlText w:val="o"/>
      <w:lvlJc w:val="left"/>
      <w:pPr>
        <w:tabs>
          <w:tab w:val="num" w:pos="1155"/>
        </w:tabs>
        <w:ind w:left="1155" w:hanging="360"/>
      </w:pPr>
      <w:rPr>
        <w:rFonts w:ascii="Courier New" w:hAnsi="Courier New" w:cs="Courier New" w:hint="default"/>
      </w:rPr>
    </w:lvl>
    <w:lvl w:ilvl="2" w:tplc="04020005" w:tentative="1">
      <w:start w:val="1"/>
      <w:numFmt w:val="bullet"/>
      <w:lvlText w:val=""/>
      <w:lvlJc w:val="left"/>
      <w:pPr>
        <w:tabs>
          <w:tab w:val="num" w:pos="1875"/>
        </w:tabs>
        <w:ind w:left="1875" w:hanging="360"/>
      </w:pPr>
      <w:rPr>
        <w:rFonts w:ascii="Wingdings" w:hAnsi="Wingdings" w:hint="default"/>
      </w:rPr>
    </w:lvl>
    <w:lvl w:ilvl="3" w:tplc="04020001" w:tentative="1">
      <w:start w:val="1"/>
      <w:numFmt w:val="bullet"/>
      <w:lvlText w:val=""/>
      <w:lvlJc w:val="left"/>
      <w:pPr>
        <w:tabs>
          <w:tab w:val="num" w:pos="2595"/>
        </w:tabs>
        <w:ind w:left="2595" w:hanging="360"/>
      </w:pPr>
      <w:rPr>
        <w:rFonts w:ascii="Symbol" w:hAnsi="Symbol" w:hint="default"/>
      </w:rPr>
    </w:lvl>
    <w:lvl w:ilvl="4" w:tplc="04020003" w:tentative="1">
      <w:start w:val="1"/>
      <w:numFmt w:val="bullet"/>
      <w:lvlText w:val="o"/>
      <w:lvlJc w:val="left"/>
      <w:pPr>
        <w:tabs>
          <w:tab w:val="num" w:pos="3315"/>
        </w:tabs>
        <w:ind w:left="3315" w:hanging="360"/>
      </w:pPr>
      <w:rPr>
        <w:rFonts w:ascii="Courier New" w:hAnsi="Courier New" w:cs="Courier New" w:hint="default"/>
      </w:rPr>
    </w:lvl>
    <w:lvl w:ilvl="5" w:tplc="04020005" w:tentative="1">
      <w:start w:val="1"/>
      <w:numFmt w:val="bullet"/>
      <w:lvlText w:val=""/>
      <w:lvlJc w:val="left"/>
      <w:pPr>
        <w:tabs>
          <w:tab w:val="num" w:pos="4035"/>
        </w:tabs>
        <w:ind w:left="4035" w:hanging="360"/>
      </w:pPr>
      <w:rPr>
        <w:rFonts w:ascii="Wingdings" w:hAnsi="Wingdings" w:hint="default"/>
      </w:rPr>
    </w:lvl>
    <w:lvl w:ilvl="6" w:tplc="04020001" w:tentative="1">
      <w:start w:val="1"/>
      <w:numFmt w:val="bullet"/>
      <w:lvlText w:val=""/>
      <w:lvlJc w:val="left"/>
      <w:pPr>
        <w:tabs>
          <w:tab w:val="num" w:pos="4755"/>
        </w:tabs>
        <w:ind w:left="4755" w:hanging="360"/>
      </w:pPr>
      <w:rPr>
        <w:rFonts w:ascii="Symbol" w:hAnsi="Symbol" w:hint="default"/>
      </w:rPr>
    </w:lvl>
    <w:lvl w:ilvl="7" w:tplc="04020003" w:tentative="1">
      <w:start w:val="1"/>
      <w:numFmt w:val="bullet"/>
      <w:lvlText w:val="o"/>
      <w:lvlJc w:val="left"/>
      <w:pPr>
        <w:tabs>
          <w:tab w:val="num" w:pos="5475"/>
        </w:tabs>
        <w:ind w:left="5475" w:hanging="360"/>
      </w:pPr>
      <w:rPr>
        <w:rFonts w:ascii="Courier New" w:hAnsi="Courier New" w:cs="Courier New" w:hint="default"/>
      </w:rPr>
    </w:lvl>
    <w:lvl w:ilvl="8" w:tplc="04020005" w:tentative="1">
      <w:start w:val="1"/>
      <w:numFmt w:val="bullet"/>
      <w:lvlText w:val=""/>
      <w:lvlJc w:val="left"/>
      <w:pPr>
        <w:tabs>
          <w:tab w:val="num" w:pos="6195"/>
        </w:tabs>
        <w:ind w:left="6195" w:hanging="360"/>
      </w:pPr>
      <w:rPr>
        <w:rFonts w:ascii="Wingdings" w:hAnsi="Wingdings" w:hint="default"/>
      </w:rPr>
    </w:lvl>
  </w:abstractNum>
  <w:abstractNum w:abstractNumId="14">
    <w:nsid w:val="36D7152E"/>
    <w:multiLevelType w:val="hybridMultilevel"/>
    <w:tmpl w:val="86C234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8861CC8"/>
    <w:multiLevelType w:val="hybridMultilevel"/>
    <w:tmpl w:val="C91E15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35A175A"/>
    <w:multiLevelType w:val="hybridMultilevel"/>
    <w:tmpl w:val="25B849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4F2F77B6"/>
    <w:multiLevelType w:val="hybridMultilevel"/>
    <w:tmpl w:val="C8BED93A"/>
    <w:lvl w:ilvl="0" w:tplc="04020001">
      <w:start w:val="1"/>
      <w:numFmt w:val="bullet"/>
      <w:lvlText w:val=""/>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8">
    <w:nsid w:val="522927F2"/>
    <w:multiLevelType w:val="hybridMultilevel"/>
    <w:tmpl w:val="5472ED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39D07CE"/>
    <w:multiLevelType w:val="hybridMultilevel"/>
    <w:tmpl w:val="58D423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5ADE5018"/>
    <w:multiLevelType w:val="hybridMultilevel"/>
    <w:tmpl w:val="537E9B22"/>
    <w:lvl w:ilvl="0" w:tplc="97A4021C">
      <w:start w:val="1"/>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1">
    <w:nsid w:val="5F632AD3"/>
    <w:multiLevelType w:val="hybridMultilevel"/>
    <w:tmpl w:val="E6804D4C"/>
    <w:lvl w:ilvl="0" w:tplc="D3166AF0">
      <w:start w:val="1"/>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2814500"/>
    <w:multiLevelType w:val="hybridMultilevel"/>
    <w:tmpl w:val="2292BFDA"/>
    <w:lvl w:ilvl="0" w:tplc="46F801A2">
      <w:start w:val="1"/>
      <w:numFmt w:val="bullet"/>
      <w:lvlText w:val="-"/>
      <w:lvlJc w:val="left"/>
      <w:pPr>
        <w:ind w:left="1140" w:hanging="360"/>
      </w:pPr>
      <w:rPr>
        <w:rFonts w:ascii="Georgia" w:eastAsia="Times New Roman" w:hAnsi="Georgia"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23">
    <w:nsid w:val="67CB1DB1"/>
    <w:multiLevelType w:val="hybridMultilevel"/>
    <w:tmpl w:val="0FAA5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61977"/>
    <w:multiLevelType w:val="hybridMultilevel"/>
    <w:tmpl w:val="B934B4F6"/>
    <w:lvl w:ilvl="0" w:tplc="C994DD12">
      <w:start w:val="1"/>
      <w:numFmt w:val="decimal"/>
      <w:lvlText w:val="%1."/>
      <w:lvlJc w:val="left"/>
      <w:pPr>
        <w:tabs>
          <w:tab w:val="num" w:pos="720"/>
        </w:tabs>
        <w:ind w:left="720" w:hanging="360"/>
      </w:pPr>
      <w:rPr>
        <w:rFonts w:cs="Times New Roman" w:hint="default"/>
        <w:b w:val="0"/>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5">
    <w:nsid w:val="6B5F795B"/>
    <w:multiLevelType w:val="hybridMultilevel"/>
    <w:tmpl w:val="D1648680"/>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6">
    <w:nsid w:val="6BCF2FFB"/>
    <w:multiLevelType w:val="hybridMultilevel"/>
    <w:tmpl w:val="F468B96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CFE1507"/>
    <w:multiLevelType w:val="hybridMultilevel"/>
    <w:tmpl w:val="C7BE3C8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05E19C3"/>
    <w:multiLevelType w:val="hybridMultilevel"/>
    <w:tmpl w:val="2052678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33F0F39"/>
    <w:multiLevelType w:val="hybridMultilevel"/>
    <w:tmpl w:val="61FC659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8F5217D"/>
    <w:multiLevelType w:val="hybridMultilevel"/>
    <w:tmpl w:val="143816C0"/>
    <w:lvl w:ilvl="0" w:tplc="106C6F2A">
      <w:start w:val="155"/>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B443233"/>
    <w:multiLevelType w:val="hybridMultilevel"/>
    <w:tmpl w:val="3500CE22"/>
    <w:lvl w:ilvl="0" w:tplc="97A4021C">
      <w:start w:val="1"/>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CFC2502"/>
    <w:multiLevelType w:val="hybridMultilevel"/>
    <w:tmpl w:val="E958653E"/>
    <w:lvl w:ilvl="0" w:tplc="ABD24518">
      <w:numFmt w:val="bullet"/>
      <w:lvlText w:val="-"/>
      <w:lvlJc w:val="left"/>
      <w:pPr>
        <w:ind w:left="720" w:hanging="360"/>
      </w:pPr>
      <w:rPr>
        <w:rFonts w:ascii="Calibri" w:eastAsia="Times New Roman" w:hAnsi="Calibri"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F441F90"/>
    <w:multiLevelType w:val="hybridMultilevel"/>
    <w:tmpl w:val="FA82DE5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5"/>
  </w:num>
  <w:num w:numId="4">
    <w:abstractNumId w:val="16"/>
  </w:num>
  <w:num w:numId="5">
    <w:abstractNumId w:val="10"/>
  </w:num>
  <w:num w:numId="6">
    <w:abstractNumId w:val="15"/>
  </w:num>
  <w:num w:numId="7">
    <w:abstractNumId w:val="1"/>
  </w:num>
  <w:num w:numId="8">
    <w:abstractNumId w:val="18"/>
  </w:num>
  <w:num w:numId="9">
    <w:abstractNumId w:val="3"/>
  </w:num>
  <w:num w:numId="10">
    <w:abstractNumId w:val="32"/>
  </w:num>
  <w:num w:numId="11">
    <w:abstractNumId w:val="28"/>
  </w:num>
  <w:num w:numId="12">
    <w:abstractNumId w:val="27"/>
  </w:num>
  <w:num w:numId="13">
    <w:abstractNumId w:val="0"/>
  </w:num>
  <w:num w:numId="14">
    <w:abstractNumId w:val="4"/>
  </w:num>
  <w:num w:numId="15">
    <w:abstractNumId w:val="8"/>
  </w:num>
  <w:num w:numId="16">
    <w:abstractNumId w:val="14"/>
  </w:num>
  <w:num w:numId="17">
    <w:abstractNumId w:val="26"/>
  </w:num>
  <w:num w:numId="18">
    <w:abstractNumId w:val="22"/>
  </w:num>
  <w:num w:numId="19">
    <w:abstractNumId w:val="17"/>
  </w:num>
  <w:num w:numId="20">
    <w:abstractNumId w:val="30"/>
  </w:num>
  <w:num w:numId="21">
    <w:abstractNumId w:val="6"/>
  </w:num>
  <w:num w:numId="22">
    <w:abstractNumId w:val="31"/>
  </w:num>
  <w:num w:numId="23">
    <w:abstractNumId w:val="21"/>
  </w:num>
  <w:num w:numId="24">
    <w:abstractNumId w:val="25"/>
  </w:num>
  <w:num w:numId="25">
    <w:abstractNumId w:val="20"/>
  </w:num>
  <w:num w:numId="26">
    <w:abstractNumId w:val="11"/>
  </w:num>
  <w:num w:numId="27">
    <w:abstractNumId w:val="19"/>
  </w:num>
  <w:num w:numId="28">
    <w:abstractNumId w:val="2"/>
  </w:num>
  <w:num w:numId="29">
    <w:abstractNumId w:val="24"/>
  </w:num>
  <w:num w:numId="30">
    <w:abstractNumId w:val="7"/>
  </w:num>
  <w:num w:numId="31">
    <w:abstractNumId w:val="23"/>
  </w:num>
  <w:num w:numId="32">
    <w:abstractNumId w:val="9"/>
  </w:num>
  <w:num w:numId="33">
    <w:abstractNumId w:val="1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7F"/>
    <w:rsid w:val="001A3EB8"/>
    <w:rsid w:val="002D1ECA"/>
    <w:rsid w:val="00A40B7F"/>
    <w:rsid w:val="00C70B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B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1A3EB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qFormat/>
    <w:rsid w:val="001A3EB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qFormat/>
    <w:rsid w:val="001A3EB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uiPriority w:val="9"/>
    <w:qFormat/>
    <w:rsid w:val="001A3EB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1A3EB8"/>
    <w:pPr>
      <w:spacing w:before="240" w:after="60"/>
      <w:outlineLvl w:val="4"/>
    </w:pPr>
    <w:rPr>
      <w:b/>
      <w:bCs/>
      <w:i/>
      <w:iCs/>
      <w:sz w:val="26"/>
      <w:szCs w:val="26"/>
      <w:lang w:val="en-US"/>
    </w:rPr>
  </w:style>
  <w:style w:type="paragraph" w:styleId="Heading6">
    <w:name w:val="heading 6"/>
    <w:basedOn w:val="Normal"/>
    <w:next w:val="Normal"/>
    <w:link w:val="Heading6Char"/>
    <w:qFormat/>
    <w:rsid w:val="001A3EB8"/>
    <w:pPr>
      <w:spacing w:before="240" w:after="60"/>
      <w:outlineLvl w:val="5"/>
    </w:pPr>
    <w:rPr>
      <w:b/>
      <w:bCs/>
      <w:sz w:val="20"/>
      <w:lang w:val="en-US"/>
    </w:rPr>
  </w:style>
  <w:style w:type="paragraph" w:styleId="Heading7">
    <w:name w:val="heading 7"/>
    <w:basedOn w:val="Normal"/>
    <w:next w:val="Normal"/>
    <w:link w:val="Heading7Char"/>
    <w:uiPriority w:val="9"/>
    <w:qFormat/>
    <w:rsid w:val="001A3EB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1A3EB8"/>
    <w:pPr>
      <w:spacing w:before="240" w:after="60"/>
      <w:outlineLvl w:val="7"/>
    </w:pPr>
    <w:rPr>
      <w:i/>
      <w:iCs/>
      <w:sz w:val="24"/>
      <w:szCs w:val="24"/>
      <w:lang w:val="en-US"/>
    </w:rPr>
  </w:style>
  <w:style w:type="paragraph" w:styleId="Heading9">
    <w:name w:val="heading 9"/>
    <w:basedOn w:val="Normal"/>
    <w:next w:val="Normal"/>
    <w:link w:val="Heading9Char"/>
    <w:qFormat/>
    <w:rsid w:val="001A3EB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EB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A3EB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A3EB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uiPriority w:val="9"/>
    <w:rsid w:val="001A3EB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1A3EB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A3EB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uiPriority w:val="9"/>
    <w:rsid w:val="001A3EB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1A3EB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A3EB8"/>
    <w:rPr>
      <w:rFonts w:ascii="Arial" w:eastAsia="Times New Roman" w:hAnsi="Arial" w:cs="Times New Roman"/>
      <w:sz w:val="20"/>
      <w:szCs w:val="20"/>
      <w:lang w:val="en-US"/>
    </w:rPr>
  </w:style>
  <w:style w:type="paragraph" w:styleId="Header">
    <w:name w:val="header"/>
    <w:basedOn w:val="Normal"/>
    <w:link w:val="HeaderChar"/>
    <w:uiPriority w:val="99"/>
    <w:unhideWhenUsed/>
    <w:rsid w:val="001A3EB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uiPriority w:val="99"/>
    <w:rsid w:val="001A3EB8"/>
    <w:rPr>
      <w:rFonts w:ascii="Calibri" w:eastAsia="Calibri" w:hAnsi="Calibri" w:cs="Times New Roman"/>
    </w:rPr>
  </w:style>
  <w:style w:type="paragraph" w:styleId="Footer">
    <w:name w:val="footer"/>
    <w:basedOn w:val="Normal"/>
    <w:link w:val="FooterChar"/>
    <w:uiPriority w:val="99"/>
    <w:unhideWhenUsed/>
    <w:rsid w:val="001A3EB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uiPriority w:val="99"/>
    <w:rsid w:val="001A3EB8"/>
    <w:rPr>
      <w:rFonts w:ascii="Calibri" w:eastAsia="Calibri" w:hAnsi="Calibri" w:cs="Times New Roman"/>
    </w:rPr>
  </w:style>
  <w:style w:type="paragraph" w:styleId="BalloonText">
    <w:name w:val="Balloon Text"/>
    <w:basedOn w:val="Normal"/>
    <w:link w:val="BalloonTextChar"/>
    <w:unhideWhenUsed/>
    <w:rsid w:val="001A3EB8"/>
    <w:pPr>
      <w:jc w:val="left"/>
    </w:pPr>
    <w:rPr>
      <w:rFonts w:ascii="Tahoma" w:eastAsia="Calibri" w:hAnsi="Tahoma"/>
      <w:sz w:val="16"/>
      <w:szCs w:val="16"/>
    </w:rPr>
  </w:style>
  <w:style w:type="character" w:customStyle="1" w:styleId="BalloonTextChar">
    <w:name w:val="Balloon Text Char"/>
    <w:basedOn w:val="DefaultParagraphFont"/>
    <w:link w:val="BalloonText"/>
    <w:rsid w:val="001A3EB8"/>
    <w:rPr>
      <w:rFonts w:ascii="Tahoma" w:eastAsia="Calibri" w:hAnsi="Tahoma" w:cs="Times New Roman"/>
      <w:sz w:val="16"/>
      <w:szCs w:val="16"/>
    </w:rPr>
  </w:style>
  <w:style w:type="paragraph" w:styleId="BodyTextIndent">
    <w:name w:val="Body Text Indent"/>
    <w:basedOn w:val="Normal"/>
    <w:link w:val="BodyTextIndentChar"/>
    <w:uiPriority w:val="99"/>
    <w:rsid w:val="001A3EB8"/>
    <w:pPr>
      <w:spacing w:before="120"/>
      <w:ind w:left="709"/>
    </w:pPr>
    <w:rPr>
      <w:bCs/>
      <w:snapToGrid w:val="0"/>
      <w:sz w:val="24"/>
      <w:szCs w:val="24"/>
    </w:rPr>
  </w:style>
  <w:style w:type="character" w:customStyle="1" w:styleId="BodyTextIndentChar">
    <w:name w:val="Body Text Indent Char"/>
    <w:basedOn w:val="DefaultParagraphFont"/>
    <w:link w:val="BodyTextIndent"/>
    <w:uiPriority w:val="99"/>
    <w:rsid w:val="001A3EB8"/>
    <w:rPr>
      <w:rFonts w:ascii="Times New Roman" w:eastAsia="Times New Roman" w:hAnsi="Times New Roman" w:cs="Times New Roman"/>
      <w:bCs/>
      <w:snapToGrid w:val="0"/>
      <w:sz w:val="24"/>
      <w:szCs w:val="24"/>
    </w:rPr>
  </w:style>
  <w:style w:type="paragraph" w:styleId="BodyText">
    <w:name w:val="Body Text"/>
    <w:basedOn w:val="Normal"/>
    <w:link w:val="BodyTextChar"/>
    <w:uiPriority w:val="99"/>
    <w:rsid w:val="001A3EB8"/>
    <w:pPr>
      <w:spacing w:after="120"/>
    </w:pPr>
    <w:rPr>
      <w:bCs/>
      <w:sz w:val="24"/>
      <w:szCs w:val="24"/>
      <w:lang w:val="en-US"/>
    </w:rPr>
  </w:style>
  <w:style w:type="character" w:customStyle="1" w:styleId="BodyTextChar">
    <w:name w:val="Body Text Char"/>
    <w:basedOn w:val="DefaultParagraphFont"/>
    <w:link w:val="BodyText"/>
    <w:uiPriority w:val="99"/>
    <w:rsid w:val="001A3EB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1A3EB8"/>
    <w:pPr>
      <w:tabs>
        <w:tab w:val="right" w:leader="dot" w:pos="9457"/>
      </w:tabs>
      <w:spacing w:line="260" w:lineRule="atLeast"/>
    </w:pPr>
    <w:rPr>
      <w:rFonts w:ascii="Verdana" w:hAnsi="Verdana" w:cs="Vrinda"/>
      <w:b/>
      <w:bCs/>
      <w:noProof/>
      <w:snapToGrid w:val="0"/>
      <w:sz w:val="20"/>
    </w:rPr>
  </w:style>
  <w:style w:type="paragraph" w:customStyle="1" w:styleId="Document1">
    <w:name w:val="Document 1"/>
    <w:link w:val="Document1Char"/>
    <w:rsid w:val="001A3EB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1A3EB8"/>
    <w:rPr>
      <w:rFonts w:ascii="Bodoni Book 12pt" w:eastAsia="Times New Roman" w:hAnsi="Bodoni Book 12pt" w:cs="Times New Roman"/>
      <w:sz w:val="24"/>
      <w:szCs w:val="20"/>
      <w:lang w:val="en-US"/>
    </w:rPr>
  </w:style>
  <w:style w:type="paragraph" w:styleId="List">
    <w:name w:val="List"/>
    <w:basedOn w:val="Normal"/>
    <w:rsid w:val="001A3EB8"/>
    <w:pPr>
      <w:ind w:left="283" w:hanging="283"/>
      <w:jc w:val="left"/>
    </w:pPr>
    <w:rPr>
      <w:bCs/>
      <w:sz w:val="20"/>
      <w:szCs w:val="24"/>
      <w:lang w:val="en-AU"/>
    </w:rPr>
  </w:style>
  <w:style w:type="paragraph" w:styleId="ListContinue">
    <w:name w:val="List Continue"/>
    <w:basedOn w:val="Normal"/>
    <w:rsid w:val="001A3EB8"/>
    <w:pPr>
      <w:spacing w:after="120"/>
      <w:ind w:left="283"/>
      <w:jc w:val="left"/>
    </w:pPr>
    <w:rPr>
      <w:bCs/>
      <w:sz w:val="20"/>
      <w:szCs w:val="24"/>
      <w:lang w:val="en-AU"/>
    </w:rPr>
  </w:style>
  <w:style w:type="paragraph" w:styleId="EndnoteText">
    <w:name w:val="endnote text"/>
    <w:basedOn w:val="Normal"/>
    <w:link w:val="EndnoteTextChar"/>
    <w:uiPriority w:val="99"/>
    <w:rsid w:val="001A3EB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uiPriority w:val="99"/>
    <w:rsid w:val="001A3EB8"/>
    <w:rPr>
      <w:rFonts w:ascii="Arial" w:eastAsia="Times New Roman" w:hAnsi="Arial" w:cs="Times New Roman"/>
      <w:bCs/>
      <w:sz w:val="20"/>
      <w:szCs w:val="24"/>
      <w:lang w:val="en-GB"/>
    </w:rPr>
  </w:style>
  <w:style w:type="paragraph" w:customStyle="1" w:styleId="firstline">
    <w:name w:val="firstline"/>
    <w:basedOn w:val="Normal"/>
    <w:rsid w:val="001A3EB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1A3EB8"/>
    <w:pPr>
      <w:overflowPunct w:val="0"/>
      <w:autoSpaceDE w:val="0"/>
      <w:autoSpaceDN w:val="0"/>
      <w:adjustRightInd w:val="0"/>
      <w:spacing w:before="60" w:after="40" w:line="220" w:lineRule="exact"/>
      <w:textAlignment w:val="baseline"/>
    </w:pPr>
    <w:rPr>
      <w:rFonts w:ascii="Garamond" w:hAnsi="Garamond"/>
      <w:bCs/>
      <w:sz w:val="20"/>
      <w:szCs w:val="24"/>
    </w:rPr>
  </w:style>
  <w:style w:type="paragraph" w:styleId="TOCHeading">
    <w:name w:val="TOC Heading"/>
    <w:basedOn w:val="Heading1"/>
    <w:next w:val="Normal"/>
    <w:uiPriority w:val="39"/>
    <w:qFormat/>
    <w:rsid w:val="001A3EB8"/>
    <w:pPr>
      <w:spacing w:line="276" w:lineRule="auto"/>
      <w:jc w:val="left"/>
      <w:outlineLvl w:val="9"/>
    </w:pPr>
  </w:style>
  <w:style w:type="paragraph" w:styleId="TOC2">
    <w:name w:val="toc 2"/>
    <w:basedOn w:val="Normal"/>
    <w:next w:val="Normal"/>
    <w:autoRedefine/>
    <w:uiPriority w:val="39"/>
    <w:unhideWhenUsed/>
    <w:rsid w:val="001A3EB8"/>
    <w:pPr>
      <w:spacing w:after="100"/>
      <w:ind w:left="220"/>
    </w:pPr>
  </w:style>
  <w:style w:type="paragraph" w:styleId="TOC3">
    <w:name w:val="toc 3"/>
    <w:basedOn w:val="Normal"/>
    <w:next w:val="Normal"/>
    <w:autoRedefine/>
    <w:uiPriority w:val="39"/>
    <w:unhideWhenUsed/>
    <w:rsid w:val="001A3EB8"/>
    <w:pPr>
      <w:spacing w:after="100"/>
      <w:ind w:left="440"/>
    </w:pPr>
  </w:style>
  <w:style w:type="character" w:styleId="Hyperlink">
    <w:name w:val="Hyperlink"/>
    <w:uiPriority w:val="99"/>
    <w:unhideWhenUsed/>
    <w:rsid w:val="001A3EB8"/>
    <w:rPr>
      <w:color w:val="0000FF"/>
      <w:u w:val="single"/>
    </w:rPr>
  </w:style>
  <w:style w:type="paragraph" w:styleId="ListParagraph">
    <w:name w:val="List Paragraph"/>
    <w:basedOn w:val="Normal"/>
    <w:uiPriority w:val="34"/>
    <w:qFormat/>
    <w:rsid w:val="001A3EB8"/>
    <w:pPr>
      <w:ind w:left="720"/>
      <w:contextualSpacing/>
    </w:pPr>
  </w:style>
  <w:style w:type="paragraph" w:customStyle="1" w:styleId="IASBPrinciple">
    <w:name w:val="IASB Principle"/>
    <w:basedOn w:val="Normal"/>
    <w:rsid w:val="001A3EB8"/>
    <w:pPr>
      <w:spacing w:before="100" w:after="100"/>
    </w:pPr>
    <w:rPr>
      <w:b/>
      <w:snapToGrid w:val="0"/>
      <w:sz w:val="24"/>
      <w:szCs w:val="22"/>
      <w:lang w:eastAsia="bg-BG"/>
    </w:rPr>
  </w:style>
  <w:style w:type="character" w:customStyle="1" w:styleId="tabletxteygChar">
    <w:name w:val="tabletxt eyg Char"/>
    <w:link w:val="tabletxteyg"/>
    <w:rsid w:val="001A3EB8"/>
    <w:rPr>
      <w:rFonts w:ascii="EY Gothic Comp BookPS" w:hAnsi="EY Gothic Comp BookPS"/>
      <w:color w:val="000000"/>
      <w:lang w:val="en-GB"/>
    </w:rPr>
  </w:style>
  <w:style w:type="paragraph" w:customStyle="1" w:styleId="tabletxteyg">
    <w:name w:val="tabletxt eyg"/>
    <w:basedOn w:val="Normal"/>
    <w:link w:val="tabletxteygChar"/>
    <w:rsid w:val="001A3EB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1A3EB8"/>
    <w:pPr>
      <w:widowControl w:val="0"/>
      <w:autoSpaceDE w:val="0"/>
      <w:autoSpaceDN w:val="0"/>
      <w:adjustRightInd w:val="0"/>
      <w:jc w:val="left"/>
    </w:pPr>
    <w:rPr>
      <w:bCs/>
      <w:sz w:val="20"/>
      <w:szCs w:val="24"/>
    </w:rPr>
  </w:style>
  <w:style w:type="paragraph" w:customStyle="1" w:styleId="CM4">
    <w:name w:val="CM4"/>
    <w:basedOn w:val="Normal"/>
    <w:next w:val="Normal"/>
    <w:uiPriority w:val="99"/>
    <w:rsid w:val="001A3EB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1A3EB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1A3EB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1A3EB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1A3EB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1A3EB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1A3EB8"/>
    <w:rPr>
      <w:rFonts w:ascii="Courier New" w:hAnsi="Courier New" w:cs="Courier New"/>
      <w:color w:val="800080"/>
      <w:vertAlign w:val="subscript"/>
    </w:rPr>
  </w:style>
  <w:style w:type="paragraph" w:customStyle="1" w:styleId="IASBNormal">
    <w:name w:val="IASB Normal"/>
    <w:rsid w:val="001A3EB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iPriority w:val="99"/>
    <w:unhideWhenUsed/>
    <w:rsid w:val="001A3EB8"/>
    <w:pPr>
      <w:spacing w:after="120" w:line="480" w:lineRule="auto"/>
    </w:pPr>
    <w:rPr>
      <w:sz w:val="20"/>
      <w:lang w:val="en-US"/>
    </w:rPr>
  </w:style>
  <w:style w:type="character" w:customStyle="1" w:styleId="BodyText2Char">
    <w:name w:val="Body Text 2 Char"/>
    <w:basedOn w:val="DefaultParagraphFont"/>
    <w:link w:val="BodyText2"/>
    <w:uiPriority w:val="99"/>
    <w:rsid w:val="001A3EB8"/>
    <w:rPr>
      <w:rFonts w:ascii="Times New Roman" w:eastAsia="Times New Roman" w:hAnsi="Times New Roman" w:cs="Times New Roman"/>
      <w:sz w:val="20"/>
      <w:szCs w:val="20"/>
      <w:lang w:val="en-US"/>
    </w:rPr>
  </w:style>
  <w:style w:type="paragraph" w:customStyle="1" w:styleId="010Subheading1">
    <w:name w:val="010 Subheading 1"/>
    <w:basedOn w:val="000Normal"/>
    <w:rsid w:val="001A3EB8"/>
    <w:pPr>
      <w:tabs>
        <w:tab w:val="num" w:pos="425"/>
      </w:tabs>
      <w:spacing w:before="0"/>
      <w:ind w:left="425" w:hanging="425"/>
    </w:pPr>
    <w:rPr>
      <w:bCs w:val="0"/>
      <w:szCs w:val="20"/>
      <w:lang w:val="en-GB"/>
    </w:rPr>
  </w:style>
  <w:style w:type="paragraph" w:customStyle="1" w:styleId="--">
    <w:name w:val="--&gt;"/>
    <w:rsid w:val="001A3E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1A3EB8"/>
    <w:pPr>
      <w:spacing w:before="120" w:after="120"/>
    </w:pPr>
  </w:style>
  <w:style w:type="paragraph" w:styleId="BodyTextIndent3">
    <w:name w:val="Body Text Indent 3"/>
    <w:basedOn w:val="Normal"/>
    <w:link w:val="BodyTextIndent3Char"/>
    <w:rsid w:val="001A3EB8"/>
    <w:pPr>
      <w:spacing w:after="120"/>
      <w:ind w:left="283"/>
    </w:pPr>
    <w:rPr>
      <w:sz w:val="16"/>
      <w:szCs w:val="16"/>
      <w:lang w:val="en-US"/>
    </w:rPr>
  </w:style>
  <w:style w:type="character" w:customStyle="1" w:styleId="BodyTextIndent3Char">
    <w:name w:val="Body Text Indent 3 Char"/>
    <w:basedOn w:val="DefaultParagraphFont"/>
    <w:link w:val="BodyTextIndent3"/>
    <w:rsid w:val="001A3EB8"/>
    <w:rPr>
      <w:rFonts w:ascii="Times New Roman" w:eastAsia="Times New Roman" w:hAnsi="Times New Roman" w:cs="Times New Roman"/>
      <w:sz w:val="16"/>
      <w:szCs w:val="16"/>
      <w:lang w:val="en-US"/>
    </w:rPr>
  </w:style>
  <w:style w:type="paragraph" w:customStyle="1" w:styleId="FR1">
    <w:name w:val="FR1"/>
    <w:rsid w:val="001A3EB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1A3EB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1A3EB8"/>
    <w:rPr>
      <w:rFonts w:ascii="Times New Roman" w:eastAsia="Times New Roman" w:hAnsi="Times New Roman" w:cs="Times New Roman"/>
      <w:sz w:val="20"/>
      <w:szCs w:val="20"/>
      <w:lang w:val="en-US"/>
    </w:rPr>
  </w:style>
  <w:style w:type="table" w:styleId="TableGrid">
    <w:name w:val="Table Grid"/>
    <w:basedOn w:val="TableNormal"/>
    <w:uiPriority w:val="59"/>
    <w:rsid w:val="001A3EB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A3EB8"/>
  </w:style>
  <w:style w:type="paragraph" w:customStyle="1" w:styleId="241Singleline">
    <w:name w:val="241 Single line"/>
    <w:basedOn w:val="240Noline"/>
    <w:rsid w:val="001A3EB8"/>
    <w:pPr>
      <w:pBdr>
        <w:bottom w:val="single" w:sz="4" w:space="1" w:color="auto"/>
      </w:pBdr>
    </w:pPr>
  </w:style>
  <w:style w:type="paragraph" w:customStyle="1" w:styleId="240Noline">
    <w:name w:val="240 No line"/>
    <w:basedOn w:val="000Normal"/>
    <w:rsid w:val="001A3EB8"/>
    <w:pPr>
      <w:spacing w:before="0" w:after="0" w:line="14" w:lineRule="exact"/>
    </w:pPr>
    <w:rPr>
      <w:bCs w:val="0"/>
      <w:sz w:val="24"/>
      <w:szCs w:val="20"/>
    </w:rPr>
  </w:style>
  <w:style w:type="paragraph" w:customStyle="1" w:styleId="200Tableleft">
    <w:name w:val="200 Table left"/>
    <w:basedOn w:val="000Normal"/>
    <w:rsid w:val="001A3EB8"/>
    <w:pPr>
      <w:spacing w:before="20" w:after="0" w:line="200" w:lineRule="exact"/>
      <w:jc w:val="left"/>
    </w:pPr>
    <w:rPr>
      <w:bCs w:val="0"/>
      <w:szCs w:val="20"/>
    </w:rPr>
  </w:style>
  <w:style w:type="paragraph" w:customStyle="1" w:styleId="210Tableright">
    <w:name w:val="210 Table right"/>
    <w:basedOn w:val="200Tableleft"/>
    <w:rsid w:val="001A3EB8"/>
    <w:pPr>
      <w:jc w:val="right"/>
    </w:pPr>
  </w:style>
  <w:style w:type="paragraph" w:customStyle="1" w:styleId="202Tableleftindent2">
    <w:name w:val="202 Table left indent 2"/>
    <w:basedOn w:val="201Tableleftindent1"/>
    <w:rsid w:val="001A3EB8"/>
    <w:pPr>
      <w:ind w:left="340"/>
    </w:pPr>
  </w:style>
  <w:style w:type="paragraph" w:customStyle="1" w:styleId="201Tableleftindent1">
    <w:name w:val="201 Table left indent 1"/>
    <w:basedOn w:val="200Tableleft"/>
    <w:rsid w:val="001A3EB8"/>
    <w:pPr>
      <w:ind w:left="170" w:hanging="170"/>
    </w:pPr>
  </w:style>
  <w:style w:type="character" w:customStyle="1" w:styleId="IASBFootnoteSign">
    <w:name w:val="IASB Footnote Sign"/>
    <w:rsid w:val="001A3EB8"/>
    <w:rPr>
      <w:vertAlign w:val="superscript"/>
    </w:rPr>
  </w:style>
  <w:style w:type="paragraph" w:customStyle="1" w:styleId="wfxRecipient">
    <w:name w:val="wfxRecipient"/>
    <w:basedOn w:val="Normal"/>
    <w:rsid w:val="001A3EB8"/>
    <w:pPr>
      <w:spacing w:line="240" w:lineRule="atLeast"/>
    </w:pPr>
    <w:rPr>
      <w:sz w:val="20"/>
    </w:rPr>
  </w:style>
  <w:style w:type="paragraph" w:customStyle="1" w:styleId="NormalText">
    <w:name w:val="Normal Text"/>
    <w:basedOn w:val="Normal"/>
    <w:rsid w:val="001A3EB8"/>
    <w:pPr>
      <w:spacing w:after="240" w:line="240" w:lineRule="atLeast"/>
    </w:pPr>
    <w:rPr>
      <w:sz w:val="20"/>
    </w:rPr>
  </w:style>
  <w:style w:type="paragraph" w:customStyle="1" w:styleId="CharCharCharCharCharChar1CharCharCharChar">
    <w:name w:val="Char Char Char Char Char Char1 Char Char Char Char"/>
    <w:basedOn w:val="Normal"/>
    <w:rsid w:val="001A3EB8"/>
    <w:pPr>
      <w:tabs>
        <w:tab w:val="left" w:pos="709"/>
      </w:tabs>
      <w:jc w:val="left"/>
    </w:pPr>
    <w:rPr>
      <w:rFonts w:ascii="Tahoma" w:hAnsi="Tahoma"/>
      <w:sz w:val="24"/>
      <w:szCs w:val="24"/>
      <w:lang w:val="pl-PL" w:eastAsia="pl-PL"/>
    </w:rPr>
  </w:style>
  <w:style w:type="paragraph" w:customStyle="1" w:styleId="Subject">
    <w:name w:val="Subject"/>
    <w:basedOn w:val="Normal"/>
    <w:rsid w:val="001A3EB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semiHidden/>
    <w:rsid w:val="001A3EB8"/>
    <w:pPr>
      <w:spacing w:after="160" w:line="240" w:lineRule="exact"/>
      <w:jc w:val="left"/>
    </w:pPr>
    <w:rPr>
      <w:rFonts w:ascii="Tahoma" w:hAnsi="Tahoma"/>
      <w:sz w:val="18"/>
    </w:rPr>
  </w:style>
  <w:style w:type="paragraph" w:customStyle="1" w:styleId="BodyText21">
    <w:name w:val="Body Text 21"/>
    <w:basedOn w:val="Normal"/>
    <w:rsid w:val="001A3EB8"/>
    <w:pPr>
      <w:spacing w:line="240" w:lineRule="atLeast"/>
    </w:pPr>
    <w:rPr>
      <w:sz w:val="20"/>
    </w:rPr>
  </w:style>
  <w:style w:type="paragraph" w:customStyle="1" w:styleId="a">
    <w:name w:val="Нова страница"/>
    <w:basedOn w:val="Normal"/>
    <w:rsid w:val="001A3EB8"/>
    <w:pPr>
      <w:tabs>
        <w:tab w:val="right" w:pos="6123"/>
      </w:tabs>
      <w:spacing w:before="160" w:line="258" w:lineRule="exact"/>
      <w:ind w:firstLine="397"/>
    </w:pPr>
    <w:rPr>
      <w:kern w:val="18"/>
    </w:rPr>
  </w:style>
  <w:style w:type="paragraph" w:customStyle="1" w:styleId="TableText">
    <w:name w:val="Table Text"/>
    <w:basedOn w:val="Normal"/>
    <w:link w:val="TableTextChar1"/>
    <w:rsid w:val="001A3EB8"/>
    <w:pPr>
      <w:keepNext/>
      <w:keepLines/>
      <w:jc w:val="left"/>
    </w:pPr>
    <w:rPr>
      <w:rFonts w:ascii="Arial" w:hAnsi="Arial"/>
      <w:sz w:val="18"/>
      <w:szCs w:val="18"/>
      <w:lang w:val="en-GB"/>
    </w:rPr>
  </w:style>
  <w:style w:type="character" w:customStyle="1" w:styleId="TableTextChar1">
    <w:name w:val="Table Text Char1"/>
    <w:link w:val="TableText"/>
    <w:rsid w:val="001A3EB8"/>
    <w:rPr>
      <w:rFonts w:ascii="Arial" w:eastAsia="Times New Roman" w:hAnsi="Arial" w:cs="Times New Roman"/>
      <w:sz w:val="18"/>
      <w:szCs w:val="18"/>
      <w:lang w:val="en-GB"/>
    </w:rPr>
  </w:style>
  <w:style w:type="paragraph" w:customStyle="1" w:styleId="TableTextBold">
    <w:name w:val="TableTextBold"/>
    <w:basedOn w:val="Normal"/>
    <w:rsid w:val="001A3EB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1A3EB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1A3EB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1A3EB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1A3EB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1A3EB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1A3EB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1A3EB8"/>
    <w:pPr>
      <w:spacing w:after="100" w:line="276" w:lineRule="auto"/>
      <w:ind w:left="1760"/>
      <w:jc w:val="left"/>
    </w:pPr>
    <w:rPr>
      <w:rFonts w:ascii="Calibri" w:hAnsi="Calibri"/>
      <w:szCs w:val="22"/>
      <w:lang w:eastAsia="bg-BG"/>
    </w:rPr>
  </w:style>
  <w:style w:type="paragraph" w:customStyle="1" w:styleId="xl36">
    <w:name w:val="xl36"/>
    <w:basedOn w:val="Normal"/>
    <w:rsid w:val="001A3EB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1A3EB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1A3EB8"/>
  </w:style>
  <w:style w:type="paragraph" w:styleId="HTMLPreformatted">
    <w:name w:val="HTML Preformatted"/>
    <w:basedOn w:val="Normal"/>
    <w:link w:val="HTMLPreformattedChar"/>
    <w:unhideWhenUsed/>
    <w:rsid w:val="001A3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1A3EB8"/>
    <w:rPr>
      <w:rFonts w:ascii="Courier" w:eastAsia="Times New Roman" w:hAnsi="Courier" w:cs="Times New Roman"/>
      <w:sz w:val="13"/>
      <w:szCs w:val="13"/>
    </w:rPr>
  </w:style>
  <w:style w:type="character" w:customStyle="1" w:styleId="atn">
    <w:name w:val="atn"/>
    <w:basedOn w:val="DefaultParagraphFont"/>
    <w:rsid w:val="001A3EB8"/>
  </w:style>
  <w:style w:type="character" w:customStyle="1" w:styleId="apple-style-span">
    <w:name w:val="apple-style-span"/>
    <w:basedOn w:val="DefaultParagraphFont"/>
    <w:rsid w:val="001A3EB8"/>
  </w:style>
  <w:style w:type="character" w:customStyle="1" w:styleId="3">
    <w:name w:val="Основен текст (3)_"/>
    <w:link w:val="30"/>
    <w:rsid w:val="001A3EB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1A3EB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uiPriority w:val="99"/>
    <w:rsid w:val="001A3EB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uiPriority w:val="99"/>
    <w:rsid w:val="001A3EB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1A3EB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1A3EB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1A3EB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1A3EB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1A3EB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1A3EB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1A3EB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1A3EB8"/>
    <w:rPr>
      <w:rFonts w:ascii="Times New Roman" w:eastAsia="Times New Roman" w:hAnsi="Times New Roman"/>
      <w:spacing w:val="1"/>
      <w:w w:val="80"/>
      <w:shd w:val="clear" w:color="auto" w:fill="FFFFFF"/>
    </w:rPr>
  </w:style>
  <w:style w:type="paragraph" w:customStyle="1" w:styleId="10">
    <w:name w:val="Заглавие #1"/>
    <w:basedOn w:val="Normal"/>
    <w:link w:val="1"/>
    <w:rsid w:val="001A3EB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1A3EB8"/>
    <w:rPr>
      <w:rFonts w:ascii="Arial" w:hAnsi="Arial" w:cs="Arial"/>
      <w:sz w:val="14"/>
      <w:szCs w:val="14"/>
    </w:rPr>
  </w:style>
  <w:style w:type="paragraph" w:customStyle="1" w:styleId="Style4">
    <w:name w:val="Style4"/>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1A3EB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1A3EB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1A3EB8"/>
    <w:rPr>
      <w:rFonts w:ascii="Arial" w:hAnsi="Arial" w:cs="Arial"/>
      <w:b/>
      <w:bCs/>
      <w:sz w:val="18"/>
      <w:szCs w:val="18"/>
    </w:rPr>
  </w:style>
  <w:style w:type="character" w:customStyle="1" w:styleId="FontStyle28">
    <w:name w:val="Font Style28"/>
    <w:rsid w:val="001A3EB8"/>
    <w:rPr>
      <w:rFonts w:ascii="Arial" w:hAnsi="Arial" w:cs="Arial"/>
      <w:sz w:val="16"/>
      <w:szCs w:val="16"/>
    </w:rPr>
  </w:style>
  <w:style w:type="paragraph" w:customStyle="1" w:styleId="Style12">
    <w:name w:val="Style12"/>
    <w:basedOn w:val="Normal"/>
    <w:rsid w:val="001A3EB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1A3EB8"/>
    <w:rPr>
      <w:rFonts w:ascii="Arial" w:hAnsi="Arial" w:cs="Arial"/>
      <w:sz w:val="14"/>
      <w:szCs w:val="14"/>
    </w:rPr>
  </w:style>
  <w:style w:type="paragraph" w:styleId="NormalWeb">
    <w:name w:val="Normal (Web)"/>
    <w:basedOn w:val="Normal"/>
    <w:uiPriority w:val="99"/>
    <w:rsid w:val="001A3EB8"/>
    <w:pPr>
      <w:spacing w:before="100" w:beforeAutospacing="1" w:after="100" w:afterAutospacing="1"/>
      <w:jc w:val="left"/>
    </w:pPr>
    <w:rPr>
      <w:sz w:val="24"/>
      <w:szCs w:val="24"/>
      <w:lang w:eastAsia="bg-BG"/>
    </w:rPr>
  </w:style>
  <w:style w:type="paragraph" w:styleId="FootnoteText">
    <w:name w:val="footnote text"/>
    <w:basedOn w:val="Normal"/>
    <w:link w:val="FootnoteTextChar"/>
    <w:uiPriority w:val="99"/>
    <w:unhideWhenUsed/>
    <w:rsid w:val="001A3EB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1A3EB8"/>
    <w:rPr>
      <w:rFonts w:ascii="Calibri" w:eastAsia="Calibri" w:hAnsi="Calibri" w:cs="Times New Roman"/>
      <w:sz w:val="20"/>
      <w:szCs w:val="20"/>
    </w:rPr>
  </w:style>
  <w:style w:type="character" w:styleId="FootnoteReference">
    <w:name w:val="footnote reference"/>
    <w:uiPriority w:val="99"/>
    <w:unhideWhenUsed/>
    <w:rsid w:val="001A3EB8"/>
    <w:rPr>
      <w:vertAlign w:val="superscript"/>
    </w:rPr>
  </w:style>
  <w:style w:type="character" w:customStyle="1" w:styleId="ldef">
    <w:name w:val="ldef"/>
    <w:rsid w:val="001A3EB8"/>
  </w:style>
  <w:style w:type="character" w:styleId="EndnoteReference">
    <w:name w:val="endnote reference"/>
    <w:uiPriority w:val="99"/>
    <w:unhideWhenUsed/>
    <w:rsid w:val="001A3EB8"/>
    <w:rPr>
      <w:vertAlign w:val="superscript"/>
    </w:rPr>
  </w:style>
  <w:style w:type="paragraph" w:styleId="DocumentMap">
    <w:name w:val="Document Map"/>
    <w:basedOn w:val="Normal"/>
    <w:link w:val="DocumentMapChar"/>
    <w:rsid w:val="001A3EB8"/>
    <w:rPr>
      <w:rFonts w:ascii="Tahoma" w:hAnsi="Tahoma" w:cs="Tahoma"/>
      <w:sz w:val="16"/>
      <w:szCs w:val="16"/>
      <w:lang w:val="en-US"/>
    </w:rPr>
  </w:style>
  <w:style w:type="character" w:customStyle="1" w:styleId="DocumentMapChar">
    <w:name w:val="Document Map Char"/>
    <w:basedOn w:val="DefaultParagraphFont"/>
    <w:link w:val="DocumentMap"/>
    <w:rsid w:val="001A3EB8"/>
    <w:rPr>
      <w:rFonts w:ascii="Tahoma" w:eastAsia="Times New Roman" w:hAnsi="Tahoma" w:cs="Tahoma"/>
      <w:sz w:val="16"/>
      <w:szCs w:val="16"/>
      <w:lang w:val="en-US"/>
    </w:rPr>
  </w:style>
  <w:style w:type="character" w:customStyle="1" w:styleId="search1">
    <w:name w:val="search1"/>
    <w:rsid w:val="001A3EB8"/>
  </w:style>
  <w:style w:type="character" w:customStyle="1" w:styleId="move-down">
    <w:name w:val="move-down"/>
    <w:rsid w:val="001A3EB8"/>
  </w:style>
  <w:style w:type="paragraph" w:styleId="Revision">
    <w:name w:val="Revision"/>
    <w:hidden/>
    <w:uiPriority w:val="99"/>
    <w:semiHidden/>
    <w:rsid w:val="001A3EB8"/>
    <w:pPr>
      <w:spacing w:after="0" w:line="240" w:lineRule="auto"/>
    </w:pPr>
    <w:rPr>
      <w:rFonts w:ascii="Times New Roman" w:eastAsia="Times New Roman" w:hAnsi="Times New Roman" w:cs="Times New Roman"/>
      <w:szCs w:val="20"/>
    </w:rPr>
  </w:style>
  <w:style w:type="paragraph" w:customStyle="1" w:styleId="CM1">
    <w:name w:val="CM1"/>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3">
    <w:name w:val="CM3"/>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10">
    <w:name w:val="CM10"/>
    <w:basedOn w:val="Normal"/>
    <w:uiPriority w:val="99"/>
    <w:rsid w:val="001A3EB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iPriority w:val="99"/>
    <w:semiHidden/>
    <w:unhideWhenUsed/>
    <w:rsid w:val="001A3EB8"/>
    <w:rPr>
      <w:color w:val="605E5C"/>
      <w:shd w:val="clear" w:color="auto" w:fill="E1DFDD"/>
    </w:rPr>
  </w:style>
  <w:style w:type="paragraph" w:styleId="z-TopofForm">
    <w:name w:val="HTML Top of Form"/>
    <w:basedOn w:val="Normal"/>
    <w:next w:val="Normal"/>
    <w:link w:val="z-TopofFormChar"/>
    <w:hidden/>
    <w:uiPriority w:val="99"/>
    <w:semiHidden/>
    <w:unhideWhenUsed/>
    <w:rsid w:val="001A3EB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uiPriority w:val="99"/>
    <w:semiHidden/>
    <w:rsid w:val="001A3EB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unhideWhenUsed/>
    <w:rsid w:val="001A3EB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uiPriority w:val="99"/>
    <w:rsid w:val="001A3EB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uiPriority w:val="99"/>
    <w:rsid w:val="001A3EB8"/>
    <w:rPr>
      <w:rFonts w:ascii="Times New Roman" w:hAnsi="Times New Roman" w:cs="Times New Roman"/>
      <w:b/>
      <w:bCs/>
      <w:sz w:val="18"/>
      <w:szCs w:val="18"/>
      <w:shd w:val="clear" w:color="auto" w:fill="FFFFFF"/>
    </w:rPr>
  </w:style>
  <w:style w:type="character" w:customStyle="1" w:styleId="41">
    <w:name w:val="Основен текст4"/>
    <w:basedOn w:val="a0"/>
    <w:uiPriority w:val="99"/>
    <w:rsid w:val="001A3EB8"/>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uiPriority w:val="99"/>
    <w:rsid w:val="001A3EB8"/>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uiPriority w:val="99"/>
    <w:rsid w:val="001A3EB8"/>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uiPriority w:val="99"/>
    <w:rsid w:val="001A3EB8"/>
    <w:pPr>
      <w:widowControl w:val="0"/>
      <w:shd w:val="clear" w:color="auto" w:fill="FFFFFF"/>
      <w:spacing w:after="240" w:line="240" w:lineRule="atLeast"/>
      <w:ind w:hanging="6540"/>
    </w:pPr>
    <w:rPr>
      <w:sz w:val="20"/>
      <w:lang w:eastAsia="bg-BG"/>
    </w:rPr>
  </w:style>
  <w:style w:type="paragraph" w:customStyle="1" w:styleId="11">
    <w:name w:val="Горен или долен колонтитул1"/>
    <w:basedOn w:val="Normal"/>
    <w:link w:val="a2"/>
    <w:uiPriority w:val="99"/>
    <w:rsid w:val="001A3EB8"/>
    <w:pPr>
      <w:widowControl w:val="0"/>
      <w:shd w:val="clear" w:color="auto" w:fill="FFFFFF"/>
      <w:spacing w:line="240" w:lineRule="atLeast"/>
      <w:jc w:val="left"/>
    </w:pPr>
    <w:rPr>
      <w:rFonts w:eastAsiaTheme="minorHAnsi"/>
      <w:b/>
      <w:bCs/>
      <w:sz w:val="18"/>
      <w:szCs w:val="18"/>
    </w:rPr>
  </w:style>
  <w:style w:type="table" w:styleId="LightShading-Accent3">
    <w:name w:val="Light Shading Accent 3"/>
    <w:basedOn w:val="TableNormal"/>
    <w:uiPriority w:val="60"/>
    <w:rsid w:val="001A3EB8"/>
    <w:pPr>
      <w:spacing w:after="0" w:line="240" w:lineRule="auto"/>
    </w:p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3">
    <w:name w:val="Заглавие на таблица"/>
    <w:rsid w:val="001A3EB8"/>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1A3EB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1A3EB8"/>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1A3EB8"/>
    <w:rPr>
      <w:i/>
      <w:iCs/>
    </w:rPr>
  </w:style>
  <w:style w:type="paragraph" w:customStyle="1" w:styleId="Standard">
    <w:name w:val="Standard"/>
    <w:rsid w:val="001A3E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uiPriority w:val="99"/>
    <w:rsid w:val="001A3EB8"/>
    <w:rPr>
      <w:rFonts w:ascii="Arial" w:eastAsia="Times New Roman" w:hAnsi="Arial" w:cs="Times New Roman"/>
      <w:bCs/>
      <w:sz w:val="20"/>
      <w:szCs w:val="24"/>
      <w:lang w:val="en-GB"/>
    </w:rPr>
  </w:style>
  <w:style w:type="paragraph" w:styleId="NoSpacing">
    <w:name w:val="No Spacing"/>
    <w:uiPriority w:val="1"/>
    <w:qFormat/>
    <w:rsid w:val="001A3EB8"/>
    <w:pPr>
      <w:spacing w:after="0" w:line="240" w:lineRule="auto"/>
      <w:jc w:val="both"/>
    </w:pPr>
    <w:rPr>
      <w:rFonts w:ascii="Times New Roman" w:eastAsia="Times New Roman" w:hAnsi="Times New Roman" w:cs="Times New Roman"/>
      <w:szCs w:val="20"/>
    </w:rPr>
  </w:style>
  <w:style w:type="character" w:customStyle="1" w:styleId="000NormalChar">
    <w:name w:val="000 Normal Char"/>
    <w:link w:val="000Normal"/>
    <w:locked/>
    <w:rsid w:val="001A3EB8"/>
    <w:rPr>
      <w:rFonts w:ascii="Garamond" w:eastAsia="Times New Roman" w:hAnsi="Garamond" w:cs="Times New Roman"/>
      <w:bCs/>
      <w:sz w:val="20"/>
      <w:szCs w:val="24"/>
    </w:rPr>
  </w:style>
  <w:style w:type="character" w:styleId="Strong">
    <w:name w:val="Strong"/>
    <w:uiPriority w:val="22"/>
    <w:qFormat/>
    <w:rsid w:val="001A3EB8"/>
    <w:rPr>
      <w:b/>
      <w:bCs/>
    </w:rPr>
  </w:style>
  <w:style w:type="character" w:customStyle="1" w:styleId="Tablecaption">
    <w:name w:val="Table caption_"/>
    <w:basedOn w:val="DefaultParagraphFont"/>
    <w:link w:val="Tablecaption0"/>
    <w:uiPriority w:val="99"/>
    <w:rsid w:val="001A3EB8"/>
    <w:rPr>
      <w:rFonts w:ascii="MS Reference Sans Serif" w:hAnsi="MS Reference Sans Serif" w:cs="MS Reference Sans Serif"/>
      <w:b/>
      <w:bCs/>
      <w:sz w:val="15"/>
      <w:szCs w:val="15"/>
      <w:shd w:val="clear" w:color="auto" w:fill="FFFFFF"/>
    </w:rPr>
  </w:style>
  <w:style w:type="character" w:customStyle="1" w:styleId="Bodytext7">
    <w:name w:val="Body text (7)_"/>
    <w:basedOn w:val="DefaultParagraphFont"/>
    <w:link w:val="Bodytext70"/>
    <w:uiPriority w:val="99"/>
    <w:rsid w:val="001A3EB8"/>
    <w:rPr>
      <w:rFonts w:ascii="MS Reference Sans Serif" w:hAnsi="MS Reference Sans Serif" w:cs="MS Reference Sans Serif"/>
      <w:noProof/>
      <w:sz w:val="15"/>
      <w:szCs w:val="15"/>
      <w:shd w:val="clear" w:color="auto" w:fill="FFFFFF"/>
    </w:rPr>
  </w:style>
  <w:style w:type="character" w:customStyle="1" w:styleId="Bodytext8">
    <w:name w:val="Body text (8)_"/>
    <w:basedOn w:val="DefaultParagraphFont"/>
    <w:link w:val="Bodytext80"/>
    <w:uiPriority w:val="99"/>
    <w:rsid w:val="001A3EB8"/>
    <w:rPr>
      <w:rFonts w:ascii="MS Reference Sans Serif" w:hAnsi="MS Reference Sans Serif" w:cs="MS Reference Sans Serif"/>
      <w:noProof/>
      <w:sz w:val="15"/>
      <w:szCs w:val="15"/>
      <w:shd w:val="clear" w:color="auto" w:fill="FFFFFF"/>
    </w:rPr>
  </w:style>
  <w:style w:type="paragraph" w:customStyle="1" w:styleId="Tablecaption0">
    <w:name w:val="Table caption"/>
    <w:basedOn w:val="Normal"/>
    <w:link w:val="Tablecaption"/>
    <w:uiPriority w:val="99"/>
    <w:rsid w:val="001A3EB8"/>
    <w:pPr>
      <w:shd w:val="clear" w:color="auto" w:fill="FFFFFF"/>
      <w:spacing w:line="240" w:lineRule="atLeast"/>
      <w:jc w:val="left"/>
    </w:pPr>
    <w:rPr>
      <w:rFonts w:ascii="MS Reference Sans Serif" w:eastAsiaTheme="minorHAnsi" w:hAnsi="MS Reference Sans Serif" w:cs="MS Reference Sans Serif"/>
      <w:b/>
      <w:bCs/>
      <w:sz w:val="15"/>
      <w:szCs w:val="15"/>
    </w:rPr>
  </w:style>
  <w:style w:type="paragraph" w:customStyle="1" w:styleId="Bodytext70">
    <w:name w:val="Body text (7)"/>
    <w:basedOn w:val="Normal"/>
    <w:link w:val="Bodytext7"/>
    <w:uiPriority w:val="99"/>
    <w:rsid w:val="001A3EB8"/>
    <w:pPr>
      <w:shd w:val="clear" w:color="auto" w:fill="FFFFFF"/>
      <w:spacing w:line="240" w:lineRule="atLeast"/>
      <w:jc w:val="left"/>
    </w:pPr>
    <w:rPr>
      <w:rFonts w:ascii="MS Reference Sans Serif" w:eastAsiaTheme="minorHAnsi" w:hAnsi="MS Reference Sans Serif" w:cs="MS Reference Sans Serif"/>
      <w:noProof/>
      <w:sz w:val="15"/>
      <w:szCs w:val="15"/>
    </w:rPr>
  </w:style>
  <w:style w:type="paragraph" w:customStyle="1" w:styleId="Bodytext80">
    <w:name w:val="Body text (8)"/>
    <w:basedOn w:val="Normal"/>
    <w:link w:val="Bodytext8"/>
    <w:uiPriority w:val="99"/>
    <w:rsid w:val="001A3EB8"/>
    <w:pPr>
      <w:shd w:val="clear" w:color="auto" w:fill="FFFFFF"/>
      <w:spacing w:before="60" w:line="240" w:lineRule="atLeast"/>
      <w:jc w:val="left"/>
    </w:pPr>
    <w:rPr>
      <w:rFonts w:ascii="MS Reference Sans Serif" w:eastAsiaTheme="minorHAnsi" w:hAnsi="MS Reference Sans Serif" w:cs="MS Reference Sans Serif"/>
      <w:noProof/>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B8"/>
    <w:pPr>
      <w:spacing w:after="0" w:line="240" w:lineRule="auto"/>
      <w:jc w:val="both"/>
    </w:pPr>
    <w:rPr>
      <w:rFonts w:ascii="Times New Roman" w:eastAsia="Times New Roman" w:hAnsi="Times New Roman" w:cs="Times New Roman"/>
      <w:szCs w:val="20"/>
    </w:rPr>
  </w:style>
  <w:style w:type="paragraph" w:styleId="Heading1">
    <w:name w:val="heading 1"/>
    <w:basedOn w:val="Normal"/>
    <w:next w:val="Normal"/>
    <w:link w:val="Heading1Char"/>
    <w:qFormat/>
    <w:rsid w:val="001A3EB8"/>
    <w:pPr>
      <w:keepNext/>
      <w:keepLines/>
      <w:spacing w:before="48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qFormat/>
    <w:rsid w:val="001A3EB8"/>
    <w:pPr>
      <w:keepNext/>
      <w:keepLines/>
      <w:spacing w:before="200"/>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qFormat/>
    <w:rsid w:val="001A3EB8"/>
    <w:pPr>
      <w:keepNext/>
      <w:keepLines/>
      <w:spacing w:before="200"/>
      <w:outlineLvl w:val="2"/>
    </w:pPr>
    <w:rPr>
      <w:rFonts w:ascii="Cambria" w:hAnsi="Cambria"/>
      <w:b/>
      <w:bCs/>
      <w:color w:val="4F81BD"/>
      <w:sz w:val="20"/>
      <w:lang w:val="en-US"/>
    </w:rPr>
  </w:style>
  <w:style w:type="paragraph" w:styleId="Heading4">
    <w:name w:val="heading 4"/>
    <w:basedOn w:val="Normal"/>
    <w:next w:val="Normal"/>
    <w:link w:val="Heading4Char"/>
    <w:uiPriority w:val="9"/>
    <w:qFormat/>
    <w:rsid w:val="001A3EB8"/>
    <w:pPr>
      <w:keepNext/>
      <w:keepLines/>
      <w:spacing w:before="200"/>
      <w:outlineLvl w:val="3"/>
    </w:pPr>
    <w:rPr>
      <w:rFonts w:ascii="Cambria" w:hAnsi="Cambria"/>
      <w:b/>
      <w:bCs/>
      <w:i/>
      <w:iCs/>
      <w:color w:val="4F81BD"/>
      <w:sz w:val="20"/>
      <w:lang w:val="en-US"/>
    </w:rPr>
  </w:style>
  <w:style w:type="paragraph" w:styleId="Heading5">
    <w:name w:val="heading 5"/>
    <w:basedOn w:val="Normal"/>
    <w:next w:val="Normal"/>
    <w:link w:val="Heading5Char"/>
    <w:qFormat/>
    <w:rsid w:val="001A3EB8"/>
    <w:pPr>
      <w:spacing w:before="240" w:after="60"/>
      <w:outlineLvl w:val="4"/>
    </w:pPr>
    <w:rPr>
      <w:b/>
      <w:bCs/>
      <w:i/>
      <w:iCs/>
      <w:sz w:val="26"/>
      <w:szCs w:val="26"/>
      <w:lang w:val="en-US"/>
    </w:rPr>
  </w:style>
  <w:style w:type="paragraph" w:styleId="Heading6">
    <w:name w:val="heading 6"/>
    <w:basedOn w:val="Normal"/>
    <w:next w:val="Normal"/>
    <w:link w:val="Heading6Char"/>
    <w:qFormat/>
    <w:rsid w:val="001A3EB8"/>
    <w:pPr>
      <w:spacing w:before="240" w:after="60"/>
      <w:outlineLvl w:val="5"/>
    </w:pPr>
    <w:rPr>
      <w:b/>
      <w:bCs/>
      <w:sz w:val="20"/>
      <w:lang w:val="en-US"/>
    </w:rPr>
  </w:style>
  <w:style w:type="paragraph" w:styleId="Heading7">
    <w:name w:val="heading 7"/>
    <w:basedOn w:val="Normal"/>
    <w:next w:val="Normal"/>
    <w:link w:val="Heading7Char"/>
    <w:uiPriority w:val="9"/>
    <w:qFormat/>
    <w:rsid w:val="001A3EB8"/>
    <w:pPr>
      <w:keepNext/>
      <w:keepLines/>
      <w:spacing w:before="200"/>
      <w:outlineLvl w:val="6"/>
    </w:pPr>
    <w:rPr>
      <w:rFonts w:ascii="Cambria" w:hAnsi="Cambria"/>
      <w:i/>
      <w:iCs/>
      <w:color w:val="404040"/>
      <w:sz w:val="20"/>
      <w:lang w:val="en-US"/>
    </w:rPr>
  </w:style>
  <w:style w:type="paragraph" w:styleId="Heading8">
    <w:name w:val="heading 8"/>
    <w:basedOn w:val="Normal"/>
    <w:next w:val="Normal"/>
    <w:link w:val="Heading8Char"/>
    <w:qFormat/>
    <w:rsid w:val="001A3EB8"/>
    <w:pPr>
      <w:spacing w:before="240" w:after="60"/>
      <w:outlineLvl w:val="7"/>
    </w:pPr>
    <w:rPr>
      <w:i/>
      <w:iCs/>
      <w:sz w:val="24"/>
      <w:szCs w:val="24"/>
      <w:lang w:val="en-US"/>
    </w:rPr>
  </w:style>
  <w:style w:type="paragraph" w:styleId="Heading9">
    <w:name w:val="heading 9"/>
    <w:basedOn w:val="Normal"/>
    <w:next w:val="Normal"/>
    <w:link w:val="Heading9Char"/>
    <w:qFormat/>
    <w:rsid w:val="001A3EB8"/>
    <w:pPr>
      <w:spacing w:before="240" w:after="60"/>
      <w:outlineLvl w:val="8"/>
    </w:pPr>
    <w:rPr>
      <w:rFonts w:ascii="Arial" w:hAnsi="Arial"/>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EB8"/>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A3EB8"/>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1A3EB8"/>
    <w:rPr>
      <w:rFonts w:ascii="Cambria" w:eastAsia="Times New Roman" w:hAnsi="Cambria" w:cs="Times New Roman"/>
      <w:b/>
      <w:bCs/>
      <w:color w:val="4F81BD"/>
      <w:sz w:val="20"/>
      <w:szCs w:val="20"/>
      <w:lang w:val="en-US"/>
    </w:rPr>
  </w:style>
  <w:style w:type="character" w:customStyle="1" w:styleId="Heading4Char">
    <w:name w:val="Heading 4 Char"/>
    <w:basedOn w:val="DefaultParagraphFont"/>
    <w:link w:val="Heading4"/>
    <w:uiPriority w:val="9"/>
    <w:rsid w:val="001A3EB8"/>
    <w:rPr>
      <w:rFonts w:ascii="Cambria" w:eastAsia="Times New Roman" w:hAnsi="Cambria" w:cs="Times New Roman"/>
      <w:b/>
      <w:bCs/>
      <w:i/>
      <w:iCs/>
      <w:color w:val="4F81BD"/>
      <w:sz w:val="20"/>
      <w:szCs w:val="20"/>
      <w:lang w:val="en-US"/>
    </w:rPr>
  </w:style>
  <w:style w:type="character" w:customStyle="1" w:styleId="Heading5Char">
    <w:name w:val="Heading 5 Char"/>
    <w:basedOn w:val="DefaultParagraphFont"/>
    <w:link w:val="Heading5"/>
    <w:rsid w:val="001A3EB8"/>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1A3EB8"/>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uiPriority w:val="9"/>
    <w:rsid w:val="001A3EB8"/>
    <w:rPr>
      <w:rFonts w:ascii="Cambria" w:eastAsia="Times New Roman" w:hAnsi="Cambria" w:cs="Times New Roman"/>
      <w:i/>
      <w:iCs/>
      <w:color w:val="404040"/>
      <w:sz w:val="20"/>
      <w:szCs w:val="20"/>
      <w:lang w:val="en-US"/>
    </w:rPr>
  </w:style>
  <w:style w:type="character" w:customStyle="1" w:styleId="Heading8Char">
    <w:name w:val="Heading 8 Char"/>
    <w:basedOn w:val="DefaultParagraphFont"/>
    <w:link w:val="Heading8"/>
    <w:rsid w:val="001A3EB8"/>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1A3EB8"/>
    <w:rPr>
      <w:rFonts w:ascii="Arial" w:eastAsia="Times New Roman" w:hAnsi="Arial" w:cs="Times New Roman"/>
      <w:sz w:val="20"/>
      <w:szCs w:val="20"/>
      <w:lang w:val="en-US"/>
    </w:rPr>
  </w:style>
  <w:style w:type="paragraph" w:styleId="Header">
    <w:name w:val="header"/>
    <w:basedOn w:val="Normal"/>
    <w:link w:val="HeaderChar"/>
    <w:uiPriority w:val="99"/>
    <w:unhideWhenUsed/>
    <w:rsid w:val="001A3EB8"/>
    <w:pPr>
      <w:tabs>
        <w:tab w:val="center" w:pos="4536"/>
        <w:tab w:val="right" w:pos="9072"/>
      </w:tabs>
      <w:jc w:val="left"/>
    </w:pPr>
    <w:rPr>
      <w:rFonts w:ascii="Calibri" w:eastAsia="Calibri" w:hAnsi="Calibri"/>
      <w:szCs w:val="22"/>
    </w:rPr>
  </w:style>
  <w:style w:type="character" w:customStyle="1" w:styleId="HeaderChar">
    <w:name w:val="Header Char"/>
    <w:basedOn w:val="DefaultParagraphFont"/>
    <w:link w:val="Header"/>
    <w:uiPriority w:val="99"/>
    <w:rsid w:val="001A3EB8"/>
    <w:rPr>
      <w:rFonts w:ascii="Calibri" w:eastAsia="Calibri" w:hAnsi="Calibri" w:cs="Times New Roman"/>
    </w:rPr>
  </w:style>
  <w:style w:type="paragraph" w:styleId="Footer">
    <w:name w:val="footer"/>
    <w:basedOn w:val="Normal"/>
    <w:link w:val="FooterChar"/>
    <w:uiPriority w:val="99"/>
    <w:unhideWhenUsed/>
    <w:rsid w:val="001A3EB8"/>
    <w:pPr>
      <w:tabs>
        <w:tab w:val="center" w:pos="4536"/>
        <w:tab w:val="right" w:pos="9072"/>
      </w:tabs>
      <w:jc w:val="left"/>
    </w:pPr>
    <w:rPr>
      <w:rFonts w:ascii="Calibri" w:eastAsia="Calibri" w:hAnsi="Calibri"/>
      <w:szCs w:val="22"/>
    </w:rPr>
  </w:style>
  <w:style w:type="character" w:customStyle="1" w:styleId="FooterChar">
    <w:name w:val="Footer Char"/>
    <w:basedOn w:val="DefaultParagraphFont"/>
    <w:link w:val="Footer"/>
    <w:uiPriority w:val="99"/>
    <w:rsid w:val="001A3EB8"/>
    <w:rPr>
      <w:rFonts w:ascii="Calibri" w:eastAsia="Calibri" w:hAnsi="Calibri" w:cs="Times New Roman"/>
    </w:rPr>
  </w:style>
  <w:style w:type="paragraph" w:styleId="BalloonText">
    <w:name w:val="Balloon Text"/>
    <w:basedOn w:val="Normal"/>
    <w:link w:val="BalloonTextChar"/>
    <w:unhideWhenUsed/>
    <w:rsid w:val="001A3EB8"/>
    <w:pPr>
      <w:jc w:val="left"/>
    </w:pPr>
    <w:rPr>
      <w:rFonts w:ascii="Tahoma" w:eastAsia="Calibri" w:hAnsi="Tahoma"/>
      <w:sz w:val="16"/>
      <w:szCs w:val="16"/>
    </w:rPr>
  </w:style>
  <w:style w:type="character" w:customStyle="1" w:styleId="BalloonTextChar">
    <w:name w:val="Balloon Text Char"/>
    <w:basedOn w:val="DefaultParagraphFont"/>
    <w:link w:val="BalloonText"/>
    <w:rsid w:val="001A3EB8"/>
    <w:rPr>
      <w:rFonts w:ascii="Tahoma" w:eastAsia="Calibri" w:hAnsi="Tahoma" w:cs="Times New Roman"/>
      <w:sz w:val="16"/>
      <w:szCs w:val="16"/>
    </w:rPr>
  </w:style>
  <w:style w:type="paragraph" w:styleId="BodyTextIndent">
    <w:name w:val="Body Text Indent"/>
    <w:basedOn w:val="Normal"/>
    <w:link w:val="BodyTextIndentChar"/>
    <w:uiPriority w:val="99"/>
    <w:rsid w:val="001A3EB8"/>
    <w:pPr>
      <w:spacing w:before="120"/>
      <w:ind w:left="709"/>
    </w:pPr>
    <w:rPr>
      <w:bCs/>
      <w:snapToGrid w:val="0"/>
      <w:sz w:val="24"/>
      <w:szCs w:val="24"/>
    </w:rPr>
  </w:style>
  <w:style w:type="character" w:customStyle="1" w:styleId="BodyTextIndentChar">
    <w:name w:val="Body Text Indent Char"/>
    <w:basedOn w:val="DefaultParagraphFont"/>
    <w:link w:val="BodyTextIndent"/>
    <w:uiPriority w:val="99"/>
    <w:rsid w:val="001A3EB8"/>
    <w:rPr>
      <w:rFonts w:ascii="Times New Roman" w:eastAsia="Times New Roman" w:hAnsi="Times New Roman" w:cs="Times New Roman"/>
      <w:bCs/>
      <w:snapToGrid w:val="0"/>
      <w:sz w:val="24"/>
      <w:szCs w:val="24"/>
    </w:rPr>
  </w:style>
  <w:style w:type="paragraph" w:styleId="BodyText">
    <w:name w:val="Body Text"/>
    <w:basedOn w:val="Normal"/>
    <w:link w:val="BodyTextChar"/>
    <w:uiPriority w:val="99"/>
    <w:rsid w:val="001A3EB8"/>
    <w:pPr>
      <w:spacing w:after="120"/>
    </w:pPr>
    <w:rPr>
      <w:bCs/>
      <w:sz w:val="24"/>
      <w:szCs w:val="24"/>
      <w:lang w:val="en-US"/>
    </w:rPr>
  </w:style>
  <w:style w:type="character" w:customStyle="1" w:styleId="BodyTextChar">
    <w:name w:val="Body Text Char"/>
    <w:basedOn w:val="DefaultParagraphFont"/>
    <w:link w:val="BodyText"/>
    <w:uiPriority w:val="99"/>
    <w:rsid w:val="001A3EB8"/>
    <w:rPr>
      <w:rFonts w:ascii="Times New Roman" w:eastAsia="Times New Roman" w:hAnsi="Times New Roman" w:cs="Times New Roman"/>
      <w:bCs/>
      <w:sz w:val="24"/>
      <w:szCs w:val="24"/>
      <w:lang w:val="en-US"/>
    </w:rPr>
  </w:style>
  <w:style w:type="paragraph" w:styleId="TOC1">
    <w:name w:val="toc 1"/>
    <w:basedOn w:val="Normal"/>
    <w:next w:val="Normal"/>
    <w:autoRedefine/>
    <w:uiPriority w:val="39"/>
    <w:rsid w:val="001A3EB8"/>
    <w:pPr>
      <w:tabs>
        <w:tab w:val="right" w:leader="dot" w:pos="9457"/>
      </w:tabs>
      <w:spacing w:line="260" w:lineRule="atLeast"/>
    </w:pPr>
    <w:rPr>
      <w:rFonts w:ascii="Verdana" w:hAnsi="Verdana" w:cs="Vrinda"/>
      <w:b/>
      <w:bCs/>
      <w:noProof/>
      <w:snapToGrid w:val="0"/>
      <w:sz w:val="20"/>
    </w:rPr>
  </w:style>
  <w:style w:type="paragraph" w:customStyle="1" w:styleId="Document1">
    <w:name w:val="Document 1"/>
    <w:link w:val="Document1Char"/>
    <w:rsid w:val="001A3EB8"/>
    <w:pPr>
      <w:keepNext/>
      <w:keepLines/>
      <w:widowControl w:val="0"/>
      <w:tabs>
        <w:tab w:val="left" w:pos="-720"/>
      </w:tabs>
      <w:suppressAutoHyphens/>
      <w:spacing w:after="0" w:line="240" w:lineRule="auto"/>
    </w:pPr>
    <w:rPr>
      <w:rFonts w:ascii="Bodoni Book 12pt" w:eastAsia="Times New Roman" w:hAnsi="Bodoni Book 12pt" w:cs="Times New Roman"/>
      <w:sz w:val="24"/>
      <w:szCs w:val="20"/>
      <w:lang w:val="en-US"/>
    </w:rPr>
  </w:style>
  <w:style w:type="character" w:customStyle="1" w:styleId="Document1Char">
    <w:name w:val="Document 1 Char"/>
    <w:link w:val="Document1"/>
    <w:rsid w:val="001A3EB8"/>
    <w:rPr>
      <w:rFonts w:ascii="Bodoni Book 12pt" w:eastAsia="Times New Roman" w:hAnsi="Bodoni Book 12pt" w:cs="Times New Roman"/>
      <w:sz w:val="24"/>
      <w:szCs w:val="20"/>
      <w:lang w:val="en-US"/>
    </w:rPr>
  </w:style>
  <w:style w:type="paragraph" w:styleId="List">
    <w:name w:val="List"/>
    <w:basedOn w:val="Normal"/>
    <w:rsid w:val="001A3EB8"/>
    <w:pPr>
      <w:ind w:left="283" w:hanging="283"/>
      <w:jc w:val="left"/>
    </w:pPr>
    <w:rPr>
      <w:bCs/>
      <w:sz w:val="20"/>
      <w:szCs w:val="24"/>
      <w:lang w:val="en-AU"/>
    </w:rPr>
  </w:style>
  <w:style w:type="paragraph" w:styleId="ListContinue">
    <w:name w:val="List Continue"/>
    <w:basedOn w:val="Normal"/>
    <w:rsid w:val="001A3EB8"/>
    <w:pPr>
      <w:spacing w:after="120"/>
      <w:ind w:left="283"/>
      <w:jc w:val="left"/>
    </w:pPr>
    <w:rPr>
      <w:bCs/>
      <w:sz w:val="20"/>
      <w:szCs w:val="24"/>
      <w:lang w:val="en-AU"/>
    </w:rPr>
  </w:style>
  <w:style w:type="paragraph" w:styleId="EndnoteText">
    <w:name w:val="endnote text"/>
    <w:basedOn w:val="Normal"/>
    <w:link w:val="EndnoteTextChar"/>
    <w:uiPriority w:val="99"/>
    <w:rsid w:val="001A3EB8"/>
    <w:pPr>
      <w:tabs>
        <w:tab w:val="left" w:pos="709"/>
        <w:tab w:val="left" w:pos="1418"/>
        <w:tab w:val="left" w:pos="2127"/>
        <w:tab w:val="right" w:pos="5954"/>
        <w:tab w:val="right" w:pos="7371"/>
        <w:tab w:val="right" w:pos="8789"/>
      </w:tabs>
      <w:spacing w:after="240"/>
      <w:jc w:val="left"/>
    </w:pPr>
    <w:rPr>
      <w:rFonts w:ascii="Arial" w:hAnsi="Arial"/>
      <w:bCs/>
      <w:sz w:val="20"/>
      <w:szCs w:val="24"/>
      <w:lang w:val="en-GB"/>
    </w:rPr>
  </w:style>
  <w:style w:type="character" w:customStyle="1" w:styleId="EndnoteTextChar">
    <w:name w:val="Endnote Text Char"/>
    <w:basedOn w:val="DefaultParagraphFont"/>
    <w:link w:val="EndnoteText"/>
    <w:uiPriority w:val="99"/>
    <w:rsid w:val="001A3EB8"/>
    <w:rPr>
      <w:rFonts w:ascii="Arial" w:eastAsia="Times New Roman" w:hAnsi="Arial" w:cs="Times New Roman"/>
      <w:bCs/>
      <w:sz w:val="20"/>
      <w:szCs w:val="24"/>
      <w:lang w:val="en-GB"/>
    </w:rPr>
  </w:style>
  <w:style w:type="paragraph" w:customStyle="1" w:styleId="firstline">
    <w:name w:val="firstline"/>
    <w:basedOn w:val="Normal"/>
    <w:rsid w:val="001A3EB8"/>
    <w:pPr>
      <w:spacing w:before="100" w:beforeAutospacing="1" w:after="100" w:afterAutospacing="1"/>
      <w:jc w:val="left"/>
    </w:pPr>
    <w:rPr>
      <w:bCs/>
      <w:sz w:val="24"/>
      <w:szCs w:val="24"/>
      <w:lang w:eastAsia="bg-BG"/>
    </w:rPr>
  </w:style>
  <w:style w:type="paragraph" w:customStyle="1" w:styleId="000Normal">
    <w:name w:val="000 Normal"/>
    <w:basedOn w:val="Normal"/>
    <w:link w:val="000NormalChar"/>
    <w:rsid w:val="001A3EB8"/>
    <w:pPr>
      <w:overflowPunct w:val="0"/>
      <w:autoSpaceDE w:val="0"/>
      <w:autoSpaceDN w:val="0"/>
      <w:adjustRightInd w:val="0"/>
      <w:spacing w:before="60" w:after="40" w:line="220" w:lineRule="exact"/>
      <w:textAlignment w:val="baseline"/>
    </w:pPr>
    <w:rPr>
      <w:rFonts w:ascii="Garamond" w:hAnsi="Garamond"/>
      <w:bCs/>
      <w:sz w:val="20"/>
      <w:szCs w:val="24"/>
    </w:rPr>
  </w:style>
  <w:style w:type="paragraph" w:styleId="TOCHeading">
    <w:name w:val="TOC Heading"/>
    <w:basedOn w:val="Heading1"/>
    <w:next w:val="Normal"/>
    <w:uiPriority w:val="39"/>
    <w:qFormat/>
    <w:rsid w:val="001A3EB8"/>
    <w:pPr>
      <w:spacing w:line="276" w:lineRule="auto"/>
      <w:jc w:val="left"/>
      <w:outlineLvl w:val="9"/>
    </w:pPr>
  </w:style>
  <w:style w:type="paragraph" w:styleId="TOC2">
    <w:name w:val="toc 2"/>
    <w:basedOn w:val="Normal"/>
    <w:next w:val="Normal"/>
    <w:autoRedefine/>
    <w:uiPriority w:val="39"/>
    <w:unhideWhenUsed/>
    <w:rsid w:val="001A3EB8"/>
    <w:pPr>
      <w:spacing w:after="100"/>
      <w:ind w:left="220"/>
    </w:pPr>
  </w:style>
  <w:style w:type="paragraph" w:styleId="TOC3">
    <w:name w:val="toc 3"/>
    <w:basedOn w:val="Normal"/>
    <w:next w:val="Normal"/>
    <w:autoRedefine/>
    <w:uiPriority w:val="39"/>
    <w:unhideWhenUsed/>
    <w:rsid w:val="001A3EB8"/>
    <w:pPr>
      <w:spacing w:after="100"/>
      <w:ind w:left="440"/>
    </w:pPr>
  </w:style>
  <w:style w:type="character" w:styleId="Hyperlink">
    <w:name w:val="Hyperlink"/>
    <w:uiPriority w:val="99"/>
    <w:unhideWhenUsed/>
    <w:rsid w:val="001A3EB8"/>
    <w:rPr>
      <w:color w:val="0000FF"/>
      <w:u w:val="single"/>
    </w:rPr>
  </w:style>
  <w:style w:type="paragraph" w:styleId="ListParagraph">
    <w:name w:val="List Paragraph"/>
    <w:basedOn w:val="Normal"/>
    <w:uiPriority w:val="34"/>
    <w:qFormat/>
    <w:rsid w:val="001A3EB8"/>
    <w:pPr>
      <w:ind w:left="720"/>
      <w:contextualSpacing/>
    </w:pPr>
  </w:style>
  <w:style w:type="paragraph" w:customStyle="1" w:styleId="IASBPrinciple">
    <w:name w:val="IASB Principle"/>
    <w:basedOn w:val="Normal"/>
    <w:rsid w:val="001A3EB8"/>
    <w:pPr>
      <w:spacing w:before="100" w:after="100"/>
    </w:pPr>
    <w:rPr>
      <w:b/>
      <w:snapToGrid w:val="0"/>
      <w:sz w:val="24"/>
      <w:szCs w:val="22"/>
      <w:lang w:eastAsia="bg-BG"/>
    </w:rPr>
  </w:style>
  <w:style w:type="character" w:customStyle="1" w:styleId="tabletxteygChar">
    <w:name w:val="tabletxt eyg Char"/>
    <w:link w:val="tabletxteyg"/>
    <w:rsid w:val="001A3EB8"/>
    <w:rPr>
      <w:rFonts w:ascii="EY Gothic Comp BookPS" w:hAnsi="EY Gothic Comp BookPS"/>
      <w:color w:val="000000"/>
      <w:lang w:val="en-GB"/>
    </w:rPr>
  </w:style>
  <w:style w:type="paragraph" w:customStyle="1" w:styleId="tabletxteyg">
    <w:name w:val="tabletxt eyg"/>
    <w:basedOn w:val="Normal"/>
    <w:link w:val="tabletxteygChar"/>
    <w:rsid w:val="001A3EB8"/>
    <w:pPr>
      <w:tabs>
        <w:tab w:val="right" w:leader="dot" w:pos="9739"/>
      </w:tabs>
      <w:overflowPunct w:val="0"/>
      <w:autoSpaceDE w:val="0"/>
      <w:autoSpaceDN w:val="0"/>
      <w:adjustRightInd w:val="0"/>
      <w:spacing w:after="80" w:line="240" w:lineRule="exact"/>
      <w:jc w:val="left"/>
      <w:textAlignment w:val="baseline"/>
    </w:pPr>
    <w:rPr>
      <w:rFonts w:ascii="EY Gothic Comp BookPS" w:eastAsiaTheme="minorHAnsi" w:hAnsi="EY Gothic Comp BookPS" w:cstheme="minorBidi"/>
      <w:color w:val="000000"/>
      <w:szCs w:val="22"/>
      <w:lang w:val="en-GB"/>
    </w:rPr>
  </w:style>
  <w:style w:type="paragraph" w:customStyle="1" w:styleId="Style1">
    <w:name w:val="Style 1"/>
    <w:basedOn w:val="Normal"/>
    <w:rsid w:val="001A3EB8"/>
    <w:pPr>
      <w:widowControl w:val="0"/>
      <w:autoSpaceDE w:val="0"/>
      <w:autoSpaceDN w:val="0"/>
      <w:adjustRightInd w:val="0"/>
      <w:jc w:val="left"/>
    </w:pPr>
    <w:rPr>
      <w:bCs/>
      <w:sz w:val="20"/>
      <w:szCs w:val="24"/>
    </w:rPr>
  </w:style>
  <w:style w:type="paragraph" w:customStyle="1" w:styleId="CM4">
    <w:name w:val="CM4"/>
    <w:basedOn w:val="Normal"/>
    <w:next w:val="Normal"/>
    <w:uiPriority w:val="99"/>
    <w:rsid w:val="001A3EB8"/>
    <w:pPr>
      <w:autoSpaceDE w:val="0"/>
      <w:autoSpaceDN w:val="0"/>
      <w:adjustRightInd w:val="0"/>
      <w:jc w:val="left"/>
    </w:pPr>
    <w:rPr>
      <w:rFonts w:ascii="EUAlbertina" w:hAnsi="EUAlbertina"/>
      <w:bCs/>
      <w:sz w:val="24"/>
      <w:szCs w:val="24"/>
      <w:lang w:eastAsia="bg-BG"/>
    </w:rPr>
  </w:style>
  <w:style w:type="paragraph" w:customStyle="1" w:styleId="bluesubhead">
    <w:name w:val="blue subhead"/>
    <w:basedOn w:val="Normal"/>
    <w:rsid w:val="001A3EB8"/>
    <w:pPr>
      <w:overflowPunct w:val="0"/>
      <w:autoSpaceDE w:val="0"/>
      <w:autoSpaceDN w:val="0"/>
      <w:adjustRightInd w:val="0"/>
      <w:spacing w:line="240" w:lineRule="exact"/>
      <w:jc w:val="left"/>
      <w:textAlignment w:val="baseline"/>
    </w:pPr>
    <w:rPr>
      <w:rFonts w:ascii="EY Gothic Comp BookPS" w:hAnsi="EY Gothic Comp BookPS"/>
      <w:b/>
      <w:color w:val="000080"/>
      <w:sz w:val="20"/>
    </w:rPr>
  </w:style>
  <w:style w:type="paragraph" w:customStyle="1" w:styleId="Notesbodytext">
    <w:name w:val="Notes body text"/>
    <w:basedOn w:val="BodyText"/>
    <w:link w:val="NotesbodytextChar"/>
    <w:rsid w:val="001A3EB8"/>
    <w:pPr>
      <w:overflowPunct w:val="0"/>
      <w:autoSpaceDE w:val="0"/>
      <w:autoSpaceDN w:val="0"/>
      <w:adjustRightInd w:val="0"/>
      <w:spacing w:line="240" w:lineRule="exact"/>
      <w:jc w:val="left"/>
      <w:textAlignment w:val="baseline"/>
    </w:pPr>
    <w:rPr>
      <w:rFonts w:ascii="EYInterstate Light" w:hAnsi="EYInterstate Light"/>
      <w:color w:val="000000"/>
      <w:sz w:val="18"/>
      <w:szCs w:val="20"/>
      <w:lang w:val="en-GB"/>
    </w:rPr>
  </w:style>
  <w:style w:type="character" w:customStyle="1" w:styleId="NotesbodytextChar">
    <w:name w:val="Notes body text Char"/>
    <w:link w:val="Notesbodytext"/>
    <w:rsid w:val="001A3EB8"/>
    <w:rPr>
      <w:rFonts w:ascii="EYInterstate Light" w:eastAsia="Times New Roman" w:hAnsi="EYInterstate Light" w:cs="Times New Roman"/>
      <w:bCs/>
      <w:color w:val="000000"/>
      <w:sz w:val="18"/>
      <w:szCs w:val="20"/>
      <w:lang w:val="en-GB"/>
    </w:rPr>
  </w:style>
  <w:style w:type="paragraph" w:customStyle="1" w:styleId="italsubhd">
    <w:name w:val="italsubhd"/>
    <w:basedOn w:val="Normal"/>
    <w:link w:val="italsubhdChar"/>
    <w:rsid w:val="001A3EB8"/>
    <w:pPr>
      <w:tabs>
        <w:tab w:val="right" w:leader="dot" w:pos="9739"/>
      </w:tabs>
      <w:overflowPunct w:val="0"/>
      <w:autoSpaceDE w:val="0"/>
      <w:autoSpaceDN w:val="0"/>
      <w:adjustRightInd w:val="0"/>
      <w:spacing w:before="60" w:line="240" w:lineRule="exact"/>
      <w:jc w:val="left"/>
      <w:textAlignment w:val="baseline"/>
    </w:pPr>
    <w:rPr>
      <w:rFonts w:ascii="EY Gothic Comp BookPS" w:hAnsi="EY Gothic Comp BookPS"/>
      <w:i/>
      <w:iCs/>
      <w:noProof/>
      <w:color w:val="000000"/>
      <w:sz w:val="20"/>
      <w:lang w:val="en-GB"/>
    </w:rPr>
  </w:style>
  <w:style w:type="character" w:customStyle="1" w:styleId="italsubhdChar">
    <w:name w:val="italsubhd Char"/>
    <w:link w:val="italsubhd"/>
    <w:rsid w:val="001A3EB8"/>
    <w:rPr>
      <w:rFonts w:ascii="EY Gothic Comp BookPS" w:eastAsia="Times New Roman" w:hAnsi="EY Gothic Comp BookPS" w:cs="Times New Roman"/>
      <w:i/>
      <w:iCs/>
      <w:noProof/>
      <w:color w:val="000000"/>
      <w:sz w:val="20"/>
      <w:szCs w:val="20"/>
      <w:lang w:val="en-GB"/>
    </w:rPr>
  </w:style>
  <w:style w:type="character" w:customStyle="1" w:styleId="tw4winMark">
    <w:name w:val="tw4winMark"/>
    <w:rsid w:val="001A3EB8"/>
    <w:rPr>
      <w:rFonts w:ascii="Courier New" w:hAnsi="Courier New" w:cs="Courier New"/>
      <w:color w:val="800080"/>
      <w:vertAlign w:val="subscript"/>
    </w:rPr>
  </w:style>
  <w:style w:type="paragraph" w:customStyle="1" w:styleId="IASBNormal">
    <w:name w:val="IASB Normal"/>
    <w:rsid w:val="001A3EB8"/>
    <w:pPr>
      <w:suppressAutoHyphens/>
      <w:spacing w:before="100" w:after="100" w:line="240" w:lineRule="auto"/>
      <w:jc w:val="both"/>
    </w:pPr>
    <w:rPr>
      <w:rFonts w:ascii="Times New Roman" w:eastAsia="Times New Roman" w:hAnsi="Times New Roman" w:cs="Times New Roman"/>
      <w:lang w:eastAsia="ar-SA"/>
    </w:rPr>
  </w:style>
  <w:style w:type="paragraph" w:styleId="BodyText2">
    <w:name w:val="Body Text 2"/>
    <w:basedOn w:val="Normal"/>
    <w:link w:val="BodyText2Char"/>
    <w:uiPriority w:val="99"/>
    <w:unhideWhenUsed/>
    <w:rsid w:val="001A3EB8"/>
    <w:pPr>
      <w:spacing w:after="120" w:line="480" w:lineRule="auto"/>
    </w:pPr>
    <w:rPr>
      <w:sz w:val="20"/>
      <w:lang w:val="en-US"/>
    </w:rPr>
  </w:style>
  <w:style w:type="character" w:customStyle="1" w:styleId="BodyText2Char">
    <w:name w:val="Body Text 2 Char"/>
    <w:basedOn w:val="DefaultParagraphFont"/>
    <w:link w:val="BodyText2"/>
    <w:uiPriority w:val="99"/>
    <w:rsid w:val="001A3EB8"/>
    <w:rPr>
      <w:rFonts w:ascii="Times New Roman" w:eastAsia="Times New Roman" w:hAnsi="Times New Roman" w:cs="Times New Roman"/>
      <w:sz w:val="20"/>
      <w:szCs w:val="20"/>
      <w:lang w:val="en-US"/>
    </w:rPr>
  </w:style>
  <w:style w:type="paragraph" w:customStyle="1" w:styleId="010Subheading1">
    <w:name w:val="010 Subheading 1"/>
    <w:basedOn w:val="000Normal"/>
    <w:rsid w:val="001A3EB8"/>
    <w:pPr>
      <w:tabs>
        <w:tab w:val="num" w:pos="425"/>
      </w:tabs>
      <w:spacing w:before="0"/>
      <w:ind w:left="425" w:hanging="425"/>
    </w:pPr>
    <w:rPr>
      <w:bCs w:val="0"/>
      <w:szCs w:val="20"/>
      <w:lang w:val="en-GB"/>
    </w:rPr>
  </w:style>
  <w:style w:type="paragraph" w:customStyle="1" w:styleId="--">
    <w:name w:val="--&gt;"/>
    <w:rsid w:val="001A3EB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bodytext0">
    <w:name w:val="body_text"/>
    <w:basedOn w:val="Normal"/>
    <w:rsid w:val="001A3EB8"/>
    <w:pPr>
      <w:spacing w:before="120" w:after="120"/>
    </w:pPr>
  </w:style>
  <w:style w:type="paragraph" w:styleId="BodyTextIndent3">
    <w:name w:val="Body Text Indent 3"/>
    <w:basedOn w:val="Normal"/>
    <w:link w:val="BodyTextIndent3Char"/>
    <w:rsid w:val="001A3EB8"/>
    <w:pPr>
      <w:spacing w:after="120"/>
      <w:ind w:left="283"/>
    </w:pPr>
    <w:rPr>
      <w:sz w:val="16"/>
      <w:szCs w:val="16"/>
      <w:lang w:val="en-US"/>
    </w:rPr>
  </w:style>
  <w:style w:type="character" w:customStyle="1" w:styleId="BodyTextIndent3Char">
    <w:name w:val="Body Text Indent 3 Char"/>
    <w:basedOn w:val="DefaultParagraphFont"/>
    <w:link w:val="BodyTextIndent3"/>
    <w:rsid w:val="001A3EB8"/>
    <w:rPr>
      <w:rFonts w:ascii="Times New Roman" w:eastAsia="Times New Roman" w:hAnsi="Times New Roman" w:cs="Times New Roman"/>
      <w:sz w:val="16"/>
      <w:szCs w:val="16"/>
      <w:lang w:val="en-US"/>
    </w:rPr>
  </w:style>
  <w:style w:type="paragraph" w:customStyle="1" w:styleId="FR1">
    <w:name w:val="FR1"/>
    <w:rsid w:val="001A3EB8"/>
    <w:pPr>
      <w:widowControl w:val="0"/>
      <w:spacing w:before="180" w:after="0" w:line="640" w:lineRule="auto"/>
      <w:ind w:left="240" w:right="3600" w:hanging="260"/>
    </w:pPr>
    <w:rPr>
      <w:rFonts w:ascii="Times New Roman" w:eastAsia="Times New Roman" w:hAnsi="Times New Roman" w:cs="Times New Roman"/>
      <w:snapToGrid w:val="0"/>
      <w:sz w:val="18"/>
      <w:szCs w:val="20"/>
    </w:rPr>
  </w:style>
  <w:style w:type="paragraph" w:styleId="BodyTextIndent2">
    <w:name w:val="Body Text Indent 2"/>
    <w:basedOn w:val="Normal"/>
    <w:link w:val="BodyTextIndent2Char"/>
    <w:rsid w:val="001A3EB8"/>
    <w:pPr>
      <w:spacing w:after="120" w:line="480" w:lineRule="auto"/>
      <w:ind w:left="283"/>
    </w:pPr>
    <w:rPr>
      <w:sz w:val="20"/>
      <w:lang w:val="en-US"/>
    </w:rPr>
  </w:style>
  <w:style w:type="character" w:customStyle="1" w:styleId="BodyTextIndent2Char">
    <w:name w:val="Body Text Indent 2 Char"/>
    <w:basedOn w:val="DefaultParagraphFont"/>
    <w:link w:val="BodyTextIndent2"/>
    <w:rsid w:val="001A3EB8"/>
    <w:rPr>
      <w:rFonts w:ascii="Times New Roman" w:eastAsia="Times New Roman" w:hAnsi="Times New Roman" w:cs="Times New Roman"/>
      <w:sz w:val="20"/>
      <w:szCs w:val="20"/>
      <w:lang w:val="en-US"/>
    </w:rPr>
  </w:style>
  <w:style w:type="table" w:styleId="TableGrid">
    <w:name w:val="Table Grid"/>
    <w:basedOn w:val="TableNormal"/>
    <w:uiPriority w:val="59"/>
    <w:rsid w:val="001A3EB8"/>
    <w:pPr>
      <w:spacing w:after="0" w:line="240" w:lineRule="auto"/>
      <w:jc w:val="both"/>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A3EB8"/>
  </w:style>
  <w:style w:type="paragraph" w:customStyle="1" w:styleId="241Singleline">
    <w:name w:val="241 Single line"/>
    <w:basedOn w:val="240Noline"/>
    <w:rsid w:val="001A3EB8"/>
    <w:pPr>
      <w:pBdr>
        <w:bottom w:val="single" w:sz="4" w:space="1" w:color="auto"/>
      </w:pBdr>
    </w:pPr>
  </w:style>
  <w:style w:type="paragraph" w:customStyle="1" w:styleId="240Noline">
    <w:name w:val="240 No line"/>
    <w:basedOn w:val="000Normal"/>
    <w:rsid w:val="001A3EB8"/>
    <w:pPr>
      <w:spacing w:before="0" w:after="0" w:line="14" w:lineRule="exact"/>
    </w:pPr>
    <w:rPr>
      <w:bCs w:val="0"/>
      <w:sz w:val="24"/>
      <w:szCs w:val="20"/>
    </w:rPr>
  </w:style>
  <w:style w:type="paragraph" w:customStyle="1" w:styleId="200Tableleft">
    <w:name w:val="200 Table left"/>
    <w:basedOn w:val="000Normal"/>
    <w:rsid w:val="001A3EB8"/>
    <w:pPr>
      <w:spacing w:before="20" w:after="0" w:line="200" w:lineRule="exact"/>
      <w:jc w:val="left"/>
    </w:pPr>
    <w:rPr>
      <w:bCs w:val="0"/>
      <w:szCs w:val="20"/>
    </w:rPr>
  </w:style>
  <w:style w:type="paragraph" w:customStyle="1" w:styleId="210Tableright">
    <w:name w:val="210 Table right"/>
    <w:basedOn w:val="200Tableleft"/>
    <w:rsid w:val="001A3EB8"/>
    <w:pPr>
      <w:jc w:val="right"/>
    </w:pPr>
  </w:style>
  <w:style w:type="paragraph" w:customStyle="1" w:styleId="202Tableleftindent2">
    <w:name w:val="202 Table left indent 2"/>
    <w:basedOn w:val="201Tableleftindent1"/>
    <w:rsid w:val="001A3EB8"/>
    <w:pPr>
      <w:ind w:left="340"/>
    </w:pPr>
  </w:style>
  <w:style w:type="paragraph" w:customStyle="1" w:styleId="201Tableleftindent1">
    <w:name w:val="201 Table left indent 1"/>
    <w:basedOn w:val="200Tableleft"/>
    <w:rsid w:val="001A3EB8"/>
    <w:pPr>
      <w:ind w:left="170" w:hanging="170"/>
    </w:pPr>
  </w:style>
  <w:style w:type="character" w:customStyle="1" w:styleId="IASBFootnoteSign">
    <w:name w:val="IASB Footnote Sign"/>
    <w:rsid w:val="001A3EB8"/>
    <w:rPr>
      <w:vertAlign w:val="superscript"/>
    </w:rPr>
  </w:style>
  <w:style w:type="paragraph" w:customStyle="1" w:styleId="wfxRecipient">
    <w:name w:val="wfxRecipient"/>
    <w:basedOn w:val="Normal"/>
    <w:rsid w:val="001A3EB8"/>
    <w:pPr>
      <w:spacing w:line="240" w:lineRule="atLeast"/>
    </w:pPr>
    <w:rPr>
      <w:sz w:val="20"/>
    </w:rPr>
  </w:style>
  <w:style w:type="paragraph" w:customStyle="1" w:styleId="NormalText">
    <w:name w:val="Normal Text"/>
    <w:basedOn w:val="Normal"/>
    <w:rsid w:val="001A3EB8"/>
    <w:pPr>
      <w:spacing w:after="240" w:line="240" w:lineRule="atLeast"/>
    </w:pPr>
    <w:rPr>
      <w:sz w:val="20"/>
    </w:rPr>
  </w:style>
  <w:style w:type="paragraph" w:customStyle="1" w:styleId="CharCharCharCharCharChar1CharCharCharChar">
    <w:name w:val="Char Char Char Char Char Char1 Char Char Char Char"/>
    <w:basedOn w:val="Normal"/>
    <w:rsid w:val="001A3EB8"/>
    <w:pPr>
      <w:tabs>
        <w:tab w:val="left" w:pos="709"/>
      </w:tabs>
      <w:jc w:val="left"/>
    </w:pPr>
    <w:rPr>
      <w:rFonts w:ascii="Tahoma" w:hAnsi="Tahoma"/>
      <w:sz w:val="24"/>
      <w:szCs w:val="24"/>
      <w:lang w:val="pl-PL" w:eastAsia="pl-PL"/>
    </w:rPr>
  </w:style>
  <w:style w:type="paragraph" w:customStyle="1" w:styleId="Subject">
    <w:name w:val="Subject"/>
    <w:basedOn w:val="Normal"/>
    <w:rsid w:val="001A3EB8"/>
    <w:pPr>
      <w:keepNext/>
      <w:keepLines/>
      <w:spacing w:line="290" w:lineRule="atLeast"/>
      <w:jc w:val="left"/>
    </w:pPr>
    <w:rPr>
      <w:b/>
      <w:sz w:val="24"/>
      <w:lang w:val="en-GB"/>
    </w:rPr>
  </w:style>
  <w:style w:type="paragraph" w:customStyle="1" w:styleId="CharCharCharCarattereCarattereCharCharCharCharCharCharCharCharCharChar">
    <w:name w:val="Char Char Char Carattere Carattere Char Char Char Char Char Char Char Char Char Char"/>
    <w:basedOn w:val="Normal"/>
    <w:semiHidden/>
    <w:rsid w:val="001A3EB8"/>
    <w:pPr>
      <w:spacing w:after="160" w:line="240" w:lineRule="exact"/>
      <w:jc w:val="left"/>
    </w:pPr>
    <w:rPr>
      <w:rFonts w:ascii="Tahoma" w:hAnsi="Tahoma"/>
      <w:sz w:val="18"/>
    </w:rPr>
  </w:style>
  <w:style w:type="paragraph" w:customStyle="1" w:styleId="BodyText21">
    <w:name w:val="Body Text 21"/>
    <w:basedOn w:val="Normal"/>
    <w:rsid w:val="001A3EB8"/>
    <w:pPr>
      <w:spacing w:line="240" w:lineRule="atLeast"/>
    </w:pPr>
    <w:rPr>
      <w:sz w:val="20"/>
    </w:rPr>
  </w:style>
  <w:style w:type="paragraph" w:customStyle="1" w:styleId="a">
    <w:name w:val="Нова страница"/>
    <w:basedOn w:val="Normal"/>
    <w:rsid w:val="001A3EB8"/>
    <w:pPr>
      <w:tabs>
        <w:tab w:val="right" w:pos="6123"/>
      </w:tabs>
      <w:spacing w:before="160" w:line="258" w:lineRule="exact"/>
      <w:ind w:firstLine="397"/>
    </w:pPr>
    <w:rPr>
      <w:kern w:val="18"/>
    </w:rPr>
  </w:style>
  <w:style w:type="paragraph" w:customStyle="1" w:styleId="TableText">
    <w:name w:val="Table Text"/>
    <w:basedOn w:val="Normal"/>
    <w:link w:val="TableTextChar1"/>
    <w:rsid w:val="001A3EB8"/>
    <w:pPr>
      <w:keepNext/>
      <w:keepLines/>
      <w:jc w:val="left"/>
    </w:pPr>
    <w:rPr>
      <w:rFonts w:ascii="Arial" w:hAnsi="Arial"/>
      <w:sz w:val="18"/>
      <w:szCs w:val="18"/>
      <w:lang w:val="en-GB"/>
    </w:rPr>
  </w:style>
  <w:style w:type="character" w:customStyle="1" w:styleId="TableTextChar1">
    <w:name w:val="Table Text Char1"/>
    <w:link w:val="TableText"/>
    <w:rsid w:val="001A3EB8"/>
    <w:rPr>
      <w:rFonts w:ascii="Arial" w:eastAsia="Times New Roman" w:hAnsi="Arial" w:cs="Times New Roman"/>
      <w:sz w:val="18"/>
      <w:szCs w:val="18"/>
      <w:lang w:val="en-GB"/>
    </w:rPr>
  </w:style>
  <w:style w:type="paragraph" w:customStyle="1" w:styleId="TableTextBold">
    <w:name w:val="TableTextBold"/>
    <w:basedOn w:val="Normal"/>
    <w:rsid w:val="001A3EB8"/>
    <w:pPr>
      <w:widowControl w:val="0"/>
      <w:autoSpaceDE w:val="0"/>
      <w:autoSpaceDN w:val="0"/>
      <w:adjustRightInd w:val="0"/>
      <w:jc w:val="left"/>
    </w:pPr>
    <w:rPr>
      <w:rFonts w:ascii="Garamond" w:hAnsi="Garamond"/>
      <w:b/>
      <w:bCs/>
      <w:color w:val="000000"/>
      <w:sz w:val="20"/>
      <w:szCs w:val="24"/>
      <w:lang w:val="en-GB" w:eastAsia="en-GB"/>
    </w:rPr>
  </w:style>
  <w:style w:type="paragraph" w:customStyle="1" w:styleId="TableTextNormal">
    <w:name w:val="TableTextNormal"/>
    <w:basedOn w:val="Normal"/>
    <w:rsid w:val="001A3EB8"/>
    <w:pPr>
      <w:widowControl w:val="0"/>
      <w:autoSpaceDE w:val="0"/>
      <w:autoSpaceDN w:val="0"/>
      <w:adjustRightInd w:val="0"/>
      <w:jc w:val="left"/>
    </w:pPr>
    <w:rPr>
      <w:rFonts w:ascii="Garamond" w:hAnsi="Garamond"/>
      <w:color w:val="000000"/>
      <w:sz w:val="20"/>
      <w:szCs w:val="24"/>
      <w:lang w:val="en-GB" w:eastAsia="en-GB"/>
    </w:rPr>
  </w:style>
  <w:style w:type="paragraph" w:styleId="TOC4">
    <w:name w:val="toc 4"/>
    <w:basedOn w:val="Normal"/>
    <w:next w:val="Normal"/>
    <w:autoRedefine/>
    <w:uiPriority w:val="39"/>
    <w:unhideWhenUsed/>
    <w:rsid w:val="001A3EB8"/>
    <w:pPr>
      <w:spacing w:after="100" w:line="276" w:lineRule="auto"/>
      <w:ind w:left="660"/>
      <w:jc w:val="left"/>
    </w:pPr>
    <w:rPr>
      <w:rFonts w:ascii="Calibri" w:hAnsi="Calibri"/>
      <w:szCs w:val="22"/>
      <w:lang w:eastAsia="bg-BG"/>
    </w:rPr>
  </w:style>
  <w:style w:type="paragraph" w:styleId="TOC5">
    <w:name w:val="toc 5"/>
    <w:basedOn w:val="Normal"/>
    <w:next w:val="Normal"/>
    <w:autoRedefine/>
    <w:uiPriority w:val="39"/>
    <w:unhideWhenUsed/>
    <w:rsid w:val="001A3EB8"/>
    <w:pPr>
      <w:spacing w:after="100" w:line="276" w:lineRule="auto"/>
      <w:ind w:left="880"/>
      <w:jc w:val="left"/>
    </w:pPr>
    <w:rPr>
      <w:rFonts w:ascii="Calibri" w:hAnsi="Calibri"/>
      <w:szCs w:val="22"/>
      <w:lang w:eastAsia="bg-BG"/>
    </w:rPr>
  </w:style>
  <w:style w:type="paragraph" w:styleId="TOC6">
    <w:name w:val="toc 6"/>
    <w:basedOn w:val="Normal"/>
    <w:next w:val="Normal"/>
    <w:autoRedefine/>
    <w:uiPriority w:val="39"/>
    <w:unhideWhenUsed/>
    <w:rsid w:val="001A3EB8"/>
    <w:pPr>
      <w:spacing w:after="100" w:line="276" w:lineRule="auto"/>
      <w:ind w:left="1100"/>
      <w:jc w:val="left"/>
    </w:pPr>
    <w:rPr>
      <w:rFonts w:ascii="Calibri" w:hAnsi="Calibri"/>
      <w:szCs w:val="22"/>
      <w:lang w:eastAsia="bg-BG"/>
    </w:rPr>
  </w:style>
  <w:style w:type="paragraph" w:styleId="TOC7">
    <w:name w:val="toc 7"/>
    <w:basedOn w:val="Normal"/>
    <w:next w:val="Normal"/>
    <w:autoRedefine/>
    <w:uiPriority w:val="39"/>
    <w:unhideWhenUsed/>
    <w:rsid w:val="001A3EB8"/>
    <w:pPr>
      <w:spacing w:after="100" w:line="276" w:lineRule="auto"/>
      <w:ind w:left="1320"/>
      <w:jc w:val="left"/>
    </w:pPr>
    <w:rPr>
      <w:rFonts w:ascii="Calibri" w:hAnsi="Calibri"/>
      <w:szCs w:val="22"/>
      <w:lang w:eastAsia="bg-BG"/>
    </w:rPr>
  </w:style>
  <w:style w:type="paragraph" w:styleId="TOC8">
    <w:name w:val="toc 8"/>
    <w:basedOn w:val="Normal"/>
    <w:next w:val="Normal"/>
    <w:autoRedefine/>
    <w:uiPriority w:val="39"/>
    <w:unhideWhenUsed/>
    <w:rsid w:val="001A3EB8"/>
    <w:pPr>
      <w:spacing w:after="100" w:line="276" w:lineRule="auto"/>
      <w:ind w:left="1540"/>
      <w:jc w:val="left"/>
    </w:pPr>
    <w:rPr>
      <w:rFonts w:ascii="Calibri" w:hAnsi="Calibri"/>
      <w:szCs w:val="22"/>
      <w:lang w:eastAsia="bg-BG"/>
    </w:rPr>
  </w:style>
  <w:style w:type="paragraph" w:styleId="TOC9">
    <w:name w:val="toc 9"/>
    <w:basedOn w:val="Normal"/>
    <w:next w:val="Normal"/>
    <w:autoRedefine/>
    <w:uiPriority w:val="39"/>
    <w:unhideWhenUsed/>
    <w:rsid w:val="001A3EB8"/>
    <w:pPr>
      <w:spacing w:after="100" w:line="276" w:lineRule="auto"/>
      <w:ind w:left="1760"/>
      <w:jc w:val="left"/>
    </w:pPr>
    <w:rPr>
      <w:rFonts w:ascii="Calibri" w:hAnsi="Calibri"/>
      <w:szCs w:val="22"/>
      <w:lang w:eastAsia="bg-BG"/>
    </w:rPr>
  </w:style>
  <w:style w:type="paragraph" w:customStyle="1" w:styleId="xl36">
    <w:name w:val="xl36"/>
    <w:basedOn w:val="Normal"/>
    <w:rsid w:val="001A3EB8"/>
    <w:pPr>
      <w:spacing w:before="100" w:beforeAutospacing="1" w:after="100" w:afterAutospacing="1"/>
      <w:jc w:val="left"/>
    </w:pPr>
    <w:rPr>
      <w:rFonts w:eastAsia="Arial Unicode MS"/>
      <w:b/>
      <w:bCs/>
      <w:color w:val="000000"/>
      <w:szCs w:val="22"/>
      <w:lang w:val="en-GB"/>
    </w:rPr>
  </w:style>
  <w:style w:type="paragraph" w:customStyle="1" w:styleId="xl54">
    <w:name w:val="xl54"/>
    <w:basedOn w:val="Normal"/>
    <w:rsid w:val="001A3EB8"/>
    <w:pPr>
      <w:spacing w:before="100" w:beforeAutospacing="1" w:after="100" w:afterAutospacing="1"/>
      <w:jc w:val="left"/>
      <w:textAlignment w:val="center"/>
    </w:pPr>
    <w:rPr>
      <w:rFonts w:eastAsia="Arial Unicode MS"/>
      <w:i/>
      <w:iCs/>
      <w:szCs w:val="22"/>
      <w:lang w:val="en-GB"/>
    </w:rPr>
  </w:style>
  <w:style w:type="character" w:customStyle="1" w:styleId="hps">
    <w:name w:val="hps"/>
    <w:basedOn w:val="DefaultParagraphFont"/>
    <w:rsid w:val="001A3EB8"/>
  </w:style>
  <w:style w:type="paragraph" w:styleId="HTMLPreformatted">
    <w:name w:val="HTML Preformatted"/>
    <w:basedOn w:val="Normal"/>
    <w:link w:val="HTMLPreformattedChar"/>
    <w:unhideWhenUsed/>
    <w:rsid w:val="001A3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8" w:lineRule="atLeast"/>
      <w:jc w:val="left"/>
    </w:pPr>
    <w:rPr>
      <w:rFonts w:ascii="Courier" w:hAnsi="Courier"/>
      <w:sz w:val="13"/>
      <w:szCs w:val="13"/>
    </w:rPr>
  </w:style>
  <w:style w:type="character" w:customStyle="1" w:styleId="HTMLPreformattedChar">
    <w:name w:val="HTML Preformatted Char"/>
    <w:basedOn w:val="DefaultParagraphFont"/>
    <w:link w:val="HTMLPreformatted"/>
    <w:rsid w:val="001A3EB8"/>
    <w:rPr>
      <w:rFonts w:ascii="Courier" w:eastAsia="Times New Roman" w:hAnsi="Courier" w:cs="Times New Roman"/>
      <w:sz w:val="13"/>
      <w:szCs w:val="13"/>
    </w:rPr>
  </w:style>
  <w:style w:type="character" w:customStyle="1" w:styleId="atn">
    <w:name w:val="atn"/>
    <w:basedOn w:val="DefaultParagraphFont"/>
    <w:rsid w:val="001A3EB8"/>
  </w:style>
  <w:style w:type="character" w:customStyle="1" w:styleId="apple-style-span">
    <w:name w:val="apple-style-span"/>
    <w:basedOn w:val="DefaultParagraphFont"/>
    <w:rsid w:val="001A3EB8"/>
  </w:style>
  <w:style w:type="character" w:customStyle="1" w:styleId="3">
    <w:name w:val="Основен текст (3)_"/>
    <w:link w:val="30"/>
    <w:rsid w:val="001A3EB8"/>
    <w:rPr>
      <w:rFonts w:ascii="Times New Roman" w:eastAsia="Times New Roman" w:hAnsi="Times New Roman"/>
      <w:b/>
      <w:bCs/>
      <w:i/>
      <w:iCs/>
      <w:spacing w:val="-3"/>
      <w:sz w:val="18"/>
      <w:szCs w:val="18"/>
      <w:shd w:val="clear" w:color="auto" w:fill="FFFFFF"/>
    </w:rPr>
  </w:style>
  <w:style w:type="paragraph" w:customStyle="1" w:styleId="30">
    <w:name w:val="Основен текст (3)"/>
    <w:basedOn w:val="Normal"/>
    <w:link w:val="3"/>
    <w:rsid w:val="001A3EB8"/>
    <w:pPr>
      <w:widowControl w:val="0"/>
      <w:shd w:val="clear" w:color="auto" w:fill="FFFFFF"/>
      <w:spacing w:after="60" w:line="0" w:lineRule="atLeast"/>
      <w:jc w:val="left"/>
    </w:pPr>
    <w:rPr>
      <w:rFonts w:cstheme="minorBidi"/>
      <w:b/>
      <w:bCs/>
      <w:i/>
      <w:iCs/>
      <w:spacing w:val="-3"/>
      <w:sz w:val="18"/>
      <w:szCs w:val="18"/>
    </w:rPr>
  </w:style>
  <w:style w:type="character" w:customStyle="1" w:styleId="a0">
    <w:name w:val="Основен текст_"/>
    <w:link w:val="a1"/>
    <w:uiPriority w:val="99"/>
    <w:rsid w:val="001A3EB8"/>
    <w:rPr>
      <w:rFonts w:ascii="Times New Roman" w:eastAsia="Times New Roman" w:hAnsi="Times New Roman"/>
      <w:spacing w:val="2"/>
      <w:sz w:val="16"/>
      <w:szCs w:val="16"/>
      <w:shd w:val="clear" w:color="auto" w:fill="FFFFFF"/>
    </w:rPr>
  </w:style>
  <w:style w:type="paragraph" w:customStyle="1" w:styleId="a1">
    <w:name w:val="Основен текст"/>
    <w:basedOn w:val="Normal"/>
    <w:link w:val="a0"/>
    <w:uiPriority w:val="99"/>
    <w:rsid w:val="001A3EB8"/>
    <w:pPr>
      <w:widowControl w:val="0"/>
      <w:shd w:val="clear" w:color="auto" w:fill="FFFFFF"/>
      <w:spacing w:before="60" w:after="180" w:line="262" w:lineRule="exact"/>
    </w:pPr>
    <w:rPr>
      <w:rFonts w:cstheme="minorBidi"/>
      <w:spacing w:val="2"/>
      <w:sz w:val="16"/>
      <w:szCs w:val="16"/>
    </w:rPr>
  </w:style>
  <w:style w:type="character" w:customStyle="1" w:styleId="4">
    <w:name w:val="Основен текст (4)_"/>
    <w:link w:val="40"/>
    <w:rsid w:val="001A3EB8"/>
    <w:rPr>
      <w:rFonts w:ascii="Times New Roman" w:eastAsia="Times New Roman" w:hAnsi="Times New Roman"/>
      <w:i/>
      <w:iCs/>
      <w:spacing w:val="-1"/>
      <w:sz w:val="18"/>
      <w:szCs w:val="18"/>
      <w:shd w:val="clear" w:color="auto" w:fill="FFFFFF"/>
    </w:rPr>
  </w:style>
  <w:style w:type="paragraph" w:customStyle="1" w:styleId="40">
    <w:name w:val="Основен текст (4)"/>
    <w:basedOn w:val="Normal"/>
    <w:link w:val="4"/>
    <w:rsid w:val="001A3EB8"/>
    <w:pPr>
      <w:widowControl w:val="0"/>
      <w:shd w:val="clear" w:color="auto" w:fill="FFFFFF"/>
      <w:spacing w:before="180" w:after="180" w:line="0" w:lineRule="atLeast"/>
      <w:jc w:val="left"/>
    </w:pPr>
    <w:rPr>
      <w:rFonts w:cstheme="minorBidi"/>
      <w:i/>
      <w:iCs/>
      <w:spacing w:val="-1"/>
      <w:sz w:val="18"/>
      <w:szCs w:val="18"/>
    </w:rPr>
  </w:style>
  <w:style w:type="character" w:customStyle="1" w:styleId="5">
    <w:name w:val="Основен текст (5)_"/>
    <w:link w:val="50"/>
    <w:rsid w:val="001A3EB8"/>
    <w:rPr>
      <w:rFonts w:ascii="Times New Roman" w:eastAsia="Times New Roman" w:hAnsi="Times New Roman"/>
      <w:b/>
      <w:bCs/>
      <w:spacing w:val="2"/>
      <w:sz w:val="17"/>
      <w:szCs w:val="17"/>
      <w:shd w:val="clear" w:color="auto" w:fill="FFFFFF"/>
    </w:rPr>
  </w:style>
  <w:style w:type="paragraph" w:customStyle="1" w:styleId="50">
    <w:name w:val="Основен текст (5)"/>
    <w:basedOn w:val="Normal"/>
    <w:link w:val="5"/>
    <w:rsid w:val="001A3EB8"/>
    <w:pPr>
      <w:widowControl w:val="0"/>
      <w:shd w:val="clear" w:color="auto" w:fill="FFFFFF"/>
      <w:spacing w:line="0" w:lineRule="atLeast"/>
      <w:ind w:hanging="460"/>
      <w:jc w:val="left"/>
    </w:pPr>
    <w:rPr>
      <w:rFonts w:cstheme="minorBidi"/>
      <w:b/>
      <w:bCs/>
      <w:spacing w:val="2"/>
      <w:sz w:val="17"/>
      <w:szCs w:val="17"/>
    </w:rPr>
  </w:style>
  <w:style w:type="character" w:customStyle="1" w:styleId="10pt0pt80">
    <w:name w:val="Основен текст + 10 pt;Разредка 0 pt;Мащаб 80%"/>
    <w:rsid w:val="001A3EB8"/>
    <w:rPr>
      <w:rFonts w:ascii="Times New Roman" w:eastAsia="Times New Roman" w:hAnsi="Times New Roman" w:cs="Times New Roman"/>
      <w:b w:val="0"/>
      <w:bCs w:val="0"/>
      <w:i w:val="0"/>
      <w:iCs w:val="0"/>
      <w:smallCaps w:val="0"/>
      <w:strike w:val="0"/>
      <w:color w:val="000000"/>
      <w:spacing w:val="1"/>
      <w:w w:val="80"/>
      <w:position w:val="0"/>
      <w:sz w:val="20"/>
      <w:szCs w:val="20"/>
      <w:u w:val="none"/>
      <w:shd w:val="clear" w:color="auto" w:fill="FFFFFF"/>
      <w:lang w:val="bg-BG"/>
    </w:rPr>
  </w:style>
  <w:style w:type="character" w:customStyle="1" w:styleId="0pt">
    <w:name w:val="Основен текст + Разредка 0 pt"/>
    <w:rsid w:val="001A3EB8"/>
    <w:rPr>
      <w:rFonts w:ascii="Times New Roman" w:eastAsia="Times New Roman" w:hAnsi="Times New Roman" w:cs="Times New Roman"/>
      <w:b w:val="0"/>
      <w:bCs w:val="0"/>
      <w:i w:val="0"/>
      <w:iCs w:val="0"/>
      <w:smallCaps w:val="0"/>
      <w:strike w:val="0"/>
      <w:color w:val="000000"/>
      <w:spacing w:val="9"/>
      <w:w w:val="100"/>
      <w:position w:val="0"/>
      <w:sz w:val="16"/>
      <w:szCs w:val="16"/>
      <w:u w:val="none"/>
      <w:shd w:val="clear" w:color="auto" w:fill="FFFFFF"/>
      <w:lang w:val="bg-BG"/>
    </w:rPr>
  </w:style>
  <w:style w:type="character" w:customStyle="1" w:styleId="59pt0pt">
    <w:name w:val="Основен текст (5) + 9 pt;Курсив;Разредка 0 pt"/>
    <w:rsid w:val="001A3EB8"/>
    <w:rPr>
      <w:rFonts w:ascii="Times New Roman" w:eastAsia="Times New Roman" w:hAnsi="Times New Roman" w:cs="Times New Roman"/>
      <w:b w:val="0"/>
      <w:bCs w:val="0"/>
      <w:i/>
      <w:iCs/>
      <w:smallCaps w:val="0"/>
      <w:strike w:val="0"/>
      <w:color w:val="000000"/>
      <w:spacing w:val="-3"/>
      <w:w w:val="100"/>
      <w:position w:val="0"/>
      <w:sz w:val="18"/>
      <w:szCs w:val="18"/>
      <w:u w:val="none"/>
      <w:shd w:val="clear" w:color="auto" w:fill="FFFFFF"/>
      <w:lang w:val="bg-BG"/>
    </w:rPr>
  </w:style>
  <w:style w:type="character" w:customStyle="1" w:styleId="1">
    <w:name w:val="Заглавие #1_"/>
    <w:link w:val="10"/>
    <w:rsid w:val="001A3EB8"/>
    <w:rPr>
      <w:rFonts w:ascii="Times New Roman" w:eastAsia="Times New Roman" w:hAnsi="Times New Roman"/>
      <w:spacing w:val="1"/>
      <w:w w:val="80"/>
      <w:shd w:val="clear" w:color="auto" w:fill="FFFFFF"/>
    </w:rPr>
  </w:style>
  <w:style w:type="paragraph" w:customStyle="1" w:styleId="10">
    <w:name w:val="Заглавие #1"/>
    <w:basedOn w:val="Normal"/>
    <w:link w:val="1"/>
    <w:rsid w:val="001A3EB8"/>
    <w:pPr>
      <w:widowControl w:val="0"/>
      <w:shd w:val="clear" w:color="auto" w:fill="FFFFFF"/>
      <w:spacing w:line="262" w:lineRule="exact"/>
      <w:outlineLvl w:val="0"/>
    </w:pPr>
    <w:rPr>
      <w:rFonts w:cstheme="minorBidi"/>
      <w:spacing w:val="1"/>
      <w:w w:val="80"/>
      <w:szCs w:val="22"/>
    </w:rPr>
  </w:style>
  <w:style w:type="paragraph" w:customStyle="1" w:styleId="Style46">
    <w:name w:val="Style46"/>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47">
    <w:name w:val="Style47"/>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48">
    <w:name w:val="Style48"/>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character" w:customStyle="1" w:styleId="FontStyle78">
    <w:name w:val="Font Style78"/>
    <w:rsid w:val="001A3EB8"/>
    <w:rPr>
      <w:rFonts w:ascii="Arial" w:hAnsi="Arial" w:cs="Arial"/>
      <w:sz w:val="14"/>
      <w:szCs w:val="14"/>
    </w:rPr>
  </w:style>
  <w:style w:type="paragraph" w:customStyle="1" w:styleId="Style4">
    <w:name w:val="Style4"/>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50">
    <w:name w:val="Style50"/>
    <w:basedOn w:val="Normal"/>
    <w:rsid w:val="001A3EB8"/>
    <w:pPr>
      <w:widowControl w:val="0"/>
      <w:autoSpaceDE w:val="0"/>
      <w:autoSpaceDN w:val="0"/>
      <w:adjustRightInd w:val="0"/>
      <w:spacing w:line="211" w:lineRule="exact"/>
      <w:ind w:hanging="293"/>
      <w:jc w:val="left"/>
    </w:pPr>
    <w:rPr>
      <w:rFonts w:ascii="Arial" w:eastAsia="MS Mincho" w:hAnsi="Arial" w:cs="Arial"/>
      <w:sz w:val="24"/>
      <w:szCs w:val="24"/>
      <w:lang w:eastAsia="ja-JP"/>
    </w:rPr>
  </w:style>
  <w:style w:type="paragraph" w:customStyle="1" w:styleId="Style51">
    <w:name w:val="Style51"/>
    <w:basedOn w:val="Normal"/>
    <w:rsid w:val="001A3EB8"/>
    <w:pPr>
      <w:widowControl w:val="0"/>
      <w:autoSpaceDE w:val="0"/>
      <w:autoSpaceDN w:val="0"/>
      <w:adjustRightInd w:val="0"/>
      <w:spacing w:line="211" w:lineRule="exact"/>
      <w:jc w:val="left"/>
    </w:pPr>
    <w:rPr>
      <w:rFonts w:ascii="Arial" w:eastAsia="MS Mincho" w:hAnsi="Arial" w:cs="Arial"/>
      <w:sz w:val="24"/>
      <w:szCs w:val="24"/>
      <w:lang w:eastAsia="ja-JP"/>
    </w:rPr>
  </w:style>
  <w:style w:type="paragraph" w:customStyle="1" w:styleId="Style9">
    <w:name w:val="Style9"/>
    <w:basedOn w:val="Normal"/>
    <w:rsid w:val="001A3EB8"/>
    <w:pPr>
      <w:widowControl w:val="0"/>
      <w:autoSpaceDE w:val="0"/>
      <w:autoSpaceDN w:val="0"/>
      <w:adjustRightInd w:val="0"/>
      <w:jc w:val="left"/>
    </w:pPr>
    <w:rPr>
      <w:rFonts w:ascii="Arial" w:eastAsia="MS Mincho" w:hAnsi="Arial" w:cs="Arial"/>
      <w:sz w:val="24"/>
      <w:szCs w:val="24"/>
      <w:lang w:eastAsia="ja-JP"/>
    </w:rPr>
  </w:style>
  <w:style w:type="paragraph" w:customStyle="1" w:styleId="Style14">
    <w:name w:val="Style14"/>
    <w:basedOn w:val="Normal"/>
    <w:rsid w:val="001A3EB8"/>
    <w:pPr>
      <w:widowControl w:val="0"/>
      <w:autoSpaceDE w:val="0"/>
      <w:autoSpaceDN w:val="0"/>
      <w:adjustRightInd w:val="0"/>
      <w:spacing w:line="266" w:lineRule="exact"/>
    </w:pPr>
    <w:rPr>
      <w:rFonts w:ascii="Arial" w:eastAsia="MS Mincho" w:hAnsi="Arial" w:cs="Arial"/>
      <w:sz w:val="24"/>
      <w:szCs w:val="24"/>
      <w:lang w:eastAsia="ja-JP"/>
    </w:rPr>
  </w:style>
  <w:style w:type="paragraph" w:customStyle="1" w:styleId="Style15">
    <w:name w:val="Style15"/>
    <w:basedOn w:val="Normal"/>
    <w:rsid w:val="001A3EB8"/>
    <w:pPr>
      <w:widowControl w:val="0"/>
      <w:autoSpaceDE w:val="0"/>
      <w:autoSpaceDN w:val="0"/>
      <w:adjustRightInd w:val="0"/>
      <w:spacing w:line="216" w:lineRule="exact"/>
      <w:ind w:firstLine="106"/>
    </w:pPr>
    <w:rPr>
      <w:rFonts w:ascii="Arial" w:eastAsia="MS Mincho" w:hAnsi="Arial" w:cs="Arial"/>
      <w:sz w:val="24"/>
      <w:szCs w:val="24"/>
      <w:lang w:eastAsia="ja-JP"/>
    </w:rPr>
  </w:style>
  <w:style w:type="character" w:customStyle="1" w:styleId="FontStyle27">
    <w:name w:val="Font Style27"/>
    <w:rsid w:val="001A3EB8"/>
    <w:rPr>
      <w:rFonts w:ascii="Arial" w:hAnsi="Arial" w:cs="Arial"/>
      <w:b/>
      <w:bCs/>
      <w:sz w:val="18"/>
      <w:szCs w:val="18"/>
    </w:rPr>
  </w:style>
  <w:style w:type="character" w:customStyle="1" w:styleId="FontStyle28">
    <w:name w:val="Font Style28"/>
    <w:rsid w:val="001A3EB8"/>
    <w:rPr>
      <w:rFonts w:ascii="Arial" w:hAnsi="Arial" w:cs="Arial"/>
      <w:sz w:val="16"/>
      <w:szCs w:val="16"/>
    </w:rPr>
  </w:style>
  <w:style w:type="paragraph" w:customStyle="1" w:styleId="Style12">
    <w:name w:val="Style12"/>
    <w:basedOn w:val="Normal"/>
    <w:rsid w:val="001A3EB8"/>
    <w:pPr>
      <w:widowControl w:val="0"/>
      <w:autoSpaceDE w:val="0"/>
      <w:autoSpaceDN w:val="0"/>
      <w:adjustRightInd w:val="0"/>
      <w:jc w:val="left"/>
    </w:pPr>
    <w:rPr>
      <w:rFonts w:ascii="Arial" w:eastAsia="MS Mincho" w:hAnsi="Arial" w:cs="Arial"/>
      <w:sz w:val="24"/>
      <w:szCs w:val="24"/>
      <w:lang w:eastAsia="ja-JP"/>
    </w:rPr>
  </w:style>
  <w:style w:type="character" w:customStyle="1" w:styleId="FontStyle33">
    <w:name w:val="Font Style33"/>
    <w:rsid w:val="001A3EB8"/>
    <w:rPr>
      <w:rFonts w:ascii="Arial" w:hAnsi="Arial" w:cs="Arial"/>
      <w:sz w:val="14"/>
      <w:szCs w:val="14"/>
    </w:rPr>
  </w:style>
  <w:style w:type="paragraph" w:styleId="NormalWeb">
    <w:name w:val="Normal (Web)"/>
    <w:basedOn w:val="Normal"/>
    <w:uiPriority w:val="99"/>
    <w:rsid w:val="001A3EB8"/>
    <w:pPr>
      <w:spacing w:before="100" w:beforeAutospacing="1" w:after="100" w:afterAutospacing="1"/>
      <w:jc w:val="left"/>
    </w:pPr>
    <w:rPr>
      <w:sz w:val="24"/>
      <w:szCs w:val="24"/>
      <w:lang w:eastAsia="bg-BG"/>
    </w:rPr>
  </w:style>
  <w:style w:type="paragraph" w:styleId="FootnoteText">
    <w:name w:val="footnote text"/>
    <w:basedOn w:val="Normal"/>
    <w:link w:val="FootnoteTextChar"/>
    <w:uiPriority w:val="99"/>
    <w:unhideWhenUsed/>
    <w:rsid w:val="001A3EB8"/>
    <w:pPr>
      <w:spacing w:after="200" w:line="276" w:lineRule="auto"/>
      <w:jc w:val="left"/>
    </w:pPr>
    <w:rPr>
      <w:rFonts w:ascii="Calibri" w:eastAsia="Calibri" w:hAnsi="Calibri"/>
      <w:sz w:val="20"/>
    </w:rPr>
  </w:style>
  <w:style w:type="character" w:customStyle="1" w:styleId="FootnoteTextChar">
    <w:name w:val="Footnote Text Char"/>
    <w:basedOn w:val="DefaultParagraphFont"/>
    <w:link w:val="FootnoteText"/>
    <w:uiPriority w:val="99"/>
    <w:rsid w:val="001A3EB8"/>
    <w:rPr>
      <w:rFonts w:ascii="Calibri" w:eastAsia="Calibri" w:hAnsi="Calibri" w:cs="Times New Roman"/>
      <w:sz w:val="20"/>
      <w:szCs w:val="20"/>
    </w:rPr>
  </w:style>
  <w:style w:type="character" w:styleId="FootnoteReference">
    <w:name w:val="footnote reference"/>
    <w:uiPriority w:val="99"/>
    <w:unhideWhenUsed/>
    <w:rsid w:val="001A3EB8"/>
    <w:rPr>
      <w:vertAlign w:val="superscript"/>
    </w:rPr>
  </w:style>
  <w:style w:type="character" w:customStyle="1" w:styleId="ldef">
    <w:name w:val="ldef"/>
    <w:rsid w:val="001A3EB8"/>
  </w:style>
  <w:style w:type="character" w:styleId="EndnoteReference">
    <w:name w:val="endnote reference"/>
    <w:uiPriority w:val="99"/>
    <w:unhideWhenUsed/>
    <w:rsid w:val="001A3EB8"/>
    <w:rPr>
      <w:vertAlign w:val="superscript"/>
    </w:rPr>
  </w:style>
  <w:style w:type="paragraph" w:styleId="DocumentMap">
    <w:name w:val="Document Map"/>
    <w:basedOn w:val="Normal"/>
    <w:link w:val="DocumentMapChar"/>
    <w:rsid w:val="001A3EB8"/>
    <w:rPr>
      <w:rFonts w:ascii="Tahoma" w:hAnsi="Tahoma" w:cs="Tahoma"/>
      <w:sz w:val="16"/>
      <w:szCs w:val="16"/>
      <w:lang w:val="en-US"/>
    </w:rPr>
  </w:style>
  <w:style w:type="character" w:customStyle="1" w:styleId="DocumentMapChar">
    <w:name w:val="Document Map Char"/>
    <w:basedOn w:val="DefaultParagraphFont"/>
    <w:link w:val="DocumentMap"/>
    <w:rsid w:val="001A3EB8"/>
    <w:rPr>
      <w:rFonts w:ascii="Tahoma" w:eastAsia="Times New Roman" w:hAnsi="Tahoma" w:cs="Tahoma"/>
      <w:sz w:val="16"/>
      <w:szCs w:val="16"/>
      <w:lang w:val="en-US"/>
    </w:rPr>
  </w:style>
  <w:style w:type="character" w:customStyle="1" w:styleId="search1">
    <w:name w:val="search1"/>
    <w:rsid w:val="001A3EB8"/>
  </w:style>
  <w:style w:type="character" w:customStyle="1" w:styleId="move-down">
    <w:name w:val="move-down"/>
    <w:rsid w:val="001A3EB8"/>
  </w:style>
  <w:style w:type="paragraph" w:styleId="Revision">
    <w:name w:val="Revision"/>
    <w:hidden/>
    <w:uiPriority w:val="99"/>
    <w:semiHidden/>
    <w:rsid w:val="001A3EB8"/>
    <w:pPr>
      <w:spacing w:after="0" w:line="240" w:lineRule="auto"/>
    </w:pPr>
    <w:rPr>
      <w:rFonts w:ascii="Times New Roman" w:eastAsia="Times New Roman" w:hAnsi="Times New Roman" w:cs="Times New Roman"/>
      <w:szCs w:val="20"/>
    </w:rPr>
  </w:style>
  <w:style w:type="paragraph" w:customStyle="1" w:styleId="CM1">
    <w:name w:val="CM1"/>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3">
    <w:name w:val="CM3"/>
    <w:basedOn w:val="Normal"/>
    <w:next w:val="Normal"/>
    <w:uiPriority w:val="99"/>
    <w:rsid w:val="001A3EB8"/>
    <w:pPr>
      <w:autoSpaceDE w:val="0"/>
      <w:autoSpaceDN w:val="0"/>
      <w:adjustRightInd w:val="0"/>
      <w:jc w:val="left"/>
    </w:pPr>
    <w:rPr>
      <w:rFonts w:eastAsia="Calibri"/>
      <w:sz w:val="24"/>
      <w:szCs w:val="24"/>
      <w:lang w:eastAsia="bg-BG"/>
    </w:rPr>
  </w:style>
  <w:style w:type="paragraph" w:customStyle="1" w:styleId="CM10">
    <w:name w:val="CM10"/>
    <w:basedOn w:val="Normal"/>
    <w:uiPriority w:val="99"/>
    <w:rsid w:val="001A3EB8"/>
    <w:pPr>
      <w:widowControl w:val="0"/>
      <w:autoSpaceDE w:val="0"/>
      <w:autoSpaceDN w:val="0"/>
      <w:adjustRightInd w:val="0"/>
      <w:spacing w:before="120" w:after="120" w:line="260" w:lineRule="atLeast"/>
      <w:jc w:val="left"/>
    </w:pPr>
    <w:rPr>
      <w:color w:val="211E1F"/>
      <w:sz w:val="20"/>
      <w:lang w:val="en-GB"/>
    </w:rPr>
  </w:style>
  <w:style w:type="character" w:customStyle="1" w:styleId="UnresolvedMention1">
    <w:name w:val="Unresolved Mention1"/>
    <w:uiPriority w:val="99"/>
    <w:semiHidden/>
    <w:unhideWhenUsed/>
    <w:rsid w:val="001A3EB8"/>
    <w:rPr>
      <w:color w:val="605E5C"/>
      <w:shd w:val="clear" w:color="auto" w:fill="E1DFDD"/>
    </w:rPr>
  </w:style>
  <w:style w:type="paragraph" w:styleId="z-TopofForm">
    <w:name w:val="HTML Top of Form"/>
    <w:basedOn w:val="Normal"/>
    <w:next w:val="Normal"/>
    <w:link w:val="z-TopofFormChar"/>
    <w:hidden/>
    <w:uiPriority w:val="99"/>
    <w:semiHidden/>
    <w:unhideWhenUsed/>
    <w:rsid w:val="001A3EB8"/>
    <w:pPr>
      <w:pBdr>
        <w:bottom w:val="single" w:sz="6" w:space="1" w:color="auto"/>
      </w:pBdr>
      <w:jc w:val="center"/>
    </w:pPr>
    <w:rPr>
      <w:rFonts w:ascii="Arial" w:hAnsi="Arial" w:cs="Arial"/>
      <w:vanish/>
      <w:sz w:val="16"/>
      <w:szCs w:val="16"/>
      <w:lang w:eastAsia="bg-BG"/>
    </w:rPr>
  </w:style>
  <w:style w:type="character" w:customStyle="1" w:styleId="z-TopofFormChar">
    <w:name w:val="z-Top of Form Char"/>
    <w:basedOn w:val="DefaultParagraphFont"/>
    <w:link w:val="z-TopofForm"/>
    <w:uiPriority w:val="99"/>
    <w:semiHidden/>
    <w:rsid w:val="001A3EB8"/>
    <w:rPr>
      <w:rFonts w:ascii="Arial" w:eastAsia="Times New Roman" w:hAnsi="Arial" w:cs="Arial"/>
      <w:vanish/>
      <w:sz w:val="16"/>
      <w:szCs w:val="16"/>
      <w:lang w:eastAsia="bg-BG"/>
    </w:rPr>
  </w:style>
  <w:style w:type="paragraph" w:styleId="z-BottomofForm">
    <w:name w:val="HTML Bottom of Form"/>
    <w:basedOn w:val="Normal"/>
    <w:next w:val="Normal"/>
    <w:link w:val="z-BottomofFormChar"/>
    <w:hidden/>
    <w:uiPriority w:val="99"/>
    <w:unhideWhenUsed/>
    <w:rsid w:val="001A3EB8"/>
    <w:pPr>
      <w:pBdr>
        <w:top w:val="single" w:sz="6" w:space="1" w:color="auto"/>
      </w:pBdr>
      <w:jc w:val="center"/>
    </w:pPr>
    <w:rPr>
      <w:rFonts w:ascii="Arial" w:hAnsi="Arial" w:cs="Arial"/>
      <w:vanish/>
      <w:sz w:val="16"/>
      <w:szCs w:val="16"/>
      <w:lang w:eastAsia="bg-BG"/>
    </w:rPr>
  </w:style>
  <w:style w:type="character" w:customStyle="1" w:styleId="z-BottomofFormChar">
    <w:name w:val="z-Bottom of Form Char"/>
    <w:basedOn w:val="DefaultParagraphFont"/>
    <w:link w:val="z-BottomofForm"/>
    <w:uiPriority w:val="99"/>
    <w:rsid w:val="001A3EB8"/>
    <w:rPr>
      <w:rFonts w:ascii="Arial" w:eastAsia="Times New Roman" w:hAnsi="Arial" w:cs="Arial"/>
      <w:vanish/>
      <w:sz w:val="16"/>
      <w:szCs w:val="16"/>
      <w:lang w:eastAsia="bg-BG"/>
    </w:rPr>
  </w:style>
  <w:style w:type="character" w:customStyle="1" w:styleId="a2">
    <w:name w:val="Горен или долен колонтитул_"/>
    <w:basedOn w:val="DefaultParagraphFont"/>
    <w:link w:val="11"/>
    <w:uiPriority w:val="99"/>
    <w:rsid w:val="001A3EB8"/>
    <w:rPr>
      <w:rFonts w:ascii="Times New Roman" w:hAnsi="Times New Roman" w:cs="Times New Roman"/>
      <w:b/>
      <w:bCs/>
      <w:sz w:val="18"/>
      <w:szCs w:val="18"/>
      <w:shd w:val="clear" w:color="auto" w:fill="FFFFFF"/>
    </w:rPr>
  </w:style>
  <w:style w:type="character" w:customStyle="1" w:styleId="41">
    <w:name w:val="Основен текст4"/>
    <w:basedOn w:val="a0"/>
    <w:uiPriority w:val="99"/>
    <w:rsid w:val="001A3EB8"/>
    <w:rPr>
      <w:rFonts w:ascii="Times New Roman" w:eastAsia="Times New Roman" w:hAnsi="Times New Roman" w:cs="Times New Roman"/>
      <w:spacing w:val="2"/>
      <w:sz w:val="20"/>
      <w:szCs w:val="20"/>
      <w:u w:val="none"/>
      <w:shd w:val="clear" w:color="auto" w:fill="FFFFFF"/>
    </w:rPr>
  </w:style>
  <w:style w:type="character" w:customStyle="1" w:styleId="2">
    <w:name w:val="Горен или долен колонтитул2"/>
    <w:basedOn w:val="a2"/>
    <w:uiPriority w:val="99"/>
    <w:rsid w:val="001A3EB8"/>
    <w:rPr>
      <w:rFonts w:ascii="Times New Roman" w:hAnsi="Times New Roman" w:cs="Times New Roman"/>
      <w:b/>
      <w:bCs/>
      <w:sz w:val="18"/>
      <w:szCs w:val="18"/>
      <w:u w:val="single"/>
      <w:shd w:val="clear" w:color="auto" w:fill="FFFFFF"/>
    </w:rPr>
  </w:style>
  <w:style w:type="character" w:customStyle="1" w:styleId="31">
    <w:name w:val="Основен текст (3) + Удебелен"/>
    <w:basedOn w:val="3"/>
    <w:uiPriority w:val="99"/>
    <w:rsid w:val="001A3EB8"/>
    <w:rPr>
      <w:rFonts w:ascii="Times New Roman" w:eastAsia="Times New Roman" w:hAnsi="Times New Roman" w:cs="Times New Roman"/>
      <w:b/>
      <w:bCs/>
      <w:i/>
      <w:iCs/>
      <w:spacing w:val="-3"/>
      <w:sz w:val="20"/>
      <w:szCs w:val="20"/>
      <w:u w:val="none"/>
      <w:shd w:val="clear" w:color="auto" w:fill="FFFFFF"/>
    </w:rPr>
  </w:style>
  <w:style w:type="paragraph" w:customStyle="1" w:styleId="12">
    <w:name w:val="Основен текст1"/>
    <w:basedOn w:val="Normal"/>
    <w:uiPriority w:val="99"/>
    <w:rsid w:val="001A3EB8"/>
    <w:pPr>
      <w:widowControl w:val="0"/>
      <w:shd w:val="clear" w:color="auto" w:fill="FFFFFF"/>
      <w:spacing w:after="240" w:line="240" w:lineRule="atLeast"/>
      <w:ind w:hanging="6540"/>
    </w:pPr>
    <w:rPr>
      <w:sz w:val="20"/>
      <w:lang w:eastAsia="bg-BG"/>
    </w:rPr>
  </w:style>
  <w:style w:type="paragraph" w:customStyle="1" w:styleId="11">
    <w:name w:val="Горен или долен колонтитул1"/>
    <w:basedOn w:val="Normal"/>
    <w:link w:val="a2"/>
    <w:uiPriority w:val="99"/>
    <w:rsid w:val="001A3EB8"/>
    <w:pPr>
      <w:widowControl w:val="0"/>
      <w:shd w:val="clear" w:color="auto" w:fill="FFFFFF"/>
      <w:spacing w:line="240" w:lineRule="atLeast"/>
      <w:jc w:val="left"/>
    </w:pPr>
    <w:rPr>
      <w:rFonts w:eastAsiaTheme="minorHAnsi"/>
      <w:b/>
      <w:bCs/>
      <w:sz w:val="18"/>
      <w:szCs w:val="18"/>
    </w:rPr>
  </w:style>
  <w:style w:type="table" w:styleId="LightShading-Accent3">
    <w:name w:val="Light Shading Accent 3"/>
    <w:basedOn w:val="TableNormal"/>
    <w:uiPriority w:val="60"/>
    <w:rsid w:val="001A3EB8"/>
    <w:pPr>
      <w:spacing w:after="0" w:line="240" w:lineRule="auto"/>
    </w:p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3">
    <w:name w:val="Заглавие на таблица"/>
    <w:rsid w:val="001A3EB8"/>
    <w:rPr>
      <w:rFonts w:ascii="Times New Roman" w:eastAsia="Times New Roman" w:hAnsi="Times New Roman" w:cs="Times New Roman"/>
      <w:b/>
      <w:bCs/>
      <w:i w:val="0"/>
      <w:iCs w:val="0"/>
      <w:smallCaps w:val="0"/>
      <w:strike w:val="0"/>
      <w:color w:val="000000"/>
      <w:spacing w:val="0"/>
      <w:w w:val="100"/>
      <w:position w:val="0"/>
      <w:sz w:val="23"/>
      <w:szCs w:val="23"/>
      <w:u w:val="single"/>
      <w:lang w:val="bg-BG"/>
    </w:rPr>
  </w:style>
  <w:style w:type="character" w:customStyle="1" w:styleId="a4">
    <w:name w:val="Основен текст + Курсив"/>
    <w:rsid w:val="001A3EB8"/>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paragraph" w:customStyle="1" w:styleId="xl55">
    <w:name w:val="xl55"/>
    <w:basedOn w:val="Normal"/>
    <w:rsid w:val="001A3EB8"/>
    <w:pPr>
      <w:spacing w:before="100" w:beforeAutospacing="1" w:after="100" w:afterAutospacing="1"/>
      <w:jc w:val="left"/>
      <w:textAlignment w:val="center"/>
    </w:pPr>
    <w:rPr>
      <w:rFonts w:eastAsia="Arial Unicode MS"/>
      <w:sz w:val="24"/>
      <w:szCs w:val="24"/>
      <w:lang w:val="en-GB"/>
    </w:rPr>
  </w:style>
  <w:style w:type="character" w:styleId="Emphasis">
    <w:name w:val="Emphasis"/>
    <w:qFormat/>
    <w:rsid w:val="001A3EB8"/>
    <w:rPr>
      <w:i/>
      <w:iCs/>
    </w:rPr>
  </w:style>
  <w:style w:type="paragraph" w:customStyle="1" w:styleId="Standard">
    <w:name w:val="Standard"/>
    <w:rsid w:val="001A3EB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EndnoteTextChar1">
    <w:name w:val="Endnote Text Char1"/>
    <w:uiPriority w:val="99"/>
    <w:rsid w:val="001A3EB8"/>
    <w:rPr>
      <w:rFonts w:ascii="Arial" w:eastAsia="Times New Roman" w:hAnsi="Arial" w:cs="Times New Roman"/>
      <w:bCs/>
      <w:sz w:val="20"/>
      <w:szCs w:val="24"/>
      <w:lang w:val="en-GB"/>
    </w:rPr>
  </w:style>
  <w:style w:type="paragraph" w:styleId="NoSpacing">
    <w:name w:val="No Spacing"/>
    <w:uiPriority w:val="1"/>
    <w:qFormat/>
    <w:rsid w:val="001A3EB8"/>
    <w:pPr>
      <w:spacing w:after="0" w:line="240" w:lineRule="auto"/>
      <w:jc w:val="both"/>
    </w:pPr>
    <w:rPr>
      <w:rFonts w:ascii="Times New Roman" w:eastAsia="Times New Roman" w:hAnsi="Times New Roman" w:cs="Times New Roman"/>
      <w:szCs w:val="20"/>
    </w:rPr>
  </w:style>
  <w:style w:type="character" w:customStyle="1" w:styleId="000NormalChar">
    <w:name w:val="000 Normal Char"/>
    <w:link w:val="000Normal"/>
    <w:locked/>
    <w:rsid w:val="001A3EB8"/>
    <w:rPr>
      <w:rFonts w:ascii="Garamond" w:eastAsia="Times New Roman" w:hAnsi="Garamond" w:cs="Times New Roman"/>
      <w:bCs/>
      <w:sz w:val="20"/>
      <w:szCs w:val="24"/>
    </w:rPr>
  </w:style>
  <w:style w:type="character" w:styleId="Strong">
    <w:name w:val="Strong"/>
    <w:uiPriority w:val="22"/>
    <w:qFormat/>
    <w:rsid w:val="001A3EB8"/>
    <w:rPr>
      <w:b/>
      <w:bCs/>
    </w:rPr>
  </w:style>
  <w:style w:type="character" w:customStyle="1" w:styleId="Tablecaption">
    <w:name w:val="Table caption_"/>
    <w:basedOn w:val="DefaultParagraphFont"/>
    <w:link w:val="Tablecaption0"/>
    <w:uiPriority w:val="99"/>
    <w:rsid w:val="001A3EB8"/>
    <w:rPr>
      <w:rFonts w:ascii="MS Reference Sans Serif" w:hAnsi="MS Reference Sans Serif" w:cs="MS Reference Sans Serif"/>
      <w:b/>
      <w:bCs/>
      <w:sz w:val="15"/>
      <w:szCs w:val="15"/>
      <w:shd w:val="clear" w:color="auto" w:fill="FFFFFF"/>
    </w:rPr>
  </w:style>
  <w:style w:type="character" w:customStyle="1" w:styleId="Bodytext7">
    <w:name w:val="Body text (7)_"/>
    <w:basedOn w:val="DefaultParagraphFont"/>
    <w:link w:val="Bodytext70"/>
    <w:uiPriority w:val="99"/>
    <w:rsid w:val="001A3EB8"/>
    <w:rPr>
      <w:rFonts w:ascii="MS Reference Sans Serif" w:hAnsi="MS Reference Sans Serif" w:cs="MS Reference Sans Serif"/>
      <w:noProof/>
      <w:sz w:val="15"/>
      <w:szCs w:val="15"/>
      <w:shd w:val="clear" w:color="auto" w:fill="FFFFFF"/>
    </w:rPr>
  </w:style>
  <w:style w:type="character" w:customStyle="1" w:styleId="Bodytext8">
    <w:name w:val="Body text (8)_"/>
    <w:basedOn w:val="DefaultParagraphFont"/>
    <w:link w:val="Bodytext80"/>
    <w:uiPriority w:val="99"/>
    <w:rsid w:val="001A3EB8"/>
    <w:rPr>
      <w:rFonts w:ascii="MS Reference Sans Serif" w:hAnsi="MS Reference Sans Serif" w:cs="MS Reference Sans Serif"/>
      <w:noProof/>
      <w:sz w:val="15"/>
      <w:szCs w:val="15"/>
      <w:shd w:val="clear" w:color="auto" w:fill="FFFFFF"/>
    </w:rPr>
  </w:style>
  <w:style w:type="paragraph" w:customStyle="1" w:styleId="Tablecaption0">
    <w:name w:val="Table caption"/>
    <w:basedOn w:val="Normal"/>
    <w:link w:val="Tablecaption"/>
    <w:uiPriority w:val="99"/>
    <w:rsid w:val="001A3EB8"/>
    <w:pPr>
      <w:shd w:val="clear" w:color="auto" w:fill="FFFFFF"/>
      <w:spacing w:line="240" w:lineRule="atLeast"/>
      <w:jc w:val="left"/>
    </w:pPr>
    <w:rPr>
      <w:rFonts w:ascii="MS Reference Sans Serif" w:eastAsiaTheme="minorHAnsi" w:hAnsi="MS Reference Sans Serif" w:cs="MS Reference Sans Serif"/>
      <w:b/>
      <w:bCs/>
      <w:sz w:val="15"/>
      <w:szCs w:val="15"/>
    </w:rPr>
  </w:style>
  <w:style w:type="paragraph" w:customStyle="1" w:styleId="Bodytext70">
    <w:name w:val="Body text (7)"/>
    <w:basedOn w:val="Normal"/>
    <w:link w:val="Bodytext7"/>
    <w:uiPriority w:val="99"/>
    <w:rsid w:val="001A3EB8"/>
    <w:pPr>
      <w:shd w:val="clear" w:color="auto" w:fill="FFFFFF"/>
      <w:spacing w:line="240" w:lineRule="atLeast"/>
      <w:jc w:val="left"/>
    </w:pPr>
    <w:rPr>
      <w:rFonts w:ascii="MS Reference Sans Serif" w:eastAsiaTheme="minorHAnsi" w:hAnsi="MS Reference Sans Serif" w:cs="MS Reference Sans Serif"/>
      <w:noProof/>
      <w:sz w:val="15"/>
      <w:szCs w:val="15"/>
    </w:rPr>
  </w:style>
  <w:style w:type="paragraph" w:customStyle="1" w:styleId="Bodytext80">
    <w:name w:val="Body text (8)"/>
    <w:basedOn w:val="Normal"/>
    <w:link w:val="Bodytext8"/>
    <w:uiPriority w:val="99"/>
    <w:rsid w:val="001A3EB8"/>
    <w:pPr>
      <w:shd w:val="clear" w:color="auto" w:fill="FFFFFF"/>
      <w:spacing w:before="60" w:line="240" w:lineRule="atLeast"/>
      <w:jc w:val="left"/>
    </w:pPr>
    <w:rPr>
      <w:rFonts w:ascii="MS Reference Sans Serif" w:eastAsiaTheme="minorHAnsi" w:hAnsi="MS Reference Sans Serif" w:cs="MS Reference Sans Serif"/>
      <w:noProo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Desktop\GFO_MSFO_Formi_2018%207.3.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Desktop\GFO_MSFO_Formi_2018%207.3.1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Desktop\GFO_MSFO_Formi_2018%207.3.19.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Desktop\GFO_MSFO_Formi_2018%207.3.19.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u="none" strike="noStrike" baseline="0">
                <a:solidFill>
                  <a:srgbClr val="000000"/>
                </a:solidFill>
                <a:latin typeface="Calibri"/>
                <a:ea typeface="Calibri"/>
                <a:cs typeface="Calibri"/>
              </a:defRPr>
            </a:pPr>
            <a:r>
              <a:rPr lang="bg-BG" sz="1100">
                <a:latin typeface="Arial" panose="020B0604020202020204" pitchFamily="34" charset="0"/>
                <a:cs typeface="Arial" panose="020B0604020202020204" pitchFamily="34" charset="0"/>
              </a:rPr>
              <a:t>Финансова автономност</a:t>
            </a:r>
          </a:p>
        </c:rich>
      </c:tx>
      <c:layout>
        <c:manualLayout>
          <c:xMode val="edge"/>
          <c:yMode val="edge"/>
          <c:x val="0.29864266966629188"/>
          <c:y val="5.6250172675783645E-2"/>
        </c:manualLayout>
      </c:layout>
      <c:overlay val="0"/>
      <c:spPr>
        <a:noFill/>
        <a:ln w="25400">
          <a:noFill/>
        </a:ln>
      </c:spPr>
    </c:title>
    <c:autoTitleDeleted val="0"/>
    <c:view3D>
      <c:rotX val="10"/>
      <c:hPercent val="84"/>
      <c:rotY val="15"/>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0.15158387786327004"/>
          <c:y val="0.19062499999999988"/>
          <c:w val="0.7805438486989279"/>
          <c:h val="0.57812500000000677"/>
        </c:manualLayout>
      </c:layout>
      <c:bar3DChart>
        <c:barDir val="col"/>
        <c:grouping val="clustered"/>
        <c:varyColors val="0"/>
        <c:ser>
          <c:idx val="0"/>
          <c:order val="0"/>
          <c:tx>
            <c:strRef>
              <c:f>'[GFO_MSFO_Formi_2018 7.3.19.xlsx]коефициенти'!$K$28</c:f>
              <c:strCache>
                <c:ptCount val="1"/>
                <c:pt idx="0">
                  <c:v>Коеф. на финансова автономност </c:v>
                </c:pt>
              </c:strCache>
            </c:strRef>
          </c:tx>
          <c:spPr>
            <a:solidFill>
              <a:schemeClr val="tx2">
                <a:lumMod val="60000"/>
                <a:lumOff val="40000"/>
              </a:schemeClr>
            </a:solidFill>
            <a:ln w="12700">
              <a:solidFill>
                <a:srgbClr val="000000"/>
              </a:solidFill>
              <a:prstDash val="solid"/>
            </a:ln>
          </c:spPr>
          <c:invertIfNegative val="0"/>
          <c:cat>
            <c:strRef>
              <c:f>'[GFO_MSFO_Formi_2018 7.3.19.xlsx]коефициенти'!$L$27:$M$27</c:f>
              <c:strCache>
                <c:ptCount val="2"/>
                <c:pt idx="0">
                  <c:v>2018 г.</c:v>
                </c:pt>
                <c:pt idx="1">
                  <c:v>2017 г.</c:v>
                </c:pt>
              </c:strCache>
            </c:strRef>
          </c:cat>
          <c:val>
            <c:numRef>
              <c:f>'[GFO_MSFO_Formi_2018 7.3.19.xlsx]коефициенти'!$L$28:$M$28</c:f>
              <c:numCache>
                <c:formatCode>_(* #,##0.0000_);_(* \(#,##0.0000\);_(* "-"??_);_(@_)</c:formatCode>
                <c:ptCount val="2"/>
                <c:pt idx="0">
                  <c:v>-0.37898294174444874</c:v>
                </c:pt>
                <c:pt idx="1">
                  <c:v>-0.12041713879659684</c:v>
                </c:pt>
              </c:numCache>
            </c:numRef>
          </c:val>
          <c:shape val="cylinder"/>
          <c:extLst xmlns:c16r2="http://schemas.microsoft.com/office/drawing/2015/06/chart">
            <c:ext xmlns:c16="http://schemas.microsoft.com/office/drawing/2014/chart" uri="{C3380CC4-5D6E-409C-BE32-E72D297353CC}">
              <c16:uniqueId val="{00000000-E1BA-49E0-AFCD-67BFE99B9CD5}"/>
            </c:ext>
          </c:extLst>
        </c:ser>
        <c:ser>
          <c:idx val="1"/>
          <c:order val="1"/>
          <c:tx>
            <c:strRef>
              <c:f>'[GFO_MSFO_Formi_2018 7.3.19.xlsx]коефициенти'!$K$29</c:f>
              <c:strCache>
                <c:ptCount val="1"/>
                <c:pt idx="0">
                  <c:v>Коеф. на задлъжнялост   </c:v>
                </c:pt>
              </c:strCache>
            </c:strRef>
          </c:tx>
          <c:spPr>
            <a:solidFill>
              <a:schemeClr val="accent5">
                <a:lumMod val="60000"/>
                <a:lumOff val="40000"/>
              </a:schemeClr>
            </a:solidFill>
            <a:ln w="12700">
              <a:solidFill>
                <a:srgbClr val="000000"/>
              </a:solidFill>
              <a:prstDash val="solid"/>
            </a:ln>
          </c:spPr>
          <c:invertIfNegative val="0"/>
          <c:cat>
            <c:strRef>
              <c:f>'[GFO_MSFO_Formi_2018 7.3.19.xlsx]коефициенти'!$L$27:$M$27</c:f>
              <c:strCache>
                <c:ptCount val="2"/>
                <c:pt idx="0">
                  <c:v>2018 г.</c:v>
                </c:pt>
                <c:pt idx="1">
                  <c:v>2017 г.</c:v>
                </c:pt>
              </c:strCache>
            </c:strRef>
          </c:cat>
          <c:val>
            <c:numRef>
              <c:f>'[GFO_MSFO_Formi_2018 7.3.19.xlsx]коефициенти'!$L$29:$M$29</c:f>
              <c:numCache>
                <c:formatCode>_(* #,##0.0000_);_(* \(#,##0.0000\);_(* "-"??_);_(@_)</c:formatCode>
                <c:ptCount val="2"/>
                <c:pt idx="0">
                  <c:v>-2.6386411889596597</c:v>
                </c:pt>
                <c:pt idx="1">
                  <c:v>-8.3044657097288663</c:v>
                </c:pt>
              </c:numCache>
            </c:numRef>
          </c:val>
          <c:shape val="cylinder"/>
          <c:extLst xmlns:c16r2="http://schemas.microsoft.com/office/drawing/2015/06/chart">
            <c:ext xmlns:c16="http://schemas.microsoft.com/office/drawing/2014/chart" uri="{C3380CC4-5D6E-409C-BE32-E72D297353CC}">
              <c16:uniqueId val="{00000001-E1BA-49E0-AFCD-67BFE99B9CD5}"/>
            </c:ext>
          </c:extLst>
        </c:ser>
        <c:dLbls>
          <c:showLegendKey val="0"/>
          <c:showVal val="0"/>
          <c:showCatName val="0"/>
          <c:showSerName val="0"/>
          <c:showPercent val="0"/>
          <c:showBubbleSize val="0"/>
        </c:dLbls>
        <c:gapWidth val="150"/>
        <c:shape val="box"/>
        <c:axId val="125680640"/>
        <c:axId val="131028096"/>
        <c:axId val="0"/>
      </c:bar3DChart>
      <c:catAx>
        <c:axId val="1256806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131028096"/>
        <c:crosses val="autoZero"/>
        <c:auto val="1"/>
        <c:lblAlgn val="ctr"/>
        <c:lblOffset val="100"/>
        <c:tickLblSkip val="1"/>
        <c:tickMarkSkip val="1"/>
        <c:noMultiLvlLbl val="0"/>
      </c:catAx>
      <c:valAx>
        <c:axId val="131028096"/>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125680640"/>
        <c:crosses val="autoZero"/>
        <c:crossBetween val="between"/>
      </c:valAx>
      <c:spPr>
        <a:noFill/>
        <a:ln w="25400">
          <a:noFill/>
        </a:ln>
      </c:spPr>
    </c:plotArea>
    <c:legend>
      <c:legendPos val="r"/>
      <c:layout>
        <c:manualLayout>
          <c:xMode val="edge"/>
          <c:yMode val="edge"/>
          <c:x val="4.0178571428571425E-2"/>
          <c:y val="0.9111855919325873"/>
          <c:w val="0.90848308023997049"/>
          <c:h val="6.5789473684210953E-2"/>
        </c:manualLayout>
      </c:layout>
      <c:overlay val="0"/>
      <c:spPr>
        <a:noFill/>
        <a:ln w="25400">
          <a:noFill/>
        </a:ln>
      </c:spPr>
      <c:txPr>
        <a:bodyPr/>
        <a:lstStyle/>
        <a:p>
          <a:pPr>
            <a:defRPr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800" b="0" i="0" u="none" strike="noStrike" baseline="0">
          <a:solidFill>
            <a:srgbClr val="000000"/>
          </a:solidFill>
          <a:latin typeface="Arial Cyr"/>
          <a:ea typeface="Arial Cyr"/>
          <a:cs typeface="Arial Cyr"/>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u="none" strike="noStrike" baseline="0">
                <a:solidFill>
                  <a:srgbClr val="000000"/>
                </a:solidFill>
                <a:latin typeface="Calibri"/>
                <a:ea typeface="Calibri"/>
                <a:cs typeface="Calibri"/>
              </a:defRPr>
            </a:pPr>
            <a:r>
              <a:rPr lang="bg-BG" sz="1100">
                <a:latin typeface="Arial" panose="020B0604020202020204" pitchFamily="34" charset="0"/>
                <a:cs typeface="Arial" panose="020B0604020202020204" pitchFamily="34" charset="0"/>
              </a:rPr>
              <a:t>Ликвидност</a:t>
            </a:r>
          </a:p>
        </c:rich>
      </c:tx>
      <c:layout>
        <c:manualLayout>
          <c:xMode val="edge"/>
          <c:yMode val="edge"/>
          <c:x val="0.40045292415371181"/>
          <c:y val="3.7162096117295686E-2"/>
        </c:manualLayout>
      </c:layout>
      <c:overlay val="0"/>
      <c:spPr>
        <a:noFill/>
        <a:ln w="25400">
          <a:noFill/>
        </a:ln>
      </c:spPr>
    </c:title>
    <c:autoTitleDeleted val="0"/>
    <c:view3D>
      <c:rotX val="15"/>
      <c:hPercent val="83"/>
      <c:rotY val="20"/>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9.2342545446547381E-2"/>
          <c:y val="0.16242038216560686"/>
          <c:w val="0.87612805313920594"/>
          <c:h val="0.58598726114649657"/>
        </c:manualLayout>
      </c:layout>
      <c:bar3DChart>
        <c:barDir val="col"/>
        <c:grouping val="clustered"/>
        <c:varyColors val="0"/>
        <c:ser>
          <c:idx val="0"/>
          <c:order val="0"/>
          <c:tx>
            <c:strRef>
              <c:f>'[GFO_MSFO_Formi_2018 7.3.19.xlsx]коефициенти'!$K$52</c:f>
              <c:strCache>
                <c:ptCount val="1"/>
                <c:pt idx="0">
                  <c:v>Коеф. на обща ликвидност                </c:v>
                </c:pt>
              </c:strCache>
            </c:strRef>
          </c:tx>
          <c:spPr>
            <a:solidFill>
              <a:schemeClr val="tx2">
                <a:lumMod val="60000"/>
                <a:lumOff val="40000"/>
              </a:schemeClr>
            </a:solidFill>
            <a:ln w="12700">
              <a:solidFill>
                <a:srgbClr val="000000"/>
              </a:solidFill>
              <a:prstDash val="solid"/>
            </a:ln>
          </c:spPr>
          <c:invertIfNegative val="0"/>
          <c:cat>
            <c:strRef>
              <c:f>'[GFO_MSFO_Formi_2018 7.3.19.xlsx]коефициенти'!$L$51:$M$51</c:f>
              <c:strCache>
                <c:ptCount val="2"/>
                <c:pt idx="0">
                  <c:v>2018 г.</c:v>
                </c:pt>
                <c:pt idx="1">
                  <c:v>2017 г.</c:v>
                </c:pt>
              </c:strCache>
            </c:strRef>
          </c:cat>
          <c:val>
            <c:numRef>
              <c:f>'[GFO_MSFO_Formi_2018 7.3.19.xlsx]коефициенти'!$L$52:$M$52</c:f>
              <c:numCache>
                <c:formatCode>_(* #,##0.0000_);_(* \(#,##0.0000\);_(* "-"??_);_(@_)</c:formatCode>
                <c:ptCount val="2"/>
                <c:pt idx="0">
                  <c:v>0.25008103727714748</c:v>
                </c:pt>
                <c:pt idx="1">
                  <c:v>0.41936833298473153</c:v>
                </c:pt>
              </c:numCache>
            </c:numRef>
          </c:val>
          <c:shape val="cylinder"/>
          <c:extLst xmlns:c16r2="http://schemas.microsoft.com/office/drawing/2015/06/chart">
            <c:ext xmlns:c16="http://schemas.microsoft.com/office/drawing/2014/chart" uri="{C3380CC4-5D6E-409C-BE32-E72D297353CC}">
              <c16:uniqueId val="{00000000-4E49-402E-8AEA-1578A9AC6B58}"/>
            </c:ext>
          </c:extLst>
        </c:ser>
        <c:ser>
          <c:idx val="1"/>
          <c:order val="1"/>
          <c:tx>
            <c:strRef>
              <c:f>'[GFO_MSFO_Formi_2018 7.3.19.xlsx]коефициенти'!$K$53</c:f>
              <c:strCache>
                <c:ptCount val="1"/>
                <c:pt idx="0">
                  <c:v>Коеф. на бърза ликвидност  </c:v>
                </c:pt>
              </c:strCache>
            </c:strRef>
          </c:tx>
          <c:spPr>
            <a:solidFill>
              <a:srgbClr val="FFFF99"/>
            </a:solidFill>
            <a:ln w="12700">
              <a:solidFill>
                <a:srgbClr val="000000"/>
              </a:solidFill>
              <a:prstDash val="solid"/>
            </a:ln>
          </c:spPr>
          <c:invertIfNegative val="0"/>
          <c:cat>
            <c:strRef>
              <c:f>'[GFO_MSFO_Formi_2018 7.3.19.xlsx]коефициенти'!$L$51:$M$51</c:f>
              <c:strCache>
                <c:ptCount val="2"/>
                <c:pt idx="0">
                  <c:v>2018 г.</c:v>
                </c:pt>
                <c:pt idx="1">
                  <c:v>2017 г.</c:v>
                </c:pt>
              </c:strCache>
            </c:strRef>
          </c:cat>
          <c:val>
            <c:numRef>
              <c:f>'[GFO_MSFO_Formi_2018 7.3.19.xlsx]коефициенти'!$L$53:$M$53</c:f>
              <c:numCache>
                <c:formatCode>_(* #,##0.0000_);_(* \(#,##0.0000\);_(* "-"??_);_(@_)</c:formatCode>
                <c:ptCount val="2"/>
                <c:pt idx="0">
                  <c:v>0.22139384116693689</c:v>
                </c:pt>
                <c:pt idx="1">
                  <c:v>0.37481698389458351</c:v>
                </c:pt>
              </c:numCache>
            </c:numRef>
          </c:val>
          <c:shape val="cylinder"/>
          <c:extLst xmlns:c16r2="http://schemas.microsoft.com/office/drawing/2015/06/chart">
            <c:ext xmlns:c16="http://schemas.microsoft.com/office/drawing/2014/chart" uri="{C3380CC4-5D6E-409C-BE32-E72D297353CC}">
              <c16:uniqueId val="{00000001-4E49-402E-8AEA-1578A9AC6B58}"/>
            </c:ext>
          </c:extLst>
        </c:ser>
        <c:ser>
          <c:idx val="2"/>
          <c:order val="2"/>
          <c:tx>
            <c:strRef>
              <c:f>'[GFO_MSFO_Formi_2018 7.3.19.xlsx]коефициенти'!$K$54</c:f>
              <c:strCache>
                <c:ptCount val="1"/>
                <c:pt idx="0">
                  <c:v>Коеф. на незабавна ликвидност</c:v>
                </c:pt>
              </c:strCache>
            </c:strRef>
          </c:tx>
          <c:spPr>
            <a:solidFill>
              <a:schemeClr val="accent2">
                <a:lumMod val="60000"/>
                <a:lumOff val="40000"/>
              </a:schemeClr>
            </a:solidFill>
            <a:ln w="12700">
              <a:solidFill>
                <a:srgbClr val="000000"/>
              </a:solidFill>
              <a:prstDash val="solid"/>
            </a:ln>
          </c:spPr>
          <c:invertIfNegative val="0"/>
          <c:cat>
            <c:strRef>
              <c:f>'[GFO_MSFO_Formi_2018 7.3.19.xlsx]коефициенти'!$L$51:$M$51</c:f>
              <c:strCache>
                <c:ptCount val="2"/>
                <c:pt idx="0">
                  <c:v>2018 г.</c:v>
                </c:pt>
                <c:pt idx="1">
                  <c:v>2017 г.</c:v>
                </c:pt>
              </c:strCache>
            </c:strRef>
          </c:cat>
          <c:val>
            <c:numRef>
              <c:f>'[GFO_MSFO_Formi_2018 7.3.19.xlsx]коефициенти'!$L$54:$M$54</c:f>
              <c:numCache>
                <c:formatCode>_(* #,##0.0000_);_(* \(#,##0.0000\);_(* "-"??_);_(@_)</c:formatCode>
                <c:ptCount val="2"/>
                <c:pt idx="0">
                  <c:v>6.8071312803889786E-3</c:v>
                </c:pt>
                <c:pt idx="1">
                  <c:v>1.0458063166701521E-2</c:v>
                </c:pt>
              </c:numCache>
            </c:numRef>
          </c:val>
          <c:shape val="cylinder"/>
          <c:extLst xmlns:c16r2="http://schemas.microsoft.com/office/drawing/2015/06/chart">
            <c:ext xmlns:c16="http://schemas.microsoft.com/office/drawing/2014/chart" uri="{C3380CC4-5D6E-409C-BE32-E72D297353CC}">
              <c16:uniqueId val="{00000002-4E49-402E-8AEA-1578A9AC6B58}"/>
            </c:ext>
          </c:extLst>
        </c:ser>
        <c:ser>
          <c:idx val="3"/>
          <c:order val="3"/>
          <c:tx>
            <c:strRef>
              <c:f>'[GFO_MSFO_Formi_2018 7.3.19.xlsx]коефициенти'!$K$55</c:f>
              <c:strCache>
                <c:ptCount val="1"/>
                <c:pt idx="0">
                  <c:v>Коеф. на абсолютна ликвидност      </c:v>
                </c:pt>
              </c:strCache>
            </c:strRef>
          </c:tx>
          <c:spPr>
            <a:solidFill>
              <a:schemeClr val="accent5">
                <a:lumMod val="60000"/>
                <a:lumOff val="40000"/>
              </a:schemeClr>
            </a:solidFill>
            <a:ln w="12700">
              <a:solidFill>
                <a:srgbClr val="000000"/>
              </a:solidFill>
              <a:prstDash val="solid"/>
            </a:ln>
          </c:spPr>
          <c:invertIfNegative val="0"/>
          <c:cat>
            <c:strRef>
              <c:f>'[GFO_MSFO_Formi_2018 7.3.19.xlsx]коефициенти'!$L$51:$M$51</c:f>
              <c:strCache>
                <c:ptCount val="2"/>
                <c:pt idx="0">
                  <c:v>2018 г.</c:v>
                </c:pt>
                <c:pt idx="1">
                  <c:v>2017 г.</c:v>
                </c:pt>
              </c:strCache>
            </c:strRef>
          </c:cat>
          <c:val>
            <c:numRef>
              <c:f>'[GFO_MSFO_Formi_2018 7.3.19.xlsx]коефициенти'!$L$55:$M$55</c:f>
              <c:numCache>
                <c:formatCode>_(* #,##0.0000_);_(* \(#,##0.0000\);_(* "-"??_);_(@_)</c:formatCode>
                <c:ptCount val="2"/>
                <c:pt idx="0">
                  <c:v>6.8071312803889786E-3</c:v>
                </c:pt>
                <c:pt idx="1">
                  <c:v>1.0458063166701521E-2</c:v>
                </c:pt>
              </c:numCache>
            </c:numRef>
          </c:val>
          <c:shape val="cylinder"/>
          <c:extLst xmlns:c16r2="http://schemas.microsoft.com/office/drawing/2015/06/chart">
            <c:ext xmlns:c16="http://schemas.microsoft.com/office/drawing/2014/chart" uri="{C3380CC4-5D6E-409C-BE32-E72D297353CC}">
              <c16:uniqueId val="{00000003-4E49-402E-8AEA-1578A9AC6B58}"/>
            </c:ext>
          </c:extLst>
        </c:ser>
        <c:dLbls>
          <c:showLegendKey val="0"/>
          <c:showVal val="0"/>
          <c:showCatName val="0"/>
          <c:showSerName val="0"/>
          <c:showPercent val="0"/>
          <c:showBubbleSize val="0"/>
        </c:dLbls>
        <c:gapWidth val="150"/>
        <c:shape val="box"/>
        <c:axId val="256531456"/>
        <c:axId val="258634880"/>
        <c:axId val="0"/>
      </c:bar3DChart>
      <c:catAx>
        <c:axId val="256531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258634880"/>
        <c:crosses val="autoZero"/>
        <c:auto val="1"/>
        <c:lblAlgn val="ctr"/>
        <c:lblOffset val="100"/>
        <c:tickLblSkip val="1"/>
        <c:tickMarkSkip val="1"/>
        <c:noMultiLvlLbl val="0"/>
      </c:catAx>
      <c:valAx>
        <c:axId val="258634880"/>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256531456"/>
        <c:crosses val="autoZero"/>
        <c:crossBetween val="between"/>
      </c:valAx>
      <c:spPr>
        <a:noFill/>
        <a:ln w="25400">
          <a:noFill/>
        </a:ln>
      </c:spPr>
    </c:plotArea>
    <c:legend>
      <c:legendPos val="r"/>
      <c:layout>
        <c:manualLayout>
          <c:xMode val="edge"/>
          <c:yMode val="edge"/>
          <c:x val="3.4188034188034191E-2"/>
          <c:y val="0.84137931034483271"/>
          <c:w val="0.92521569419207261"/>
          <c:h val="0.1275862068965519"/>
        </c:manualLayout>
      </c:layout>
      <c:overlay val="0"/>
      <c:spPr>
        <a:noFill/>
        <a:ln w="25400">
          <a:noFill/>
        </a:ln>
      </c:spPr>
      <c:txPr>
        <a:bodyPr/>
        <a:lstStyle/>
        <a:p>
          <a:pPr>
            <a:defRPr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1200" b="0" i="0" u="none" strike="noStrike" baseline="0">
          <a:solidFill>
            <a:srgbClr val="000000"/>
          </a:solidFill>
          <a:latin typeface="Arial Cyr"/>
          <a:ea typeface="Arial Cyr"/>
          <a:cs typeface="Arial Cyr"/>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u="none" strike="noStrike" baseline="0">
                <a:solidFill>
                  <a:srgbClr val="000000"/>
                </a:solidFill>
                <a:latin typeface="Calibri"/>
                <a:ea typeface="Calibri"/>
                <a:cs typeface="Calibri"/>
              </a:defRPr>
            </a:pPr>
            <a:r>
              <a:rPr lang="bg-BG"/>
              <a:t>Ефективност</a:t>
            </a:r>
          </a:p>
        </c:rich>
      </c:tx>
      <c:layout>
        <c:manualLayout>
          <c:xMode val="edge"/>
          <c:yMode val="edge"/>
          <c:x val="0.40045292415371181"/>
          <c:y val="3.7162096117295686E-2"/>
        </c:manualLayout>
      </c:layout>
      <c:overlay val="0"/>
      <c:spPr>
        <a:noFill/>
        <a:ln w="25400">
          <a:noFill/>
        </a:ln>
      </c:spPr>
    </c:title>
    <c:autoTitleDeleted val="0"/>
    <c:view3D>
      <c:rotX val="15"/>
      <c:hPercent val="83"/>
      <c:rotY val="20"/>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9.2342545446547381E-2"/>
          <c:y val="0.16242038216560686"/>
          <c:w val="0.87612805313920594"/>
          <c:h val="0.58598726114649657"/>
        </c:manualLayout>
      </c:layout>
      <c:bar3DChart>
        <c:barDir val="col"/>
        <c:grouping val="clustered"/>
        <c:varyColors val="0"/>
        <c:ser>
          <c:idx val="0"/>
          <c:order val="0"/>
          <c:tx>
            <c:strRef>
              <c:f>'[GFO_MSFO_Formi_2018 7.3.19.xlsx]коефициенти'!$K$77</c:f>
              <c:strCache>
                <c:ptCount val="1"/>
                <c:pt idx="0">
                  <c:v>Ефективност на разходите</c:v>
                </c:pt>
              </c:strCache>
            </c:strRef>
          </c:tx>
          <c:spPr>
            <a:solidFill>
              <a:schemeClr val="tx2">
                <a:lumMod val="60000"/>
                <a:lumOff val="40000"/>
              </a:schemeClr>
            </a:solidFill>
            <a:ln w="12700">
              <a:solidFill>
                <a:srgbClr val="000000"/>
              </a:solidFill>
              <a:prstDash val="solid"/>
            </a:ln>
          </c:spPr>
          <c:invertIfNegative val="0"/>
          <c:cat>
            <c:strRef>
              <c:f>'[GFO_MSFO_Formi_2018 7.3.19.xlsx]коефициенти'!$L$76:$M$76</c:f>
              <c:strCache>
                <c:ptCount val="2"/>
                <c:pt idx="0">
                  <c:v>2018 г.</c:v>
                </c:pt>
                <c:pt idx="1">
                  <c:v>2017 г.</c:v>
                </c:pt>
              </c:strCache>
            </c:strRef>
          </c:cat>
          <c:val>
            <c:numRef>
              <c:f>'[GFO_MSFO_Formi_2018 7.3.19.xlsx]коефициенти'!$L$77:$M$77</c:f>
              <c:numCache>
                <c:formatCode>_(* #,##0.0000_);_(* \(#,##0.0000\);_(* "-"??_);_(@_)</c:formatCode>
                <c:ptCount val="2"/>
                <c:pt idx="0">
                  <c:v>0.74387947269303334</c:v>
                </c:pt>
                <c:pt idx="1">
                  <c:v>0.74962852897474042</c:v>
                </c:pt>
              </c:numCache>
            </c:numRef>
          </c:val>
          <c:shape val="cylinder"/>
          <c:extLst xmlns:c16r2="http://schemas.microsoft.com/office/drawing/2015/06/chart">
            <c:ext xmlns:c16="http://schemas.microsoft.com/office/drawing/2014/chart" uri="{C3380CC4-5D6E-409C-BE32-E72D297353CC}">
              <c16:uniqueId val="{00000000-FFF9-4C44-BC12-E4F1870C348C}"/>
            </c:ext>
          </c:extLst>
        </c:ser>
        <c:ser>
          <c:idx val="1"/>
          <c:order val="1"/>
          <c:tx>
            <c:strRef>
              <c:f>'[GFO_MSFO_Formi_2018 7.3.19.xlsx]коефициенти'!$K$78</c:f>
              <c:strCache>
                <c:ptCount val="1"/>
                <c:pt idx="0">
                  <c:v>Ефективност на приходите</c:v>
                </c:pt>
              </c:strCache>
            </c:strRef>
          </c:tx>
          <c:spPr>
            <a:solidFill>
              <a:srgbClr val="FFFF99"/>
            </a:solidFill>
            <a:ln w="12700">
              <a:solidFill>
                <a:srgbClr val="000000"/>
              </a:solidFill>
              <a:prstDash val="solid"/>
            </a:ln>
          </c:spPr>
          <c:invertIfNegative val="0"/>
          <c:cat>
            <c:strRef>
              <c:f>'[GFO_MSFO_Formi_2018 7.3.19.xlsx]коефициенти'!$L$76:$M$76</c:f>
              <c:strCache>
                <c:ptCount val="2"/>
                <c:pt idx="0">
                  <c:v>2018 г.</c:v>
                </c:pt>
                <c:pt idx="1">
                  <c:v>2017 г.</c:v>
                </c:pt>
              </c:strCache>
            </c:strRef>
          </c:cat>
          <c:val>
            <c:numRef>
              <c:f>'[GFO_MSFO_Formi_2018 7.3.19.xlsx]коефициенти'!$L$78:$M$78</c:f>
              <c:numCache>
                <c:formatCode>_(* #,##0.0000_);_(* \(#,##0.0000\);_(* "-"??_);_(@_)</c:formatCode>
                <c:ptCount val="2"/>
                <c:pt idx="0">
                  <c:v>1.3443037974683538</c:v>
                </c:pt>
                <c:pt idx="1">
                  <c:v>1.3339940535183339</c:v>
                </c:pt>
              </c:numCache>
            </c:numRef>
          </c:val>
          <c:shape val="cylinder"/>
          <c:extLst xmlns:c16r2="http://schemas.microsoft.com/office/drawing/2015/06/chart">
            <c:ext xmlns:c16="http://schemas.microsoft.com/office/drawing/2014/chart" uri="{C3380CC4-5D6E-409C-BE32-E72D297353CC}">
              <c16:uniqueId val="{00000001-FFF9-4C44-BC12-E4F1870C348C}"/>
            </c:ext>
          </c:extLst>
        </c:ser>
        <c:dLbls>
          <c:showLegendKey val="0"/>
          <c:showVal val="0"/>
          <c:showCatName val="0"/>
          <c:showSerName val="0"/>
          <c:showPercent val="0"/>
          <c:showBubbleSize val="0"/>
        </c:dLbls>
        <c:gapWidth val="150"/>
        <c:shape val="box"/>
        <c:axId val="120947072"/>
        <c:axId val="120948608"/>
        <c:axId val="0"/>
      </c:bar3DChart>
      <c:catAx>
        <c:axId val="1209470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120948608"/>
        <c:crosses val="autoZero"/>
        <c:auto val="1"/>
        <c:lblAlgn val="ctr"/>
        <c:lblOffset val="100"/>
        <c:tickLblSkip val="1"/>
        <c:tickMarkSkip val="1"/>
        <c:noMultiLvlLbl val="0"/>
      </c:catAx>
      <c:valAx>
        <c:axId val="120948608"/>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120947072"/>
        <c:crosses val="autoZero"/>
        <c:crossBetween val="between"/>
      </c:valAx>
      <c:spPr>
        <a:noFill/>
        <a:ln w="25400">
          <a:noFill/>
        </a:ln>
      </c:spPr>
    </c:plotArea>
    <c:legend>
      <c:legendPos val="r"/>
      <c:layout>
        <c:manualLayout>
          <c:xMode val="edge"/>
          <c:yMode val="edge"/>
          <c:x val="3.4188034188034191E-2"/>
          <c:y val="0.84137931034483271"/>
          <c:w val="0.92521569419207261"/>
          <c:h val="0.1275862068965519"/>
        </c:manualLayout>
      </c:layout>
      <c:overlay val="0"/>
      <c:spPr>
        <a:noFill/>
        <a:ln w="25400">
          <a:noFill/>
        </a:ln>
      </c:spPr>
      <c:txPr>
        <a:bodyPr/>
        <a:lstStyle/>
        <a:p>
          <a:pPr>
            <a:defRPr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1200" b="0" i="0" u="none" strike="noStrike" baseline="0">
          <a:solidFill>
            <a:srgbClr val="000000"/>
          </a:solidFill>
          <a:latin typeface="Arial Cyr"/>
          <a:ea typeface="Arial Cyr"/>
          <a:cs typeface="Arial Cyr"/>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1" u="none" strike="noStrike" baseline="0">
                <a:solidFill>
                  <a:srgbClr val="000000"/>
                </a:solidFill>
                <a:latin typeface="Calibri"/>
                <a:ea typeface="Calibri"/>
                <a:cs typeface="Calibri"/>
              </a:defRPr>
            </a:pPr>
            <a:r>
              <a:rPr lang="bg-BG">
                <a:latin typeface="Arial" panose="020B0604020202020204" pitchFamily="34" charset="0"/>
                <a:cs typeface="Arial" panose="020B0604020202020204" pitchFamily="34" charset="0"/>
              </a:rPr>
              <a:t>Рентабилност</a:t>
            </a:r>
          </a:p>
        </c:rich>
      </c:tx>
      <c:layout>
        <c:manualLayout>
          <c:xMode val="edge"/>
          <c:yMode val="edge"/>
          <c:x val="0.40045292415371181"/>
          <c:y val="3.7162096117295686E-2"/>
        </c:manualLayout>
      </c:layout>
      <c:overlay val="0"/>
      <c:spPr>
        <a:noFill/>
        <a:ln w="25400">
          <a:noFill/>
        </a:ln>
      </c:spPr>
    </c:title>
    <c:autoTitleDeleted val="0"/>
    <c:view3D>
      <c:rotX val="15"/>
      <c:hPercent val="83"/>
      <c:rotY val="20"/>
      <c:depthPercent val="100"/>
      <c:rAngAx val="1"/>
    </c:view3D>
    <c:floor>
      <c:thickness val="0"/>
      <c:spPr>
        <a:gradFill rotWithShape="0">
          <a:gsLst>
            <a:gs pos="0">
              <a:srgbClr val="99CCFF"/>
            </a:gs>
            <a:gs pos="50000">
              <a:srgbClr val="99CCFF">
                <a:gamma/>
                <a:tint val="0"/>
                <a:invGamma/>
              </a:srgbClr>
            </a:gs>
            <a:gs pos="100000">
              <a:srgbClr val="99CCFF"/>
            </a:gs>
          </a:gsLst>
          <a:lin ang="5400000" scaled="1"/>
        </a:gradFill>
        <a:ln w="3175">
          <a:solidFill>
            <a:srgbClr val="000000"/>
          </a:solidFill>
          <a:prstDash val="solid"/>
        </a:ln>
      </c:spPr>
    </c:floor>
    <c:side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sideWall>
    <c:backWall>
      <c:thickness val="0"/>
      <c:spPr>
        <a:gradFill rotWithShape="0">
          <a:gsLst>
            <a:gs pos="0">
              <a:srgbClr val="99CCFF"/>
            </a:gs>
            <a:gs pos="100000">
              <a:srgbClr val="99CCFF">
                <a:gamma/>
                <a:tint val="0"/>
                <a:invGamma/>
              </a:srgbClr>
            </a:gs>
          </a:gsLst>
          <a:path path="rect">
            <a:fillToRect l="100000" t="100000"/>
          </a:path>
        </a:gradFill>
        <a:ln w="12700">
          <a:solidFill>
            <a:srgbClr val="808080"/>
          </a:solidFill>
          <a:prstDash val="solid"/>
        </a:ln>
      </c:spPr>
    </c:backWall>
    <c:plotArea>
      <c:layout>
        <c:manualLayout>
          <c:layoutTarget val="inner"/>
          <c:xMode val="edge"/>
          <c:yMode val="edge"/>
          <c:x val="9.2342545446547381E-2"/>
          <c:y val="0.16242038216560686"/>
          <c:w val="0.87612805313920594"/>
          <c:h val="0.58598726114649657"/>
        </c:manualLayout>
      </c:layout>
      <c:bar3DChart>
        <c:barDir val="col"/>
        <c:grouping val="clustered"/>
        <c:varyColors val="0"/>
        <c:ser>
          <c:idx val="0"/>
          <c:order val="0"/>
          <c:tx>
            <c:strRef>
              <c:f>'[GFO_MSFO_Formi_2018 7.3.19.xlsx]коефициенти'!$K$100</c:f>
              <c:strCache>
                <c:ptCount val="1"/>
                <c:pt idx="0">
                  <c:v>Рентабилност на собствения капитал</c:v>
                </c:pt>
              </c:strCache>
            </c:strRef>
          </c:tx>
          <c:spPr>
            <a:solidFill>
              <a:schemeClr val="tx2">
                <a:lumMod val="60000"/>
                <a:lumOff val="40000"/>
              </a:schemeClr>
            </a:solidFill>
            <a:ln w="12700">
              <a:solidFill>
                <a:srgbClr val="000000"/>
              </a:solidFill>
              <a:prstDash val="solid"/>
            </a:ln>
          </c:spPr>
          <c:invertIfNegative val="0"/>
          <c:cat>
            <c:strRef>
              <c:f>'[GFO_MSFO_Formi_2018 7.3.19.xlsx]коефициенти'!$L$99:$M$99</c:f>
              <c:strCache>
                <c:ptCount val="2"/>
                <c:pt idx="0">
                  <c:v>2018 г.</c:v>
                </c:pt>
                <c:pt idx="1">
                  <c:v>2017 г.</c:v>
                </c:pt>
              </c:strCache>
            </c:strRef>
          </c:cat>
          <c:val>
            <c:numRef>
              <c:f>'[GFO_MSFO_Formi_2018 7.3.19.xlsx]коефициенти'!$L$100:$M$100</c:f>
              <c:numCache>
                <c:formatCode>_(* #,##0.0000_);_(* \(#,##0.0000\);_(* "-"??_);_(@_)</c:formatCode>
                <c:ptCount val="2"/>
                <c:pt idx="0">
                  <c:v>0.73375796178343944</c:v>
                </c:pt>
                <c:pt idx="1">
                  <c:v>2.1531100478468921</c:v>
                </c:pt>
              </c:numCache>
            </c:numRef>
          </c:val>
          <c:shape val="cylinder"/>
          <c:extLst xmlns:c16r2="http://schemas.microsoft.com/office/drawing/2015/06/chart">
            <c:ext xmlns:c16="http://schemas.microsoft.com/office/drawing/2014/chart" uri="{C3380CC4-5D6E-409C-BE32-E72D297353CC}">
              <c16:uniqueId val="{00000000-1A91-43B7-A277-D58735F09266}"/>
            </c:ext>
          </c:extLst>
        </c:ser>
        <c:ser>
          <c:idx val="1"/>
          <c:order val="1"/>
          <c:tx>
            <c:strRef>
              <c:f>'[GFO_MSFO_Formi_2018 7.3.19.xlsx]коефициенти'!$K$101</c:f>
              <c:strCache>
                <c:ptCount val="1"/>
                <c:pt idx="0">
                  <c:v>Рентабилност на активите</c:v>
                </c:pt>
              </c:strCache>
            </c:strRef>
          </c:tx>
          <c:spPr>
            <a:solidFill>
              <a:srgbClr val="FFFF99"/>
            </a:solidFill>
            <a:ln w="12700">
              <a:solidFill>
                <a:srgbClr val="000000"/>
              </a:solidFill>
              <a:prstDash val="solid"/>
            </a:ln>
          </c:spPr>
          <c:invertIfNegative val="0"/>
          <c:cat>
            <c:strRef>
              <c:f>'[GFO_MSFO_Formi_2018 7.3.19.xlsx]коефициенти'!$L$99:$M$99</c:f>
              <c:strCache>
                <c:ptCount val="2"/>
                <c:pt idx="0">
                  <c:v>2018 г.</c:v>
                </c:pt>
                <c:pt idx="1">
                  <c:v>2017 г.</c:v>
                </c:pt>
              </c:strCache>
            </c:strRef>
          </c:cat>
          <c:val>
            <c:numRef>
              <c:f>'[GFO_MSFO_Formi_2018 7.3.19.xlsx]коефициенти'!$L$101:$M$101</c:f>
              <c:numCache>
                <c:formatCode>_(* #,##0.0000_);_(* \(#,##0.0000\);_(* "-"??_);_(@_)</c:formatCode>
                <c:ptCount val="2"/>
                <c:pt idx="0">
                  <c:v>-0.44779600404260278</c:v>
                </c:pt>
                <c:pt idx="1">
                  <c:v>-0.29475982532751116</c:v>
                </c:pt>
              </c:numCache>
            </c:numRef>
          </c:val>
          <c:shape val="cylinder"/>
          <c:extLst xmlns:c16r2="http://schemas.microsoft.com/office/drawing/2015/06/chart">
            <c:ext xmlns:c16="http://schemas.microsoft.com/office/drawing/2014/chart" uri="{C3380CC4-5D6E-409C-BE32-E72D297353CC}">
              <c16:uniqueId val="{00000001-1A91-43B7-A277-D58735F09266}"/>
            </c:ext>
          </c:extLst>
        </c:ser>
        <c:ser>
          <c:idx val="2"/>
          <c:order val="2"/>
          <c:tx>
            <c:strRef>
              <c:f>'[GFO_MSFO_Formi_2018 7.3.19.xlsx]коефициенти'!$K$102</c:f>
              <c:strCache>
                <c:ptCount val="1"/>
                <c:pt idx="0">
                  <c:v>Рентабилност на пасивите</c:v>
                </c:pt>
              </c:strCache>
            </c:strRef>
          </c:tx>
          <c:invertIfNegative val="0"/>
          <c:cat>
            <c:strRef>
              <c:f>'[GFO_MSFO_Formi_2018 7.3.19.xlsx]коефициенти'!$L$99:$M$99</c:f>
              <c:strCache>
                <c:ptCount val="2"/>
                <c:pt idx="0">
                  <c:v>2018 г.</c:v>
                </c:pt>
                <c:pt idx="1">
                  <c:v>2017 г.</c:v>
                </c:pt>
              </c:strCache>
            </c:strRef>
          </c:cat>
          <c:val>
            <c:numRef>
              <c:f>'[GFO_MSFO_Formi_2018 7.3.19.xlsx]коефициенти'!$L$102:$M$102</c:f>
              <c:numCache>
                <c:formatCode>_(* #,##0.0000_);_(* \(#,##0.0000\);_(* "-"??_);_(@_)</c:formatCode>
                <c:ptCount val="2"/>
                <c:pt idx="0">
                  <c:v>-0.27808175088509818</c:v>
                </c:pt>
                <c:pt idx="1">
                  <c:v>-0.25927135147592595</c:v>
                </c:pt>
              </c:numCache>
            </c:numRef>
          </c:val>
          <c:shape val="cylinder"/>
          <c:extLst xmlns:c16r2="http://schemas.microsoft.com/office/drawing/2015/06/chart">
            <c:ext xmlns:c16="http://schemas.microsoft.com/office/drawing/2014/chart" uri="{C3380CC4-5D6E-409C-BE32-E72D297353CC}">
              <c16:uniqueId val="{00000002-1A91-43B7-A277-D58735F09266}"/>
            </c:ext>
          </c:extLst>
        </c:ser>
        <c:ser>
          <c:idx val="3"/>
          <c:order val="3"/>
          <c:tx>
            <c:strRef>
              <c:f>'[GFO_MSFO_Formi_2018 7.3.19.xlsx]коефициенти'!$K$103</c:f>
              <c:strCache>
                <c:ptCount val="1"/>
                <c:pt idx="0">
                  <c:v>Рентабилност на приходите от продажби</c:v>
                </c:pt>
              </c:strCache>
            </c:strRef>
          </c:tx>
          <c:invertIfNegative val="0"/>
          <c:cat>
            <c:strRef>
              <c:f>'[GFO_MSFO_Formi_2018 7.3.19.xlsx]коефициенти'!$L$99:$M$99</c:f>
              <c:strCache>
                <c:ptCount val="2"/>
                <c:pt idx="0">
                  <c:v>2018 г.</c:v>
                </c:pt>
                <c:pt idx="1">
                  <c:v>2017 г.</c:v>
                </c:pt>
              </c:strCache>
            </c:strRef>
          </c:cat>
          <c:val>
            <c:numRef>
              <c:f>'[GFO_MSFO_Formi_2018 7.3.19.xlsx]коефициенти'!$L$103:$M$103</c:f>
              <c:numCache>
                <c:formatCode>_(* #,##0.0000_);_(* \(#,##0.0000\);_(* "-"??_);_(@_)</c:formatCode>
                <c:ptCount val="2"/>
                <c:pt idx="0">
                  <c:v>-0.3751628310898833</c:v>
                </c:pt>
                <c:pt idx="1">
                  <c:v>-0.34281361097003576</c:v>
                </c:pt>
              </c:numCache>
            </c:numRef>
          </c:val>
          <c:shape val="cylinder"/>
          <c:extLst xmlns:c16r2="http://schemas.microsoft.com/office/drawing/2015/06/chart">
            <c:ext xmlns:c16="http://schemas.microsoft.com/office/drawing/2014/chart" uri="{C3380CC4-5D6E-409C-BE32-E72D297353CC}">
              <c16:uniqueId val="{00000003-1A91-43B7-A277-D58735F09266}"/>
            </c:ext>
          </c:extLst>
        </c:ser>
        <c:dLbls>
          <c:showLegendKey val="0"/>
          <c:showVal val="0"/>
          <c:showCatName val="0"/>
          <c:showSerName val="0"/>
          <c:showPercent val="0"/>
          <c:showBubbleSize val="0"/>
        </c:dLbls>
        <c:gapWidth val="150"/>
        <c:shape val="box"/>
        <c:axId val="253098240"/>
        <c:axId val="253100032"/>
        <c:axId val="0"/>
      </c:bar3DChart>
      <c:catAx>
        <c:axId val="2530982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253100032"/>
        <c:crosses val="autoZero"/>
        <c:auto val="1"/>
        <c:lblAlgn val="ctr"/>
        <c:lblOffset val="100"/>
        <c:tickLblSkip val="1"/>
        <c:tickMarkSkip val="1"/>
        <c:noMultiLvlLbl val="0"/>
      </c:catAx>
      <c:valAx>
        <c:axId val="253100032"/>
        <c:scaling>
          <c:orientation val="minMax"/>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bg-BG"/>
          </a:p>
        </c:txPr>
        <c:crossAx val="253098240"/>
        <c:crosses val="autoZero"/>
        <c:crossBetween val="between"/>
      </c:valAx>
      <c:spPr>
        <a:noFill/>
        <a:ln w="25400">
          <a:noFill/>
        </a:ln>
      </c:spPr>
    </c:plotArea>
    <c:legend>
      <c:legendPos val="r"/>
      <c:layout>
        <c:manualLayout>
          <c:xMode val="edge"/>
          <c:yMode val="edge"/>
          <c:x val="3.4188034188034191E-2"/>
          <c:y val="0.84137931034483271"/>
          <c:w val="0.94179102344754229"/>
          <c:h val="0.15862059260197439"/>
        </c:manualLayout>
      </c:layout>
      <c:overlay val="0"/>
      <c:spPr>
        <a:noFill/>
        <a:ln w="25400">
          <a:noFill/>
        </a:ln>
      </c:spPr>
      <c:txPr>
        <a:bodyPr/>
        <a:lstStyle/>
        <a:p>
          <a:pPr>
            <a:defRPr sz="755" b="1" i="0" u="none" strike="noStrike" baseline="0">
              <a:solidFill>
                <a:srgbClr val="000000"/>
              </a:solidFill>
              <a:latin typeface="Calibri"/>
              <a:ea typeface="Calibri"/>
              <a:cs typeface="Calibri"/>
            </a:defRPr>
          </a:pPr>
          <a:endParaRPr lang="bg-BG"/>
        </a:p>
      </c:txPr>
    </c:legend>
    <c:plotVisOnly val="1"/>
    <c:dispBlanksAs val="gap"/>
    <c:showDLblsOverMax val="0"/>
  </c:chart>
  <c:spPr>
    <a:gradFill flip="none" rotWithShape="1">
      <a:gsLst>
        <a:gs pos="0">
          <a:srgbClr val="8488C4"/>
        </a:gs>
        <a:gs pos="53000">
          <a:srgbClr val="D4DEFF"/>
        </a:gs>
        <a:gs pos="83000">
          <a:srgbClr val="D4DEFF"/>
        </a:gs>
        <a:gs pos="100000">
          <a:srgbClr val="96AB94"/>
        </a:gs>
      </a:gsLst>
      <a:lin ang="13500000" scaled="1"/>
      <a:tileRect/>
    </a:gradFill>
    <a:ln w="25400">
      <a:solidFill>
        <a:srgbClr val="3366FF"/>
      </a:solidFill>
      <a:prstDash val="solid"/>
    </a:ln>
  </c:spPr>
  <c:txPr>
    <a:bodyPr/>
    <a:lstStyle/>
    <a:p>
      <a:pPr>
        <a:defRPr sz="1200" b="0" i="0" u="none" strike="noStrike" baseline="0">
          <a:solidFill>
            <a:srgbClr val="000000"/>
          </a:solidFill>
          <a:latin typeface="Arial Cyr"/>
          <a:ea typeface="Arial Cyr"/>
          <a:cs typeface="Arial Cyr"/>
        </a:defRPr>
      </a:pPr>
      <a:endParaRPr lang="bg-BG"/>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462F6991F74FE78C8961B2FA074E66"/>
        <w:category>
          <w:name w:val="General"/>
          <w:gallery w:val="placeholder"/>
        </w:category>
        <w:types>
          <w:type w:val="bbPlcHdr"/>
        </w:types>
        <w:behaviors>
          <w:behavior w:val="content"/>
        </w:behaviors>
        <w:guid w:val="{918CF031-7007-4B1F-B222-F9F8089D565D}"/>
      </w:docPartPr>
      <w:docPartBody>
        <w:p w:rsidR="00000000" w:rsidRDefault="00B625DD" w:rsidP="00B625DD">
          <w:pPr>
            <w:pStyle w:val="60462F6991F74FE78C8961B2FA074E6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Bodoni Book 12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YInterstate Light">
    <w:altName w:val="Franklin Gothic Medium Cond"/>
    <w:charset w:val="CC"/>
    <w:family w:val="auto"/>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charset w:val="00"/>
    <w:family w:val="auto"/>
    <w:pitch w:val="variable"/>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DD"/>
    <w:rsid w:val="0028788C"/>
    <w:rsid w:val="00B625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62F6991F74FE78C8961B2FA074E66">
    <w:name w:val="60462F6991F74FE78C8961B2FA074E66"/>
    <w:rsid w:val="00B625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462F6991F74FE78C8961B2FA074E66">
    <w:name w:val="60462F6991F74FE78C8961B2FA074E66"/>
    <w:rsid w:val="00B62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24</Pages>
  <Words>7834</Words>
  <Characters>44658</Characters>
  <Application>Microsoft Office Word</Application>
  <DocSecurity>0</DocSecurity>
  <Lines>372</Lines>
  <Paragraphs>104</Paragraphs>
  <ScaleCrop>false</ScaleCrop>
  <Company/>
  <LinksUpToDate>false</LinksUpToDate>
  <CharactersWithSpaces>52388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ТОПЛОФИКАЦИЯ РАЗГРАД ЕАД                                                                                   Доклад за дейността и Финансов отчет за годината, завършваща на 31.12.2018г. ________________________________________</dc:title>
  <dc:subject/>
  <dc:creator>user</dc:creator>
  <cp:keywords/>
  <dc:description/>
  <cp:lastModifiedBy>user</cp:lastModifiedBy>
  <cp:revision>2</cp:revision>
  <dcterms:created xsi:type="dcterms:W3CDTF">2019-04-01T06:11:00Z</dcterms:created>
  <dcterms:modified xsi:type="dcterms:W3CDTF">2019-04-01T06:14:00Z</dcterms:modified>
</cp:coreProperties>
</file>