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4AED5" w14:textId="77777777" w:rsidR="00571FD6" w:rsidRPr="00086D70" w:rsidRDefault="00571FD6">
      <w:pPr>
        <w:rPr>
          <w:rFonts w:ascii="Arial" w:hAnsi="Arial" w:cs="Arial"/>
          <w:sz w:val="22"/>
          <w:szCs w:val="22"/>
          <w:lang w:val="bg-BG"/>
        </w:rPr>
      </w:pPr>
    </w:p>
    <w:p w14:paraId="629414EB" w14:textId="77777777" w:rsidR="00824FE1" w:rsidRDefault="00824FE1" w:rsidP="00891C31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65F358A8" w14:textId="77777777" w:rsidR="00D9764F" w:rsidRPr="00086D70" w:rsidRDefault="00D9764F" w:rsidP="00891C31">
      <w:pPr>
        <w:jc w:val="center"/>
        <w:rPr>
          <w:rFonts w:ascii="Arial" w:hAnsi="Arial" w:cs="Arial"/>
          <w:b/>
          <w:sz w:val="22"/>
          <w:szCs w:val="22"/>
        </w:rPr>
      </w:pPr>
      <w:r w:rsidRPr="00086D70">
        <w:rPr>
          <w:rFonts w:ascii="Arial" w:hAnsi="Arial" w:cs="Arial"/>
          <w:b/>
          <w:sz w:val="22"/>
          <w:szCs w:val="22"/>
        </w:rPr>
        <w:t>Доклад</w:t>
      </w:r>
    </w:p>
    <w:p w14:paraId="439D0457" w14:textId="77777777" w:rsidR="00D9764F" w:rsidRPr="00086D70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86D70">
        <w:rPr>
          <w:rFonts w:ascii="Arial" w:hAnsi="Arial" w:cs="Arial"/>
          <w:b/>
          <w:sz w:val="22"/>
          <w:szCs w:val="22"/>
          <w:lang w:val="bg-BG"/>
        </w:rPr>
        <w:t>от</w:t>
      </w:r>
      <w:r w:rsidR="00D9764F" w:rsidRPr="00086D70">
        <w:rPr>
          <w:rFonts w:ascii="Arial" w:hAnsi="Arial" w:cs="Arial"/>
          <w:b/>
          <w:sz w:val="22"/>
          <w:szCs w:val="22"/>
        </w:rPr>
        <w:t xml:space="preserve"> Де Ново ЕАД</w:t>
      </w:r>
    </w:p>
    <w:p w14:paraId="79BC593D" w14:textId="77777777" w:rsidR="00E36286" w:rsidRPr="00086D70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086D70">
        <w:rPr>
          <w:rFonts w:ascii="Arial" w:hAnsi="Arial" w:cs="Arial"/>
          <w:b/>
          <w:sz w:val="22"/>
          <w:szCs w:val="22"/>
        </w:rPr>
        <w:t xml:space="preserve">в качеството </w:t>
      </w:r>
      <w:r w:rsidRPr="00086D70">
        <w:rPr>
          <w:rFonts w:ascii="Arial" w:hAnsi="Arial" w:cs="Arial"/>
          <w:b/>
          <w:sz w:val="22"/>
          <w:szCs w:val="22"/>
          <w:lang w:val="bg-BG"/>
        </w:rPr>
        <w:t>му</w:t>
      </w:r>
      <w:r w:rsidRPr="00086D70">
        <w:rPr>
          <w:rFonts w:ascii="Arial" w:hAnsi="Arial" w:cs="Arial"/>
          <w:b/>
          <w:sz w:val="22"/>
          <w:szCs w:val="22"/>
        </w:rPr>
        <w:t xml:space="preserve"> на Довереник на облигационерите</w:t>
      </w:r>
    </w:p>
    <w:p w14:paraId="49B87EFB" w14:textId="77777777" w:rsidR="00C33565" w:rsidRPr="00086D70" w:rsidRDefault="00A65AD0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086D70">
        <w:rPr>
          <w:rFonts w:ascii="Arial" w:hAnsi="Arial" w:cs="Arial"/>
          <w:b/>
          <w:sz w:val="22"/>
          <w:szCs w:val="22"/>
          <w:lang w:val="bg-BG"/>
        </w:rPr>
        <w:t xml:space="preserve"> по емисия корпоративни облигации </w:t>
      </w:r>
    </w:p>
    <w:p w14:paraId="45EC4CE8" w14:textId="77777777" w:rsidR="00C33565" w:rsidRPr="00086D70" w:rsidRDefault="00A65AD0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086D70">
        <w:rPr>
          <w:rFonts w:ascii="Arial" w:hAnsi="Arial" w:cs="Arial"/>
          <w:b/>
          <w:sz w:val="22"/>
          <w:szCs w:val="22"/>
          <w:lang w:val="bg-BG"/>
        </w:rPr>
        <w:t>с емитент</w:t>
      </w:r>
      <w:r w:rsidR="00D9764F" w:rsidRPr="00086D70">
        <w:rPr>
          <w:rFonts w:ascii="Arial" w:hAnsi="Arial" w:cs="Arial"/>
          <w:b/>
          <w:sz w:val="22"/>
          <w:szCs w:val="22"/>
        </w:rPr>
        <w:t xml:space="preserve"> </w:t>
      </w:r>
      <w:r w:rsidR="00783226" w:rsidRPr="00086D70">
        <w:rPr>
          <w:rFonts w:ascii="Arial" w:hAnsi="Arial" w:cs="Arial"/>
          <w:b/>
          <w:sz w:val="22"/>
          <w:szCs w:val="22"/>
          <w:lang w:val="bg-BG"/>
        </w:rPr>
        <w:t>Северкооп-</w:t>
      </w:r>
      <w:r w:rsidR="007B1208">
        <w:rPr>
          <w:rFonts w:ascii="Arial" w:hAnsi="Arial" w:cs="Arial"/>
          <w:b/>
          <w:sz w:val="22"/>
          <w:szCs w:val="22"/>
          <w:lang w:val="bg-BG"/>
        </w:rPr>
        <w:t>Гъмза</w:t>
      </w:r>
      <w:r w:rsidR="00020416" w:rsidRPr="00086D70">
        <w:rPr>
          <w:rFonts w:ascii="Arial" w:hAnsi="Arial" w:cs="Arial"/>
          <w:b/>
          <w:sz w:val="22"/>
          <w:szCs w:val="22"/>
        </w:rPr>
        <w:t xml:space="preserve"> Холдинг </w:t>
      </w:r>
      <w:r w:rsidR="006C5330" w:rsidRPr="00086D70">
        <w:rPr>
          <w:rFonts w:ascii="Arial" w:hAnsi="Arial" w:cs="Arial"/>
          <w:b/>
          <w:sz w:val="22"/>
          <w:szCs w:val="22"/>
        </w:rPr>
        <w:t>АД</w:t>
      </w:r>
      <w:r w:rsidRPr="00086D70">
        <w:rPr>
          <w:rFonts w:ascii="Arial" w:hAnsi="Arial" w:cs="Arial"/>
          <w:b/>
          <w:sz w:val="22"/>
          <w:szCs w:val="22"/>
          <w:lang w:val="bg-BG"/>
        </w:rPr>
        <w:t xml:space="preserve">, </w:t>
      </w:r>
    </w:p>
    <w:p w14:paraId="154F4570" w14:textId="77777777" w:rsidR="00D9764F" w:rsidRPr="00086D70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86D70">
        <w:rPr>
          <w:rFonts w:ascii="Arial" w:hAnsi="Arial" w:cs="Arial"/>
          <w:b/>
          <w:sz w:val="22"/>
          <w:szCs w:val="22"/>
        </w:rPr>
        <w:t>ISIN:</w:t>
      </w:r>
      <w:r w:rsidR="00783226" w:rsidRPr="00086D70">
        <w:rPr>
          <w:rFonts w:ascii="Arial" w:hAnsi="Arial" w:cs="Arial"/>
          <w:b/>
          <w:sz w:val="22"/>
          <w:szCs w:val="22"/>
        </w:rPr>
        <w:t>BG2100008189</w:t>
      </w:r>
      <w:r w:rsidR="00A65AD0" w:rsidRPr="00086D70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3E71" w:rsidRPr="00086D70">
        <w:rPr>
          <w:rFonts w:ascii="Arial" w:hAnsi="Arial" w:cs="Arial"/>
          <w:b/>
          <w:sz w:val="22"/>
          <w:szCs w:val="22"/>
          <w:lang w:val="bg-BG"/>
        </w:rPr>
        <w:t>б</w:t>
      </w:r>
      <w:r w:rsidRPr="00086D70">
        <w:rPr>
          <w:rFonts w:ascii="Arial" w:hAnsi="Arial" w:cs="Arial"/>
          <w:b/>
          <w:sz w:val="22"/>
          <w:szCs w:val="22"/>
        </w:rPr>
        <w:t>орсов код:</w:t>
      </w:r>
      <w:r w:rsidR="00783226" w:rsidRPr="00086D70">
        <w:rPr>
          <w:rFonts w:ascii="Arial" w:hAnsi="Arial" w:cs="Arial"/>
          <w:b/>
          <w:sz w:val="22"/>
          <w:szCs w:val="22"/>
          <w:lang w:val="bg-BG"/>
        </w:rPr>
        <w:t>6</w:t>
      </w:r>
      <w:r w:rsidR="00783226" w:rsidRPr="00086D70">
        <w:rPr>
          <w:rFonts w:ascii="Arial" w:hAnsi="Arial" w:cs="Arial"/>
          <w:b/>
          <w:sz w:val="22"/>
          <w:szCs w:val="22"/>
        </w:rPr>
        <w:t>S4N</w:t>
      </w:r>
    </w:p>
    <w:p w14:paraId="1D279568" w14:textId="77777777" w:rsidR="00E36286" w:rsidRPr="000E2584" w:rsidRDefault="00D9764F" w:rsidP="003D7787">
      <w:pPr>
        <w:jc w:val="center"/>
        <w:rPr>
          <w:rFonts w:ascii="Arial" w:hAnsi="Arial" w:cs="Arial"/>
          <w:b/>
          <w:sz w:val="22"/>
          <w:szCs w:val="22"/>
        </w:rPr>
      </w:pPr>
      <w:r w:rsidRPr="00086D70">
        <w:rPr>
          <w:rFonts w:ascii="Arial" w:hAnsi="Arial" w:cs="Arial"/>
          <w:b/>
          <w:sz w:val="22"/>
          <w:szCs w:val="22"/>
        </w:rPr>
        <w:t>Период: 01.</w:t>
      </w:r>
      <w:r w:rsidR="00090CB8">
        <w:rPr>
          <w:rFonts w:ascii="Arial" w:hAnsi="Arial" w:cs="Arial"/>
          <w:b/>
          <w:sz w:val="22"/>
          <w:szCs w:val="22"/>
        </w:rPr>
        <w:t>10</w:t>
      </w:r>
      <w:r w:rsidRPr="00086D70">
        <w:rPr>
          <w:rFonts w:ascii="Arial" w:hAnsi="Arial" w:cs="Arial"/>
          <w:b/>
          <w:sz w:val="22"/>
          <w:szCs w:val="22"/>
        </w:rPr>
        <w:t>.20</w:t>
      </w:r>
      <w:r w:rsidR="00C25ECD">
        <w:rPr>
          <w:rFonts w:ascii="Arial" w:hAnsi="Arial" w:cs="Arial"/>
          <w:b/>
          <w:sz w:val="22"/>
          <w:szCs w:val="22"/>
        </w:rPr>
        <w:t>2</w:t>
      </w:r>
      <w:r w:rsidR="00F01BCB">
        <w:rPr>
          <w:rFonts w:ascii="Arial" w:hAnsi="Arial" w:cs="Arial"/>
          <w:b/>
          <w:sz w:val="22"/>
          <w:szCs w:val="22"/>
        </w:rPr>
        <w:t>3</w:t>
      </w:r>
      <w:r w:rsidR="007D3B3E">
        <w:rPr>
          <w:rFonts w:ascii="Arial" w:hAnsi="Arial" w:cs="Arial"/>
          <w:b/>
          <w:sz w:val="22"/>
          <w:szCs w:val="22"/>
        </w:rPr>
        <w:t xml:space="preserve"> </w:t>
      </w:r>
      <w:r w:rsidRPr="00086D70">
        <w:rPr>
          <w:rFonts w:ascii="Arial" w:hAnsi="Arial" w:cs="Arial"/>
          <w:b/>
          <w:sz w:val="22"/>
          <w:szCs w:val="22"/>
        </w:rPr>
        <w:t>г.</w:t>
      </w:r>
      <w:r w:rsidRPr="00086D70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b/>
          <w:sz w:val="22"/>
          <w:szCs w:val="22"/>
        </w:rPr>
        <w:t>- 3</w:t>
      </w:r>
      <w:r w:rsidR="00090CB8">
        <w:rPr>
          <w:rFonts w:ascii="Arial" w:hAnsi="Arial" w:cs="Arial"/>
          <w:b/>
          <w:sz w:val="22"/>
          <w:szCs w:val="22"/>
        </w:rPr>
        <w:t>1</w:t>
      </w:r>
      <w:r w:rsidRPr="00086D70">
        <w:rPr>
          <w:rFonts w:ascii="Arial" w:hAnsi="Arial" w:cs="Arial"/>
          <w:b/>
          <w:sz w:val="22"/>
          <w:szCs w:val="22"/>
        </w:rPr>
        <w:t>.</w:t>
      </w:r>
      <w:r w:rsidR="00090CB8">
        <w:rPr>
          <w:rFonts w:ascii="Arial" w:hAnsi="Arial" w:cs="Arial"/>
          <w:b/>
          <w:sz w:val="22"/>
          <w:szCs w:val="22"/>
        </w:rPr>
        <w:t>12</w:t>
      </w:r>
      <w:r w:rsidRPr="00086D70">
        <w:rPr>
          <w:rFonts w:ascii="Arial" w:hAnsi="Arial" w:cs="Arial"/>
          <w:b/>
          <w:sz w:val="22"/>
          <w:szCs w:val="22"/>
        </w:rPr>
        <w:t>.20</w:t>
      </w:r>
      <w:r w:rsidR="00C25ECD">
        <w:rPr>
          <w:rFonts w:ascii="Arial" w:hAnsi="Arial" w:cs="Arial"/>
          <w:b/>
          <w:sz w:val="22"/>
          <w:szCs w:val="22"/>
        </w:rPr>
        <w:t>2</w:t>
      </w:r>
      <w:r w:rsidR="00F01BCB">
        <w:rPr>
          <w:rFonts w:ascii="Arial" w:hAnsi="Arial" w:cs="Arial"/>
          <w:b/>
          <w:sz w:val="22"/>
          <w:szCs w:val="22"/>
        </w:rPr>
        <w:t>3</w:t>
      </w:r>
      <w:r w:rsidR="007D3B3E">
        <w:rPr>
          <w:rFonts w:ascii="Arial" w:hAnsi="Arial" w:cs="Arial"/>
          <w:b/>
          <w:sz w:val="22"/>
          <w:szCs w:val="22"/>
        </w:rPr>
        <w:t xml:space="preserve"> </w:t>
      </w:r>
      <w:r w:rsidR="00713E5B">
        <w:rPr>
          <w:rFonts w:ascii="Arial" w:hAnsi="Arial" w:cs="Arial"/>
          <w:b/>
          <w:sz w:val="22"/>
          <w:szCs w:val="22"/>
        </w:rPr>
        <w:t>г</w:t>
      </w:r>
      <w:r w:rsidR="00ED1B38">
        <w:rPr>
          <w:rFonts w:ascii="Arial" w:hAnsi="Arial" w:cs="Arial"/>
          <w:b/>
          <w:sz w:val="22"/>
          <w:szCs w:val="22"/>
        </w:rPr>
        <w:t>.</w:t>
      </w:r>
    </w:p>
    <w:p w14:paraId="129B87B5" w14:textId="77777777" w:rsidR="00E36286" w:rsidRPr="00086D70" w:rsidRDefault="00E36286" w:rsidP="00D9764F">
      <w:pPr>
        <w:jc w:val="center"/>
        <w:rPr>
          <w:rFonts w:ascii="Arial" w:hAnsi="Arial" w:cs="Arial"/>
          <w:b/>
          <w:sz w:val="22"/>
          <w:szCs w:val="22"/>
        </w:rPr>
      </w:pPr>
    </w:p>
    <w:p w14:paraId="73B1E4D2" w14:textId="77777777" w:rsidR="00D70591" w:rsidRPr="002A19E3" w:rsidRDefault="00D70591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0AA443BA" w14:textId="77777777" w:rsidR="00D9764F" w:rsidRPr="00086D70" w:rsidRDefault="00D9764F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</w:rPr>
        <w:t>Настоящия</w:t>
      </w:r>
      <w:r w:rsidR="00BE512E" w:rsidRPr="00086D70">
        <w:rPr>
          <w:rFonts w:ascii="Arial" w:hAnsi="Arial" w:cs="Arial"/>
          <w:sz w:val="22"/>
          <w:szCs w:val="22"/>
          <w:lang w:val="bg-BG"/>
        </w:rPr>
        <w:t>т</w:t>
      </w:r>
      <w:r w:rsidRPr="00086D70">
        <w:rPr>
          <w:rFonts w:ascii="Arial" w:hAnsi="Arial" w:cs="Arial"/>
          <w:sz w:val="22"/>
          <w:szCs w:val="22"/>
        </w:rPr>
        <w:t xml:space="preserve"> доклад е изготвен в съответствие </w:t>
      </w:r>
      <w:r w:rsidR="00BE512E" w:rsidRPr="00086D70">
        <w:rPr>
          <w:rFonts w:ascii="Arial" w:hAnsi="Arial" w:cs="Arial"/>
          <w:sz w:val="22"/>
          <w:szCs w:val="22"/>
        </w:rPr>
        <w:t>с изискванията на чл. 100ж, ал.</w:t>
      </w:r>
      <w:r w:rsidRPr="00086D70">
        <w:rPr>
          <w:rFonts w:ascii="Arial" w:hAnsi="Arial" w:cs="Arial"/>
          <w:sz w:val="22"/>
          <w:szCs w:val="22"/>
        </w:rPr>
        <w:t>1, т.</w:t>
      </w:r>
      <w:r w:rsidRPr="00086D70">
        <w:rPr>
          <w:rFonts w:ascii="Arial" w:hAnsi="Arial" w:cs="Arial"/>
          <w:sz w:val="22"/>
          <w:szCs w:val="22"/>
          <w:lang w:val="ru-RU"/>
        </w:rPr>
        <w:t>3</w:t>
      </w:r>
      <w:r w:rsidRPr="00086D70">
        <w:rPr>
          <w:rFonts w:ascii="Arial" w:hAnsi="Arial" w:cs="Arial"/>
          <w:sz w:val="22"/>
          <w:szCs w:val="22"/>
        </w:rPr>
        <w:t xml:space="preserve"> от Закона за публично</w:t>
      </w:r>
      <w:r w:rsidR="00CA427D" w:rsidRPr="00086D70">
        <w:rPr>
          <w:rFonts w:ascii="Arial" w:hAnsi="Arial" w:cs="Arial"/>
          <w:sz w:val="22"/>
          <w:szCs w:val="22"/>
          <w:lang w:val="bg-BG"/>
        </w:rPr>
        <w:t>то</w:t>
      </w:r>
      <w:r w:rsidRPr="00086D70">
        <w:rPr>
          <w:rFonts w:ascii="Arial" w:hAnsi="Arial" w:cs="Arial"/>
          <w:sz w:val="22"/>
          <w:szCs w:val="22"/>
        </w:rPr>
        <w:t xml:space="preserve"> предлагане на ценни книжа </w:t>
      </w:r>
      <w:r w:rsidR="00DC70E5" w:rsidRPr="00086D70">
        <w:rPr>
          <w:rFonts w:ascii="Arial" w:hAnsi="Arial" w:cs="Arial"/>
          <w:sz w:val="22"/>
          <w:szCs w:val="22"/>
          <w:lang w:val="bg-BG"/>
        </w:rPr>
        <w:t>/</w:t>
      </w:r>
      <w:r w:rsidRPr="00086D70">
        <w:rPr>
          <w:rFonts w:ascii="Arial" w:hAnsi="Arial" w:cs="Arial"/>
          <w:sz w:val="22"/>
          <w:szCs w:val="22"/>
        </w:rPr>
        <w:t>ЗППЦК</w:t>
      </w:r>
      <w:r w:rsidR="00DC70E5" w:rsidRPr="00086D70">
        <w:rPr>
          <w:rFonts w:ascii="Arial" w:hAnsi="Arial" w:cs="Arial"/>
          <w:sz w:val="22"/>
          <w:szCs w:val="22"/>
          <w:lang w:val="bg-BG"/>
        </w:rPr>
        <w:t>/</w:t>
      </w:r>
      <w:r w:rsidRPr="00086D70">
        <w:rPr>
          <w:rFonts w:ascii="Arial" w:hAnsi="Arial" w:cs="Arial"/>
          <w:sz w:val="22"/>
          <w:szCs w:val="22"/>
        </w:rPr>
        <w:t xml:space="preserve">, в изпълнение на задълженията на Де Ново ЕАД в качеството </w:t>
      </w:r>
      <w:r w:rsidR="000846F9" w:rsidRPr="00086D70">
        <w:rPr>
          <w:rFonts w:ascii="Arial" w:hAnsi="Arial" w:cs="Arial"/>
          <w:sz w:val="22"/>
          <w:szCs w:val="22"/>
          <w:lang w:val="bg-BG"/>
        </w:rPr>
        <w:t>му</w:t>
      </w:r>
      <w:r w:rsidRPr="00086D70">
        <w:rPr>
          <w:rFonts w:ascii="Arial" w:hAnsi="Arial" w:cs="Arial"/>
          <w:sz w:val="22"/>
          <w:szCs w:val="22"/>
        </w:rPr>
        <w:t xml:space="preserve"> на Довереник на облигационерите по емисия корпоративни облигации</w:t>
      </w:r>
      <w:r w:rsidR="00DC70E5" w:rsidRPr="00086D70">
        <w:rPr>
          <w:rFonts w:ascii="Arial" w:hAnsi="Arial" w:cs="Arial"/>
          <w:sz w:val="22"/>
          <w:szCs w:val="22"/>
        </w:rPr>
        <w:t xml:space="preserve"> ISIN:</w:t>
      </w:r>
      <w:r w:rsidR="00783226" w:rsidRPr="00086D70">
        <w:rPr>
          <w:rFonts w:ascii="Arial" w:hAnsi="Arial" w:cs="Arial"/>
          <w:sz w:val="22"/>
          <w:szCs w:val="22"/>
        </w:rPr>
        <w:t>BG2100008189</w:t>
      </w:r>
      <w:r w:rsidRPr="00086D70">
        <w:rPr>
          <w:rFonts w:ascii="Arial" w:hAnsi="Arial" w:cs="Arial"/>
          <w:sz w:val="22"/>
          <w:szCs w:val="22"/>
        </w:rPr>
        <w:t>, емитирани от</w:t>
      </w:r>
      <w:r w:rsidR="00DC70E5" w:rsidRPr="00086D70">
        <w:rPr>
          <w:rFonts w:ascii="Arial" w:hAnsi="Arial" w:cs="Arial"/>
          <w:sz w:val="22"/>
          <w:szCs w:val="22"/>
          <w:lang w:val="bg-BG"/>
        </w:rPr>
        <w:t xml:space="preserve"> </w:t>
      </w:r>
      <w:r w:rsidR="00783226"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="00783226"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086D70">
        <w:rPr>
          <w:rFonts w:ascii="Arial" w:hAnsi="Arial" w:cs="Arial"/>
          <w:sz w:val="22"/>
          <w:szCs w:val="22"/>
        </w:rPr>
        <w:t xml:space="preserve"> на </w:t>
      </w:r>
      <w:r w:rsidR="003B3C7E" w:rsidRPr="00086D70">
        <w:rPr>
          <w:rFonts w:ascii="Arial" w:hAnsi="Arial" w:cs="Arial"/>
          <w:sz w:val="22"/>
          <w:szCs w:val="22"/>
        </w:rPr>
        <w:t>1</w:t>
      </w:r>
      <w:r w:rsidR="00783226" w:rsidRPr="00086D70">
        <w:rPr>
          <w:rFonts w:ascii="Arial" w:hAnsi="Arial" w:cs="Arial"/>
          <w:sz w:val="22"/>
          <w:szCs w:val="22"/>
          <w:lang w:val="bg-BG"/>
        </w:rPr>
        <w:t>6</w:t>
      </w:r>
      <w:r w:rsidRPr="00086D70">
        <w:rPr>
          <w:rFonts w:ascii="Arial" w:hAnsi="Arial" w:cs="Arial"/>
          <w:sz w:val="22"/>
          <w:szCs w:val="22"/>
        </w:rPr>
        <w:t>.</w:t>
      </w:r>
      <w:r w:rsidR="003B3C7E" w:rsidRPr="00086D70">
        <w:rPr>
          <w:rFonts w:ascii="Arial" w:hAnsi="Arial" w:cs="Arial"/>
          <w:sz w:val="22"/>
          <w:szCs w:val="22"/>
        </w:rPr>
        <w:t>0</w:t>
      </w:r>
      <w:r w:rsidR="00783226" w:rsidRPr="00086D70">
        <w:rPr>
          <w:rFonts w:ascii="Arial" w:hAnsi="Arial" w:cs="Arial"/>
          <w:sz w:val="22"/>
          <w:szCs w:val="22"/>
          <w:lang w:val="bg-BG"/>
        </w:rPr>
        <w:t>7</w:t>
      </w:r>
      <w:r w:rsidRPr="00086D70">
        <w:rPr>
          <w:rFonts w:ascii="Arial" w:hAnsi="Arial" w:cs="Arial"/>
          <w:sz w:val="22"/>
          <w:szCs w:val="22"/>
        </w:rPr>
        <w:t>.</w:t>
      </w:r>
      <w:r w:rsidR="00E950F5" w:rsidRPr="00086D70">
        <w:rPr>
          <w:rFonts w:ascii="Arial" w:hAnsi="Arial" w:cs="Arial"/>
          <w:sz w:val="22"/>
          <w:szCs w:val="22"/>
        </w:rPr>
        <w:t>201</w:t>
      </w:r>
      <w:r w:rsidR="00783226" w:rsidRPr="00086D70">
        <w:rPr>
          <w:rFonts w:ascii="Arial" w:hAnsi="Arial" w:cs="Arial"/>
          <w:sz w:val="22"/>
          <w:szCs w:val="22"/>
          <w:lang w:val="bg-BG"/>
        </w:rPr>
        <w:t>8</w:t>
      </w:r>
      <w:r w:rsidR="00AA6AAB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</w:rPr>
        <w:t>г.</w:t>
      </w:r>
    </w:p>
    <w:p w14:paraId="5AC6FEBA" w14:textId="77777777" w:rsidR="00AA5FC0" w:rsidRPr="00086D70" w:rsidRDefault="00AA5FC0" w:rsidP="00A65AD0">
      <w:pPr>
        <w:jc w:val="both"/>
        <w:rPr>
          <w:rFonts w:ascii="Arial" w:hAnsi="Arial" w:cs="Arial"/>
          <w:sz w:val="22"/>
          <w:szCs w:val="22"/>
        </w:rPr>
      </w:pPr>
    </w:p>
    <w:p w14:paraId="1F26FC57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</w:rPr>
        <w:t xml:space="preserve">Де Ново ЕАД 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изпълнява </w:t>
      </w:r>
      <w:r w:rsidRPr="00086D70">
        <w:rPr>
          <w:rFonts w:ascii="Arial" w:hAnsi="Arial" w:cs="Arial"/>
          <w:sz w:val="22"/>
          <w:szCs w:val="22"/>
        </w:rPr>
        <w:t>функциите на довереник на облигационерите по емисия  ISIN:BG2100008189</w:t>
      </w:r>
      <w:r w:rsidR="00BF473A" w:rsidRPr="00086D70">
        <w:rPr>
          <w:rFonts w:ascii="Arial" w:hAnsi="Arial" w:cs="Arial"/>
          <w:sz w:val="22"/>
          <w:szCs w:val="22"/>
          <w:lang w:val="bg-BG"/>
        </w:rPr>
        <w:t xml:space="preserve">, на 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основа </w:t>
      </w:r>
      <w:r w:rsidRPr="00086D70">
        <w:rPr>
          <w:rFonts w:ascii="Arial" w:hAnsi="Arial" w:cs="Arial"/>
          <w:sz w:val="22"/>
          <w:szCs w:val="22"/>
        </w:rPr>
        <w:t>на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договор от 16.07.2018</w:t>
      </w:r>
      <w:r w:rsidR="00B457C5">
        <w:rPr>
          <w:rFonts w:ascii="Arial" w:hAnsi="Arial" w:cs="Arial"/>
          <w:sz w:val="22"/>
          <w:szCs w:val="22"/>
        </w:rPr>
        <w:t xml:space="preserve"> 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г. сключен с емитента </w:t>
      </w:r>
      <w:r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АД.</w:t>
      </w:r>
    </w:p>
    <w:p w14:paraId="35AB561F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0913A5CD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С 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Решение №</w:t>
      </w:r>
      <w:r w:rsidR="00BF473A"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1118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-Е от 0</w:t>
      </w:r>
      <w:r w:rsidR="00BF473A"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4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BF473A"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12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.2018</w:t>
      </w:r>
      <w:r w:rsidR="00573AF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г.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, Комисията за финансов надзор /КФН/ потвърждава Проспект за допускане до търговия на регулиран пазар на емисията облигации </w:t>
      </w:r>
      <w:r w:rsidRPr="00086D70">
        <w:rPr>
          <w:rFonts w:ascii="Arial" w:hAnsi="Arial" w:cs="Arial"/>
          <w:sz w:val="22"/>
          <w:szCs w:val="22"/>
        </w:rPr>
        <w:t>ISIN:BG2100008189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, 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с емитент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086D70">
        <w:rPr>
          <w:rFonts w:ascii="Arial" w:hAnsi="Arial" w:cs="Arial"/>
          <w:sz w:val="22"/>
          <w:szCs w:val="22"/>
          <w:lang w:val="bg-BG"/>
        </w:rPr>
        <w:t>.</w:t>
      </w:r>
    </w:p>
    <w:p w14:paraId="51CC6856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9CB944B" w14:textId="77777777" w:rsidR="00D70591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С 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 xml:space="preserve">Решение 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на Съвета на директорите на Българска фондова борса АД /БФБ/, БФБ допуска до търговия на основен пазар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 xml:space="preserve"> BSE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, Сегмент за облигации, емисията облигации </w:t>
      </w:r>
      <w:r w:rsidRPr="00086D70">
        <w:rPr>
          <w:rFonts w:ascii="Arial" w:hAnsi="Arial" w:cs="Arial"/>
          <w:sz w:val="22"/>
          <w:szCs w:val="22"/>
        </w:rPr>
        <w:t>ISIN:BG2100008189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, 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с емитент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, борсов код </w:t>
      </w:r>
      <w:r w:rsidRPr="00086D70">
        <w:rPr>
          <w:rFonts w:ascii="Arial" w:hAnsi="Arial" w:cs="Arial"/>
          <w:sz w:val="22"/>
          <w:szCs w:val="22"/>
        </w:rPr>
        <w:t>6S4N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, с начална дата за търговия </w:t>
      </w:r>
      <w:r w:rsidRPr="00086D70">
        <w:rPr>
          <w:rFonts w:ascii="Arial" w:hAnsi="Arial" w:cs="Arial"/>
          <w:sz w:val="22"/>
          <w:szCs w:val="22"/>
        </w:rPr>
        <w:t>18</w:t>
      </w:r>
      <w:r w:rsidRPr="00086D70">
        <w:rPr>
          <w:rFonts w:ascii="Arial" w:hAnsi="Arial" w:cs="Arial"/>
          <w:sz w:val="22"/>
          <w:szCs w:val="22"/>
          <w:lang w:val="bg-BG"/>
        </w:rPr>
        <w:t>.</w:t>
      </w:r>
      <w:r w:rsidRPr="00086D70">
        <w:rPr>
          <w:rFonts w:ascii="Arial" w:hAnsi="Arial" w:cs="Arial"/>
          <w:sz w:val="22"/>
          <w:szCs w:val="22"/>
        </w:rPr>
        <w:t>12</w:t>
      </w:r>
      <w:r w:rsidRPr="00086D70">
        <w:rPr>
          <w:rFonts w:ascii="Arial" w:hAnsi="Arial" w:cs="Arial"/>
          <w:sz w:val="22"/>
          <w:szCs w:val="22"/>
          <w:lang w:val="bg-BG"/>
        </w:rPr>
        <w:t>.2018</w:t>
      </w:r>
      <w:r w:rsidR="00AA6AAB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  <w:lang w:val="bg-BG"/>
        </w:rPr>
        <w:t>г.</w:t>
      </w:r>
    </w:p>
    <w:p w14:paraId="0204CE0D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0D61832C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</w:rPr>
      </w:pPr>
    </w:p>
    <w:p w14:paraId="70F1D62C" w14:textId="77777777" w:rsidR="00803B4B" w:rsidRPr="00086D70" w:rsidRDefault="00803B4B" w:rsidP="00F226FA">
      <w:pPr>
        <w:pStyle w:val="1"/>
        <w:numPr>
          <w:ilvl w:val="0"/>
          <w:numId w:val="14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Финансово състояние на емитента на облигациите.</w:t>
      </w:r>
    </w:p>
    <w:p w14:paraId="08B246C1" w14:textId="77777777" w:rsidR="00AA5FC0" w:rsidRPr="00086D70" w:rsidRDefault="00AA5FC0" w:rsidP="00C94028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A511BD3" w14:textId="77777777" w:rsidR="00F60FAE" w:rsidRPr="00086D70" w:rsidRDefault="00F60FAE" w:rsidP="00F60FA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 xml:space="preserve">Предметът на дейност на </w:t>
      </w:r>
      <w:bookmarkStart w:id="0" w:name="OLE_LINK275"/>
      <w:bookmarkStart w:id="1" w:name="OLE_LINK276"/>
      <w:bookmarkStart w:id="2" w:name="OLE_LINK277"/>
      <w:bookmarkStart w:id="3" w:name="OLE_LINK279"/>
      <w:bookmarkStart w:id="4" w:name="OLE_LINK280"/>
      <w:bookmarkStart w:id="5" w:name="OLE_LINK281"/>
      <w:bookmarkStart w:id="6" w:name="OLE_LINK282"/>
      <w:r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</w:t>
      </w:r>
      <w:bookmarkEnd w:id="0"/>
      <w:bookmarkEnd w:id="1"/>
      <w:bookmarkEnd w:id="2"/>
      <w:bookmarkEnd w:id="3"/>
      <w:bookmarkEnd w:id="4"/>
      <w:bookmarkEnd w:id="5"/>
      <w:bookmarkEnd w:id="6"/>
      <w:r w:rsidRPr="00086D70">
        <w:rPr>
          <w:rFonts w:ascii="Arial" w:hAnsi="Arial" w:cs="Arial"/>
          <w:sz w:val="22"/>
          <w:szCs w:val="22"/>
          <w:lang w:val="bg-BG"/>
        </w:rPr>
        <w:t>, с</w:t>
      </w:r>
      <w:r w:rsidRPr="00086D70">
        <w:rPr>
          <w:rFonts w:ascii="Arial" w:hAnsi="Arial" w:cs="Arial"/>
          <w:sz w:val="22"/>
          <w:szCs w:val="22"/>
        </w:rPr>
        <w:t>ъгласно неговия Устав</w:t>
      </w:r>
      <w:r w:rsidRPr="00086D70">
        <w:rPr>
          <w:rFonts w:ascii="Arial" w:hAnsi="Arial" w:cs="Arial"/>
          <w:sz w:val="22"/>
          <w:szCs w:val="22"/>
          <w:lang w:val="bg-BG"/>
        </w:rPr>
        <w:t>,</w:t>
      </w:r>
      <w:r w:rsidRPr="00086D70">
        <w:rPr>
          <w:rFonts w:ascii="Arial" w:hAnsi="Arial" w:cs="Arial"/>
          <w:sz w:val="22"/>
          <w:szCs w:val="22"/>
        </w:rPr>
        <w:t xml:space="preserve"> е</w:t>
      </w:r>
      <w:r w:rsidRPr="00086D70">
        <w:rPr>
          <w:rFonts w:ascii="Arial" w:hAnsi="Arial" w:cs="Arial"/>
          <w:sz w:val="22"/>
          <w:szCs w:val="22"/>
          <w:lang w:val="bg-BG"/>
        </w:rPr>
        <w:t>:</w:t>
      </w:r>
      <w:r w:rsidRPr="00086D70">
        <w:rPr>
          <w:rFonts w:ascii="Arial" w:hAnsi="Arial" w:cs="Arial"/>
          <w:sz w:val="22"/>
          <w:szCs w:val="22"/>
        </w:rPr>
        <w:t xml:space="preserve"> </w:t>
      </w:r>
      <w:r w:rsidRPr="00086D70">
        <w:rPr>
          <w:rFonts w:ascii="Arial" w:hAnsi="Arial" w:cs="Arial"/>
          <w:bCs/>
          <w:iCs/>
          <w:sz w:val="22"/>
          <w:szCs w:val="22"/>
          <w:lang w:eastAsia="bg-BG"/>
        </w:rPr>
        <w:t>Придобиване, управление, оценка и продажба на участия в български и чуждестранни дружества; Предоставяне на заеми на дружества, в които Холдингът има пряко участие или ги контролира; Финансиране на дружества, в които холдинговото дружество участва</w:t>
      </w:r>
      <w:r w:rsidRPr="00086D70">
        <w:rPr>
          <w:rFonts w:ascii="Arial" w:hAnsi="Arial" w:cs="Arial"/>
          <w:sz w:val="22"/>
          <w:szCs w:val="22"/>
        </w:rPr>
        <w:t>.</w:t>
      </w:r>
    </w:p>
    <w:p w14:paraId="54A552F4" w14:textId="77777777" w:rsidR="00F60FAE" w:rsidRDefault="00F60FAE" w:rsidP="0098206E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</w:rPr>
        <w:t>Същността на дейността на 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 е </w:t>
      </w:r>
      <w:r w:rsidRPr="00086D70">
        <w:rPr>
          <w:rFonts w:ascii="Arial" w:hAnsi="Arial" w:cs="Arial"/>
          <w:sz w:val="22"/>
          <w:szCs w:val="22"/>
          <w:lang w:val="bg-BG"/>
        </w:rPr>
        <w:t>концентриран</w:t>
      </w:r>
      <w:r w:rsidR="007219CD" w:rsidRPr="00086D70">
        <w:rPr>
          <w:rFonts w:ascii="Arial" w:hAnsi="Arial" w:cs="Arial"/>
          <w:sz w:val="22"/>
          <w:szCs w:val="22"/>
          <w:lang w:val="bg-BG"/>
        </w:rPr>
        <w:t>а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</w:rPr>
        <w:t>в структурирането и професионалното управление на набраните от множество индивидуални и институционални инвеститори средства в балансиран и диверсифициран портфейл от дялови участия и управлението на дъщерните дружества на Холдинга. Основната цел е формиране на диверсифициран портфейл, който да носи висока възвръщаемост за дружеството.</w:t>
      </w:r>
    </w:p>
    <w:p w14:paraId="656C4AA8" w14:textId="77777777" w:rsidR="00B92AC9" w:rsidRDefault="00B92AC9" w:rsidP="00F60FAE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14:paraId="0678FE14" w14:textId="77777777" w:rsidR="002E2EB1" w:rsidRPr="005067CE" w:rsidRDefault="007D2A89" w:rsidP="00F60FAE">
      <w:pPr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D2A89">
        <w:rPr>
          <w:rFonts w:ascii="Arial" w:hAnsi="Arial" w:cs="Arial"/>
          <w:sz w:val="22"/>
          <w:szCs w:val="22"/>
          <w:lang w:eastAsia="x-none"/>
        </w:rPr>
        <w:t>Продължаващата и към 3</w:t>
      </w:r>
      <w:r w:rsidR="0080420E">
        <w:rPr>
          <w:rFonts w:ascii="Arial" w:hAnsi="Arial" w:cs="Arial"/>
          <w:sz w:val="22"/>
          <w:szCs w:val="22"/>
          <w:lang w:eastAsia="x-none"/>
        </w:rPr>
        <w:t>1</w:t>
      </w:r>
      <w:r w:rsidRPr="007D2A89">
        <w:rPr>
          <w:rFonts w:ascii="Arial" w:hAnsi="Arial" w:cs="Arial"/>
          <w:sz w:val="22"/>
          <w:szCs w:val="22"/>
          <w:lang w:eastAsia="x-none"/>
        </w:rPr>
        <w:t>.</w:t>
      </w:r>
      <w:r w:rsidR="0080420E">
        <w:rPr>
          <w:rFonts w:ascii="Arial" w:hAnsi="Arial" w:cs="Arial"/>
          <w:sz w:val="22"/>
          <w:szCs w:val="22"/>
          <w:lang w:eastAsia="x-none"/>
        </w:rPr>
        <w:t>12</w:t>
      </w:r>
      <w:r w:rsidRPr="007D2A89">
        <w:rPr>
          <w:rFonts w:ascii="Arial" w:hAnsi="Arial" w:cs="Arial"/>
          <w:sz w:val="22"/>
          <w:szCs w:val="22"/>
          <w:lang w:eastAsia="x-none"/>
        </w:rPr>
        <w:t>.202</w:t>
      </w:r>
      <w:r w:rsidR="00A3394A">
        <w:rPr>
          <w:rFonts w:ascii="Arial" w:hAnsi="Arial" w:cs="Arial"/>
          <w:sz w:val="22"/>
          <w:szCs w:val="22"/>
          <w:lang w:eastAsia="x-none"/>
        </w:rPr>
        <w:t>3</w:t>
      </w:r>
      <w:r w:rsidRPr="007D2A89">
        <w:rPr>
          <w:rFonts w:ascii="Arial" w:hAnsi="Arial" w:cs="Arial"/>
          <w:sz w:val="22"/>
          <w:szCs w:val="22"/>
          <w:lang w:eastAsia="x-none"/>
        </w:rPr>
        <w:t xml:space="preserve"> г. </w:t>
      </w:r>
      <w:r w:rsidR="00D10204">
        <w:rPr>
          <w:rFonts w:ascii="Arial" w:hAnsi="Arial" w:cs="Arial"/>
          <w:sz w:val="22"/>
          <w:szCs w:val="22"/>
          <w:lang w:val="bg-BG" w:eastAsia="x-none"/>
        </w:rPr>
        <w:t>р</w:t>
      </w:r>
      <w:r w:rsidRPr="007D2A89">
        <w:rPr>
          <w:rFonts w:ascii="Arial" w:hAnsi="Arial" w:cs="Arial"/>
          <w:sz w:val="22"/>
          <w:szCs w:val="22"/>
          <w:lang w:eastAsia="x-none"/>
        </w:rPr>
        <w:t xml:space="preserve">уска агресия в Украйна води до нарастващо геополитическо напрежение и несигурност в икономическата обстановка. Наложени бяха поредица от пакети санкции срещу Руската Федерация и руски субекти. Извън общия негативен ефект върху макроикономическите условия в страната и в Европа, </w:t>
      </w:r>
      <w:r w:rsidR="00805776" w:rsidRPr="00086D70">
        <w:rPr>
          <w:rFonts w:ascii="Arial" w:hAnsi="Arial" w:cs="Arial"/>
          <w:sz w:val="22"/>
          <w:szCs w:val="22"/>
        </w:rPr>
        <w:t>Северкооп-</w:t>
      </w:r>
      <w:r w:rsidR="00805776">
        <w:rPr>
          <w:rFonts w:ascii="Arial" w:hAnsi="Arial" w:cs="Arial"/>
          <w:sz w:val="22"/>
          <w:szCs w:val="22"/>
        </w:rPr>
        <w:t>Гъмза</w:t>
      </w:r>
      <w:r w:rsidR="00805776"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7D2A89">
        <w:rPr>
          <w:rFonts w:ascii="Arial" w:hAnsi="Arial" w:cs="Arial"/>
          <w:sz w:val="22"/>
          <w:szCs w:val="22"/>
          <w:lang w:eastAsia="x-none"/>
        </w:rPr>
        <w:t xml:space="preserve"> не регистрира конкретно негативно влияние от войната</w:t>
      </w:r>
      <w:r>
        <w:rPr>
          <w:rFonts w:ascii="Arial" w:hAnsi="Arial" w:cs="Arial"/>
          <w:sz w:val="22"/>
          <w:szCs w:val="22"/>
          <w:lang w:eastAsia="x-none"/>
        </w:rPr>
        <w:t xml:space="preserve"> в Украйна върху своята дейност</w:t>
      </w:r>
      <w:r w:rsidR="005067CE"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6AB80015" w14:textId="77777777" w:rsidR="00021FCA" w:rsidRDefault="00021FCA" w:rsidP="00021FCA">
      <w:pPr>
        <w:pStyle w:val="2"/>
        <w:ind w:left="360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2FE81606" w14:textId="77777777" w:rsidR="000B3B86" w:rsidRDefault="000B3B86" w:rsidP="000B3B86">
      <w:pPr>
        <w:rPr>
          <w:lang w:eastAsia="x-none"/>
        </w:rPr>
      </w:pPr>
    </w:p>
    <w:p w14:paraId="75A1A956" w14:textId="77777777" w:rsidR="00576F4D" w:rsidRDefault="00576F4D" w:rsidP="000B3B86">
      <w:pPr>
        <w:rPr>
          <w:lang w:eastAsia="x-none"/>
        </w:rPr>
      </w:pPr>
    </w:p>
    <w:p w14:paraId="55EA3B2E" w14:textId="77777777" w:rsidR="00576F4D" w:rsidRDefault="00576F4D" w:rsidP="000B3B86">
      <w:pPr>
        <w:rPr>
          <w:lang w:eastAsia="x-none"/>
        </w:rPr>
      </w:pPr>
    </w:p>
    <w:p w14:paraId="15ED4621" w14:textId="77777777" w:rsidR="00E635BD" w:rsidRPr="000B3B86" w:rsidRDefault="00E635BD" w:rsidP="000B3B86">
      <w:pPr>
        <w:rPr>
          <w:lang w:eastAsia="x-none"/>
        </w:rPr>
      </w:pPr>
    </w:p>
    <w:p w14:paraId="4AA8217A" w14:textId="77777777" w:rsidR="00803B4B" w:rsidRPr="00086D70" w:rsidRDefault="00803B4B" w:rsidP="00F226FA">
      <w:pPr>
        <w:pStyle w:val="2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 xml:space="preserve">Анализ на активите на </w:t>
      </w:r>
      <w:r w:rsidR="00783226"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="00783226" w:rsidRPr="00086D70">
        <w:rPr>
          <w:rFonts w:ascii="Arial" w:hAnsi="Arial" w:cs="Arial"/>
          <w:sz w:val="22"/>
          <w:szCs w:val="22"/>
        </w:rPr>
        <w:t xml:space="preserve"> Холдинг АД</w:t>
      </w:r>
    </w:p>
    <w:p w14:paraId="2F1915B8" w14:textId="77777777" w:rsidR="000C0985" w:rsidRPr="00086D70" w:rsidRDefault="000C0985" w:rsidP="00766BFC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706309DC" w14:textId="77777777" w:rsidR="00032520" w:rsidRDefault="005B6158" w:rsidP="00A27A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Към края </w:t>
      </w:r>
      <w:r w:rsidR="00915683">
        <w:rPr>
          <w:rFonts w:ascii="Arial" w:hAnsi="Arial" w:cs="Arial"/>
          <w:lang w:val="en-US"/>
        </w:rPr>
        <w:t>на</w:t>
      </w:r>
      <w:r w:rsidR="00A11C67">
        <w:rPr>
          <w:rFonts w:ascii="Arial" w:hAnsi="Arial" w:cs="Arial"/>
          <w:lang w:val="en-US"/>
        </w:rPr>
        <w:t xml:space="preserve"> </w:t>
      </w:r>
      <w:r w:rsidR="00E950F5" w:rsidRPr="00086D70">
        <w:rPr>
          <w:rFonts w:ascii="Arial" w:hAnsi="Arial" w:cs="Arial"/>
        </w:rPr>
        <w:t>20</w:t>
      </w:r>
      <w:r w:rsidR="00141417">
        <w:rPr>
          <w:rFonts w:ascii="Arial" w:hAnsi="Arial" w:cs="Arial"/>
          <w:lang w:val="en-US"/>
        </w:rPr>
        <w:t>2</w:t>
      </w:r>
      <w:r w:rsidR="00A11C67">
        <w:rPr>
          <w:rFonts w:ascii="Arial" w:hAnsi="Arial" w:cs="Arial"/>
          <w:lang w:val="en-US"/>
        </w:rPr>
        <w:t>3</w:t>
      </w:r>
      <w:r w:rsidR="007D3B3E">
        <w:rPr>
          <w:rFonts w:ascii="Arial" w:hAnsi="Arial" w:cs="Arial"/>
          <w:lang w:val="en-US"/>
        </w:rPr>
        <w:t xml:space="preserve"> </w:t>
      </w:r>
      <w:r w:rsidR="0031114E" w:rsidRPr="00086D70">
        <w:rPr>
          <w:rFonts w:ascii="Arial" w:hAnsi="Arial" w:cs="Arial"/>
        </w:rPr>
        <w:t>г.</w:t>
      </w:r>
      <w:r w:rsidR="0056654E" w:rsidRPr="00086D70">
        <w:rPr>
          <w:rFonts w:ascii="Arial" w:hAnsi="Arial" w:cs="Arial"/>
        </w:rPr>
        <w:t>,</w:t>
      </w:r>
      <w:r w:rsidR="0031114E" w:rsidRPr="00086D70">
        <w:rPr>
          <w:rFonts w:ascii="Arial" w:hAnsi="Arial" w:cs="Arial"/>
        </w:rPr>
        <w:t xml:space="preserve"> активите на </w:t>
      </w:r>
      <w:r w:rsidR="00783226" w:rsidRPr="00086D70">
        <w:rPr>
          <w:rFonts w:ascii="Arial" w:hAnsi="Arial" w:cs="Arial"/>
        </w:rPr>
        <w:t>Северкооп-</w:t>
      </w:r>
      <w:r w:rsidR="007B1208">
        <w:rPr>
          <w:rFonts w:ascii="Arial" w:hAnsi="Arial" w:cs="Arial"/>
        </w:rPr>
        <w:t>Гъмза</w:t>
      </w:r>
      <w:r w:rsidR="00783226" w:rsidRPr="00086D70">
        <w:rPr>
          <w:rFonts w:ascii="Arial" w:hAnsi="Arial" w:cs="Arial"/>
        </w:rPr>
        <w:t xml:space="preserve"> Холдинг АД</w:t>
      </w:r>
      <w:r w:rsidR="003D617E">
        <w:rPr>
          <w:rFonts w:ascii="Arial" w:hAnsi="Arial" w:cs="Arial"/>
        </w:rPr>
        <w:t>, на консолидирана основа,</w:t>
      </w:r>
      <w:r w:rsidR="00803B4B" w:rsidRPr="00086D70">
        <w:rPr>
          <w:rFonts w:ascii="Arial" w:hAnsi="Arial" w:cs="Arial"/>
        </w:rPr>
        <w:t xml:space="preserve"> </w:t>
      </w:r>
      <w:r w:rsidR="00A8780F">
        <w:rPr>
          <w:rFonts w:ascii="Arial" w:hAnsi="Arial" w:cs="Arial"/>
          <w:lang w:val="en-US"/>
        </w:rPr>
        <w:t>нарастват</w:t>
      </w:r>
      <w:r w:rsidR="00043115">
        <w:rPr>
          <w:rFonts w:ascii="Arial" w:hAnsi="Arial" w:cs="Arial"/>
          <w:lang w:val="en-US"/>
        </w:rPr>
        <w:t xml:space="preserve"> </w:t>
      </w:r>
      <w:r w:rsidR="007A2961" w:rsidRPr="00086D70">
        <w:rPr>
          <w:rFonts w:ascii="Arial" w:hAnsi="Arial" w:cs="Arial"/>
        </w:rPr>
        <w:t>до ниво от</w:t>
      </w:r>
      <w:r w:rsidR="00282959">
        <w:rPr>
          <w:rFonts w:ascii="Arial" w:hAnsi="Arial" w:cs="Arial"/>
          <w:lang w:val="en-US"/>
        </w:rPr>
        <w:t xml:space="preserve"> </w:t>
      </w:r>
      <w:r w:rsidR="00A3038C">
        <w:rPr>
          <w:rFonts w:ascii="Arial" w:hAnsi="Arial" w:cs="Arial"/>
          <w:lang w:val="en-US"/>
        </w:rPr>
        <w:t>10</w:t>
      </w:r>
      <w:r w:rsidR="00A8780F">
        <w:rPr>
          <w:rFonts w:ascii="Arial" w:hAnsi="Arial" w:cs="Arial"/>
          <w:lang w:val="en-US"/>
        </w:rPr>
        <w:t>7</w:t>
      </w:r>
      <w:r w:rsidR="00A3038C">
        <w:rPr>
          <w:rFonts w:ascii="Arial" w:hAnsi="Arial" w:cs="Arial"/>
          <w:lang w:val="en-US"/>
        </w:rPr>
        <w:t>,</w:t>
      </w:r>
      <w:r w:rsidR="00A8780F">
        <w:rPr>
          <w:rFonts w:ascii="Arial" w:hAnsi="Arial" w:cs="Arial"/>
          <w:lang w:val="en-US"/>
        </w:rPr>
        <w:t>053</w:t>
      </w:r>
      <w:r w:rsidR="005971D7">
        <w:rPr>
          <w:rFonts w:ascii="Arial" w:hAnsi="Arial" w:cs="Arial"/>
          <w:lang w:val="en-US"/>
        </w:rPr>
        <w:t xml:space="preserve"> </w:t>
      </w:r>
      <w:r w:rsidR="007A2961">
        <w:rPr>
          <w:rFonts w:ascii="Arial" w:hAnsi="Arial" w:cs="Arial"/>
        </w:rPr>
        <w:t xml:space="preserve"> млн. лева </w:t>
      </w:r>
      <w:r w:rsidR="00A8780F">
        <w:rPr>
          <w:rFonts w:ascii="Arial" w:hAnsi="Arial" w:cs="Arial"/>
          <w:lang w:val="en-US"/>
        </w:rPr>
        <w:t>/+3</w:t>
      </w:r>
      <w:r w:rsidR="00A8780F">
        <w:rPr>
          <w:rFonts w:ascii="Arial" w:hAnsi="Arial" w:cs="Arial"/>
        </w:rPr>
        <w:t>.</w:t>
      </w:r>
      <w:r w:rsidR="00A8780F">
        <w:rPr>
          <w:rFonts w:ascii="Arial" w:hAnsi="Arial" w:cs="Arial"/>
          <w:lang w:val="en-US"/>
        </w:rPr>
        <w:t>73</w:t>
      </w:r>
      <w:r w:rsidR="00A8780F">
        <w:rPr>
          <w:rFonts w:ascii="Arial" w:hAnsi="Arial" w:cs="Arial"/>
        </w:rPr>
        <w:t>%</w:t>
      </w:r>
      <w:r w:rsidR="00A8780F">
        <w:rPr>
          <w:rFonts w:ascii="Arial" w:hAnsi="Arial" w:cs="Arial"/>
          <w:lang w:val="en-US"/>
        </w:rPr>
        <w:t>/</w:t>
      </w:r>
      <w:r w:rsidR="00A8780F" w:rsidRPr="00086D70">
        <w:rPr>
          <w:rFonts w:ascii="Arial" w:hAnsi="Arial" w:cs="Arial"/>
        </w:rPr>
        <w:t xml:space="preserve"> </w:t>
      </w:r>
      <w:r w:rsidR="00915683">
        <w:rPr>
          <w:rFonts w:ascii="Arial" w:hAnsi="Arial" w:cs="Arial"/>
        </w:rPr>
        <w:t>спрямо</w:t>
      </w:r>
      <w:r w:rsidR="00A3038C" w:rsidRPr="00A3038C">
        <w:rPr>
          <w:rFonts w:ascii="Arial" w:hAnsi="Arial" w:cs="Arial"/>
          <w:lang w:val="en-US"/>
        </w:rPr>
        <w:t xml:space="preserve"> </w:t>
      </w:r>
      <w:r w:rsidR="00A3038C">
        <w:rPr>
          <w:rFonts w:ascii="Arial" w:hAnsi="Arial" w:cs="Arial"/>
          <w:lang w:val="en-US"/>
        </w:rPr>
        <w:t>10</w:t>
      </w:r>
      <w:r w:rsidR="00A8780F">
        <w:rPr>
          <w:rFonts w:ascii="Arial" w:hAnsi="Arial" w:cs="Arial"/>
          <w:lang w:val="en-US"/>
        </w:rPr>
        <w:t>3</w:t>
      </w:r>
      <w:r w:rsidR="00A3038C">
        <w:rPr>
          <w:rFonts w:ascii="Arial" w:hAnsi="Arial" w:cs="Arial"/>
          <w:lang w:val="en-US"/>
        </w:rPr>
        <w:t>,</w:t>
      </w:r>
      <w:r w:rsidR="00A8780F">
        <w:rPr>
          <w:rFonts w:ascii="Arial" w:hAnsi="Arial" w:cs="Arial"/>
          <w:lang w:val="en-US"/>
        </w:rPr>
        <w:t>205</w:t>
      </w:r>
      <w:r w:rsidR="005971D7">
        <w:rPr>
          <w:rFonts w:ascii="Arial" w:hAnsi="Arial" w:cs="Arial"/>
          <w:lang w:val="en-US"/>
        </w:rPr>
        <w:t xml:space="preserve"> </w:t>
      </w:r>
      <w:r w:rsidR="007A2961" w:rsidRPr="00086D70">
        <w:rPr>
          <w:rFonts w:ascii="Arial" w:hAnsi="Arial" w:cs="Arial"/>
        </w:rPr>
        <w:t xml:space="preserve">млн. лева към </w:t>
      </w:r>
      <w:r w:rsidR="00342B26">
        <w:rPr>
          <w:rFonts w:ascii="Arial" w:hAnsi="Arial" w:cs="Arial"/>
          <w:lang w:val="en-US"/>
        </w:rPr>
        <w:t>3</w:t>
      </w:r>
      <w:r w:rsidR="00C4039F">
        <w:rPr>
          <w:rFonts w:ascii="Arial" w:hAnsi="Arial" w:cs="Arial"/>
          <w:lang w:val="en-US"/>
        </w:rPr>
        <w:t>0</w:t>
      </w:r>
      <w:r w:rsidR="00342B26">
        <w:rPr>
          <w:rFonts w:ascii="Arial" w:hAnsi="Arial" w:cs="Arial"/>
          <w:lang w:val="en-US"/>
        </w:rPr>
        <w:t>.</w:t>
      </w:r>
      <w:r w:rsidR="00C4039F">
        <w:rPr>
          <w:rFonts w:ascii="Arial" w:hAnsi="Arial" w:cs="Arial"/>
          <w:lang w:val="en-US"/>
        </w:rPr>
        <w:t>0</w:t>
      </w:r>
      <w:r w:rsidR="00A8780F">
        <w:rPr>
          <w:rFonts w:ascii="Arial" w:hAnsi="Arial" w:cs="Arial"/>
          <w:lang w:val="en-US"/>
        </w:rPr>
        <w:t>9</w:t>
      </w:r>
      <w:r w:rsidR="00342B26">
        <w:rPr>
          <w:rFonts w:ascii="Arial" w:hAnsi="Arial" w:cs="Arial"/>
          <w:lang w:val="en-US"/>
        </w:rPr>
        <w:t>.</w:t>
      </w:r>
      <w:r w:rsidR="007A2961" w:rsidRPr="00086D70">
        <w:rPr>
          <w:rFonts w:ascii="Arial" w:hAnsi="Arial" w:cs="Arial"/>
        </w:rPr>
        <w:t>20</w:t>
      </w:r>
      <w:r w:rsidR="00342B26">
        <w:rPr>
          <w:rFonts w:ascii="Arial" w:hAnsi="Arial" w:cs="Arial"/>
          <w:lang w:val="en-US"/>
        </w:rPr>
        <w:t>2</w:t>
      </w:r>
      <w:r w:rsidR="0084430B">
        <w:rPr>
          <w:rFonts w:ascii="Arial" w:hAnsi="Arial" w:cs="Arial"/>
          <w:lang w:val="en-US"/>
        </w:rPr>
        <w:t>3</w:t>
      </w:r>
      <w:r w:rsidR="007D3B3E">
        <w:rPr>
          <w:rFonts w:ascii="Arial" w:hAnsi="Arial" w:cs="Arial"/>
          <w:lang w:val="en-US"/>
        </w:rPr>
        <w:t xml:space="preserve"> </w:t>
      </w:r>
      <w:r w:rsidR="007A2961" w:rsidRPr="00086D70">
        <w:rPr>
          <w:rFonts w:ascii="Arial" w:hAnsi="Arial" w:cs="Arial"/>
        </w:rPr>
        <w:t>г.</w:t>
      </w:r>
      <w:r w:rsidR="00A27A66" w:rsidRPr="00086D70">
        <w:rPr>
          <w:rFonts w:ascii="Arial" w:hAnsi="Arial" w:cs="Arial"/>
        </w:rPr>
        <w:t xml:space="preserve"> </w:t>
      </w:r>
    </w:p>
    <w:p w14:paraId="227E2AD8" w14:textId="77777777" w:rsidR="00032520" w:rsidRDefault="00032520" w:rsidP="00A27A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D3E65ED" w14:textId="77777777" w:rsidR="000C07E8" w:rsidRPr="00CB3475" w:rsidRDefault="00F477C2" w:rsidP="00A27A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Ръст отчитаме</w:t>
      </w:r>
      <w:r w:rsidR="00E635BD">
        <w:rPr>
          <w:rFonts w:ascii="Arial" w:hAnsi="Arial" w:cs="Arial"/>
          <w:lang w:val="en-US"/>
        </w:rPr>
        <w:t xml:space="preserve"> както </w:t>
      </w:r>
      <w:r>
        <w:rPr>
          <w:rFonts w:ascii="Arial" w:hAnsi="Arial" w:cs="Arial"/>
          <w:lang w:val="en-US"/>
        </w:rPr>
        <w:t xml:space="preserve">при </w:t>
      </w:r>
      <w:r w:rsidR="00E635BD">
        <w:rPr>
          <w:rFonts w:ascii="Arial" w:hAnsi="Arial" w:cs="Arial"/>
          <w:lang w:val="en-US"/>
        </w:rPr>
        <w:t>дългосрочните, така и</w:t>
      </w:r>
      <w:r>
        <w:rPr>
          <w:rFonts w:ascii="Arial" w:hAnsi="Arial" w:cs="Arial"/>
          <w:lang w:val="en-US"/>
        </w:rPr>
        <w:t xml:space="preserve"> при</w:t>
      </w:r>
      <w:r w:rsidR="00E635BD">
        <w:rPr>
          <w:rFonts w:ascii="Arial" w:hAnsi="Arial" w:cs="Arial"/>
          <w:lang w:val="en-US"/>
        </w:rPr>
        <w:t xml:space="preserve"> краткосрочните </w:t>
      </w:r>
      <w:r>
        <w:rPr>
          <w:rFonts w:ascii="Arial" w:hAnsi="Arial" w:cs="Arial"/>
          <w:lang w:val="en-US"/>
        </w:rPr>
        <w:t>активи</w:t>
      </w:r>
      <w:r w:rsidR="00E635BD">
        <w:rPr>
          <w:rFonts w:ascii="Arial" w:hAnsi="Arial" w:cs="Arial"/>
          <w:lang w:val="en-US"/>
        </w:rPr>
        <w:t>, поради което и с</w:t>
      </w:r>
      <w:r w:rsidR="003D617E">
        <w:rPr>
          <w:rFonts w:ascii="Arial" w:hAnsi="Arial" w:cs="Arial"/>
        </w:rPr>
        <w:t xml:space="preserve">труктурата на активите </w:t>
      </w:r>
      <w:r>
        <w:rPr>
          <w:rFonts w:ascii="Arial" w:hAnsi="Arial" w:cs="Arial"/>
          <w:lang w:val="en-US"/>
        </w:rPr>
        <w:t>с</w:t>
      </w:r>
      <w:r w:rsidR="00ED7287">
        <w:rPr>
          <w:rFonts w:ascii="Arial" w:hAnsi="Arial" w:cs="Arial"/>
          <w:lang w:val="en-US"/>
        </w:rPr>
        <w:t>е</w:t>
      </w:r>
      <w:r>
        <w:rPr>
          <w:rFonts w:ascii="Arial" w:hAnsi="Arial" w:cs="Arial"/>
          <w:lang w:val="en-US"/>
        </w:rPr>
        <w:t xml:space="preserve"> запазва</w:t>
      </w:r>
      <w:r w:rsidR="00ED7287">
        <w:rPr>
          <w:rFonts w:ascii="Arial" w:hAnsi="Arial" w:cs="Arial"/>
          <w:lang w:val="en-US"/>
        </w:rPr>
        <w:t xml:space="preserve"> стабилна </w:t>
      </w:r>
      <w:r w:rsidR="00A11C67">
        <w:rPr>
          <w:rFonts w:ascii="Arial" w:hAnsi="Arial" w:cs="Arial"/>
          <w:lang w:val="en-US"/>
        </w:rPr>
        <w:t xml:space="preserve">към края на </w:t>
      </w:r>
      <w:r>
        <w:rPr>
          <w:rFonts w:ascii="Arial" w:hAnsi="Arial" w:cs="Arial"/>
          <w:lang w:val="en-US"/>
        </w:rPr>
        <w:t>годината</w:t>
      </w:r>
      <w:r w:rsidR="00CB3475">
        <w:rPr>
          <w:rFonts w:ascii="Arial" w:hAnsi="Arial" w:cs="Arial"/>
          <w:lang w:val="en-US"/>
        </w:rPr>
        <w:t>,</w:t>
      </w:r>
      <w:r w:rsidR="00A11C67">
        <w:rPr>
          <w:rFonts w:ascii="Arial" w:hAnsi="Arial" w:cs="Arial"/>
          <w:lang w:val="en-US"/>
        </w:rPr>
        <w:t xml:space="preserve"> </w:t>
      </w:r>
      <w:r w:rsidR="00D44B32">
        <w:rPr>
          <w:rFonts w:ascii="Arial" w:hAnsi="Arial" w:cs="Arial"/>
          <w:lang w:val="en-US"/>
        </w:rPr>
        <w:t>текущите активи</w:t>
      </w:r>
      <w:r w:rsidR="008540CA">
        <w:rPr>
          <w:rFonts w:ascii="Arial" w:hAnsi="Arial" w:cs="Arial"/>
          <w:lang w:val="en-US"/>
        </w:rPr>
        <w:t xml:space="preserve"> </w:t>
      </w:r>
      <w:r w:rsidR="00D44B32">
        <w:rPr>
          <w:rFonts w:ascii="Arial" w:hAnsi="Arial" w:cs="Arial"/>
          <w:lang w:val="en-US"/>
        </w:rPr>
        <w:t xml:space="preserve">са с дял </w:t>
      </w:r>
      <w:r w:rsidR="004922EA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7</w:t>
      </w:r>
      <w:r w:rsidR="004922E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35</w:t>
      </w:r>
      <w:r w:rsidR="00D44B32">
        <w:rPr>
          <w:rFonts w:ascii="Arial" w:hAnsi="Arial" w:cs="Arial"/>
          <w:lang w:val="en-US"/>
        </w:rPr>
        <w:t>%</w:t>
      </w:r>
      <w:r w:rsidR="008540CA">
        <w:rPr>
          <w:rFonts w:ascii="Arial" w:hAnsi="Arial" w:cs="Arial"/>
          <w:lang w:val="en-US"/>
        </w:rPr>
        <w:t xml:space="preserve"> от всички активи</w:t>
      </w:r>
      <w:r w:rsidR="00576CD6">
        <w:rPr>
          <w:rFonts w:ascii="Arial" w:hAnsi="Arial" w:cs="Arial"/>
          <w:lang w:val="en-US"/>
        </w:rPr>
        <w:t xml:space="preserve"> спрямо</w:t>
      </w:r>
      <w:r w:rsidR="003D617E">
        <w:rPr>
          <w:rFonts w:ascii="Arial" w:hAnsi="Arial" w:cs="Arial"/>
        </w:rPr>
        <w:t xml:space="preserve"> </w:t>
      </w:r>
      <w:r w:rsidR="004922EA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2</w:t>
      </w:r>
      <w:r w:rsidR="00576CD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65</w:t>
      </w:r>
      <w:r w:rsidR="00576CD6">
        <w:rPr>
          <w:rFonts w:ascii="Arial" w:hAnsi="Arial" w:cs="Arial"/>
          <w:lang w:val="en-US"/>
        </w:rPr>
        <w:t xml:space="preserve">% за </w:t>
      </w:r>
      <w:r w:rsidR="003D617E">
        <w:rPr>
          <w:rFonts w:ascii="Arial" w:hAnsi="Arial" w:cs="Arial"/>
        </w:rPr>
        <w:t>нетекущи</w:t>
      </w:r>
      <w:r w:rsidR="00576CD6">
        <w:rPr>
          <w:rFonts w:ascii="Arial" w:hAnsi="Arial" w:cs="Arial"/>
          <w:lang w:val="en-US"/>
        </w:rPr>
        <w:t>те</w:t>
      </w:r>
      <w:r w:rsidR="00576CD6">
        <w:rPr>
          <w:rFonts w:ascii="Arial" w:hAnsi="Arial" w:cs="Arial"/>
        </w:rPr>
        <w:t xml:space="preserve"> активи</w:t>
      </w:r>
      <w:r w:rsidR="005B6158">
        <w:rPr>
          <w:rFonts w:ascii="Arial" w:hAnsi="Arial" w:cs="Arial"/>
          <w:lang w:val="en-US"/>
        </w:rPr>
        <w:t xml:space="preserve"> /към 3</w:t>
      </w:r>
      <w:r w:rsidR="00ED7287">
        <w:rPr>
          <w:rFonts w:ascii="Arial" w:hAnsi="Arial" w:cs="Arial"/>
          <w:lang w:val="en-US"/>
        </w:rPr>
        <w:t>0</w:t>
      </w:r>
      <w:r w:rsidR="005B6158">
        <w:rPr>
          <w:rFonts w:ascii="Arial" w:hAnsi="Arial" w:cs="Arial"/>
          <w:lang w:val="en-US"/>
        </w:rPr>
        <w:t>.</w:t>
      </w:r>
      <w:r w:rsidR="00CB3475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9</w:t>
      </w:r>
      <w:r w:rsidR="005B6158">
        <w:rPr>
          <w:rFonts w:ascii="Arial" w:hAnsi="Arial" w:cs="Arial"/>
          <w:lang w:val="en-US"/>
        </w:rPr>
        <w:t>.202</w:t>
      </w:r>
      <w:r w:rsidR="00CB3475">
        <w:rPr>
          <w:rFonts w:ascii="Arial" w:hAnsi="Arial" w:cs="Arial"/>
          <w:lang w:val="en-US"/>
        </w:rPr>
        <w:t>3</w:t>
      </w:r>
      <w:r w:rsidR="007D3B3E">
        <w:rPr>
          <w:rFonts w:ascii="Arial" w:hAnsi="Arial" w:cs="Arial"/>
          <w:lang w:val="en-US"/>
        </w:rPr>
        <w:t xml:space="preserve"> </w:t>
      </w:r>
      <w:r w:rsidR="005B6158">
        <w:rPr>
          <w:rFonts w:ascii="Arial" w:hAnsi="Arial" w:cs="Arial"/>
          <w:lang w:val="en-US"/>
        </w:rPr>
        <w:t>г.</w:t>
      </w:r>
      <w:r w:rsidR="002D6718">
        <w:rPr>
          <w:rFonts w:ascii="Arial" w:hAnsi="Arial" w:cs="Arial"/>
          <w:lang w:val="en-US"/>
        </w:rPr>
        <w:t xml:space="preserve"> </w:t>
      </w:r>
      <w:r w:rsidR="002D6718" w:rsidRPr="00D35028">
        <w:rPr>
          <w:rFonts w:ascii="Arial" w:hAnsi="Arial" w:cs="Arial"/>
          <w:lang w:val="en-US"/>
        </w:rPr>
        <w:t xml:space="preserve">съотношението е </w:t>
      </w:r>
      <w:r w:rsidR="005B6158" w:rsidRPr="00D35028">
        <w:rPr>
          <w:rFonts w:ascii="Arial" w:hAnsi="Arial" w:cs="Arial"/>
          <w:lang w:val="en-US"/>
        </w:rPr>
        <w:t xml:space="preserve">съответно </w:t>
      </w:r>
      <w:r w:rsidR="004922EA" w:rsidRPr="00D35028">
        <w:rPr>
          <w:rFonts w:ascii="Arial" w:hAnsi="Arial" w:cs="Arial"/>
          <w:lang w:val="en-US"/>
        </w:rPr>
        <w:t>7</w:t>
      </w:r>
      <w:r w:rsidR="00ED7287">
        <w:rPr>
          <w:rFonts w:ascii="Arial" w:hAnsi="Arial" w:cs="Arial"/>
          <w:lang w:val="en-US"/>
        </w:rPr>
        <w:t>6</w:t>
      </w:r>
      <w:r w:rsidR="005B6158" w:rsidRPr="00D3502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98</w:t>
      </w:r>
      <w:r w:rsidR="005B6158" w:rsidRPr="00D35028">
        <w:rPr>
          <w:rFonts w:ascii="Arial" w:hAnsi="Arial" w:cs="Arial"/>
          <w:lang w:val="en-US"/>
        </w:rPr>
        <w:t xml:space="preserve">% спрямо </w:t>
      </w:r>
      <w:r w:rsidR="005971D7" w:rsidRPr="00D35028">
        <w:rPr>
          <w:rFonts w:ascii="Arial" w:hAnsi="Arial" w:cs="Arial"/>
          <w:lang w:val="en-US"/>
        </w:rPr>
        <w:t>2</w:t>
      </w:r>
      <w:r w:rsidR="00ED7287">
        <w:rPr>
          <w:rFonts w:ascii="Arial" w:hAnsi="Arial" w:cs="Arial"/>
          <w:lang w:val="en-US"/>
        </w:rPr>
        <w:t>3</w:t>
      </w:r>
      <w:r w:rsidR="005B6158" w:rsidRPr="00D3502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02</w:t>
      </w:r>
      <w:r w:rsidR="005B6158" w:rsidRPr="00D35028">
        <w:rPr>
          <w:rFonts w:ascii="Arial" w:hAnsi="Arial" w:cs="Arial"/>
          <w:lang w:val="en-US"/>
        </w:rPr>
        <w:t>%/</w:t>
      </w:r>
      <w:r w:rsidR="002D6718" w:rsidRPr="00D35028">
        <w:rPr>
          <w:rFonts w:ascii="Arial" w:hAnsi="Arial" w:cs="Arial"/>
          <w:lang w:val="en-US"/>
        </w:rPr>
        <w:t>.</w:t>
      </w:r>
      <w:r w:rsidR="00CB34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 w:rsidR="00E635BD">
        <w:rPr>
          <w:rFonts w:ascii="Arial" w:hAnsi="Arial" w:cs="Arial"/>
          <w:lang w:val="en-US"/>
        </w:rPr>
        <w:t>ъществени изменения</w:t>
      </w:r>
      <w:r>
        <w:rPr>
          <w:rFonts w:ascii="Arial" w:hAnsi="Arial" w:cs="Arial"/>
          <w:lang w:val="en-US"/>
        </w:rPr>
        <w:t xml:space="preserve"> отчитаме в рамките на текущите активи, където краткосрочните финансови активи нарастват с 25.33% до 39,334 млн. лева, а търговските и други вземания спадат с приблизително 10% до ниво от 42,512 млн. лева</w:t>
      </w:r>
      <w:r w:rsidR="00E635BD">
        <w:rPr>
          <w:rFonts w:ascii="Arial" w:hAnsi="Arial" w:cs="Arial"/>
          <w:lang w:val="en-US"/>
        </w:rPr>
        <w:t>.</w:t>
      </w:r>
    </w:p>
    <w:p w14:paraId="3DD91D8C" w14:textId="77777777" w:rsidR="00CB3475" w:rsidRDefault="00CB3475" w:rsidP="00A27A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D4F65A4" w14:textId="77777777" w:rsidR="00E635BD" w:rsidRDefault="00815B5B" w:rsidP="00A27A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Салдото по позицията “Пари и парични еквиваленти” </w:t>
      </w:r>
      <w:r w:rsidR="00ED7287">
        <w:rPr>
          <w:rFonts w:ascii="Arial" w:hAnsi="Arial" w:cs="Arial"/>
          <w:lang w:val="en-US"/>
        </w:rPr>
        <w:t>с</w:t>
      </w:r>
      <w:r w:rsidR="00B5340B">
        <w:rPr>
          <w:rFonts w:ascii="Arial" w:hAnsi="Arial" w:cs="Arial"/>
          <w:lang w:val="en-US"/>
        </w:rPr>
        <w:t>пада</w:t>
      </w:r>
      <w:r w:rsidR="00ED7287">
        <w:rPr>
          <w:rFonts w:ascii="Arial" w:hAnsi="Arial" w:cs="Arial"/>
          <w:lang w:val="en-US"/>
        </w:rPr>
        <w:t xml:space="preserve"> до </w:t>
      </w:r>
      <w:r w:rsidR="00BD342E">
        <w:rPr>
          <w:rFonts w:ascii="Arial" w:hAnsi="Arial" w:cs="Arial"/>
          <w:lang w:val="en-US"/>
        </w:rPr>
        <w:t>ниво от</w:t>
      </w:r>
      <w:r>
        <w:rPr>
          <w:rFonts w:ascii="Arial" w:hAnsi="Arial" w:cs="Arial"/>
          <w:lang w:val="en-US"/>
        </w:rPr>
        <w:t xml:space="preserve"> </w:t>
      </w:r>
      <w:r w:rsidR="00B5340B">
        <w:rPr>
          <w:rFonts w:ascii="Arial" w:hAnsi="Arial" w:cs="Arial"/>
          <w:lang w:val="en-US"/>
        </w:rPr>
        <w:t>383</w:t>
      </w:r>
      <w:r>
        <w:rPr>
          <w:rFonts w:ascii="Arial" w:hAnsi="Arial" w:cs="Arial"/>
          <w:lang w:val="en-US"/>
        </w:rPr>
        <w:t xml:space="preserve"> хиляди лева спрямо </w:t>
      </w:r>
      <w:r w:rsidR="00B5340B">
        <w:rPr>
          <w:rFonts w:ascii="Arial" w:hAnsi="Arial" w:cs="Arial"/>
          <w:lang w:val="en-US"/>
        </w:rPr>
        <w:t>463</w:t>
      </w:r>
      <w:r>
        <w:rPr>
          <w:rFonts w:ascii="Arial" w:hAnsi="Arial" w:cs="Arial"/>
          <w:lang w:val="en-US"/>
        </w:rPr>
        <w:t xml:space="preserve"> </w:t>
      </w:r>
      <w:r w:rsidR="006E6254">
        <w:rPr>
          <w:rFonts w:ascii="Arial" w:hAnsi="Arial" w:cs="Arial"/>
          <w:lang w:val="en-US"/>
        </w:rPr>
        <w:t>хиляди</w:t>
      </w:r>
      <w:r>
        <w:rPr>
          <w:rFonts w:ascii="Arial" w:hAnsi="Arial" w:cs="Arial"/>
          <w:lang w:val="en-US"/>
        </w:rPr>
        <w:t xml:space="preserve"> лева </w:t>
      </w:r>
      <w:r w:rsidR="00CB3475">
        <w:rPr>
          <w:rFonts w:ascii="Arial" w:hAnsi="Arial" w:cs="Arial"/>
          <w:lang w:val="en-US"/>
        </w:rPr>
        <w:t>към 3</w:t>
      </w:r>
      <w:r w:rsidR="00ED7287">
        <w:rPr>
          <w:rFonts w:ascii="Arial" w:hAnsi="Arial" w:cs="Arial"/>
          <w:lang w:val="en-US"/>
        </w:rPr>
        <w:t>0</w:t>
      </w:r>
      <w:r w:rsidR="00CB3475">
        <w:rPr>
          <w:rFonts w:ascii="Arial" w:hAnsi="Arial" w:cs="Arial"/>
          <w:lang w:val="en-US"/>
        </w:rPr>
        <w:t>.0</w:t>
      </w:r>
      <w:r w:rsidR="00B5340B">
        <w:rPr>
          <w:rFonts w:ascii="Arial" w:hAnsi="Arial" w:cs="Arial"/>
          <w:lang w:val="en-US"/>
        </w:rPr>
        <w:t>9</w:t>
      </w:r>
      <w:r w:rsidR="00CB3475">
        <w:rPr>
          <w:rFonts w:ascii="Arial" w:hAnsi="Arial" w:cs="Arial"/>
          <w:lang w:val="en-US"/>
        </w:rPr>
        <w:t>.</w:t>
      </w:r>
      <w:r w:rsidR="002706E1">
        <w:rPr>
          <w:rFonts w:ascii="Arial" w:hAnsi="Arial" w:cs="Arial"/>
          <w:lang w:val="en-US"/>
        </w:rPr>
        <w:t>202</w:t>
      </w:r>
      <w:r w:rsidR="00CB3475">
        <w:rPr>
          <w:rFonts w:ascii="Arial" w:hAnsi="Arial" w:cs="Arial"/>
          <w:lang w:val="en-US"/>
        </w:rPr>
        <w:t>3</w:t>
      </w:r>
      <w:r w:rsidR="007E0E70">
        <w:rPr>
          <w:rFonts w:ascii="Arial" w:hAnsi="Arial" w:cs="Arial"/>
          <w:lang w:val="en-US"/>
        </w:rPr>
        <w:t xml:space="preserve"> </w:t>
      </w:r>
      <w:r w:rsidR="002706E1">
        <w:rPr>
          <w:rFonts w:ascii="Arial" w:hAnsi="Arial" w:cs="Arial"/>
          <w:lang w:val="en-US"/>
        </w:rPr>
        <w:t>г.</w:t>
      </w:r>
      <w:r>
        <w:rPr>
          <w:rFonts w:ascii="Arial" w:hAnsi="Arial" w:cs="Arial"/>
          <w:lang w:val="en-US"/>
        </w:rPr>
        <w:t xml:space="preserve">, </w:t>
      </w:r>
      <w:r w:rsidR="00845DA3">
        <w:rPr>
          <w:rFonts w:ascii="Arial" w:hAnsi="Arial" w:cs="Arial"/>
          <w:lang w:val="en-US"/>
        </w:rPr>
        <w:t xml:space="preserve">като </w:t>
      </w:r>
      <w:r w:rsidR="00ED7287">
        <w:rPr>
          <w:rFonts w:ascii="Arial" w:hAnsi="Arial" w:cs="Arial"/>
          <w:lang w:val="en-US"/>
        </w:rPr>
        <w:t xml:space="preserve">ще е необходимо </w:t>
      </w:r>
      <w:r w:rsidR="00845DA3">
        <w:rPr>
          <w:rFonts w:ascii="Arial" w:hAnsi="Arial" w:cs="Arial"/>
          <w:lang w:val="en-US"/>
        </w:rPr>
        <w:t xml:space="preserve">емитентът да генерира </w:t>
      </w:r>
      <w:r w:rsidR="00F477C2">
        <w:rPr>
          <w:rFonts w:ascii="Arial" w:hAnsi="Arial" w:cs="Arial"/>
          <w:lang w:val="en-US"/>
        </w:rPr>
        <w:t xml:space="preserve">в спешен порядък </w:t>
      </w:r>
      <w:r w:rsidR="00ED7287">
        <w:rPr>
          <w:rFonts w:ascii="Arial" w:hAnsi="Arial" w:cs="Arial"/>
          <w:lang w:val="en-US"/>
        </w:rPr>
        <w:t xml:space="preserve">допълнителен </w:t>
      </w:r>
      <w:r w:rsidR="00845DA3">
        <w:rPr>
          <w:rFonts w:ascii="Arial" w:hAnsi="Arial" w:cs="Arial"/>
          <w:lang w:val="en-US"/>
        </w:rPr>
        <w:t xml:space="preserve">паричен ресурс </w:t>
      </w:r>
      <w:r w:rsidR="00ED7287">
        <w:rPr>
          <w:rFonts w:ascii="Arial" w:hAnsi="Arial" w:cs="Arial"/>
          <w:lang w:val="en-US"/>
        </w:rPr>
        <w:t>за погасяване на</w:t>
      </w:r>
      <w:r w:rsidR="00845DA3">
        <w:rPr>
          <w:rFonts w:ascii="Arial" w:hAnsi="Arial" w:cs="Arial"/>
          <w:lang w:val="en-US"/>
        </w:rPr>
        <w:t xml:space="preserve"> </w:t>
      </w:r>
      <w:r w:rsidR="00B5340B">
        <w:rPr>
          <w:rFonts w:ascii="Arial" w:hAnsi="Arial" w:cs="Arial"/>
          <w:lang w:val="en-US"/>
        </w:rPr>
        <w:t>просрочените</w:t>
      </w:r>
      <w:r w:rsidR="0024267C">
        <w:rPr>
          <w:rFonts w:ascii="Arial" w:hAnsi="Arial" w:cs="Arial"/>
          <w:lang w:val="en-US"/>
        </w:rPr>
        <w:t xml:space="preserve"> плащания </w:t>
      </w:r>
      <w:r w:rsidR="00BD4E51">
        <w:rPr>
          <w:rFonts w:ascii="Arial" w:hAnsi="Arial" w:cs="Arial"/>
        </w:rPr>
        <w:t xml:space="preserve">на лихва и главница </w:t>
      </w:r>
      <w:r w:rsidR="00DA4445">
        <w:rPr>
          <w:rFonts w:ascii="Arial" w:hAnsi="Arial" w:cs="Arial"/>
        </w:rPr>
        <w:t>с падеж</w:t>
      </w:r>
      <w:r w:rsidR="0024267C">
        <w:rPr>
          <w:rFonts w:ascii="Arial" w:hAnsi="Arial" w:cs="Arial"/>
          <w:lang w:val="en-US"/>
        </w:rPr>
        <w:t xml:space="preserve"> 16.0</w:t>
      </w:r>
      <w:r w:rsidR="00ED7287">
        <w:rPr>
          <w:rFonts w:ascii="Arial" w:hAnsi="Arial" w:cs="Arial"/>
          <w:lang w:val="en-US"/>
        </w:rPr>
        <w:t>1</w:t>
      </w:r>
      <w:r w:rsidR="0024267C">
        <w:rPr>
          <w:rFonts w:ascii="Arial" w:hAnsi="Arial" w:cs="Arial"/>
          <w:lang w:val="en-US"/>
        </w:rPr>
        <w:t>.202</w:t>
      </w:r>
      <w:r w:rsidR="00ED7287">
        <w:rPr>
          <w:rFonts w:ascii="Arial" w:hAnsi="Arial" w:cs="Arial"/>
          <w:lang w:val="en-US"/>
        </w:rPr>
        <w:t>4</w:t>
      </w:r>
      <w:r w:rsidR="00FE67AF">
        <w:rPr>
          <w:rFonts w:ascii="Arial" w:hAnsi="Arial" w:cs="Arial"/>
          <w:lang w:val="en-US"/>
        </w:rPr>
        <w:t xml:space="preserve"> </w:t>
      </w:r>
      <w:r w:rsidR="0024267C">
        <w:rPr>
          <w:rFonts w:ascii="Arial" w:hAnsi="Arial" w:cs="Arial"/>
          <w:lang w:val="en-US"/>
        </w:rPr>
        <w:t>г</w:t>
      </w:r>
      <w:r w:rsidR="00845DA3">
        <w:rPr>
          <w:rFonts w:ascii="Arial" w:hAnsi="Arial" w:cs="Arial"/>
          <w:lang w:val="en-US"/>
        </w:rPr>
        <w:t>.</w:t>
      </w:r>
      <w:r w:rsidR="0024267C">
        <w:rPr>
          <w:rFonts w:ascii="Arial" w:hAnsi="Arial" w:cs="Arial"/>
          <w:lang w:val="en-US"/>
        </w:rPr>
        <w:t xml:space="preserve"> </w:t>
      </w:r>
      <w:r w:rsidR="00B5340B">
        <w:rPr>
          <w:rFonts w:ascii="Arial" w:hAnsi="Arial" w:cs="Arial"/>
          <w:lang w:val="en-US"/>
        </w:rPr>
        <w:t>Виж стр.7 “</w:t>
      </w:r>
      <w:r w:rsidR="00B5340B" w:rsidRPr="000C7705">
        <w:rPr>
          <w:rFonts w:ascii="Arial" w:hAnsi="Arial" w:cs="Arial"/>
          <w:b/>
          <w:i/>
          <w:u w:val="single"/>
          <w:lang w:val="en-US"/>
        </w:rPr>
        <w:t>Обстоятелства възникнали след крайната дата на разглеждания в доклада период</w:t>
      </w:r>
      <w:r w:rsidR="00B5340B">
        <w:rPr>
          <w:rFonts w:ascii="Arial" w:hAnsi="Arial" w:cs="Arial"/>
          <w:b/>
          <w:i/>
          <w:u w:val="single"/>
          <w:lang w:val="en-US"/>
        </w:rPr>
        <w:t>”.</w:t>
      </w:r>
    </w:p>
    <w:p w14:paraId="79FB1FFD" w14:textId="77777777" w:rsidR="000D2F6D" w:rsidRPr="006D5653" w:rsidRDefault="000D2F6D" w:rsidP="00A27A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51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42"/>
        <w:gridCol w:w="1267"/>
        <w:gridCol w:w="1255"/>
        <w:gridCol w:w="1253"/>
      </w:tblGrid>
      <w:tr w:rsidR="00586343" w:rsidRPr="00086D70" w14:paraId="0773F60C" w14:textId="77777777" w:rsidTr="008C7DCA">
        <w:trPr>
          <w:trHeight w:val="274"/>
        </w:trPr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1DD4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Активи</w:t>
            </w:r>
          </w:p>
          <w:p w14:paraId="56101DAA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DFD2" w14:textId="77777777" w:rsidR="00586343" w:rsidRPr="00086D70" w:rsidRDefault="00586343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D45B1" w14:textId="77777777" w:rsidR="00586343" w:rsidRPr="00086D70" w:rsidRDefault="00586343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00977F4E" w14:textId="77777777" w:rsidR="00586343" w:rsidRDefault="00586343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14:paraId="4EFB8B4F" w14:textId="77777777" w:rsidR="00586343" w:rsidRPr="00086D70" w:rsidRDefault="00586343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231C237A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9D318" w14:textId="77777777" w:rsidR="00586343" w:rsidRPr="00086D70" w:rsidRDefault="00586343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от активите, 31.12.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6343" w:rsidRPr="00086D70" w14:paraId="11CCEE00" w14:textId="77777777" w:rsidTr="008C7DCA">
        <w:trPr>
          <w:trHeight w:val="277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2D1ED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C20FB" w14:textId="77777777" w:rsidR="00586343" w:rsidRPr="00086D7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9F348" w14:textId="77777777" w:rsidR="00586343" w:rsidRPr="00086D7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6F08B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C0BE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6343" w:rsidRPr="00086D70" w14:paraId="6869741C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33995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Нетекущи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50330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81E3A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C9672" w14:textId="77777777" w:rsidR="00586343" w:rsidRPr="00086D70" w:rsidRDefault="00586343" w:rsidP="008C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48B87" w14:textId="77777777" w:rsidR="00586343" w:rsidRPr="00086D70" w:rsidRDefault="00586343" w:rsidP="008C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86343" w:rsidRPr="00E24240" w14:paraId="3855D7FA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84D9C" w14:textId="77777777" w:rsidR="00586343" w:rsidRPr="00086D70" w:rsidRDefault="00586343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Имоти, машини и съоръжения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621AD" w14:textId="77777777" w:rsidR="00586343" w:rsidRPr="001C2122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A6D90A" w14:textId="77777777" w:rsidR="00586343" w:rsidRPr="001C2122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143C0" w14:textId="77777777" w:rsidR="00586343" w:rsidRPr="002C02F9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104E7" w14:textId="77777777" w:rsidR="00586343" w:rsidRPr="002C02F9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586343" w:rsidRPr="00E24240" w14:paraId="2228856B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4B654A" w14:textId="77777777" w:rsidR="00586343" w:rsidRPr="00086D70" w:rsidRDefault="00586343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Инвестиционни имоти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9AF0E" w14:textId="77777777" w:rsidR="00586343" w:rsidRPr="00E902DE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DB0DD" w14:textId="77777777" w:rsidR="00586343" w:rsidRPr="00E902DE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6BCAA" w14:textId="77777777" w:rsidR="00586343" w:rsidRPr="002C02F9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104.73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0B04E" w14:textId="77777777" w:rsidR="00586343" w:rsidRPr="006C0166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14.88</w:t>
            </w:r>
          </w:p>
        </w:tc>
      </w:tr>
      <w:tr w:rsidR="00586343" w:rsidRPr="00E24240" w14:paraId="20FB60B8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30EB3" w14:textId="77777777" w:rsidR="00586343" w:rsidRPr="00512A45" w:rsidRDefault="00586343" w:rsidP="008C7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Дългосрочни финансови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A79EAD" w14:textId="77777777" w:rsidR="00586343" w:rsidRPr="00512A45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F2EC9" w14:textId="77777777" w:rsidR="00586343" w:rsidRPr="00512A45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2A9FD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02801" w14:textId="77777777" w:rsidR="00586343" w:rsidRPr="006C0166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586343" w:rsidRPr="00E24240" w14:paraId="165A03ED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A28B7" w14:textId="77777777" w:rsidR="00586343" w:rsidRPr="00086D70" w:rsidRDefault="00586343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Предплатени разходи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8E553" w14:textId="77777777" w:rsidR="00586343" w:rsidRPr="00512A45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269C1" w14:textId="77777777" w:rsidR="00586343" w:rsidRPr="00512A45" w:rsidRDefault="00586343" w:rsidP="001B3A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3AD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011B1" w14:textId="77777777" w:rsidR="00586343" w:rsidRPr="002C02F9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38173" w14:textId="77777777" w:rsidR="00586343" w:rsidRPr="002C02F9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586343" w:rsidRPr="00E24240" w14:paraId="738B7D6D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56B33" w14:textId="77777777" w:rsidR="00586343" w:rsidRPr="00C631A2" w:rsidRDefault="00586343" w:rsidP="008C7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Дългосрочни търговски и други вземания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E3DAB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0C786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349ED" w14:textId="77777777" w:rsidR="00586343" w:rsidRPr="002C02F9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7F8AA" w14:textId="77777777" w:rsidR="00586343" w:rsidRPr="00242111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6.68</w:t>
            </w:r>
          </w:p>
        </w:tc>
      </w:tr>
      <w:tr w:rsidR="00586343" w:rsidRPr="00E24240" w14:paraId="4AAB9939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7BF8D" w14:textId="77777777" w:rsidR="00586343" w:rsidRPr="003542F2" w:rsidRDefault="00586343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Репутация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5C4EED" w14:textId="77777777" w:rsidR="00586343" w:rsidRPr="0012257E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CB79B" w14:textId="77777777" w:rsidR="00586343" w:rsidRPr="003542F2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375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CA986" w14:textId="77777777" w:rsidR="00586343" w:rsidRPr="002C02F9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048F5" w14:textId="77777777" w:rsidR="00586343" w:rsidRPr="00ED7A6D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586343" w:rsidRPr="00E24240" w14:paraId="40CDB408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1FEB8" w14:textId="77777777" w:rsidR="00586343" w:rsidRDefault="00586343" w:rsidP="008C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5989C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C623F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21954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26A88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343" w:rsidRPr="00E24240" w14:paraId="0C706067" w14:textId="77777777" w:rsidTr="008C7DCA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805B78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Нетекущи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D41C5CA" w14:textId="77777777" w:rsidR="00586343" w:rsidRPr="00AB5C38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F4D9CE4" w14:textId="77777777" w:rsidR="00586343" w:rsidRPr="00AB5C38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F88ADBF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102.05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97E46D6" w14:textId="77777777" w:rsidR="00586343" w:rsidRPr="0039363A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22.65</w:t>
            </w:r>
          </w:p>
        </w:tc>
      </w:tr>
      <w:tr w:rsidR="00586343" w:rsidRPr="00E24240" w14:paraId="20A48FBF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F0F08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Текущи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087E9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4AE5F6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4F2FF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AF84D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343" w:rsidRPr="00E24240" w14:paraId="53A89C6D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2B49D5" w14:textId="77777777" w:rsidR="00586343" w:rsidRPr="00086D70" w:rsidRDefault="00586343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Материали</w:t>
            </w: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C5A1A" w14:textId="77777777" w:rsidR="00586343" w:rsidRPr="007B2EDE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97C99" w14:textId="77777777" w:rsidR="00586343" w:rsidRPr="007B2EDE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DDBD0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6996D" w14:textId="77777777" w:rsidR="00586343" w:rsidRPr="00E24240" w:rsidRDefault="00586343" w:rsidP="00CF0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  <w:r w:rsidR="00CF04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6343" w:rsidRPr="00E24240" w14:paraId="07D064B5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85D36C" w14:textId="77777777" w:rsidR="00586343" w:rsidRPr="00086D70" w:rsidRDefault="00586343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Краткосрочни финансови активи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C9732" w14:textId="77777777" w:rsidR="00586343" w:rsidRPr="007B2EDE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14583" w14:textId="77777777" w:rsidR="00586343" w:rsidRPr="007B2EDE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47F17" w14:textId="77777777" w:rsidR="00586343" w:rsidRPr="00C42F0C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125.33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C80A7" w14:textId="77777777" w:rsidR="00586343" w:rsidRPr="00B57C0D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36.74</w:t>
            </w:r>
          </w:p>
        </w:tc>
      </w:tr>
      <w:tr w:rsidR="00586343" w:rsidRPr="00E24240" w14:paraId="65AA1D97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425A8" w14:textId="77777777" w:rsidR="00586343" w:rsidRPr="00086D70" w:rsidRDefault="00586343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Търговски и други вземания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576D1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C397F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6837E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F681F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39.71</w:t>
            </w:r>
          </w:p>
        </w:tc>
      </w:tr>
      <w:tr w:rsidR="00586343" w:rsidRPr="00E24240" w14:paraId="40D34437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E09C3" w14:textId="77777777" w:rsidR="00586343" w:rsidRPr="00086D70" w:rsidRDefault="00586343" w:rsidP="008C7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Предплатени разходи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96ADC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555EC7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1BE81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615E8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586343" w:rsidRPr="00E24240" w14:paraId="545E4CA5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CD125" w14:textId="77777777" w:rsidR="00586343" w:rsidRPr="00086D70" w:rsidRDefault="00586343" w:rsidP="008C7DCA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Пари и парични еквиваленти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01FC8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FFCFE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9851A" w14:textId="77777777" w:rsidR="00586343" w:rsidRPr="00BB08D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3EE6C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586343" w:rsidRPr="00E24240" w14:paraId="479EB927" w14:textId="77777777" w:rsidTr="008C7DCA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AF449C" w14:textId="77777777" w:rsidR="00586343" w:rsidRPr="00086D70" w:rsidRDefault="00586343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E7F961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6B682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482E0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DA98F" w14:textId="77777777" w:rsidR="00586343" w:rsidRDefault="00586343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343" w:rsidRPr="00E24240" w14:paraId="2807E176" w14:textId="77777777" w:rsidTr="008C7DCA"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F31DDB8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Текущи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7139970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82808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5F21D01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44F7580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104.23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75B6394" w14:textId="77777777" w:rsidR="00586343" w:rsidRPr="0039363A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77.35</w:t>
            </w:r>
          </w:p>
        </w:tc>
      </w:tr>
      <w:tr w:rsidR="00586343" w:rsidRPr="00E24240" w14:paraId="577D990A" w14:textId="77777777" w:rsidTr="008C7DCA">
        <w:trPr>
          <w:trHeight w:val="31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1244A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9FC1C" w14:textId="77777777" w:rsidR="00586343" w:rsidRPr="00086D7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96DC0" w14:textId="77777777" w:rsidR="00586343" w:rsidRPr="00086D7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C445B4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2D40C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6343" w:rsidRPr="00E24240" w14:paraId="4856F399" w14:textId="77777777" w:rsidTr="008C7DCA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64F5D2" w14:textId="77777777" w:rsidR="00586343" w:rsidRPr="00086D70" w:rsidRDefault="00586343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4371CF5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15EA829" w14:textId="77777777" w:rsidR="00586343" w:rsidRPr="00267324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103205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7661FD5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103.73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3E020CC" w14:textId="77777777" w:rsidR="00586343" w:rsidRPr="00E24240" w:rsidRDefault="00586343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14:paraId="4ACC04FB" w14:textId="77777777" w:rsidR="0024267C" w:rsidRDefault="0024267C" w:rsidP="0075559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0FE7E734" w14:textId="77777777" w:rsidR="00576F4D" w:rsidRPr="000C5F86" w:rsidRDefault="00576F4D" w:rsidP="0075559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4E9D7D72" w14:textId="77777777" w:rsidR="00803B4B" w:rsidRDefault="00803B4B" w:rsidP="00F226FA">
      <w:pPr>
        <w:pStyle w:val="2"/>
        <w:numPr>
          <w:ilvl w:val="1"/>
          <w:numId w:val="14"/>
        </w:numPr>
        <w:rPr>
          <w:rFonts w:ascii="Arial" w:hAnsi="Arial" w:cs="Arial"/>
          <w:sz w:val="22"/>
          <w:szCs w:val="22"/>
          <w:lang w:val="en-US"/>
        </w:rPr>
      </w:pPr>
      <w:r w:rsidRPr="00086D70">
        <w:rPr>
          <w:rFonts w:ascii="Arial" w:hAnsi="Arial" w:cs="Arial"/>
          <w:sz w:val="22"/>
          <w:szCs w:val="22"/>
        </w:rPr>
        <w:lastRenderedPageBreak/>
        <w:t xml:space="preserve">Анализ на собствения капитал и пасивите на </w:t>
      </w:r>
      <w:r w:rsidR="00783226"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="00783226" w:rsidRPr="00086D70">
        <w:rPr>
          <w:rFonts w:ascii="Arial" w:hAnsi="Arial" w:cs="Arial"/>
          <w:sz w:val="22"/>
          <w:szCs w:val="22"/>
        </w:rPr>
        <w:t xml:space="preserve"> Холдинг АД</w:t>
      </w:r>
    </w:p>
    <w:p w14:paraId="0AE26A2A" w14:textId="77777777" w:rsidR="000B3B86" w:rsidRPr="000B3B86" w:rsidRDefault="000B3B86" w:rsidP="000B3B86">
      <w:pPr>
        <w:rPr>
          <w:lang w:eastAsia="x-none"/>
        </w:rPr>
      </w:pPr>
    </w:p>
    <w:p w14:paraId="2B0F8861" w14:textId="77777777" w:rsidR="00D70591" w:rsidRPr="00086D70" w:rsidRDefault="00D70591" w:rsidP="00D70591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>Към 3</w:t>
      </w:r>
      <w:r w:rsidR="00627972">
        <w:rPr>
          <w:rFonts w:ascii="Arial" w:hAnsi="Arial" w:cs="Arial"/>
          <w:lang w:val="en-US"/>
        </w:rPr>
        <w:t>1</w:t>
      </w:r>
      <w:r w:rsidRPr="00086D70">
        <w:rPr>
          <w:rFonts w:ascii="Arial" w:hAnsi="Arial" w:cs="Arial"/>
        </w:rPr>
        <w:t>.</w:t>
      </w:r>
      <w:r w:rsidR="00627972">
        <w:rPr>
          <w:rFonts w:ascii="Arial" w:hAnsi="Arial" w:cs="Arial"/>
          <w:lang w:val="en-US"/>
        </w:rPr>
        <w:t>12</w:t>
      </w:r>
      <w:r w:rsidRPr="00086D70">
        <w:rPr>
          <w:rFonts w:ascii="Arial" w:hAnsi="Arial" w:cs="Arial"/>
        </w:rPr>
        <w:t>.20</w:t>
      </w:r>
      <w:r w:rsidR="0065414C">
        <w:rPr>
          <w:rFonts w:ascii="Arial" w:hAnsi="Arial" w:cs="Arial"/>
          <w:lang w:val="en-US"/>
        </w:rPr>
        <w:t>2</w:t>
      </w:r>
      <w:r w:rsidR="000B3B86">
        <w:rPr>
          <w:rFonts w:ascii="Arial" w:hAnsi="Arial" w:cs="Arial"/>
          <w:lang w:val="en-US"/>
        </w:rPr>
        <w:t>3</w:t>
      </w:r>
      <w:r w:rsidR="00437C65">
        <w:rPr>
          <w:rFonts w:ascii="Arial" w:hAnsi="Arial" w:cs="Arial"/>
          <w:lang w:val="en-US"/>
        </w:rPr>
        <w:t xml:space="preserve"> </w:t>
      </w:r>
      <w:r w:rsidRPr="00086D70">
        <w:rPr>
          <w:rFonts w:ascii="Arial" w:hAnsi="Arial" w:cs="Arial"/>
        </w:rPr>
        <w:t>г.</w:t>
      </w:r>
      <w:r w:rsidR="00C42283" w:rsidRPr="00086D70">
        <w:rPr>
          <w:rFonts w:ascii="Arial" w:hAnsi="Arial" w:cs="Arial"/>
        </w:rPr>
        <w:t>,</w:t>
      </w:r>
      <w:r w:rsidRPr="00086D70">
        <w:rPr>
          <w:rFonts w:ascii="Arial" w:hAnsi="Arial" w:cs="Arial"/>
        </w:rPr>
        <w:t xml:space="preserve"> баланс</w:t>
      </w:r>
      <w:r w:rsidR="001451BC">
        <w:rPr>
          <w:rFonts w:ascii="Arial" w:hAnsi="Arial" w:cs="Arial"/>
        </w:rPr>
        <w:t>овото число</w:t>
      </w:r>
      <w:r w:rsidRPr="00086D70">
        <w:rPr>
          <w:rFonts w:ascii="Arial" w:hAnsi="Arial" w:cs="Arial"/>
        </w:rPr>
        <w:t xml:space="preserve"> на </w:t>
      </w:r>
      <w:r w:rsidR="00783226" w:rsidRPr="00086D70">
        <w:rPr>
          <w:rFonts w:ascii="Arial" w:hAnsi="Arial" w:cs="Arial"/>
        </w:rPr>
        <w:t>Северкооп-</w:t>
      </w:r>
      <w:r w:rsidR="007B1208">
        <w:rPr>
          <w:rFonts w:ascii="Arial" w:hAnsi="Arial" w:cs="Arial"/>
        </w:rPr>
        <w:t>Гъмза</w:t>
      </w:r>
      <w:r w:rsidR="00783226" w:rsidRPr="00086D70">
        <w:rPr>
          <w:rFonts w:ascii="Arial" w:hAnsi="Arial" w:cs="Arial"/>
        </w:rPr>
        <w:t xml:space="preserve"> Холдинг АД</w:t>
      </w:r>
      <w:r w:rsidR="00597299">
        <w:rPr>
          <w:rFonts w:ascii="Arial" w:hAnsi="Arial" w:cs="Arial"/>
          <w:lang w:val="en-US"/>
        </w:rPr>
        <w:t>, на консолидирана основа,</w:t>
      </w:r>
      <w:r w:rsidRPr="00086D70">
        <w:rPr>
          <w:rFonts w:ascii="Arial" w:hAnsi="Arial" w:cs="Arial"/>
        </w:rPr>
        <w:t xml:space="preserve"> </w:t>
      </w:r>
      <w:r w:rsidR="00627972">
        <w:rPr>
          <w:rFonts w:ascii="Arial" w:hAnsi="Arial" w:cs="Arial"/>
          <w:lang w:val="en-US"/>
        </w:rPr>
        <w:t>нараства</w:t>
      </w:r>
      <w:r w:rsidR="00597299">
        <w:rPr>
          <w:rFonts w:ascii="Arial" w:hAnsi="Arial" w:cs="Arial"/>
          <w:lang w:val="en-US"/>
        </w:rPr>
        <w:t xml:space="preserve"> до ниво от 10</w:t>
      </w:r>
      <w:r w:rsidR="00627972">
        <w:rPr>
          <w:rFonts w:ascii="Arial" w:hAnsi="Arial" w:cs="Arial"/>
          <w:lang w:val="en-US"/>
        </w:rPr>
        <w:t>7</w:t>
      </w:r>
      <w:r w:rsidR="00597299">
        <w:rPr>
          <w:rFonts w:ascii="Arial" w:hAnsi="Arial" w:cs="Arial"/>
          <w:lang w:val="en-US"/>
        </w:rPr>
        <w:t>,</w:t>
      </w:r>
      <w:r w:rsidR="00627972">
        <w:rPr>
          <w:rFonts w:ascii="Arial" w:hAnsi="Arial" w:cs="Arial"/>
          <w:lang w:val="en-US"/>
        </w:rPr>
        <w:t>053</w:t>
      </w:r>
      <w:r w:rsidR="00597299" w:rsidRPr="00597299">
        <w:rPr>
          <w:rFonts w:ascii="Arial" w:hAnsi="Arial" w:cs="Arial"/>
          <w:lang w:val="en-US"/>
        </w:rPr>
        <w:t xml:space="preserve"> млн. лева спрямо 10</w:t>
      </w:r>
      <w:r w:rsidR="00627972">
        <w:rPr>
          <w:rFonts w:ascii="Arial" w:hAnsi="Arial" w:cs="Arial"/>
          <w:lang w:val="en-US"/>
        </w:rPr>
        <w:t>3</w:t>
      </w:r>
      <w:r w:rsidR="00597299" w:rsidRPr="00597299">
        <w:rPr>
          <w:rFonts w:ascii="Arial" w:hAnsi="Arial" w:cs="Arial"/>
          <w:lang w:val="en-US"/>
        </w:rPr>
        <w:t>,</w:t>
      </w:r>
      <w:r w:rsidR="00627972">
        <w:rPr>
          <w:rFonts w:ascii="Arial" w:hAnsi="Arial" w:cs="Arial"/>
          <w:lang w:val="en-US"/>
        </w:rPr>
        <w:t>205</w:t>
      </w:r>
      <w:r w:rsidR="00597299" w:rsidRPr="00597299">
        <w:rPr>
          <w:rFonts w:ascii="Arial" w:hAnsi="Arial" w:cs="Arial"/>
          <w:lang w:val="en-US"/>
        </w:rPr>
        <w:t xml:space="preserve"> млн. лева към 3</w:t>
      </w:r>
      <w:r w:rsidR="002D7177">
        <w:rPr>
          <w:rFonts w:ascii="Arial" w:hAnsi="Arial" w:cs="Arial"/>
          <w:lang w:val="en-US"/>
        </w:rPr>
        <w:t>0</w:t>
      </w:r>
      <w:r w:rsidR="00597299" w:rsidRPr="00597299">
        <w:rPr>
          <w:rFonts w:ascii="Arial" w:hAnsi="Arial" w:cs="Arial"/>
          <w:lang w:val="en-US"/>
        </w:rPr>
        <w:t>.</w:t>
      </w:r>
      <w:r w:rsidR="00337FB2">
        <w:rPr>
          <w:rFonts w:ascii="Arial" w:hAnsi="Arial" w:cs="Arial"/>
          <w:lang w:val="en-US"/>
        </w:rPr>
        <w:t>0</w:t>
      </w:r>
      <w:r w:rsidR="00627972">
        <w:rPr>
          <w:rFonts w:ascii="Arial" w:hAnsi="Arial" w:cs="Arial"/>
          <w:lang w:val="en-US"/>
        </w:rPr>
        <w:t>9</w:t>
      </w:r>
      <w:r w:rsidR="00597299" w:rsidRPr="00597299">
        <w:rPr>
          <w:rFonts w:ascii="Arial" w:hAnsi="Arial" w:cs="Arial"/>
          <w:lang w:val="en-US"/>
        </w:rPr>
        <w:t>.202</w:t>
      </w:r>
      <w:r w:rsidR="00337FB2">
        <w:rPr>
          <w:rFonts w:ascii="Arial" w:hAnsi="Arial" w:cs="Arial"/>
          <w:lang w:val="en-US"/>
        </w:rPr>
        <w:t>3</w:t>
      </w:r>
      <w:r w:rsidR="00597299" w:rsidRPr="00597299">
        <w:rPr>
          <w:rFonts w:ascii="Arial" w:hAnsi="Arial" w:cs="Arial"/>
          <w:lang w:val="en-US"/>
        </w:rPr>
        <w:t xml:space="preserve"> г.</w:t>
      </w:r>
      <w:r w:rsidR="00627972">
        <w:rPr>
          <w:rFonts w:ascii="Arial" w:hAnsi="Arial" w:cs="Arial"/>
          <w:lang w:val="en-US"/>
        </w:rPr>
        <w:t xml:space="preserve"> /+3</w:t>
      </w:r>
      <w:r w:rsidR="002D7177">
        <w:rPr>
          <w:rFonts w:ascii="Arial" w:hAnsi="Arial" w:cs="Arial"/>
          <w:lang w:val="en-US"/>
        </w:rPr>
        <w:t>.</w:t>
      </w:r>
      <w:r w:rsidR="00627972">
        <w:rPr>
          <w:rFonts w:ascii="Arial" w:hAnsi="Arial" w:cs="Arial"/>
          <w:lang w:val="en-US"/>
        </w:rPr>
        <w:t>73</w:t>
      </w:r>
      <w:r w:rsidR="002D7177">
        <w:rPr>
          <w:rFonts w:ascii="Arial" w:hAnsi="Arial" w:cs="Arial"/>
          <w:lang w:val="en-US"/>
        </w:rPr>
        <w:t>%/.</w:t>
      </w:r>
    </w:p>
    <w:p w14:paraId="0DEFB0C8" w14:textId="77777777" w:rsidR="00D70591" w:rsidRPr="00086D70" w:rsidRDefault="00D70591" w:rsidP="00803B4B">
      <w:pPr>
        <w:rPr>
          <w:rFonts w:ascii="Arial" w:hAnsi="Arial" w:cs="Arial"/>
          <w:sz w:val="22"/>
          <w:szCs w:val="22"/>
          <w:lang w:val="bg-BG"/>
        </w:rPr>
      </w:pPr>
    </w:p>
    <w:p w14:paraId="3F5D9D55" w14:textId="77777777" w:rsidR="00D70591" w:rsidRPr="00E60858" w:rsidRDefault="0025389D" w:rsidP="00A2158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</w:t>
      </w:r>
      <w:r w:rsidR="00E60858">
        <w:rPr>
          <w:rFonts w:ascii="Arial" w:hAnsi="Arial" w:cs="Arial"/>
          <w:lang w:val="en-US"/>
        </w:rPr>
        <w:t xml:space="preserve">обственият капитал регистрира </w:t>
      </w:r>
      <w:r w:rsidR="00F148A1">
        <w:rPr>
          <w:rFonts w:ascii="Arial" w:hAnsi="Arial" w:cs="Arial"/>
          <w:lang w:val="en-US"/>
        </w:rPr>
        <w:t>нарастване</w:t>
      </w:r>
      <w:r>
        <w:rPr>
          <w:rFonts w:ascii="Arial" w:hAnsi="Arial" w:cs="Arial"/>
          <w:lang w:val="en-US"/>
        </w:rPr>
        <w:t xml:space="preserve"> </w:t>
      </w:r>
      <w:r w:rsidR="00E60858">
        <w:rPr>
          <w:rFonts w:ascii="Arial" w:hAnsi="Arial" w:cs="Arial"/>
          <w:lang w:val="en-US"/>
        </w:rPr>
        <w:t xml:space="preserve">до </w:t>
      </w:r>
      <w:r w:rsidR="00235C5A">
        <w:rPr>
          <w:rFonts w:ascii="Arial" w:hAnsi="Arial" w:cs="Arial"/>
          <w:lang w:val="en-US"/>
        </w:rPr>
        <w:t>3</w:t>
      </w:r>
      <w:r w:rsidR="00627972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,</w:t>
      </w:r>
      <w:r w:rsidR="00627972">
        <w:rPr>
          <w:rFonts w:ascii="Arial" w:hAnsi="Arial" w:cs="Arial"/>
          <w:lang w:val="en-US"/>
        </w:rPr>
        <w:t>084</w:t>
      </w:r>
      <w:r w:rsidR="00890CA6">
        <w:rPr>
          <w:rFonts w:ascii="Arial" w:hAnsi="Arial" w:cs="Arial"/>
          <w:lang w:val="en-US"/>
        </w:rPr>
        <w:t xml:space="preserve"> </w:t>
      </w:r>
      <w:r w:rsidR="00F148A1">
        <w:rPr>
          <w:rFonts w:ascii="Arial" w:hAnsi="Arial" w:cs="Arial"/>
          <w:lang w:val="en-US"/>
        </w:rPr>
        <w:t>млн. лева /+</w:t>
      </w:r>
      <w:r w:rsidR="00627972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627972">
        <w:rPr>
          <w:rFonts w:ascii="Arial" w:hAnsi="Arial" w:cs="Arial"/>
          <w:lang w:val="en-US"/>
        </w:rPr>
        <w:t>11</w:t>
      </w:r>
      <w:r>
        <w:rPr>
          <w:rFonts w:ascii="Arial" w:hAnsi="Arial" w:cs="Arial"/>
          <w:lang w:val="en-US"/>
        </w:rPr>
        <w:t xml:space="preserve">%/ спрямо </w:t>
      </w:r>
      <w:r w:rsidR="00BF612D">
        <w:rPr>
          <w:rFonts w:ascii="Arial" w:hAnsi="Arial" w:cs="Arial"/>
          <w:lang w:val="en-US"/>
        </w:rPr>
        <w:t>3</w:t>
      </w:r>
      <w:r w:rsidR="00061479">
        <w:rPr>
          <w:rFonts w:ascii="Arial" w:hAnsi="Arial" w:cs="Arial"/>
          <w:lang w:val="en-US"/>
        </w:rPr>
        <w:t>2</w:t>
      </w:r>
      <w:r w:rsidR="00E60858">
        <w:rPr>
          <w:rFonts w:ascii="Arial" w:hAnsi="Arial" w:cs="Arial"/>
          <w:lang w:val="en-US"/>
        </w:rPr>
        <w:t>,</w:t>
      </w:r>
      <w:r w:rsidR="00627972">
        <w:rPr>
          <w:rFonts w:ascii="Arial" w:hAnsi="Arial" w:cs="Arial"/>
          <w:lang w:val="en-US"/>
        </w:rPr>
        <w:t>721</w:t>
      </w:r>
      <w:r w:rsidR="00E60858">
        <w:rPr>
          <w:rFonts w:ascii="Arial" w:hAnsi="Arial" w:cs="Arial"/>
          <w:lang w:val="en-US"/>
        </w:rPr>
        <w:t xml:space="preserve"> млн. лева</w:t>
      </w:r>
      <w:r>
        <w:rPr>
          <w:rFonts w:ascii="Arial" w:hAnsi="Arial" w:cs="Arial"/>
          <w:lang w:val="en-US"/>
        </w:rPr>
        <w:t xml:space="preserve"> </w:t>
      </w:r>
      <w:r w:rsidR="00BF612D">
        <w:rPr>
          <w:rFonts w:ascii="Arial" w:hAnsi="Arial" w:cs="Arial"/>
          <w:lang w:val="en-US"/>
        </w:rPr>
        <w:t>към 3</w:t>
      </w:r>
      <w:r w:rsidR="00061479">
        <w:rPr>
          <w:rFonts w:ascii="Arial" w:hAnsi="Arial" w:cs="Arial"/>
          <w:lang w:val="en-US"/>
        </w:rPr>
        <w:t>0</w:t>
      </w:r>
      <w:r w:rsidR="00BF612D">
        <w:rPr>
          <w:rFonts w:ascii="Arial" w:hAnsi="Arial" w:cs="Arial"/>
          <w:lang w:val="en-US"/>
        </w:rPr>
        <w:t>.0</w:t>
      </w:r>
      <w:r w:rsidR="00627972">
        <w:rPr>
          <w:rFonts w:ascii="Arial" w:hAnsi="Arial" w:cs="Arial"/>
          <w:lang w:val="en-US"/>
        </w:rPr>
        <w:t>9</w:t>
      </w:r>
      <w:r w:rsidR="00BF612D">
        <w:rPr>
          <w:rFonts w:ascii="Arial" w:hAnsi="Arial" w:cs="Arial"/>
          <w:lang w:val="en-US"/>
        </w:rPr>
        <w:t>.</w:t>
      </w:r>
      <w:r w:rsidR="00235C5A">
        <w:rPr>
          <w:rFonts w:ascii="Arial" w:hAnsi="Arial" w:cs="Arial"/>
          <w:lang w:val="en-US"/>
        </w:rPr>
        <w:t>202</w:t>
      </w:r>
      <w:r w:rsidR="00BF612D">
        <w:rPr>
          <w:rFonts w:ascii="Arial" w:hAnsi="Arial" w:cs="Arial"/>
          <w:lang w:val="en-US"/>
        </w:rPr>
        <w:t>3</w:t>
      </w:r>
      <w:r w:rsidR="00235C5A">
        <w:rPr>
          <w:rFonts w:ascii="Arial" w:hAnsi="Arial" w:cs="Arial"/>
          <w:lang w:val="en-US"/>
        </w:rPr>
        <w:t xml:space="preserve"> година</w:t>
      </w:r>
      <w:r>
        <w:rPr>
          <w:rFonts w:ascii="Arial" w:hAnsi="Arial" w:cs="Arial"/>
          <w:lang w:val="en-US"/>
        </w:rPr>
        <w:t xml:space="preserve">, вследствие </w:t>
      </w:r>
      <w:r w:rsidR="00235C5A">
        <w:rPr>
          <w:rFonts w:ascii="Arial" w:hAnsi="Arial" w:cs="Arial"/>
          <w:lang w:val="en-US"/>
        </w:rPr>
        <w:t xml:space="preserve">на реализирания през </w:t>
      </w:r>
      <w:r w:rsidR="00627972">
        <w:rPr>
          <w:rFonts w:ascii="Arial" w:hAnsi="Arial" w:cs="Arial"/>
          <w:lang w:val="en-US"/>
        </w:rPr>
        <w:t>последното</w:t>
      </w:r>
      <w:r w:rsidR="00BF612D">
        <w:rPr>
          <w:rFonts w:ascii="Arial" w:hAnsi="Arial" w:cs="Arial"/>
          <w:lang w:val="en-US"/>
        </w:rPr>
        <w:t xml:space="preserve"> </w:t>
      </w:r>
      <w:r w:rsidR="00235C5A">
        <w:rPr>
          <w:rFonts w:ascii="Arial" w:hAnsi="Arial" w:cs="Arial"/>
          <w:lang w:val="en-US"/>
        </w:rPr>
        <w:t xml:space="preserve">тримесечие </w:t>
      </w:r>
      <w:r w:rsidR="00627972">
        <w:rPr>
          <w:rFonts w:ascii="Arial" w:hAnsi="Arial" w:cs="Arial"/>
          <w:lang w:val="en-US"/>
        </w:rPr>
        <w:t xml:space="preserve">допълнителен </w:t>
      </w:r>
      <w:r w:rsidR="00235C5A">
        <w:rPr>
          <w:rFonts w:ascii="Arial" w:hAnsi="Arial" w:cs="Arial"/>
          <w:lang w:val="en-US"/>
        </w:rPr>
        <w:t>положителен финансов резултат</w:t>
      </w:r>
      <w:r w:rsidR="00E60858">
        <w:rPr>
          <w:rFonts w:ascii="Arial" w:hAnsi="Arial" w:cs="Arial"/>
          <w:lang w:val="en-US"/>
        </w:rPr>
        <w:t xml:space="preserve">. </w:t>
      </w:r>
      <w:r w:rsidR="00F22CEA">
        <w:rPr>
          <w:rFonts w:ascii="Arial" w:hAnsi="Arial" w:cs="Arial"/>
          <w:lang w:val="en-US"/>
        </w:rPr>
        <w:t>В</w:t>
      </w:r>
      <w:r w:rsidR="00A2158B">
        <w:rPr>
          <w:rFonts w:ascii="Arial" w:hAnsi="Arial" w:cs="Arial"/>
        </w:rPr>
        <w:t>исокото ниво</w:t>
      </w:r>
      <w:r w:rsidR="00F22CEA">
        <w:rPr>
          <w:rFonts w:ascii="Arial" w:hAnsi="Arial" w:cs="Arial"/>
          <w:lang w:val="en-US"/>
        </w:rPr>
        <w:t xml:space="preserve"> на собствен капитал</w:t>
      </w:r>
      <w:r w:rsidR="00A2158B">
        <w:rPr>
          <w:rFonts w:ascii="Arial" w:hAnsi="Arial" w:cs="Arial"/>
        </w:rPr>
        <w:t xml:space="preserve"> поддържа показателите за </w:t>
      </w:r>
      <w:r w:rsidR="00E60858">
        <w:rPr>
          <w:rFonts w:ascii="Arial" w:hAnsi="Arial" w:cs="Arial"/>
          <w:lang w:val="en-US"/>
        </w:rPr>
        <w:t>платежоспособност</w:t>
      </w:r>
      <w:r w:rsidR="00A2158B">
        <w:rPr>
          <w:rFonts w:ascii="Arial" w:hAnsi="Arial" w:cs="Arial"/>
        </w:rPr>
        <w:t>, разгледани по-долу в доклада, на относително добри нива</w:t>
      </w:r>
      <w:r w:rsidR="0023317C">
        <w:rPr>
          <w:rFonts w:ascii="Arial" w:hAnsi="Arial" w:cs="Arial"/>
          <w:lang w:val="en-US"/>
        </w:rPr>
        <w:t>.</w:t>
      </w:r>
      <w:r w:rsidR="00D70591" w:rsidRPr="00086D70">
        <w:rPr>
          <w:rFonts w:ascii="Arial" w:hAnsi="Arial" w:cs="Arial"/>
        </w:rPr>
        <w:t xml:space="preserve"> </w:t>
      </w:r>
    </w:p>
    <w:p w14:paraId="056993F5" w14:textId="77777777" w:rsidR="00086D70" w:rsidRDefault="00086D70" w:rsidP="00803B4B">
      <w:pPr>
        <w:rPr>
          <w:rFonts w:ascii="Arial" w:hAnsi="Arial" w:cs="Arial"/>
          <w:sz w:val="22"/>
          <w:szCs w:val="22"/>
        </w:rPr>
      </w:pPr>
    </w:p>
    <w:p w14:paraId="3E5DDBD2" w14:textId="77777777" w:rsidR="000B3B86" w:rsidRDefault="00BF612D" w:rsidP="008265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структурата на пасивите</w:t>
      </w:r>
      <w:r w:rsidR="00A60187">
        <w:rPr>
          <w:rFonts w:ascii="Arial" w:hAnsi="Arial" w:cs="Arial"/>
          <w:sz w:val="22"/>
          <w:szCs w:val="22"/>
        </w:rPr>
        <w:t xml:space="preserve">, </w:t>
      </w:r>
      <w:r w:rsidR="00627972">
        <w:rPr>
          <w:rFonts w:ascii="Arial" w:hAnsi="Arial" w:cs="Arial"/>
          <w:sz w:val="22"/>
          <w:szCs w:val="22"/>
        </w:rPr>
        <w:t xml:space="preserve">краткосрочните </w:t>
      </w:r>
      <w:r>
        <w:rPr>
          <w:rFonts w:ascii="Arial" w:hAnsi="Arial" w:cs="Arial"/>
          <w:sz w:val="22"/>
          <w:szCs w:val="22"/>
        </w:rPr>
        <w:t xml:space="preserve">пасиви нарастват </w:t>
      </w:r>
      <w:r w:rsidR="00627972">
        <w:rPr>
          <w:rFonts w:ascii="Arial" w:hAnsi="Arial" w:cs="Arial"/>
          <w:sz w:val="22"/>
          <w:szCs w:val="22"/>
        </w:rPr>
        <w:t>съществено</w:t>
      </w:r>
      <w:r w:rsidR="00A60187" w:rsidRPr="00A60187">
        <w:rPr>
          <w:rFonts w:ascii="Arial" w:hAnsi="Arial" w:cs="Arial"/>
          <w:sz w:val="22"/>
          <w:szCs w:val="22"/>
        </w:rPr>
        <w:t xml:space="preserve"> </w:t>
      </w:r>
      <w:r w:rsidR="00A60187">
        <w:rPr>
          <w:rFonts w:ascii="Arial" w:hAnsi="Arial" w:cs="Arial"/>
          <w:sz w:val="22"/>
          <w:szCs w:val="22"/>
        </w:rPr>
        <w:t xml:space="preserve">през </w:t>
      </w:r>
      <w:r w:rsidR="00627972">
        <w:rPr>
          <w:rFonts w:ascii="Arial" w:hAnsi="Arial" w:cs="Arial"/>
          <w:sz w:val="22"/>
          <w:szCs w:val="22"/>
        </w:rPr>
        <w:t>четвъртото</w:t>
      </w:r>
      <w:r w:rsidR="00A60187">
        <w:rPr>
          <w:rFonts w:ascii="Arial" w:hAnsi="Arial" w:cs="Arial"/>
          <w:sz w:val="22"/>
          <w:szCs w:val="22"/>
        </w:rPr>
        <w:t xml:space="preserve"> тримесечие на 2023 година</w:t>
      </w:r>
      <w:r>
        <w:rPr>
          <w:rFonts w:ascii="Arial" w:hAnsi="Arial" w:cs="Arial"/>
          <w:sz w:val="22"/>
          <w:szCs w:val="22"/>
        </w:rPr>
        <w:t xml:space="preserve">, с </w:t>
      </w:r>
      <w:r w:rsidR="00627972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.</w:t>
      </w:r>
      <w:r w:rsidR="00627972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 xml:space="preserve">% до ниво от </w:t>
      </w:r>
      <w:r w:rsidR="00627972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>,</w:t>
      </w:r>
      <w:r w:rsidR="00627972">
        <w:rPr>
          <w:rFonts w:ascii="Arial" w:hAnsi="Arial" w:cs="Arial"/>
          <w:sz w:val="22"/>
          <w:szCs w:val="22"/>
        </w:rPr>
        <w:t>215</w:t>
      </w:r>
      <w:r>
        <w:rPr>
          <w:rFonts w:ascii="Arial" w:hAnsi="Arial" w:cs="Arial"/>
          <w:sz w:val="22"/>
          <w:szCs w:val="22"/>
        </w:rPr>
        <w:t xml:space="preserve"> млн. лева, а </w:t>
      </w:r>
      <w:r w:rsidR="00627972">
        <w:rPr>
          <w:rFonts w:ascii="Arial" w:hAnsi="Arial" w:cs="Arial"/>
          <w:sz w:val="22"/>
          <w:szCs w:val="22"/>
        </w:rPr>
        <w:t xml:space="preserve">дългосрочните </w:t>
      </w:r>
      <w:r>
        <w:rPr>
          <w:rFonts w:ascii="Arial" w:hAnsi="Arial" w:cs="Arial"/>
          <w:sz w:val="22"/>
          <w:szCs w:val="22"/>
        </w:rPr>
        <w:t>пасиви спадат до ниво от 3</w:t>
      </w:r>
      <w:r w:rsidR="0062797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</w:t>
      </w:r>
      <w:r w:rsidR="00627972">
        <w:rPr>
          <w:rFonts w:ascii="Arial" w:hAnsi="Arial" w:cs="Arial"/>
          <w:sz w:val="22"/>
          <w:szCs w:val="22"/>
        </w:rPr>
        <w:t>754</w:t>
      </w:r>
      <w:r>
        <w:rPr>
          <w:rFonts w:ascii="Arial" w:hAnsi="Arial" w:cs="Arial"/>
          <w:sz w:val="22"/>
          <w:szCs w:val="22"/>
        </w:rPr>
        <w:t xml:space="preserve"> млн. лева /-</w:t>
      </w:r>
      <w:r w:rsidR="0062797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627972">
        <w:rPr>
          <w:rFonts w:ascii="Arial" w:hAnsi="Arial" w:cs="Arial"/>
          <w:sz w:val="22"/>
          <w:szCs w:val="22"/>
        </w:rPr>
        <w:t>77</w:t>
      </w:r>
      <w:r>
        <w:rPr>
          <w:rFonts w:ascii="Arial" w:hAnsi="Arial" w:cs="Arial"/>
          <w:sz w:val="22"/>
          <w:szCs w:val="22"/>
        </w:rPr>
        <w:t>%/</w:t>
      </w:r>
      <w:r w:rsidR="00F770F8">
        <w:rPr>
          <w:rFonts w:ascii="Arial" w:hAnsi="Arial" w:cs="Arial"/>
          <w:sz w:val="22"/>
          <w:szCs w:val="22"/>
        </w:rPr>
        <w:t xml:space="preserve">. </w:t>
      </w:r>
      <w:r w:rsidR="00627972">
        <w:rPr>
          <w:rFonts w:ascii="Arial" w:hAnsi="Arial" w:cs="Arial"/>
          <w:sz w:val="22"/>
          <w:szCs w:val="22"/>
        </w:rPr>
        <w:t>Освен прехвърлянето на част от облигационните заеми от нетекущи към текущи задължения във връзка с предстоящи падежи по тях, прави впечатление и рязкото увеличение при краткосрочните заеми</w:t>
      </w:r>
      <w:r w:rsidR="00B5340B">
        <w:rPr>
          <w:rFonts w:ascii="Arial" w:hAnsi="Arial" w:cs="Arial"/>
          <w:sz w:val="22"/>
          <w:szCs w:val="22"/>
        </w:rPr>
        <w:t xml:space="preserve"> -</w:t>
      </w:r>
      <w:r w:rsidR="00627972">
        <w:rPr>
          <w:rFonts w:ascii="Arial" w:hAnsi="Arial" w:cs="Arial"/>
          <w:sz w:val="22"/>
          <w:szCs w:val="22"/>
        </w:rPr>
        <w:t xml:space="preserve"> с 22% до ниво от 30,099 млн. лева</w:t>
      </w:r>
      <w:r w:rsidR="009F7EA3">
        <w:rPr>
          <w:rFonts w:ascii="Arial" w:hAnsi="Arial" w:cs="Arial"/>
          <w:sz w:val="22"/>
          <w:szCs w:val="22"/>
        </w:rPr>
        <w:t>.</w:t>
      </w:r>
    </w:p>
    <w:p w14:paraId="31C6DB82" w14:textId="77777777" w:rsidR="00B5340B" w:rsidRDefault="00B5340B" w:rsidP="008265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973"/>
        <w:gridCol w:w="975"/>
        <w:gridCol w:w="1253"/>
        <w:gridCol w:w="1534"/>
      </w:tblGrid>
      <w:tr w:rsidR="004207AB" w:rsidRPr="00086D70" w14:paraId="7FE52D79" w14:textId="77777777" w:rsidTr="00B5340B">
        <w:trPr>
          <w:trHeight w:val="420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EA5C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 и пасиви</w:t>
            </w:r>
          </w:p>
          <w:p w14:paraId="0D2EA6FD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8EA09" w14:textId="77777777" w:rsidR="004207AB" w:rsidRDefault="004207AB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</w:p>
          <w:p w14:paraId="23C748F7" w14:textId="77777777" w:rsidR="004207AB" w:rsidRPr="00086D70" w:rsidRDefault="004207AB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0293" w14:textId="77777777" w:rsidR="004207AB" w:rsidRDefault="004207AB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</w:t>
            </w:r>
          </w:p>
          <w:p w14:paraId="523A88E2" w14:textId="77777777" w:rsidR="004207AB" w:rsidRPr="00086D70" w:rsidRDefault="004207AB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2AA22AE2" w14:textId="77777777" w:rsidR="004207AB" w:rsidRDefault="004207AB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14:paraId="2A53DF58" w14:textId="77777777" w:rsidR="004207AB" w:rsidRPr="00086D70" w:rsidRDefault="004207AB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6EABF221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4E0E9" w14:textId="77777777" w:rsidR="004207AB" w:rsidRPr="00086D70" w:rsidRDefault="004207AB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от СК и Пасивите към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207AB" w:rsidRPr="00086D70" w14:paraId="5A4019A0" w14:textId="77777777" w:rsidTr="00B5340B">
        <w:trPr>
          <w:trHeight w:val="315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6B34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6143" w14:textId="77777777" w:rsidR="004207AB" w:rsidRPr="00086D70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2A18" w14:textId="77777777" w:rsidR="004207AB" w:rsidRPr="00086D70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6C3FF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C8FB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07AB" w:rsidRPr="00086D70" w14:paraId="5D92E4B6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0429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8E75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5F81F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C7A08" w14:textId="77777777" w:rsidR="004207AB" w:rsidRPr="00086D70" w:rsidRDefault="004207AB" w:rsidP="008C7DC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2444C" w14:textId="77777777" w:rsidR="004207AB" w:rsidRPr="00086D70" w:rsidRDefault="004207AB" w:rsidP="008C7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%</w:t>
            </w:r>
          </w:p>
        </w:tc>
      </w:tr>
      <w:tr w:rsidR="004207AB" w:rsidRPr="00086D70" w14:paraId="68DE4626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F06F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Акционерен</w:t>
            </w:r>
            <w:r w:rsidRPr="00086D70">
              <w:rPr>
                <w:rFonts w:ascii="Arial" w:hAnsi="Arial" w:cs="Arial"/>
                <w:sz w:val="20"/>
                <w:szCs w:val="20"/>
              </w:rPr>
              <w:t xml:space="preserve"> капитал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0B5C0" w14:textId="77777777" w:rsidR="004207AB" w:rsidRPr="00782F9D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F9D">
              <w:rPr>
                <w:rFonts w:ascii="Arial" w:hAnsi="Arial" w:cs="Arial"/>
                <w:sz w:val="20"/>
                <w:szCs w:val="20"/>
              </w:rPr>
              <w:t>10696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98861" w14:textId="77777777" w:rsidR="004207AB" w:rsidRPr="00782F9D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F9D">
              <w:rPr>
                <w:rFonts w:ascii="Arial" w:hAnsi="Arial" w:cs="Arial"/>
                <w:sz w:val="20"/>
                <w:szCs w:val="20"/>
              </w:rPr>
              <w:t>10696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1AE01" w14:textId="77777777" w:rsidR="004207AB" w:rsidRPr="00D53083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D421E" w14:textId="77777777" w:rsidR="004207AB" w:rsidRPr="00D95E99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9.99</w:t>
            </w:r>
          </w:p>
        </w:tc>
      </w:tr>
      <w:tr w:rsidR="004207AB" w:rsidRPr="00086D70" w14:paraId="5F58729F" w14:textId="77777777" w:rsidTr="00B5340B">
        <w:trPr>
          <w:trHeight w:val="322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6040F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 xml:space="preserve">Резерви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68EA3" w14:textId="77777777" w:rsidR="004207AB" w:rsidRPr="00450B0B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B0B">
              <w:rPr>
                <w:rFonts w:ascii="Arial" w:hAnsi="Arial" w:cs="Arial"/>
                <w:sz w:val="20"/>
                <w:szCs w:val="20"/>
              </w:rPr>
              <w:t>7374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ADF39" w14:textId="77777777" w:rsidR="004207AB" w:rsidRPr="00782F9D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F9D">
              <w:rPr>
                <w:rFonts w:ascii="Arial" w:hAnsi="Arial" w:cs="Arial"/>
                <w:sz w:val="20"/>
                <w:szCs w:val="20"/>
              </w:rPr>
              <w:t>7133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29002" w14:textId="77777777" w:rsidR="004207AB" w:rsidRPr="00D53083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103.38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B71C5" w14:textId="77777777" w:rsidR="004207AB" w:rsidRPr="00CD568D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6.89</w:t>
            </w:r>
          </w:p>
        </w:tc>
      </w:tr>
      <w:tr w:rsidR="004207AB" w:rsidRPr="00086D70" w14:paraId="7E18F108" w14:textId="77777777" w:rsidTr="00B5340B">
        <w:trPr>
          <w:trHeight w:val="302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238DE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Натрупана печалба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BC8733" w14:textId="77777777" w:rsidR="004207AB" w:rsidRPr="00450B0B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B0B">
              <w:rPr>
                <w:rFonts w:ascii="Arial" w:hAnsi="Arial" w:cs="Arial"/>
                <w:sz w:val="20"/>
                <w:szCs w:val="20"/>
              </w:rPr>
              <w:t>11714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B6E3D" w14:textId="77777777" w:rsidR="004207AB" w:rsidRPr="00FA3988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11BA3" w14:textId="77777777" w:rsidR="004207AB" w:rsidRPr="002C2270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E1143" w14:textId="77777777" w:rsidR="004207AB" w:rsidRPr="00CD568D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10.94</w:t>
            </w:r>
          </w:p>
        </w:tc>
      </w:tr>
      <w:tr w:rsidR="004207AB" w:rsidRPr="00086D70" w14:paraId="33FBEAD9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DE3BADE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Собствен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отнасящ се до собствениците на предприятието-майка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4848CF9" w14:textId="77777777" w:rsidR="004207AB" w:rsidRPr="002D5A33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29784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C20FA62" w14:textId="77777777" w:rsidR="004207AB" w:rsidRPr="002D5A33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29421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83257D9" w14:textId="77777777" w:rsidR="004207AB" w:rsidRPr="00D53083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101.23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E60D5EF" w14:textId="77777777" w:rsidR="004207AB" w:rsidRPr="00D3145A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27.82</w:t>
            </w:r>
          </w:p>
        </w:tc>
      </w:tr>
      <w:tr w:rsidR="004207AB" w:rsidRPr="00086D70" w14:paraId="7ABB8831" w14:textId="77777777" w:rsidTr="00B5340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26D4313" w14:textId="77777777" w:rsidR="004207AB" w:rsidRPr="00086D70" w:rsidRDefault="004207AB" w:rsidP="008C7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Cs/>
                <w:sz w:val="20"/>
                <w:szCs w:val="20"/>
                <w:lang w:val="bg-BG"/>
              </w:rPr>
              <w:t>Неконтролиращо участие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4B30B3E" w14:textId="77777777" w:rsidR="004207AB" w:rsidRPr="002D5A33" w:rsidRDefault="004207AB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3C30D1C" w14:textId="77777777" w:rsidR="004207AB" w:rsidRPr="002D5A33" w:rsidRDefault="004207AB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CDABEDE" w14:textId="77777777" w:rsidR="004207AB" w:rsidRPr="00485D5B" w:rsidRDefault="004207AB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100.00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ED9205E" w14:textId="77777777" w:rsidR="004207AB" w:rsidRPr="00CD568D" w:rsidRDefault="004207AB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3.08</w:t>
            </w:r>
          </w:p>
        </w:tc>
      </w:tr>
      <w:tr w:rsidR="004207AB" w:rsidRPr="00086D70" w14:paraId="04692680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64BC09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Общо Собствен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E8E5F0A" w14:textId="77777777" w:rsidR="004207AB" w:rsidRPr="002D5A33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33084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6E0DE31" w14:textId="77777777" w:rsidR="004207AB" w:rsidRPr="002D5A33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32721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BB8FCA8" w14:textId="77777777" w:rsidR="004207AB" w:rsidRPr="00D53083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101.11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2C1806F" w14:textId="77777777" w:rsidR="004207AB" w:rsidRPr="00672721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30.90</w:t>
            </w:r>
          </w:p>
        </w:tc>
      </w:tr>
      <w:tr w:rsidR="004207AB" w:rsidRPr="00086D70" w14:paraId="0593DF9F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6BFDC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Пасиви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B4014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5FAFD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A6679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EA06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7AB" w:rsidRPr="00086D70" w14:paraId="768287BE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7868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Нетекущи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5F69C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2ADCB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20689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17BAD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7AB" w:rsidRPr="00086D70" w14:paraId="07CC22E7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7372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Дългосрочн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а част на облигационен заем</w:t>
            </w:r>
            <w:r w:rsidRPr="00086D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F93C9" w14:textId="77777777" w:rsidR="004207AB" w:rsidRPr="006C113E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568C6" w14:textId="77777777" w:rsidR="004207AB" w:rsidRPr="006C113E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15D35" w14:textId="77777777" w:rsidR="004207AB" w:rsidRPr="00341946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74.80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175AC" w14:textId="77777777" w:rsidR="004207AB" w:rsidRPr="005E4A89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</w:t>
            </w:r>
          </w:p>
        </w:tc>
      </w:tr>
      <w:tr w:rsidR="004207AB" w:rsidRPr="00086D70" w14:paraId="56A87C98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39C1C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Дългосрочни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банкови заеми</w:t>
            </w:r>
            <w:r w:rsidRPr="00086D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8ADBF" w14:textId="77777777" w:rsidR="004207AB" w:rsidRPr="006C113E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E4E7B" w14:textId="77777777" w:rsidR="004207AB" w:rsidRPr="006C113E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59335" w14:textId="77777777" w:rsidR="004207AB" w:rsidRPr="00341946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D3FE2" w14:textId="77777777" w:rsidR="004207AB" w:rsidRPr="005E4A89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10.48</w:t>
            </w:r>
          </w:p>
        </w:tc>
      </w:tr>
      <w:tr w:rsidR="004207AB" w:rsidRPr="00086D70" w14:paraId="738EFB39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B59A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Отсрочени данъци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39B61" w14:textId="77777777" w:rsidR="004207AB" w:rsidRPr="006C113E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CA831" w14:textId="77777777" w:rsidR="004207AB" w:rsidRPr="006C113E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D0C03" w14:textId="77777777" w:rsidR="004207AB" w:rsidRPr="00496841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28902" w14:textId="77777777" w:rsidR="004207AB" w:rsidRPr="005E4A89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4207AB" w:rsidRPr="00086D70" w14:paraId="0514910F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F48B051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Общо Нетекущи пасиви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2A101F2" w14:textId="77777777" w:rsidR="004207AB" w:rsidRPr="006C113E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5D477AE" w14:textId="77777777" w:rsidR="004207AB" w:rsidRPr="006C113E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38816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3003517" w14:textId="77777777" w:rsidR="004207AB" w:rsidRPr="002C2270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79.23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A0175E4" w14:textId="77777777" w:rsidR="004207AB" w:rsidRPr="00672721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28.73</w:t>
            </w:r>
          </w:p>
        </w:tc>
      </w:tr>
      <w:tr w:rsidR="004207AB" w:rsidRPr="00086D70" w14:paraId="39EBAB0C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AF24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Текущи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49E85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20EC4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D27E4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0103C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7AB" w:rsidRPr="00086D70" w14:paraId="4C1FFF84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DB40B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Текущи заеми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C0C4D1" w14:textId="77777777" w:rsidR="004207AB" w:rsidRPr="00BB684D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B4FF4" w14:textId="77777777" w:rsidR="004207AB" w:rsidRPr="00BB684D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72F2A" w14:textId="77777777" w:rsidR="004207AB" w:rsidRPr="005E1C74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92AE9" w14:textId="77777777" w:rsidR="004207AB" w:rsidRPr="005E4A89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</w:t>
            </w:r>
          </w:p>
        </w:tc>
      </w:tr>
      <w:tr w:rsidR="004207AB" w:rsidRPr="00086D70" w14:paraId="568B986C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A40C0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Краткосрочн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а част на облигационен заем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2B866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9192B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7579E" w14:textId="77777777" w:rsidR="004207AB" w:rsidRPr="002C2270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246.69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92FCC" w14:textId="77777777" w:rsidR="004207AB" w:rsidRPr="005E4A89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10.59</w:t>
            </w:r>
          </w:p>
        </w:tc>
      </w:tr>
      <w:tr w:rsidR="004207AB" w:rsidRPr="00086D70" w14:paraId="4ECC5566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3560E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Задължения към свързани лица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9235D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E7D2D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511BF" w14:textId="77777777" w:rsidR="004207AB" w:rsidRPr="00D53083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6A388" w14:textId="77777777" w:rsidR="004207AB" w:rsidRPr="001D2C54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4207AB" w:rsidRPr="00086D70" w14:paraId="6F2364EE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4FE5A" w14:textId="77777777" w:rsidR="004207AB" w:rsidRPr="009A0754" w:rsidRDefault="004207AB" w:rsidP="008C7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Задължения за данък върху дохода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E836F" w14:textId="77777777" w:rsidR="004207AB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510C4" w14:textId="77777777" w:rsidR="004207AB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0812" w14:textId="77777777" w:rsidR="004207AB" w:rsidRPr="00D53083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F5E5A" w14:textId="77777777" w:rsidR="004207AB" w:rsidRPr="001D2C54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4207AB" w:rsidRPr="00086D70" w14:paraId="4EBEE857" w14:textId="77777777" w:rsidTr="00B5340B">
        <w:trPr>
          <w:trHeight w:val="304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3EE2E" w14:textId="77777777" w:rsidR="004207AB" w:rsidRPr="00086D70" w:rsidRDefault="004207AB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Търговски и д</w:t>
            </w: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руги задължения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52DF5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0E247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58235" w14:textId="77777777" w:rsidR="004207AB" w:rsidRPr="005E1C74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0D883" w14:textId="77777777" w:rsidR="004207AB" w:rsidRPr="00BC0248" w:rsidRDefault="004207AB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</w:tr>
      <w:tr w:rsidR="004207AB" w:rsidRPr="00086D70" w14:paraId="7A6BF6FF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CE427C7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Текущи пасиви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7D6AC6D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1A18EBD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31668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DEDCAE4" w14:textId="77777777" w:rsidR="004207AB" w:rsidRPr="001A6ACC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136.46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68D6BC4" w14:textId="77777777" w:rsidR="004207AB" w:rsidRPr="009400EB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40.37</w:t>
            </w:r>
          </w:p>
        </w:tc>
      </w:tr>
      <w:tr w:rsidR="004207AB" w:rsidRPr="00086D70" w14:paraId="35832493" w14:textId="77777777" w:rsidTr="00B5340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F88B4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C22CD" w14:textId="77777777" w:rsidR="004207AB" w:rsidRPr="00086D70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00244" w14:textId="77777777" w:rsidR="004207AB" w:rsidRPr="00086D70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3C4D8" w14:textId="77777777" w:rsidR="004207AB" w:rsidRPr="001A6ACC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359A8" w14:textId="77777777" w:rsidR="004207AB" w:rsidRPr="00086D70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4207AB" w:rsidRPr="00086D70" w14:paraId="6EA881BF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31EEB22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асиви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42F25A8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73969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FC4819D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70484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0AD3DE0" w14:textId="77777777" w:rsidR="004207AB" w:rsidRPr="0006051F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104.94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12B8C0C" w14:textId="77777777" w:rsidR="004207AB" w:rsidRPr="00672721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69.10</w:t>
            </w:r>
          </w:p>
        </w:tc>
      </w:tr>
      <w:tr w:rsidR="004207AB" w:rsidRPr="00086D70" w14:paraId="4A13AE4D" w14:textId="77777777" w:rsidTr="00B5340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8670F9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8F293" w14:textId="77777777" w:rsidR="004207AB" w:rsidRPr="00086D70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EBD61" w14:textId="77777777" w:rsidR="004207AB" w:rsidRPr="00086D70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4131F" w14:textId="77777777" w:rsidR="004207AB" w:rsidRPr="001A6ACC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E60C8" w14:textId="77777777" w:rsidR="004207AB" w:rsidRPr="00FB61D7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07AB" w:rsidRPr="00086D70" w14:paraId="6F83EE33" w14:textId="77777777" w:rsidTr="00B5340B">
        <w:trPr>
          <w:trHeight w:val="31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0128B0C" w14:textId="77777777" w:rsidR="004207AB" w:rsidRPr="00086D70" w:rsidRDefault="004207AB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Общо собствен капитал и пасиви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26D4BB7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5FE64CE" w14:textId="77777777" w:rsidR="004207AB" w:rsidRPr="00575272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103205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B6DE498" w14:textId="77777777" w:rsidR="004207AB" w:rsidRPr="0006051F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103.73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1E73FB6" w14:textId="77777777" w:rsidR="004207AB" w:rsidRPr="00FB61D7" w:rsidRDefault="004207AB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14:paraId="33560680" w14:textId="77777777" w:rsidR="00010395" w:rsidRPr="00E83932" w:rsidRDefault="00010395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6442C9A" w14:textId="77777777" w:rsidR="00803B4B" w:rsidRPr="00086D70" w:rsidRDefault="00803B4B" w:rsidP="00F226FA">
      <w:pPr>
        <w:pStyle w:val="2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>Анализ на Приходите и Разходите</w:t>
      </w:r>
    </w:p>
    <w:p w14:paraId="006FCA18" w14:textId="77777777" w:rsidR="00086D70" w:rsidRPr="00DA0031" w:rsidRDefault="00086D70" w:rsidP="00803B4B">
      <w:pPr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276"/>
        <w:gridCol w:w="1275"/>
        <w:gridCol w:w="1276"/>
      </w:tblGrid>
      <w:tr w:rsidR="0078215D" w:rsidRPr="00086D70" w14:paraId="3C034E37" w14:textId="77777777" w:rsidTr="008C7DCA">
        <w:trPr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8AC65" w14:textId="77777777" w:rsidR="0078215D" w:rsidRPr="00086D70" w:rsidRDefault="0078215D" w:rsidP="008C7DCA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88F0" w14:textId="77777777" w:rsidR="0078215D" w:rsidRPr="00086D70" w:rsidRDefault="0078215D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5A38" w14:textId="77777777" w:rsidR="0078215D" w:rsidRPr="00086D70" w:rsidRDefault="0078215D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655FA14" w14:textId="77777777" w:rsidR="0078215D" w:rsidRPr="00086D70" w:rsidRDefault="0078215D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14:paraId="2B677BC0" w14:textId="77777777" w:rsidR="0078215D" w:rsidRPr="00086D70" w:rsidRDefault="0078215D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/%/</w:t>
            </w:r>
          </w:p>
        </w:tc>
      </w:tr>
      <w:tr w:rsidR="0078215D" w:rsidRPr="00086D70" w14:paraId="31C54C44" w14:textId="77777777" w:rsidTr="008C7DCA">
        <w:trPr>
          <w:trHeight w:val="2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C692C" w14:textId="77777777" w:rsidR="0078215D" w:rsidRPr="00086D70" w:rsidRDefault="0078215D" w:rsidP="008C7DCA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AAFA" w14:textId="77777777" w:rsidR="0078215D" w:rsidRPr="00086D70" w:rsidRDefault="0078215D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2B89" w14:textId="77777777" w:rsidR="0078215D" w:rsidRPr="00086D70" w:rsidRDefault="0078215D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20422" w14:textId="77777777" w:rsidR="0078215D" w:rsidRPr="00086D70" w:rsidRDefault="0078215D" w:rsidP="008C7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215D" w:rsidRPr="00086D70" w14:paraId="628588A1" w14:textId="77777777" w:rsidTr="008C7DC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BA437" w14:textId="77777777" w:rsidR="0078215D" w:rsidRPr="00086D70" w:rsidRDefault="0078215D" w:rsidP="008C7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7D82D" w14:textId="77777777" w:rsidR="0078215D" w:rsidRPr="00086D70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1C7A" w14:textId="77777777" w:rsidR="0078215D" w:rsidRPr="00086D70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A3DE7" w14:textId="77777777" w:rsidR="0078215D" w:rsidRPr="00086D70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8215D" w:rsidRPr="00086D70" w14:paraId="2A5C18BC" w14:textId="77777777" w:rsidTr="008C7DC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7D76DCB" w14:textId="77777777" w:rsidR="0078215D" w:rsidRPr="00086D70" w:rsidRDefault="0078215D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Печалба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от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основна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дейност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E9BCE66" w14:textId="77777777" w:rsidR="0078215D" w:rsidRPr="00EE1FB5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A4A0E1A" w14:textId="77777777" w:rsidR="0078215D" w:rsidRPr="00EE1FB5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60BB644" w14:textId="77777777" w:rsidR="0078215D" w:rsidRPr="007F5A7B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113.59</w:t>
            </w:r>
          </w:p>
        </w:tc>
      </w:tr>
      <w:tr w:rsidR="0078215D" w:rsidRPr="00086D70" w14:paraId="6FA46C6D" w14:textId="77777777" w:rsidTr="008C7DC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A975" w14:textId="77777777" w:rsidR="0078215D" w:rsidRPr="00086D70" w:rsidRDefault="0078215D" w:rsidP="008C7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ABA15" w14:textId="77777777" w:rsidR="0078215D" w:rsidRPr="00086D70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18388" w14:textId="77777777" w:rsidR="0078215D" w:rsidRPr="00086D70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FD252" w14:textId="77777777" w:rsidR="0078215D" w:rsidRPr="00086D70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8215D" w:rsidRPr="00086D70" w14:paraId="5DBFE0B3" w14:textId="77777777" w:rsidTr="008C7DC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1E08D3C" w14:textId="77777777" w:rsidR="0078215D" w:rsidRPr="00086D70" w:rsidRDefault="0078215D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Печалба / (Загуба)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от финансова дейност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E96DF2E" w14:textId="77777777" w:rsidR="0078215D" w:rsidRPr="002F2AEE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(627)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CFCE43E" w14:textId="77777777" w:rsidR="0078215D" w:rsidRPr="0003356F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CCCF42A" w14:textId="77777777" w:rsidR="0078215D" w:rsidRPr="00375EC7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170.84</w:t>
            </w:r>
          </w:p>
        </w:tc>
      </w:tr>
      <w:tr w:rsidR="0078215D" w:rsidRPr="00086D70" w14:paraId="2AAB7F6B" w14:textId="77777777" w:rsidTr="008C7DC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C0D2B" w14:textId="77777777" w:rsidR="0078215D" w:rsidRPr="00086D70" w:rsidRDefault="0078215D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1F1CE" w14:textId="77777777" w:rsidR="0078215D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634BD" w14:textId="77777777" w:rsidR="0078215D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22CC0" w14:textId="77777777" w:rsidR="0078215D" w:rsidRPr="00A120FD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5D" w:rsidRPr="0004227B" w14:paraId="25ED9EFA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043F228" w14:textId="77777777" w:rsidR="0078215D" w:rsidRPr="0004227B" w:rsidRDefault="0078215D" w:rsidP="008C7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 от продажба на дъщерно дружество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9ADAA8C" w14:textId="77777777" w:rsidR="0078215D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674714F" w14:textId="77777777" w:rsidR="0078215D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C2BC33C" w14:textId="77777777" w:rsidR="0078215D" w:rsidRPr="0004227B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</w:tr>
      <w:tr w:rsidR="0078215D" w:rsidRPr="0004227B" w14:paraId="00F3B677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AFEB" w14:textId="77777777" w:rsidR="0078215D" w:rsidRPr="0004227B" w:rsidRDefault="0078215D" w:rsidP="008C7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18EB6" w14:textId="77777777" w:rsidR="0078215D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8268" w14:textId="77777777" w:rsidR="0078215D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A2A7" w14:textId="77777777" w:rsidR="0078215D" w:rsidRPr="0004227B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15D" w:rsidRPr="0004227B" w14:paraId="5BFAE88F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0ABA5E2" w14:textId="77777777" w:rsidR="0078215D" w:rsidRPr="0004227B" w:rsidRDefault="0078215D" w:rsidP="008C7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27B">
              <w:rPr>
                <w:rFonts w:ascii="Arial" w:hAnsi="Arial" w:cs="Arial"/>
                <w:b/>
                <w:sz w:val="20"/>
                <w:szCs w:val="20"/>
              </w:rPr>
              <w:t>Резултат от операции с инвестиционни имоти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407A0D9" w14:textId="77777777" w:rsidR="0078215D" w:rsidRPr="0004227B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3B290B1" w14:textId="77777777" w:rsidR="0078215D" w:rsidRPr="0004227B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465AF17" w14:textId="77777777" w:rsidR="0078215D" w:rsidRPr="0004227B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272.22</w:t>
            </w:r>
          </w:p>
        </w:tc>
      </w:tr>
      <w:tr w:rsidR="008C2B76" w:rsidRPr="00086D70" w14:paraId="006FF99A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3B8A2AC" w14:textId="77777777" w:rsidR="008C2B76" w:rsidRPr="007761B6" w:rsidRDefault="008C2B76" w:rsidP="008C7D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D456978" w14:textId="77777777" w:rsidR="008C2B76" w:rsidRDefault="008C2B76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AEBD0ED" w14:textId="77777777" w:rsidR="008C2B76" w:rsidRDefault="008C2B76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3BACDA5" w14:textId="77777777" w:rsidR="008C2B76" w:rsidRPr="00C335D8" w:rsidRDefault="008C2B76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8F" w:rsidRPr="0004227B" w14:paraId="083D0B63" w14:textId="77777777" w:rsidTr="00DA76F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2C7476F" w14:textId="77777777" w:rsidR="00D7728F" w:rsidRPr="00D7728F" w:rsidRDefault="00D7728F" w:rsidP="00DA76F4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20C59E6" w14:textId="77777777" w:rsidR="00D7728F" w:rsidRPr="00D7728F" w:rsidRDefault="00D7728F" w:rsidP="00DA76F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EE1930F" w14:textId="77777777" w:rsidR="00D7728F" w:rsidRPr="00D7728F" w:rsidRDefault="00D7728F" w:rsidP="00DA76F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ED3A3BB" w14:textId="77777777" w:rsidR="00D7728F" w:rsidRPr="00D7728F" w:rsidRDefault="00D7728F" w:rsidP="00DA76F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***</w:t>
            </w:r>
          </w:p>
        </w:tc>
      </w:tr>
      <w:tr w:rsidR="0078215D" w:rsidRPr="00086D70" w14:paraId="1E7FB888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8EA8F43" w14:textId="77777777" w:rsidR="0078215D" w:rsidRPr="007761B6" w:rsidRDefault="0078215D" w:rsidP="008C7D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986BCF4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10BBEA5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A9DB042" w14:textId="77777777" w:rsidR="0078215D" w:rsidRPr="00C335D8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5D" w:rsidRPr="00086D70" w14:paraId="0362BB1E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4D70A1B" w14:textId="77777777" w:rsidR="0078215D" w:rsidRPr="00FF084E" w:rsidRDefault="0078215D" w:rsidP="008C7DCA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bg-BG"/>
              </w:rPr>
              <w:t>Разходи за материали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8AB7956" w14:textId="77777777" w:rsidR="0078215D" w:rsidRPr="003832A1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55AB5AE" w14:textId="77777777" w:rsidR="0078215D" w:rsidRPr="003832A1" w:rsidRDefault="0073629C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8215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3F89B18" w14:textId="77777777" w:rsidR="0078215D" w:rsidRPr="00E6233C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78215D" w:rsidRPr="00086D70" w14:paraId="000C1A55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DB127BD" w14:textId="77777777" w:rsidR="0078215D" w:rsidRPr="007761B6" w:rsidRDefault="0078215D" w:rsidP="008C7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2A4">
              <w:rPr>
                <w:rFonts w:ascii="Arial" w:hAnsi="Arial" w:cs="Arial"/>
                <w:bCs/>
                <w:sz w:val="20"/>
                <w:szCs w:val="20"/>
              </w:rPr>
              <w:t>Разходи за външни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04E868F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(408)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F8CCA08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(500)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72F6395" w14:textId="77777777" w:rsidR="0078215D" w:rsidRPr="00E6233C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81.60</w:t>
            </w:r>
          </w:p>
        </w:tc>
      </w:tr>
      <w:tr w:rsidR="0078215D" w:rsidRPr="00086D70" w14:paraId="17ECE3E1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B5AE221" w14:textId="77777777" w:rsidR="0078215D" w:rsidRPr="007761B6" w:rsidRDefault="0078215D" w:rsidP="008C7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2A4">
              <w:rPr>
                <w:rFonts w:ascii="Arial" w:hAnsi="Arial" w:cs="Arial"/>
                <w:bCs/>
                <w:sz w:val="20"/>
                <w:szCs w:val="20"/>
              </w:rPr>
              <w:t>Разходи за амортизации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8A1EF1F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75F455E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CF4D71A" w14:textId="77777777" w:rsidR="0078215D" w:rsidRPr="00C335D8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33.33</w:t>
            </w:r>
          </w:p>
        </w:tc>
      </w:tr>
      <w:tr w:rsidR="0078215D" w:rsidRPr="00086D70" w14:paraId="7BF58480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5EEE3A2" w14:textId="77777777" w:rsidR="0078215D" w:rsidRPr="007761B6" w:rsidRDefault="0078215D" w:rsidP="008C7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27B">
              <w:rPr>
                <w:rFonts w:ascii="Arial" w:hAnsi="Arial" w:cs="Arial"/>
                <w:bCs/>
                <w:sz w:val="20"/>
                <w:szCs w:val="20"/>
              </w:rPr>
              <w:t>Разходи за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89FC731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(259)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4A9A10E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(190)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A947267" w14:textId="77777777" w:rsidR="0078215D" w:rsidRPr="00C335D8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136.32</w:t>
            </w:r>
          </w:p>
        </w:tc>
      </w:tr>
      <w:tr w:rsidR="0078215D" w:rsidRPr="00086D70" w14:paraId="35A8EBE5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4E90D5A" w14:textId="77777777" w:rsidR="0078215D" w:rsidRPr="0004227B" w:rsidRDefault="0078215D" w:rsidP="008C7DC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Други разходи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BB1EA12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(55)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36D8D1C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CCB131C" w14:textId="77777777" w:rsidR="0078215D" w:rsidRPr="006509F6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1375.00</w:t>
            </w:r>
          </w:p>
        </w:tc>
      </w:tr>
      <w:tr w:rsidR="0078215D" w:rsidRPr="00086D70" w14:paraId="2E524EAC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C6E780D" w14:textId="77777777" w:rsidR="0078215D" w:rsidRPr="0004227B" w:rsidRDefault="0078215D" w:rsidP="008C7D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500459E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67B8F66" w14:textId="77777777" w:rsidR="0078215D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D38FD18" w14:textId="77777777" w:rsidR="0078215D" w:rsidRPr="00C335D8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15D" w:rsidRPr="00086D70" w14:paraId="2054C87C" w14:textId="77777777" w:rsidTr="008C7DC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6A0E4DE" w14:textId="77777777" w:rsidR="0078215D" w:rsidRPr="00086D70" w:rsidRDefault="0078215D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Печалба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преди данъци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578DDF6" w14:textId="77777777" w:rsidR="0078215D" w:rsidRPr="00EE1FB5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8E7DA85" w14:textId="77777777" w:rsidR="0078215D" w:rsidRPr="00EE1FB5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1B6E3FA" w14:textId="77777777" w:rsidR="0078215D" w:rsidRPr="0022441F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152.40</w:t>
            </w:r>
          </w:p>
        </w:tc>
      </w:tr>
      <w:tr w:rsidR="0078215D" w:rsidRPr="00086D70" w14:paraId="48BBC86F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F9C0EA4" w14:textId="77777777" w:rsidR="0078215D" w:rsidRPr="00086D70" w:rsidRDefault="0078215D" w:rsidP="008C7DCA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Cs/>
                <w:sz w:val="20"/>
                <w:szCs w:val="20"/>
                <w:lang w:val="bg-BG"/>
              </w:rPr>
              <w:t>Разходи за данъци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0EAA25D" w14:textId="77777777" w:rsidR="0078215D" w:rsidRPr="00002AE8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4639C21" w14:textId="77777777" w:rsidR="0078215D" w:rsidRPr="00002AE8" w:rsidRDefault="0078215D" w:rsidP="008C7DC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C698FBC" w14:textId="77777777" w:rsidR="0078215D" w:rsidRPr="00AF1D6A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78215D" w:rsidRPr="00086D70" w14:paraId="237B6D39" w14:textId="77777777" w:rsidTr="008C7DC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7051972" w14:textId="77777777" w:rsidR="0078215D" w:rsidRPr="00086D70" w:rsidRDefault="0078215D" w:rsidP="008C7DCA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Нетна п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ечалба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/ (загуба)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9AE236C" w14:textId="77777777" w:rsidR="0078215D" w:rsidRPr="00EE1FB5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891CD7D" w14:textId="77777777" w:rsidR="0078215D" w:rsidRPr="00EE1FB5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C84F36D" w14:textId="77777777" w:rsidR="0078215D" w:rsidRPr="0022441F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152.40</w:t>
            </w:r>
          </w:p>
        </w:tc>
      </w:tr>
      <w:tr w:rsidR="0078215D" w:rsidRPr="00086D70" w14:paraId="08A0B534" w14:textId="77777777" w:rsidTr="008C7DC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9E844" w14:textId="77777777" w:rsidR="0078215D" w:rsidRPr="00086D70" w:rsidRDefault="0078215D" w:rsidP="008C7DC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Друг всеобхватен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05A42" w14:textId="77777777" w:rsidR="0078215D" w:rsidRPr="00A02106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382D9" w14:textId="77777777" w:rsidR="0078215D" w:rsidRPr="00A02106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F95C0" w14:textId="77777777" w:rsidR="0078215D" w:rsidRPr="00BA3F70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78215D" w:rsidRPr="00086D70" w14:paraId="28876B18" w14:textId="77777777" w:rsidTr="008C7DC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544630" w14:textId="77777777" w:rsidR="0078215D" w:rsidRPr="00086D70" w:rsidRDefault="0078215D" w:rsidP="008C7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Общ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всеобхватен доход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4155F0C" w14:textId="77777777" w:rsidR="0078215D" w:rsidRPr="00EE1FB5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2EC57BA" w14:textId="77777777" w:rsidR="0078215D" w:rsidRPr="00EE1FB5" w:rsidRDefault="0078215D" w:rsidP="008C7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FEE6AE3" w14:textId="77777777" w:rsidR="0078215D" w:rsidRPr="0022441F" w:rsidRDefault="0078215D" w:rsidP="008C7D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152.40</w:t>
            </w:r>
          </w:p>
        </w:tc>
      </w:tr>
      <w:tr w:rsidR="0078215D" w:rsidRPr="00086D70" w14:paraId="2D20C9E6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244F75" w14:textId="77777777" w:rsidR="0078215D" w:rsidRPr="00002AE8" w:rsidRDefault="0078215D" w:rsidP="008C7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Печалба /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загуба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периода </w:t>
            </w:r>
            <w:r w:rsidRPr="00002AE8">
              <w:rPr>
                <w:rFonts w:ascii="Arial" w:hAnsi="Arial" w:cs="Arial"/>
                <w:sz w:val="20"/>
                <w:szCs w:val="20"/>
              </w:rPr>
              <w:t>контролно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209303F" w14:textId="77777777" w:rsidR="0078215D" w:rsidRPr="00634C28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C28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8C945D" w14:textId="77777777" w:rsidR="0078215D" w:rsidRPr="006B7135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135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D248575" w14:textId="77777777" w:rsidR="0078215D" w:rsidRPr="00E6233C" w:rsidRDefault="0078215D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150.51</w:t>
            </w:r>
          </w:p>
        </w:tc>
      </w:tr>
      <w:tr w:rsidR="0078215D" w:rsidRPr="00086D70" w14:paraId="06634851" w14:textId="77777777" w:rsidTr="008C7DCA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DEE41B6" w14:textId="77777777" w:rsidR="0078215D" w:rsidRPr="00002AE8" w:rsidRDefault="0078215D" w:rsidP="008C7DCA">
            <w:pPr>
              <w:rPr>
                <w:rFonts w:ascii="Arial" w:hAnsi="Arial" w:cs="Arial"/>
                <w:sz w:val="20"/>
                <w:szCs w:val="20"/>
              </w:rPr>
            </w:pPr>
            <w:r w:rsidRPr="00002AE8">
              <w:rPr>
                <w:rFonts w:ascii="Arial" w:hAnsi="Arial" w:cs="Arial"/>
                <w:sz w:val="20"/>
                <w:szCs w:val="20"/>
              </w:rPr>
              <w:t xml:space="preserve">Печалба /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(</w:t>
            </w:r>
            <w:r w:rsidRPr="00002AE8">
              <w:rPr>
                <w:rFonts w:ascii="Arial" w:hAnsi="Arial" w:cs="Arial"/>
                <w:sz w:val="20"/>
                <w:szCs w:val="20"/>
              </w:rPr>
              <w:t>загуба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  <w:r w:rsidRPr="00002AE8">
              <w:rPr>
                <w:rFonts w:ascii="Arial" w:hAnsi="Arial" w:cs="Arial"/>
                <w:sz w:val="20"/>
                <w:szCs w:val="20"/>
              </w:rPr>
              <w:t xml:space="preserve"> за периода неконтролиращо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85BD60F" w14:textId="77777777" w:rsidR="0078215D" w:rsidRPr="00450B0B" w:rsidRDefault="0078215D" w:rsidP="006B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B0B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62FC95B" w14:textId="77777777" w:rsidR="0078215D" w:rsidRPr="00450B0B" w:rsidRDefault="0078215D" w:rsidP="006B7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B0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24C5B9C" w14:textId="77777777" w:rsidR="0078215D" w:rsidRPr="00002AE8" w:rsidRDefault="00D551CF" w:rsidP="008C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174.70</w:t>
            </w:r>
          </w:p>
        </w:tc>
      </w:tr>
    </w:tbl>
    <w:p w14:paraId="29D9FA55" w14:textId="77777777" w:rsidR="0095667C" w:rsidRDefault="0095667C" w:rsidP="00803B4B">
      <w:pPr>
        <w:rPr>
          <w:rFonts w:ascii="Arial" w:hAnsi="Arial" w:cs="Arial"/>
          <w:sz w:val="22"/>
          <w:szCs w:val="22"/>
        </w:rPr>
      </w:pPr>
    </w:p>
    <w:p w14:paraId="2A655D7B" w14:textId="77777777" w:rsidR="008C5AD7" w:rsidRDefault="00E276C5" w:rsidP="000E13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Емитентът реализира </w:t>
      </w:r>
      <w:r w:rsidR="00C51701">
        <w:rPr>
          <w:rFonts w:ascii="Arial" w:hAnsi="Arial" w:cs="Arial"/>
          <w:sz w:val="22"/>
          <w:szCs w:val="22"/>
        </w:rPr>
        <w:t>положителен финансов резултат</w:t>
      </w:r>
      <w:r w:rsidR="009E5550" w:rsidRPr="009E5550">
        <w:rPr>
          <w:rFonts w:ascii="Arial" w:hAnsi="Arial" w:cs="Arial"/>
          <w:sz w:val="22"/>
          <w:szCs w:val="22"/>
        </w:rPr>
        <w:t xml:space="preserve"> </w:t>
      </w:r>
      <w:r w:rsidR="009E5550">
        <w:rPr>
          <w:rFonts w:ascii="Arial" w:hAnsi="Arial" w:cs="Arial"/>
          <w:sz w:val="22"/>
          <w:szCs w:val="22"/>
        </w:rPr>
        <w:t>за 202</w:t>
      </w:r>
      <w:r w:rsidR="00A3394A">
        <w:rPr>
          <w:rFonts w:ascii="Arial" w:hAnsi="Arial" w:cs="Arial"/>
          <w:sz w:val="22"/>
          <w:szCs w:val="22"/>
        </w:rPr>
        <w:t>3</w:t>
      </w:r>
      <w:r w:rsidR="00437C65">
        <w:rPr>
          <w:rFonts w:ascii="Arial" w:hAnsi="Arial" w:cs="Arial"/>
          <w:sz w:val="22"/>
          <w:szCs w:val="22"/>
        </w:rPr>
        <w:t xml:space="preserve"> </w:t>
      </w:r>
      <w:r w:rsidR="009E5550">
        <w:rPr>
          <w:rFonts w:ascii="Arial" w:hAnsi="Arial" w:cs="Arial"/>
          <w:sz w:val="22"/>
          <w:szCs w:val="22"/>
        </w:rPr>
        <w:t>г.</w:t>
      </w:r>
      <w:r w:rsidR="00F875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в размер на </w:t>
      </w:r>
      <w:r w:rsidR="00F715C4">
        <w:rPr>
          <w:rFonts w:ascii="Arial" w:hAnsi="Arial" w:cs="Arial"/>
          <w:sz w:val="22"/>
          <w:szCs w:val="22"/>
        </w:rPr>
        <w:t>1,</w:t>
      </w:r>
      <w:r w:rsidR="002C36C1">
        <w:rPr>
          <w:rFonts w:ascii="Arial" w:hAnsi="Arial" w:cs="Arial"/>
          <w:sz w:val="22"/>
          <w:szCs w:val="22"/>
        </w:rPr>
        <w:t>620</w:t>
      </w:r>
      <w:r w:rsidR="00932500">
        <w:rPr>
          <w:rFonts w:ascii="Arial" w:hAnsi="Arial" w:cs="Arial"/>
          <w:sz w:val="22"/>
          <w:szCs w:val="22"/>
        </w:rPr>
        <w:t xml:space="preserve"> </w:t>
      </w:r>
      <w:r w:rsidR="00F715C4">
        <w:rPr>
          <w:rFonts w:ascii="Arial" w:hAnsi="Arial" w:cs="Arial"/>
          <w:sz w:val="22"/>
          <w:szCs w:val="22"/>
        </w:rPr>
        <w:t>млн.</w:t>
      </w:r>
      <w:r w:rsidR="0010621F">
        <w:rPr>
          <w:rFonts w:ascii="Arial" w:hAnsi="Arial" w:cs="Arial"/>
          <w:sz w:val="22"/>
          <w:szCs w:val="22"/>
          <w:lang w:val="bg-BG"/>
        </w:rPr>
        <w:t xml:space="preserve"> </w:t>
      </w:r>
      <w:r w:rsidR="00637DAD">
        <w:rPr>
          <w:rFonts w:ascii="Arial" w:hAnsi="Arial" w:cs="Arial"/>
          <w:sz w:val="22"/>
          <w:szCs w:val="22"/>
        </w:rPr>
        <w:t xml:space="preserve">лева </w:t>
      </w:r>
      <w:r>
        <w:rPr>
          <w:rFonts w:ascii="Arial" w:hAnsi="Arial" w:cs="Arial"/>
          <w:sz w:val="22"/>
          <w:szCs w:val="22"/>
        </w:rPr>
        <w:t xml:space="preserve">спрямо </w:t>
      </w:r>
      <w:r w:rsidR="00C51701">
        <w:rPr>
          <w:rFonts w:ascii="Arial" w:hAnsi="Arial" w:cs="Arial"/>
          <w:sz w:val="22"/>
          <w:szCs w:val="22"/>
        </w:rPr>
        <w:t>печалба</w:t>
      </w:r>
      <w:r w:rsidR="00932500">
        <w:rPr>
          <w:rFonts w:ascii="Arial" w:hAnsi="Arial" w:cs="Arial"/>
          <w:sz w:val="22"/>
          <w:szCs w:val="22"/>
        </w:rPr>
        <w:t xml:space="preserve"> от </w:t>
      </w:r>
      <w:r w:rsidR="002C36C1">
        <w:rPr>
          <w:rFonts w:ascii="Arial" w:hAnsi="Arial" w:cs="Arial"/>
          <w:sz w:val="22"/>
          <w:szCs w:val="22"/>
        </w:rPr>
        <w:t>1,0</w:t>
      </w:r>
      <w:r w:rsidR="000D5189">
        <w:rPr>
          <w:rFonts w:ascii="Arial" w:hAnsi="Arial" w:cs="Arial"/>
          <w:sz w:val="22"/>
          <w:szCs w:val="22"/>
        </w:rPr>
        <w:t>6</w:t>
      </w:r>
      <w:r w:rsidR="00F715C4">
        <w:rPr>
          <w:rFonts w:ascii="Arial" w:hAnsi="Arial" w:cs="Arial"/>
          <w:sz w:val="22"/>
          <w:szCs w:val="22"/>
        </w:rPr>
        <w:t>3</w:t>
      </w:r>
      <w:r w:rsidR="00932500">
        <w:rPr>
          <w:rFonts w:ascii="Arial" w:hAnsi="Arial" w:cs="Arial"/>
          <w:sz w:val="22"/>
          <w:szCs w:val="22"/>
        </w:rPr>
        <w:t xml:space="preserve"> </w:t>
      </w:r>
      <w:r w:rsidR="002C36C1">
        <w:rPr>
          <w:rFonts w:ascii="Arial" w:hAnsi="Arial" w:cs="Arial"/>
          <w:sz w:val="22"/>
          <w:szCs w:val="22"/>
        </w:rPr>
        <w:t>млн.</w:t>
      </w:r>
      <w:r>
        <w:rPr>
          <w:rFonts w:ascii="Arial" w:hAnsi="Arial" w:cs="Arial"/>
          <w:sz w:val="22"/>
          <w:szCs w:val="22"/>
        </w:rPr>
        <w:t xml:space="preserve"> лева за</w:t>
      </w:r>
      <w:r w:rsidR="00932500">
        <w:rPr>
          <w:rFonts w:ascii="Arial" w:hAnsi="Arial" w:cs="Arial"/>
          <w:sz w:val="22"/>
          <w:szCs w:val="22"/>
        </w:rPr>
        <w:t xml:space="preserve"> </w:t>
      </w:r>
      <w:r w:rsidR="002C36C1">
        <w:rPr>
          <w:rFonts w:ascii="Arial" w:hAnsi="Arial" w:cs="Arial"/>
          <w:sz w:val="22"/>
          <w:szCs w:val="22"/>
        </w:rPr>
        <w:t>предходната</w:t>
      </w:r>
      <w:r w:rsidR="00A339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32500">
        <w:rPr>
          <w:rFonts w:ascii="Arial" w:hAnsi="Arial" w:cs="Arial"/>
          <w:sz w:val="22"/>
          <w:szCs w:val="22"/>
        </w:rPr>
        <w:t>2</w:t>
      </w:r>
      <w:r w:rsidR="00A3394A">
        <w:rPr>
          <w:rFonts w:ascii="Arial" w:hAnsi="Arial" w:cs="Arial"/>
          <w:sz w:val="22"/>
          <w:szCs w:val="22"/>
        </w:rPr>
        <w:t>2</w:t>
      </w:r>
      <w:r w:rsidR="007D3B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</w:t>
      </w:r>
      <w:r w:rsidR="00DC25D5">
        <w:rPr>
          <w:rFonts w:ascii="Arial" w:hAnsi="Arial" w:cs="Arial"/>
          <w:sz w:val="22"/>
          <w:szCs w:val="22"/>
          <w:lang w:val="bg-BG"/>
        </w:rPr>
        <w:t xml:space="preserve"> /</w:t>
      </w:r>
      <w:r w:rsidR="00F715C4">
        <w:rPr>
          <w:rFonts w:ascii="Arial" w:hAnsi="Arial" w:cs="Arial"/>
          <w:sz w:val="22"/>
          <w:szCs w:val="22"/>
        </w:rPr>
        <w:t>+</w:t>
      </w:r>
      <w:r w:rsidR="002C36C1">
        <w:rPr>
          <w:rFonts w:ascii="Arial" w:hAnsi="Arial" w:cs="Arial"/>
          <w:sz w:val="22"/>
          <w:szCs w:val="22"/>
        </w:rPr>
        <w:t>52</w:t>
      </w:r>
      <w:r w:rsidR="00DC25D5">
        <w:rPr>
          <w:rFonts w:ascii="Arial" w:hAnsi="Arial" w:cs="Arial"/>
          <w:sz w:val="22"/>
          <w:szCs w:val="22"/>
          <w:lang w:val="bg-BG"/>
        </w:rPr>
        <w:t>.</w:t>
      </w:r>
      <w:r w:rsidR="004869E8">
        <w:rPr>
          <w:rFonts w:ascii="Arial" w:hAnsi="Arial" w:cs="Arial"/>
          <w:sz w:val="22"/>
          <w:szCs w:val="22"/>
        </w:rPr>
        <w:t>4</w:t>
      </w:r>
      <w:r w:rsidR="002C36C1">
        <w:rPr>
          <w:rFonts w:ascii="Arial" w:hAnsi="Arial" w:cs="Arial"/>
          <w:sz w:val="22"/>
          <w:szCs w:val="22"/>
        </w:rPr>
        <w:t>0</w:t>
      </w:r>
      <w:r w:rsidR="00DC25D5">
        <w:rPr>
          <w:rFonts w:ascii="Arial" w:hAnsi="Arial" w:cs="Arial"/>
          <w:sz w:val="22"/>
          <w:szCs w:val="22"/>
          <w:lang w:val="bg-BG"/>
        </w:rPr>
        <w:t>%/.</w:t>
      </w:r>
      <w:r w:rsidR="002C1960">
        <w:rPr>
          <w:rFonts w:ascii="Arial" w:hAnsi="Arial" w:cs="Arial"/>
          <w:sz w:val="22"/>
          <w:szCs w:val="22"/>
        </w:rPr>
        <w:t xml:space="preserve"> </w:t>
      </w:r>
    </w:p>
    <w:p w14:paraId="0DBFFFEB" w14:textId="77777777" w:rsidR="009851A5" w:rsidRDefault="009851A5" w:rsidP="000E1398">
      <w:pPr>
        <w:jc w:val="both"/>
        <w:rPr>
          <w:rFonts w:ascii="Arial" w:hAnsi="Arial" w:cs="Arial"/>
          <w:sz w:val="22"/>
          <w:szCs w:val="22"/>
        </w:rPr>
      </w:pPr>
    </w:p>
    <w:p w14:paraId="19C991BF" w14:textId="77777777" w:rsidR="00736543" w:rsidRDefault="000D5189" w:rsidP="00154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Добрият финансов резултат се дължи</w:t>
      </w:r>
      <w:r w:rsidR="009851A5">
        <w:rPr>
          <w:rFonts w:ascii="Arial" w:hAnsi="Arial" w:cs="Arial"/>
          <w:sz w:val="22"/>
          <w:szCs w:val="22"/>
        </w:rPr>
        <w:t xml:space="preserve"> основно на печалбата от основна дейност, която нараства </w:t>
      </w:r>
      <w:r>
        <w:rPr>
          <w:rFonts w:ascii="Arial" w:hAnsi="Arial" w:cs="Arial"/>
          <w:sz w:val="22"/>
          <w:szCs w:val="22"/>
        </w:rPr>
        <w:t xml:space="preserve">до </w:t>
      </w:r>
      <w:r w:rsidR="004869E8">
        <w:rPr>
          <w:rFonts w:ascii="Arial" w:hAnsi="Arial" w:cs="Arial"/>
          <w:sz w:val="22"/>
          <w:szCs w:val="22"/>
        </w:rPr>
        <w:t>2</w:t>
      </w:r>
      <w:r w:rsidR="00F715C4">
        <w:rPr>
          <w:rFonts w:ascii="Arial" w:hAnsi="Arial" w:cs="Arial"/>
          <w:sz w:val="22"/>
          <w:szCs w:val="22"/>
        </w:rPr>
        <w:t>,</w:t>
      </w:r>
      <w:r w:rsidR="004869E8">
        <w:rPr>
          <w:rFonts w:ascii="Arial" w:hAnsi="Arial" w:cs="Arial"/>
          <w:sz w:val="22"/>
          <w:szCs w:val="22"/>
        </w:rPr>
        <w:t>2</w:t>
      </w:r>
      <w:r w:rsidR="002C36C1">
        <w:rPr>
          <w:rFonts w:ascii="Arial" w:hAnsi="Arial" w:cs="Arial"/>
          <w:sz w:val="22"/>
          <w:szCs w:val="22"/>
        </w:rPr>
        <w:t>98</w:t>
      </w:r>
      <w:r w:rsidR="009851A5">
        <w:rPr>
          <w:rFonts w:ascii="Arial" w:hAnsi="Arial" w:cs="Arial"/>
          <w:sz w:val="22"/>
          <w:szCs w:val="22"/>
        </w:rPr>
        <w:t xml:space="preserve"> </w:t>
      </w:r>
      <w:r w:rsidR="00F715C4">
        <w:rPr>
          <w:rFonts w:ascii="Arial" w:hAnsi="Arial" w:cs="Arial"/>
          <w:sz w:val="22"/>
          <w:szCs w:val="22"/>
        </w:rPr>
        <w:t>млн. лева</w:t>
      </w:r>
      <w:r w:rsidR="009851A5">
        <w:rPr>
          <w:rFonts w:ascii="Arial" w:hAnsi="Arial" w:cs="Arial"/>
          <w:sz w:val="22"/>
          <w:szCs w:val="22"/>
        </w:rPr>
        <w:t xml:space="preserve"> </w:t>
      </w:r>
      <w:r w:rsidR="0017699A">
        <w:rPr>
          <w:rFonts w:ascii="Arial" w:hAnsi="Arial" w:cs="Arial"/>
          <w:sz w:val="22"/>
          <w:szCs w:val="22"/>
        </w:rPr>
        <w:t>и включва основно положителни разлики от операции с финансови активи и инструменти</w:t>
      </w:r>
      <w:r w:rsidR="00DA0031">
        <w:rPr>
          <w:rFonts w:ascii="Arial" w:hAnsi="Arial" w:cs="Arial"/>
          <w:sz w:val="22"/>
          <w:szCs w:val="22"/>
        </w:rPr>
        <w:t>.</w:t>
      </w:r>
    </w:p>
    <w:p w14:paraId="64E908C7" w14:textId="77777777" w:rsidR="009F793F" w:rsidRDefault="009F793F" w:rsidP="00503FE4">
      <w:pPr>
        <w:rPr>
          <w:rFonts w:ascii="Arial" w:hAnsi="Arial" w:cs="Arial"/>
          <w:sz w:val="22"/>
          <w:szCs w:val="22"/>
        </w:rPr>
      </w:pPr>
    </w:p>
    <w:p w14:paraId="5B02A391" w14:textId="77777777" w:rsidR="009F793F" w:rsidRDefault="00F715C4" w:rsidP="009F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Също така, </w:t>
      </w:r>
      <w:r w:rsidR="002C36C1">
        <w:rPr>
          <w:rFonts w:ascii="Arial" w:hAnsi="Arial" w:cs="Arial"/>
          <w:sz w:val="22"/>
          <w:szCs w:val="22"/>
        </w:rPr>
        <w:t xml:space="preserve">положителният резултат от операции с инвестиционни имоти се увеличава съществено - до 686 хиляди лева /+172.22%/ и по този начин изцяло компенсира нарасналия отрицателен резултат от финансови операции. </w:t>
      </w:r>
    </w:p>
    <w:p w14:paraId="0F49D363" w14:textId="77777777" w:rsidR="009F793F" w:rsidRDefault="009F793F" w:rsidP="009F793F">
      <w:pPr>
        <w:jc w:val="both"/>
        <w:rPr>
          <w:rFonts w:ascii="Arial" w:hAnsi="Arial" w:cs="Arial"/>
          <w:sz w:val="22"/>
          <w:szCs w:val="22"/>
        </w:rPr>
      </w:pPr>
    </w:p>
    <w:p w14:paraId="1E3F2B0C" w14:textId="77777777" w:rsidR="009F793F" w:rsidRDefault="002C36C1" w:rsidP="009F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Административните разходи са, на практика, без промяна спрямо предходната година</w:t>
      </w:r>
      <w:r w:rsidR="001E0102">
        <w:rPr>
          <w:rFonts w:ascii="Arial" w:hAnsi="Arial" w:cs="Arial"/>
          <w:sz w:val="22"/>
          <w:szCs w:val="22"/>
        </w:rPr>
        <w:t xml:space="preserve"> – 738 хиляди лева през 2023</w:t>
      </w:r>
      <w:r w:rsidR="005365E6">
        <w:rPr>
          <w:rFonts w:ascii="Arial" w:hAnsi="Arial" w:cs="Arial"/>
          <w:sz w:val="22"/>
          <w:szCs w:val="22"/>
        </w:rPr>
        <w:t xml:space="preserve"> </w:t>
      </w:r>
      <w:r w:rsidR="001E0102">
        <w:rPr>
          <w:rFonts w:ascii="Arial" w:hAnsi="Arial" w:cs="Arial"/>
          <w:sz w:val="22"/>
          <w:szCs w:val="22"/>
        </w:rPr>
        <w:t>г. спрямо 74</w:t>
      </w:r>
      <w:r w:rsidR="00BB47BF">
        <w:rPr>
          <w:rFonts w:ascii="Arial" w:hAnsi="Arial" w:cs="Arial"/>
          <w:sz w:val="22"/>
          <w:szCs w:val="22"/>
        </w:rPr>
        <w:t>9</w:t>
      </w:r>
      <w:r w:rsidR="001E0102">
        <w:rPr>
          <w:rFonts w:ascii="Arial" w:hAnsi="Arial" w:cs="Arial"/>
          <w:sz w:val="22"/>
          <w:szCs w:val="22"/>
        </w:rPr>
        <w:t xml:space="preserve"> хиляди лева през 2022</w:t>
      </w:r>
      <w:r w:rsidR="005365E6">
        <w:rPr>
          <w:rFonts w:ascii="Arial" w:hAnsi="Arial" w:cs="Arial"/>
          <w:sz w:val="22"/>
          <w:szCs w:val="22"/>
        </w:rPr>
        <w:t xml:space="preserve"> </w:t>
      </w:r>
      <w:r w:rsidR="001E0102">
        <w:rPr>
          <w:rFonts w:ascii="Arial" w:hAnsi="Arial" w:cs="Arial"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>, като</w:t>
      </w:r>
      <w:r w:rsidR="001E0102">
        <w:rPr>
          <w:rFonts w:ascii="Arial" w:hAnsi="Arial" w:cs="Arial"/>
          <w:sz w:val="22"/>
          <w:szCs w:val="22"/>
        </w:rPr>
        <w:t xml:space="preserve"> нарасналите разходи за персонала се компенсират от свитите разходи за външни услуги.</w:t>
      </w:r>
    </w:p>
    <w:p w14:paraId="78633A08" w14:textId="77777777" w:rsidR="00B75DE2" w:rsidRDefault="00B75DE2" w:rsidP="00736543">
      <w:pPr>
        <w:rPr>
          <w:rFonts w:ascii="Arial" w:hAnsi="Arial" w:cs="Arial"/>
          <w:sz w:val="22"/>
          <w:szCs w:val="22"/>
        </w:rPr>
      </w:pPr>
    </w:p>
    <w:p w14:paraId="11B63A79" w14:textId="77777777" w:rsidR="002C36C1" w:rsidRPr="00086D70" w:rsidRDefault="002C36C1" w:rsidP="00736543">
      <w:pPr>
        <w:rPr>
          <w:rFonts w:ascii="Arial" w:hAnsi="Arial" w:cs="Arial"/>
          <w:sz w:val="22"/>
          <w:szCs w:val="22"/>
        </w:rPr>
      </w:pPr>
    </w:p>
    <w:p w14:paraId="16EDE749" w14:textId="77777777" w:rsidR="00803B4B" w:rsidRPr="00086D70" w:rsidRDefault="00803B4B" w:rsidP="00F226FA">
      <w:pPr>
        <w:pStyle w:val="2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>Анализ на Ликвидността</w:t>
      </w:r>
    </w:p>
    <w:p w14:paraId="3FCE9F41" w14:textId="77777777" w:rsidR="007C5187" w:rsidRPr="00086D70" w:rsidRDefault="007C5187" w:rsidP="00CA5F8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74C0623E" w14:textId="77777777" w:rsidR="00890115" w:rsidRPr="00F477C2" w:rsidRDefault="00803B4B" w:rsidP="00CA5F8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>Показателите за ликвидност са количествени характеристики на способността на предприятието да изплаща текущите си задължения с краткотрайни активи.</w:t>
      </w:r>
    </w:p>
    <w:p w14:paraId="1385D85E" w14:textId="77777777" w:rsidR="003B7D37" w:rsidRPr="003B7D37" w:rsidRDefault="003B7D37" w:rsidP="00CA5F8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tbl>
      <w:tblPr>
        <w:tblW w:w="87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908"/>
        <w:gridCol w:w="908"/>
        <w:gridCol w:w="908"/>
        <w:gridCol w:w="908"/>
        <w:gridCol w:w="908"/>
      </w:tblGrid>
      <w:tr w:rsidR="00FE7967" w:rsidRPr="00086D70" w14:paraId="019062AA" w14:textId="77777777" w:rsidTr="00FE7967">
        <w:trPr>
          <w:trHeight w:val="330"/>
          <w:jc w:val="center"/>
        </w:trPr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CA3ABC" w14:textId="77777777" w:rsidR="00FE7967" w:rsidRPr="00086D70" w:rsidRDefault="00FE7967" w:rsidP="002C31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 за ликвидност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93BF4B2" w14:textId="77777777" w:rsidR="00FE7967" w:rsidRPr="00E46E55" w:rsidRDefault="00FE7967" w:rsidP="00FE7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67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E7967">
              <w:rPr>
                <w:rFonts w:ascii="Arial" w:hAnsi="Arial" w:cs="Arial"/>
                <w:b/>
                <w:bCs/>
                <w:sz w:val="20"/>
                <w:szCs w:val="20"/>
              </w:rPr>
              <w:t>’2023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C27258F" w14:textId="77777777" w:rsidR="00FE7967" w:rsidRPr="005146D1" w:rsidRDefault="00FE7967" w:rsidP="00E46E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E55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46E55">
              <w:rPr>
                <w:rFonts w:ascii="Arial" w:hAnsi="Arial" w:cs="Arial"/>
                <w:b/>
                <w:bCs/>
                <w:sz w:val="20"/>
                <w:szCs w:val="20"/>
              </w:rPr>
              <w:t>’2023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4D8B113" w14:textId="77777777" w:rsidR="00FE7967" w:rsidRPr="004467E1" w:rsidRDefault="00FE7967" w:rsidP="00722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6D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146D1">
              <w:rPr>
                <w:rFonts w:ascii="Arial" w:hAnsi="Arial" w:cs="Arial"/>
                <w:b/>
                <w:bCs/>
                <w:sz w:val="20"/>
                <w:szCs w:val="20"/>
              </w:rPr>
              <w:t>’202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80DDC60" w14:textId="77777777" w:rsidR="00FE7967" w:rsidRPr="004467E1" w:rsidRDefault="00FE7967" w:rsidP="00E46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6D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146D1">
              <w:rPr>
                <w:rFonts w:ascii="Arial" w:hAnsi="Arial" w:cs="Arial"/>
                <w:b/>
                <w:bCs/>
                <w:sz w:val="20"/>
                <w:szCs w:val="20"/>
              </w:rPr>
              <w:t>’202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6CC2ABD" w14:textId="77777777" w:rsidR="00FE7967" w:rsidRPr="00086E95" w:rsidRDefault="00FE7967" w:rsidP="00E46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’2022</w:t>
            </w:r>
          </w:p>
        </w:tc>
      </w:tr>
      <w:tr w:rsidR="00FE7967" w:rsidRPr="00086D70" w14:paraId="29D01BF6" w14:textId="77777777" w:rsidTr="00FE7967">
        <w:trPr>
          <w:trHeight w:val="330"/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25CA9C" w14:textId="77777777" w:rsidR="00FE7967" w:rsidRPr="00086D70" w:rsidRDefault="00FE7967" w:rsidP="002C3181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Текуща ликвидност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A74A7" w14:textId="77777777" w:rsidR="00FE7967" w:rsidRDefault="00AD77FB" w:rsidP="00FE7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1.9162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9EF91" w14:textId="77777777" w:rsidR="00FE7967" w:rsidRDefault="00FE7967" w:rsidP="001F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2.5088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8550B" w14:textId="77777777" w:rsidR="00FE7967" w:rsidRDefault="00FE7967" w:rsidP="00514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2.1381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53748A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2.1718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AAC18D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2.2732</w:t>
            </w:r>
          </w:p>
        </w:tc>
      </w:tr>
      <w:tr w:rsidR="00FE7967" w:rsidRPr="00086D70" w14:paraId="44E4A09C" w14:textId="77777777" w:rsidTr="00FE7967">
        <w:trPr>
          <w:trHeight w:val="330"/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CD68C3" w14:textId="77777777" w:rsidR="00FE7967" w:rsidRPr="00086D70" w:rsidRDefault="00FE7967" w:rsidP="002C3181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Бърза ликвидност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8C3BF" w14:textId="77777777" w:rsidR="00FE7967" w:rsidRDefault="00AD77FB" w:rsidP="00FE7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1.9028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BA7E74" w14:textId="77777777" w:rsidR="00FE7967" w:rsidRDefault="00FE7967" w:rsidP="009C17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2.4943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222F2" w14:textId="77777777" w:rsidR="00FE7967" w:rsidRDefault="00FE7967" w:rsidP="00514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2.1297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539308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C49B7" w14:textId="77777777" w:rsidR="00FE7967" w:rsidRPr="00600285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2.26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09</w:t>
            </w:r>
          </w:p>
        </w:tc>
      </w:tr>
      <w:tr w:rsidR="00FE7967" w:rsidRPr="00086D70" w14:paraId="49017B35" w14:textId="77777777" w:rsidTr="00FE7967">
        <w:trPr>
          <w:trHeight w:val="330"/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F2642E" w14:textId="77777777" w:rsidR="00FE7967" w:rsidRPr="00086D70" w:rsidRDefault="00FE7967" w:rsidP="002C3181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Незабавна ликвидност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9F495" w14:textId="77777777" w:rsidR="00FE7967" w:rsidRDefault="00DB4A27" w:rsidP="00FE7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0.9191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8B0A1" w14:textId="77777777" w:rsidR="00FE7967" w:rsidRDefault="00FE7967" w:rsidP="00832E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1.0057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CC250" w14:textId="77777777" w:rsidR="00FE7967" w:rsidRDefault="00FE7967" w:rsidP="00514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0.8221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76F3F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0.8976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3C24B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0.9281</w:t>
            </w:r>
          </w:p>
        </w:tc>
      </w:tr>
    </w:tbl>
    <w:p w14:paraId="58E0706D" w14:textId="77777777" w:rsidR="00803B4B" w:rsidRPr="00086D70" w:rsidRDefault="00803B4B" w:rsidP="00803B4B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545ED13" w14:textId="77777777" w:rsidR="00D31B43" w:rsidRDefault="00071A5D" w:rsidP="00713ECE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През </w:t>
      </w:r>
      <w:r w:rsidR="00F477C2">
        <w:rPr>
          <w:rFonts w:ascii="Arial" w:hAnsi="Arial" w:cs="Arial"/>
          <w:lang w:val="en-US"/>
        </w:rPr>
        <w:t>четвъртото</w:t>
      </w:r>
      <w:r>
        <w:rPr>
          <w:rFonts w:ascii="Arial" w:hAnsi="Arial" w:cs="Arial"/>
          <w:lang w:val="en-US"/>
        </w:rPr>
        <w:t xml:space="preserve"> тримесечие на 202</w:t>
      </w:r>
      <w:r w:rsidR="00CE3998">
        <w:rPr>
          <w:rFonts w:ascii="Arial" w:hAnsi="Arial" w:cs="Arial"/>
          <w:lang w:val="en-US"/>
        </w:rPr>
        <w:t>3</w:t>
      </w:r>
      <w:r w:rsidR="00F317CA">
        <w:rPr>
          <w:rFonts w:ascii="Arial" w:hAnsi="Arial" w:cs="Arial"/>
          <w:lang w:val="en-US"/>
        </w:rPr>
        <w:t xml:space="preserve"> </w:t>
      </w:r>
      <w:r w:rsidR="008D06C5">
        <w:rPr>
          <w:rFonts w:ascii="Arial" w:hAnsi="Arial" w:cs="Arial"/>
          <w:lang w:val="en-US"/>
        </w:rPr>
        <w:t xml:space="preserve">г. </w:t>
      </w:r>
      <w:r w:rsidR="00803B4B" w:rsidRPr="00086D70">
        <w:rPr>
          <w:rFonts w:ascii="Arial" w:hAnsi="Arial" w:cs="Arial"/>
        </w:rPr>
        <w:t>показател</w:t>
      </w:r>
      <w:r>
        <w:rPr>
          <w:rFonts w:ascii="Arial" w:hAnsi="Arial" w:cs="Arial"/>
          <w:lang w:val="en-US"/>
        </w:rPr>
        <w:t xml:space="preserve">ите за </w:t>
      </w:r>
      <w:r w:rsidR="00803B4B" w:rsidRPr="00086D70">
        <w:rPr>
          <w:rFonts w:ascii="Arial" w:hAnsi="Arial" w:cs="Arial"/>
        </w:rPr>
        <w:t xml:space="preserve">ликвидност </w:t>
      </w:r>
      <w:r w:rsidR="008D06C5">
        <w:rPr>
          <w:rFonts w:ascii="Arial" w:hAnsi="Arial" w:cs="Arial"/>
          <w:lang w:val="en-US"/>
        </w:rPr>
        <w:t>на емитента</w:t>
      </w:r>
      <w:r w:rsidR="0051302B">
        <w:rPr>
          <w:rFonts w:ascii="Arial" w:hAnsi="Arial" w:cs="Arial"/>
          <w:lang w:val="en-US"/>
        </w:rPr>
        <w:t xml:space="preserve"> се </w:t>
      </w:r>
      <w:r w:rsidR="00A87C3F">
        <w:rPr>
          <w:rFonts w:ascii="Arial" w:hAnsi="Arial" w:cs="Arial"/>
          <w:lang w:val="en-US"/>
        </w:rPr>
        <w:t>влошават</w:t>
      </w:r>
      <w:r w:rsidR="0051302B">
        <w:rPr>
          <w:rFonts w:ascii="Arial" w:hAnsi="Arial" w:cs="Arial"/>
          <w:lang w:val="en-US"/>
        </w:rPr>
        <w:t xml:space="preserve"> поради </w:t>
      </w:r>
      <w:r w:rsidR="00A87C3F">
        <w:rPr>
          <w:rFonts w:ascii="Arial" w:hAnsi="Arial" w:cs="Arial"/>
          <w:lang w:val="en-US"/>
        </w:rPr>
        <w:t>съществения ръст</w:t>
      </w:r>
      <w:r w:rsidR="0051302B">
        <w:rPr>
          <w:rFonts w:ascii="Arial" w:hAnsi="Arial" w:cs="Arial"/>
          <w:lang w:val="en-US"/>
        </w:rPr>
        <w:t xml:space="preserve"> при текущите задължения</w:t>
      </w:r>
      <w:r w:rsidR="002B31D5" w:rsidRPr="00600285">
        <w:rPr>
          <w:rFonts w:ascii="Arial" w:hAnsi="Arial" w:cs="Arial"/>
        </w:rPr>
        <w:t>.</w:t>
      </w:r>
      <w:r w:rsidR="00B05C4F" w:rsidRPr="00600285">
        <w:rPr>
          <w:rFonts w:ascii="Arial" w:hAnsi="Arial" w:cs="Arial"/>
        </w:rPr>
        <w:t xml:space="preserve"> </w:t>
      </w:r>
      <w:r w:rsidR="00095061" w:rsidRPr="00600285">
        <w:rPr>
          <w:rFonts w:ascii="Arial" w:hAnsi="Arial" w:cs="Arial"/>
          <w:lang w:val="en-US"/>
        </w:rPr>
        <w:t>Доброто ниво на показател</w:t>
      </w:r>
      <w:r w:rsidR="00E7579B" w:rsidRPr="00600285">
        <w:rPr>
          <w:rFonts w:ascii="Arial" w:hAnsi="Arial" w:cs="Arial"/>
          <w:lang w:val="en-US"/>
        </w:rPr>
        <w:t>я</w:t>
      </w:r>
      <w:r w:rsidR="00095061" w:rsidRPr="00600285">
        <w:rPr>
          <w:rFonts w:ascii="Arial" w:hAnsi="Arial" w:cs="Arial"/>
          <w:lang w:val="en-US"/>
        </w:rPr>
        <w:t xml:space="preserve"> </w:t>
      </w:r>
      <w:r w:rsidR="00E7579B" w:rsidRPr="00600285">
        <w:rPr>
          <w:rFonts w:ascii="Arial" w:hAnsi="Arial" w:cs="Arial"/>
          <w:lang w:val="en-US"/>
        </w:rPr>
        <w:t xml:space="preserve">“Незабавна </w:t>
      </w:r>
      <w:r w:rsidR="00095061" w:rsidRPr="00600285">
        <w:rPr>
          <w:rFonts w:ascii="Arial" w:hAnsi="Arial" w:cs="Arial"/>
          <w:lang w:val="en-US"/>
        </w:rPr>
        <w:t>ликвидност</w:t>
      </w:r>
      <w:r w:rsidR="00E7579B" w:rsidRPr="00600285">
        <w:rPr>
          <w:rFonts w:ascii="Arial" w:hAnsi="Arial" w:cs="Arial"/>
          <w:lang w:val="en-US"/>
        </w:rPr>
        <w:t>”</w:t>
      </w:r>
      <w:r w:rsidR="00095061" w:rsidRPr="00600285">
        <w:rPr>
          <w:rFonts w:ascii="Arial" w:hAnsi="Arial" w:cs="Arial"/>
          <w:lang w:val="en-US"/>
        </w:rPr>
        <w:t xml:space="preserve"> се поддържа основно от салдото</w:t>
      </w:r>
      <w:r w:rsidR="00095061">
        <w:rPr>
          <w:rFonts w:ascii="Arial" w:hAnsi="Arial" w:cs="Arial"/>
          <w:lang w:val="en-US"/>
        </w:rPr>
        <w:t xml:space="preserve"> по позицията “Краткосрочни финансови </w:t>
      </w:r>
      <w:r w:rsidR="002A4248">
        <w:rPr>
          <w:rFonts w:ascii="Arial" w:hAnsi="Arial" w:cs="Arial"/>
        </w:rPr>
        <w:t>активи</w:t>
      </w:r>
      <w:r w:rsidR="00095061">
        <w:rPr>
          <w:rFonts w:ascii="Arial" w:hAnsi="Arial" w:cs="Arial"/>
          <w:lang w:val="en-US"/>
        </w:rPr>
        <w:t xml:space="preserve">”, </w:t>
      </w:r>
      <w:r w:rsidR="00777616">
        <w:rPr>
          <w:rFonts w:ascii="Arial" w:hAnsi="Arial" w:cs="Arial"/>
          <w:lang w:val="en-US"/>
        </w:rPr>
        <w:t>като</w:t>
      </w:r>
      <w:r w:rsidR="00010395">
        <w:rPr>
          <w:rFonts w:ascii="Arial" w:hAnsi="Arial" w:cs="Arial"/>
          <w:lang w:val="en-US"/>
        </w:rPr>
        <w:t xml:space="preserve"> </w:t>
      </w:r>
      <w:r w:rsidR="00E7579B">
        <w:rPr>
          <w:rFonts w:ascii="Arial" w:hAnsi="Arial" w:cs="Arial"/>
          <w:lang w:val="en-US"/>
        </w:rPr>
        <w:t xml:space="preserve">качеството и ликвидността на тези активи се явяват основен фактор за </w:t>
      </w:r>
      <w:r w:rsidR="007D2A89" w:rsidRPr="007D2A89">
        <w:rPr>
          <w:rFonts w:ascii="Arial" w:hAnsi="Arial" w:cs="Arial"/>
          <w:lang w:val="en-US"/>
        </w:rPr>
        <w:t>сп</w:t>
      </w:r>
      <w:r w:rsidR="00E7579B">
        <w:rPr>
          <w:rFonts w:ascii="Arial" w:hAnsi="Arial" w:cs="Arial"/>
          <w:lang w:val="en-US"/>
        </w:rPr>
        <w:t>особността на емитента да погасява</w:t>
      </w:r>
      <w:r w:rsidR="007D2A89" w:rsidRPr="007D2A89">
        <w:rPr>
          <w:rFonts w:ascii="Arial" w:hAnsi="Arial" w:cs="Arial"/>
          <w:lang w:val="en-US"/>
        </w:rPr>
        <w:t xml:space="preserve"> в срок </w:t>
      </w:r>
      <w:r w:rsidR="009E548F">
        <w:rPr>
          <w:rFonts w:ascii="Arial" w:hAnsi="Arial" w:cs="Arial"/>
          <w:lang w:val="en-US"/>
        </w:rPr>
        <w:t>дължимите</w:t>
      </w:r>
      <w:r w:rsidR="007D2A89" w:rsidRPr="007D2A89">
        <w:rPr>
          <w:rFonts w:ascii="Arial" w:hAnsi="Arial" w:cs="Arial"/>
          <w:lang w:val="en-US"/>
        </w:rPr>
        <w:t xml:space="preserve"> плащания на лихва и главница по облигационн</w:t>
      </w:r>
      <w:r w:rsidR="00A87C3F">
        <w:rPr>
          <w:rFonts w:ascii="Arial" w:hAnsi="Arial" w:cs="Arial"/>
          <w:lang w:val="en-US"/>
        </w:rPr>
        <w:t>ата</w:t>
      </w:r>
      <w:r w:rsidR="007D2A89" w:rsidRPr="007D2A89">
        <w:rPr>
          <w:rFonts w:ascii="Arial" w:hAnsi="Arial" w:cs="Arial"/>
          <w:lang w:val="en-US"/>
        </w:rPr>
        <w:t xml:space="preserve"> емисия</w:t>
      </w:r>
      <w:r w:rsidR="00777616">
        <w:rPr>
          <w:rFonts w:ascii="Arial" w:hAnsi="Arial" w:cs="Arial"/>
          <w:lang w:val="en-US"/>
        </w:rPr>
        <w:t>.</w:t>
      </w:r>
      <w:r w:rsidR="007D2A89">
        <w:rPr>
          <w:rFonts w:ascii="Arial" w:hAnsi="Arial" w:cs="Arial"/>
          <w:lang w:val="en-US"/>
        </w:rPr>
        <w:t xml:space="preserve"> </w:t>
      </w:r>
    </w:p>
    <w:p w14:paraId="56A4C5D2" w14:textId="77777777" w:rsidR="007D2A89" w:rsidRDefault="007D2A89" w:rsidP="00713ECE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A45F3EA" w14:textId="77777777" w:rsidR="00986CFB" w:rsidRPr="00986CFB" w:rsidRDefault="00986CFB" w:rsidP="00803B4B">
      <w:pPr>
        <w:pStyle w:val="a6"/>
        <w:spacing w:after="0" w:line="240" w:lineRule="auto"/>
        <w:jc w:val="both"/>
        <w:rPr>
          <w:rFonts w:ascii="Arial" w:hAnsi="Arial" w:cs="Arial"/>
          <w:lang w:val="en-US"/>
        </w:rPr>
      </w:pPr>
    </w:p>
    <w:p w14:paraId="38AB1DB1" w14:textId="77777777" w:rsidR="00803B4B" w:rsidRPr="00086D70" w:rsidRDefault="00803B4B" w:rsidP="00F226FA">
      <w:pPr>
        <w:pStyle w:val="2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>Анализ на Платежоспособността</w:t>
      </w:r>
    </w:p>
    <w:p w14:paraId="179EE64C" w14:textId="77777777" w:rsidR="00CA5F8A" w:rsidRPr="00086D70" w:rsidRDefault="00CA5F8A" w:rsidP="00CA5F8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5F5A0AA" w14:textId="77777777" w:rsidR="00803B4B" w:rsidRPr="00086D70" w:rsidRDefault="00803B4B" w:rsidP="00CA5F8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 xml:space="preserve">Показателите за платежоспособност измерват степента на задлъжнялост на Дружеството и възможностите </w:t>
      </w:r>
      <w:r w:rsidR="007F00E0" w:rsidRPr="00086D70">
        <w:rPr>
          <w:rFonts w:ascii="Arial" w:hAnsi="Arial" w:cs="Arial"/>
        </w:rPr>
        <w:t>му</w:t>
      </w:r>
      <w:r w:rsidRPr="00086D70">
        <w:rPr>
          <w:rFonts w:ascii="Arial" w:hAnsi="Arial" w:cs="Arial"/>
        </w:rPr>
        <w:t xml:space="preserve"> да посрещне своите задължения.</w:t>
      </w:r>
    </w:p>
    <w:p w14:paraId="7B21764A" w14:textId="77777777" w:rsidR="00B44A0B" w:rsidRDefault="00B44A0B" w:rsidP="00C91C3B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DC40199" w14:textId="77777777" w:rsidR="00C91C3B" w:rsidRPr="000A1C57" w:rsidRDefault="00D72E5B" w:rsidP="00C91C3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Към 3</w:t>
      </w:r>
      <w:r w:rsidR="00A87C3F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A87C3F">
        <w:rPr>
          <w:rFonts w:ascii="Arial" w:hAnsi="Arial" w:cs="Arial"/>
          <w:lang w:val="en-US"/>
        </w:rPr>
        <w:t>12</w:t>
      </w:r>
      <w:r>
        <w:rPr>
          <w:rFonts w:ascii="Arial" w:hAnsi="Arial" w:cs="Arial"/>
          <w:lang w:val="en-US"/>
        </w:rPr>
        <w:t>.202</w:t>
      </w:r>
      <w:r w:rsidR="00CE3998">
        <w:rPr>
          <w:rFonts w:ascii="Arial" w:hAnsi="Arial" w:cs="Arial"/>
          <w:lang w:val="en-US"/>
        </w:rPr>
        <w:t>3</w:t>
      </w:r>
      <w:r w:rsidR="00FE67A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</w:t>
      </w:r>
      <w:r w:rsidR="00BB6A25">
        <w:rPr>
          <w:rFonts w:ascii="Arial" w:hAnsi="Arial" w:cs="Arial"/>
          <w:lang w:val="en-US"/>
        </w:rPr>
        <w:t>, п</w:t>
      </w:r>
      <w:r w:rsidR="00FC56F7">
        <w:rPr>
          <w:rFonts w:ascii="Arial" w:hAnsi="Arial" w:cs="Arial"/>
        </w:rPr>
        <w:t>оказател</w:t>
      </w:r>
      <w:r w:rsidR="00A87C3F">
        <w:rPr>
          <w:rFonts w:ascii="Arial" w:hAnsi="Arial" w:cs="Arial"/>
          <w:lang w:val="en-US"/>
        </w:rPr>
        <w:t>ят</w:t>
      </w:r>
      <w:r w:rsidR="00FC56F7">
        <w:rPr>
          <w:rFonts w:ascii="Arial" w:hAnsi="Arial" w:cs="Arial"/>
        </w:rPr>
        <w:t xml:space="preserve"> за платежоспособност</w:t>
      </w:r>
      <w:r w:rsidR="00FC56F7">
        <w:rPr>
          <w:rFonts w:ascii="Arial" w:hAnsi="Arial" w:cs="Arial"/>
          <w:lang w:val="en-US"/>
        </w:rPr>
        <w:t xml:space="preserve"> </w:t>
      </w:r>
      <w:r w:rsidR="00A87C3F">
        <w:rPr>
          <w:rFonts w:ascii="Arial" w:hAnsi="Arial" w:cs="Arial"/>
          <w:lang w:val="en-US"/>
        </w:rPr>
        <w:t>“Общ дълг</w:t>
      </w:r>
      <w:r w:rsidR="00D7776C">
        <w:rPr>
          <w:rFonts w:ascii="Arial" w:hAnsi="Arial" w:cs="Arial"/>
          <w:lang w:val="en-US"/>
        </w:rPr>
        <w:t xml:space="preserve"> </w:t>
      </w:r>
      <w:r w:rsidR="00A87C3F">
        <w:rPr>
          <w:rFonts w:ascii="Arial" w:hAnsi="Arial" w:cs="Arial"/>
          <w:lang w:val="en-US"/>
        </w:rPr>
        <w:t>/</w:t>
      </w:r>
      <w:r w:rsidR="00D7776C">
        <w:rPr>
          <w:rFonts w:ascii="Arial" w:hAnsi="Arial" w:cs="Arial"/>
          <w:lang w:val="en-US"/>
        </w:rPr>
        <w:t xml:space="preserve"> </w:t>
      </w:r>
      <w:r w:rsidR="00A87C3F">
        <w:rPr>
          <w:rFonts w:ascii="Arial" w:hAnsi="Arial" w:cs="Arial"/>
          <w:lang w:val="en-US"/>
        </w:rPr>
        <w:t xml:space="preserve">Активи” </w:t>
      </w:r>
      <w:r>
        <w:rPr>
          <w:rFonts w:ascii="Arial" w:hAnsi="Arial" w:cs="Arial"/>
          <w:lang w:val="en-US"/>
        </w:rPr>
        <w:t xml:space="preserve">се </w:t>
      </w:r>
      <w:r w:rsidR="009E548F">
        <w:rPr>
          <w:rFonts w:ascii="Arial" w:hAnsi="Arial" w:cs="Arial"/>
          <w:lang w:val="en-US"/>
        </w:rPr>
        <w:t>запазва без съществена промяна спрямо края на</w:t>
      </w:r>
      <w:r>
        <w:rPr>
          <w:rFonts w:ascii="Arial" w:hAnsi="Arial" w:cs="Arial"/>
          <w:lang w:val="en-US"/>
        </w:rPr>
        <w:t xml:space="preserve"> </w:t>
      </w:r>
      <w:r w:rsidR="00A87C3F">
        <w:rPr>
          <w:rFonts w:ascii="Arial" w:hAnsi="Arial" w:cs="Arial"/>
          <w:lang w:val="en-US"/>
        </w:rPr>
        <w:t>деветмесечието</w:t>
      </w:r>
      <w:r>
        <w:rPr>
          <w:rFonts w:ascii="Arial" w:hAnsi="Arial" w:cs="Arial"/>
          <w:lang w:val="en-US"/>
        </w:rPr>
        <w:t xml:space="preserve"> на </w:t>
      </w:r>
      <w:r w:rsidR="006B25CB">
        <w:rPr>
          <w:rFonts w:ascii="Arial" w:hAnsi="Arial" w:cs="Arial"/>
          <w:lang w:val="en-US"/>
        </w:rPr>
        <w:t>годината</w:t>
      </w:r>
      <w:r>
        <w:rPr>
          <w:rFonts w:ascii="Arial" w:hAnsi="Arial" w:cs="Arial"/>
          <w:lang w:val="en-US"/>
        </w:rPr>
        <w:t>.</w:t>
      </w:r>
      <w:r w:rsidR="000C5274">
        <w:rPr>
          <w:rFonts w:ascii="Arial" w:hAnsi="Arial" w:cs="Arial"/>
        </w:rPr>
        <w:t xml:space="preserve"> </w:t>
      </w:r>
      <w:r w:rsidR="00A87C3F">
        <w:rPr>
          <w:rFonts w:ascii="Arial" w:hAnsi="Arial" w:cs="Arial"/>
          <w:lang w:val="en-US"/>
        </w:rPr>
        <w:t xml:space="preserve">Показателят “Дългосрочен дълг / Активи” се понижава поради прехвърлянето на дълг </w:t>
      </w:r>
      <w:r w:rsidR="0037530D">
        <w:rPr>
          <w:rFonts w:ascii="Arial" w:hAnsi="Arial" w:cs="Arial"/>
          <w:lang w:val="en-US"/>
        </w:rPr>
        <w:t xml:space="preserve">от дългосрочните </w:t>
      </w:r>
      <w:r w:rsidR="00A87C3F">
        <w:rPr>
          <w:rFonts w:ascii="Arial" w:hAnsi="Arial" w:cs="Arial"/>
          <w:lang w:val="en-US"/>
        </w:rPr>
        <w:t>към краткосрочните задължения</w:t>
      </w:r>
      <w:r w:rsidR="0037530D">
        <w:rPr>
          <w:rFonts w:ascii="Arial" w:hAnsi="Arial" w:cs="Arial"/>
          <w:lang w:val="en-US"/>
        </w:rPr>
        <w:t xml:space="preserve"> във връзка с предстоящи падежи</w:t>
      </w:r>
      <w:r w:rsidR="00A87C3F">
        <w:rPr>
          <w:rFonts w:ascii="Arial" w:hAnsi="Arial" w:cs="Arial"/>
          <w:lang w:val="en-US"/>
        </w:rPr>
        <w:t xml:space="preserve">. </w:t>
      </w:r>
      <w:r w:rsidR="00E071A2">
        <w:rPr>
          <w:rFonts w:ascii="Arial" w:hAnsi="Arial" w:cs="Arial"/>
          <w:lang w:val="en-US"/>
        </w:rPr>
        <w:t>В</w:t>
      </w:r>
      <w:r w:rsidR="00E9508D">
        <w:rPr>
          <w:rFonts w:ascii="Arial" w:hAnsi="Arial" w:cs="Arial"/>
        </w:rPr>
        <w:t>исокия</w:t>
      </w:r>
      <w:r w:rsidR="00BE19BE">
        <w:rPr>
          <w:rFonts w:ascii="Arial" w:hAnsi="Arial" w:cs="Arial"/>
        </w:rPr>
        <w:t>т</w:t>
      </w:r>
      <w:r w:rsidR="00E95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собствен капитал на емитента</w:t>
      </w:r>
      <w:r w:rsidR="000A1C57">
        <w:rPr>
          <w:rFonts w:ascii="Arial" w:hAnsi="Arial" w:cs="Arial"/>
          <w:lang w:val="en-US"/>
        </w:rPr>
        <w:t xml:space="preserve">, </w:t>
      </w:r>
      <w:r w:rsidR="00E071A2">
        <w:rPr>
          <w:rFonts w:ascii="Arial" w:hAnsi="Arial" w:cs="Arial"/>
          <w:lang w:val="en-US"/>
        </w:rPr>
        <w:t xml:space="preserve">който нараства допълнително през </w:t>
      </w:r>
      <w:r w:rsidR="00A87C3F">
        <w:rPr>
          <w:rFonts w:ascii="Arial" w:hAnsi="Arial" w:cs="Arial"/>
          <w:lang w:val="en-US"/>
        </w:rPr>
        <w:t>четвъртото</w:t>
      </w:r>
      <w:r w:rsidR="009E548F">
        <w:rPr>
          <w:rFonts w:ascii="Arial" w:hAnsi="Arial" w:cs="Arial"/>
          <w:lang w:val="en-US"/>
        </w:rPr>
        <w:t xml:space="preserve"> тримесечие</w:t>
      </w:r>
      <w:r w:rsidR="00E071A2">
        <w:rPr>
          <w:rFonts w:ascii="Arial" w:hAnsi="Arial" w:cs="Arial"/>
          <w:lang w:val="en-US"/>
        </w:rPr>
        <w:t xml:space="preserve">, </w:t>
      </w:r>
      <w:r w:rsidR="00183DCF">
        <w:rPr>
          <w:rFonts w:ascii="Arial" w:hAnsi="Arial" w:cs="Arial"/>
        </w:rPr>
        <w:t>поддържа</w:t>
      </w:r>
      <w:r w:rsidR="00A01B2E" w:rsidRPr="00086D70">
        <w:rPr>
          <w:rFonts w:ascii="Arial" w:hAnsi="Arial" w:cs="Arial"/>
        </w:rPr>
        <w:t xml:space="preserve"> нивото на ливъридж в разумни граници</w:t>
      </w:r>
      <w:r w:rsidR="00C91C3B" w:rsidRPr="00086D70">
        <w:rPr>
          <w:rFonts w:ascii="Arial" w:hAnsi="Arial" w:cs="Arial"/>
        </w:rPr>
        <w:t>.</w:t>
      </w:r>
      <w:r w:rsidR="000A1C57">
        <w:rPr>
          <w:rFonts w:ascii="Arial" w:hAnsi="Arial" w:cs="Arial"/>
          <w:lang w:val="en-US"/>
        </w:rPr>
        <w:t xml:space="preserve"> </w:t>
      </w:r>
    </w:p>
    <w:p w14:paraId="737E2937" w14:textId="77777777" w:rsidR="00C91C3B" w:rsidRPr="00086D70" w:rsidRDefault="00C91C3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tbl>
      <w:tblPr>
        <w:tblW w:w="88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908"/>
        <w:gridCol w:w="908"/>
        <w:gridCol w:w="908"/>
        <w:gridCol w:w="908"/>
        <w:gridCol w:w="908"/>
      </w:tblGrid>
      <w:tr w:rsidR="00FE7967" w:rsidRPr="00086D70" w14:paraId="1DD6DF91" w14:textId="77777777" w:rsidTr="00FE7967">
        <w:trPr>
          <w:trHeight w:val="33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A000CA1" w14:textId="77777777" w:rsidR="00FE7967" w:rsidRPr="00086D70" w:rsidRDefault="00FE7967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Платежоспособност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EF15AD2" w14:textId="77777777" w:rsidR="00FE7967" w:rsidRPr="00640303" w:rsidRDefault="00FE7967" w:rsidP="00FE7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67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E7967">
              <w:rPr>
                <w:rFonts w:ascii="Arial" w:hAnsi="Arial" w:cs="Arial"/>
                <w:b/>
                <w:bCs/>
                <w:sz w:val="20"/>
                <w:szCs w:val="20"/>
              </w:rPr>
              <w:t>’2023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C361E6E" w14:textId="77777777" w:rsidR="00FE7967" w:rsidRPr="00B823F8" w:rsidRDefault="00FE7967" w:rsidP="006403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303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40303">
              <w:rPr>
                <w:rFonts w:ascii="Arial" w:hAnsi="Arial" w:cs="Arial"/>
                <w:b/>
                <w:bCs/>
                <w:sz w:val="20"/>
                <w:szCs w:val="20"/>
              </w:rPr>
              <w:t>’2023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33A2A6B" w14:textId="77777777" w:rsidR="00FE7967" w:rsidRPr="00086E95" w:rsidRDefault="00FE7967" w:rsidP="00203E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’202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97A1726" w14:textId="77777777" w:rsidR="00FE7967" w:rsidRPr="00086E95" w:rsidRDefault="00FE7967" w:rsidP="00E465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’202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BD6E333" w14:textId="77777777" w:rsidR="00FE7967" w:rsidRPr="00086E95" w:rsidRDefault="00FE7967" w:rsidP="00E465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’2022</w:t>
            </w:r>
          </w:p>
        </w:tc>
      </w:tr>
      <w:tr w:rsidR="00FE7967" w:rsidRPr="00086D70" w14:paraId="0C78BF7F" w14:textId="77777777" w:rsidTr="00FE7967">
        <w:trPr>
          <w:trHeight w:val="33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4B6E74" w14:textId="77777777" w:rsidR="00FE7967" w:rsidRPr="00086D70" w:rsidRDefault="00FE7967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Дългосрочен дълг/Активи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D93B80" w14:textId="77777777" w:rsidR="00FE7967" w:rsidRDefault="00514433" w:rsidP="00FE7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0.2873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CC4B6E" w14:textId="77777777" w:rsidR="00FE7967" w:rsidRDefault="00FE7967" w:rsidP="00640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0.3761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76A211" w14:textId="77777777" w:rsidR="00FE7967" w:rsidRDefault="00FE7967" w:rsidP="00BC7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0.3395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41741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0.3427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CF17B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0.3704</w:t>
            </w:r>
          </w:p>
        </w:tc>
      </w:tr>
      <w:tr w:rsidR="00FE7967" w:rsidRPr="00086D70" w14:paraId="1D03DDE6" w14:textId="77777777" w:rsidTr="00FE7967">
        <w:trPr>
          <w:trHeight w:val="33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572D60" w14:textId="77777777" w:rsidR="00FE7967" w:rsidRPr="00086D70" w:rsidRDefault="00FE7967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Общ дълг/Активи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4853B" w14:textId="77777777" w:rsidR="00FE7967" w:rsidRDefault="00514433" w:rsidP="00FE7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7FB9A" w14:textId="77777777" w:rsidR="00FE7967" w:rsidRDefault="00FE7967" w:rsidP="00640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0.6830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C349C" w14:textId="77777777" w:rsidR="00FE7967" w:rsidRDefault="00FE7967" w:rsidP="00BC7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0.6976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B33A4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0.7087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8F4CA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0.7182</w:t>
            </w:r>
          </w:p>
        </w:tc>
      </w:tr>
      <w:tr w:rsidR="00FE7967" w:rsidRPr="00086D70" w14:paraId="7EDF00DB" w14:textId="77777777" w:rsidTr="00FE7967">
        <w:trPr>
          <w:trHeight w:val="33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64856A" w14:textId="77777777" w:rsidR="00FE7967" w:rsidRPr="00086D70" w:rsidRDefault="00FE7967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Общ дълг/Собствен капитал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F0A94" w14:textId="77777777" w:rsidR="00FE7967" w:rsidRDefault="00514433" w:rsidP="00FE7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2.2358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585C9" w14:textId="77777777" w:rsidR="00FE7967" w:rsidRDefault="00FE7967" w:rsidP="00640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2.1541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6ECC" w14:textId="77777777" w:rsidR="00FE7967" w:rsidRDefault="00FE7967" w:rsidP="00BC7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2.3065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C96ED6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2.4333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DE2B4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2.5483</w:t>
            </w:r>
          </w:p>
        </w:tc>
      </w:tr>
      <w:tr w:rsidR="00FE7967" w:rsidRPr="00086D70" w14:paraId="6FF9D219" w14:textId="77777777" w:rsidTr="00FE7967">
        <w:trPr>
          <w:trHeight w:val="31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30E039" w14:textId="77777777" w:rsidR="00FE7967" w:rsidRPr="00086D70" w:rsidRDefault="00FE7967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Ливъридж (Общо активи/Собствен капитал)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6BE8E" w14:textId="77777777" w:rsidR="00FE7967" w:rsidRDefault="00514433" w:rsidP="00FE7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3.2358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90AE1" w14:textId="77777777" w:rsidR="00FE7967" w:rsidRDefault="00FE7967" w:rsidP="00640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3.1541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3238A" w14:textId="77777777" w:rsidR="00FE7967" w:rsidRDefault="00FE7967" w:rsidP="00BC7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3.3065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7621D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3.4333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BCB79" w14:textId="77777777" w:rsidR="00FE7967" w:rsidRDefault="00FE7967" w:rsidP="00E46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3.5483</w:t>
            </w:r>
          </w:p>
        </w:tc>
      </w:tr>
    </w:tbl>
    <w:p w14:paraId="5DFDEDB6" w14:textId="77777777" w:rsidR="00803B4B" w:rsidRPr="00086D70" w:rsidRDefault="00803B4B" w:rsidP="00803B4B">
      <w:pPr>
        <w:jc w:val="both"/>
        <w:rPr>
          <w:rFonts w:ascii="Arial" w:hAnsi="Arial" w:cs="Arial"/>
          <w:sz w:val="22"/>
          <w:szCs w:val="22"/>
        </w:rPr>
      </w:pPr>
    </w:p>
    <w:p w14:paraId="719536DB" w14:textId="77777777" w:rsidR="00D31B43" w:rsidRPr="00086D70" w:rsidRDefault="00D31B43" w:rsidP="00803B4B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466644D" w14:textId="77777777" w:rsidR="00803B4B" w:rsidRPr="00086D70" w:rsidRDefault="00803B4B" w:rsidP="00F226FA">
      <w:pPr>
        <w:pStyle w:val="1"/>
        <w:numPr>
          <w:ilvl w:val="0"/>
          <w:numId w:val="9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Състояние на обезпечението на облигационната емисия.</w:t>
      </w:r>
    </w:p>
    <w:p w14:paraId="67229172" w14:textId="77777777" w:rsidR="00803B4B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3432BA73" w14:textId="77777777" w:rsidR="00450FBA" w:rsidRPr="00086D70" w:rsidRDefault="00450FBA" w:rsidP="00450FB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 xml:space="preserve">За обезпечаване на вземането по главницата и всички дължими лихви по облигационния заем </w:t>
      </w:r>
      <w:r w:rsidR="00783226" w:rsidRPr="00086D70">
        <w:rPr>
          <w:rFonts w:ascii="Arial" w:hAnsi="Arial" w:cs="Arial"/>
        </w:rPr>
        <w:t>Северкооп-</w:t>
      </w:r>
      <w:r w:rsidR="007B1208">
        <w:rPr>
          <w:rFonts w:ascii="Arial" w:hAnsi="Arial" w:cs="Arial"/>
        </w:rPr>
        <w:t>Гъмза</w:t>
      </w:r>
      <w:r w:rsidR="00783226" w:rsidRPr="00086D70">
        <w:rPr>
          <w:rFonts w:ascii="Arial" w:hAnsi="Arial" w:cs="Arial"/>
        </w:rPr>
        <w:t xml:space="preserve"> Холдинг АД</w:t>
      </w:r>
      <w:r w:rsidRPr="00086D70">
        <w:rPr>
          <w:rFonts w:ascii="Arial" w:hAnsi="Arial" w:cs="Arial"/>
        </w:rPr>
        <w:t xml:space="preserve"> е сключило застраховка при ЗАД </w:t>
      </w:r>
      <w:r w:rsidR="00D65D55" w:rsidRPr="00086D70">
        <w:rPr>
          <w:rFonts w:ascii="Arial" w:hAnsi="Arial" w:cs="Arial"/>
        </w:rPr>
        <w:t>АРМЕЕЦ</w:t>
      </w:r>
      <w:r w:rsidR="00D65D55">
        <w:rPr>
          <w:rFonts w:ascii="Arial" w:hAnsi="Arial" w:cs="Arial"/>
          <w:lang w:val="en-US"/>
        </w:rPr>
        <w:t xml:space="preserve"> </w:t>
      </w:r>
      <w:r w:rsidRPr="00086D70">
        <w:rPr>
          <w:rFonts w:ascii="Arial" w:hAnsi="Arial" w:cs="Arial"/>
        </w:rPr>
        <w:t xml:space="preserve">на всички плащания по облигационната емисия срещу риск от неплащане, с действие на полицата до датата на пълно погасяване на облигационния заем, включително в случаите на удължаване на срока/падежа на емисията. </w:t>
      </w:r>
    </w:p>
    <w:p w14:paraId="1927A72B" w14:textId="77777777" w:rsidR="00450FBA" w:rsidRPr="00086D70" w:rsidRDefault="00450FBA" w:rsidP="00450FB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144EAD9" w14:textId="77777777" w:rsidR="00454F6A" w:rsidRDefault="00890115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Към </w:t>
      </w:r>
      <w:r w:rsidR="00F63696">
        <w:rPr>
          <w:rFonts w:ascii="Arial" w:hAnsi="Arial" w:cs="Arial"/>
          <w:lang w:val="en-US"/>
        </w:rPr>
        <w:t>3</w:t>
      </w:r>
      <w:r w:rsidR="000C7705">
        <w:rPr>
          <w:rFonts w:ascii="Arial" w:hAnsi="Arial" w:cs="Arial"/>
          <w:lang w:val="en-US"/>
        </w:rPr>
        <w:t>1</w:t>
      </w:r>
      <w:r w:rsidR="00F63696">
        <w:rPr>
          <w:rFonts w:ascii="Arial" w:hAnsi="Arial" w:cs="Arial"/>
          <w:lang w:val="en-US"/>
        </w:rPr>
        <w:t>.</w:t>
      </w:r>
      <w:r w:rsidR="000C7705">
        <w:rPr>
          <w:rFonts w:ascii="Arial" w:hAnsi="Arial" w:cs="Arial"/>
          <w:lang w:val="en-US"/>
        </w:rPr>
        <w:t>12</w:t>
      </w:r>
      <w:r w:rsidR="00F63696">
        <w:rPr>
          <w:rFonts w:ascii="Arial" w:hAnsi="Arial" w:cs="Arial"/>
          <w:lang w:val="en-US"/>
        </w:rPr>
        <w:t>.202</w:t>
      </w:r>
      <w:r w:rsidR="009E1CCE">
        <w:rPr>
          <w:rFonts w:ascii="Arial" w:hAnsi="Arial" w:cs="Arial"/>
          <w:lang w:val="en-US"/>
        </w:rPr>
        <w:t>3</w:t>
      </w:r>
      <w:r w:rsidR="00FE67AF">
        <w:rPr>
          <w:rFonts w:ascii="Arial" w:hAnsi="Arial" w:cs="Arial"/>
          <w:lang w:val="en-US"/>
        </w:rPr>
        <w:t xml:space="preserve"> </w:t>
      </w:r>
      <w:r w:rsidR="00F63696">
        <w:rPr>
          <w:rFonts w:ascii="Arial" w:hAnsi="Arial" w:cs="Arial"/>
          <w:lang w:val="en-US"/>
        </w:rPr>
        <w:t>г.</w:t>
      </w:r>
      <w:r w:rsidR="00CB4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застраховката е валидна.</w:t>
      </w:r>
      <w:r w:rsidR="00D355E9">
        <w:rPr>
          <w:rFonts w:ascii="Arial" w:hAnsi="Arial" w:cs="Arial"/>
          <w:lang w:val="en-US"/>
        </w:rPr>
        <w:t xml:space="preserve"> </w:t>
      </w:r>
      <w:r w:rsidR="00A87C3F">
        <w:rPr>
          <w:rFonts w:ascii="Arial" w:hAnsi="Arial" w:cs="Arial"/>
          <w:lang w:val="en-US"/>
        </w:rPr>
        <w:t>Виж стр.7 “</w:t>
      </w:r>
      <w:r w:rsidR="00A87C3F" w:rsidRPr="000C7705">
        <w:rPr>
          <w:rFonts w:ascii="Arial" w:hAnsi="Arial" w:cs="Arial"/>
          <w:b/>
          <w:i/>
          <w:u w:val="single"/>
          <w:lang w:val="en-US"/>
        </w:rPr>
        <w:t>Обстоятелства възникнали след крайната дата на разглеждания в доклада период</w:t>
      </w:r>
      <w:r w:rsidR="00A87C3F">
        <w:rPr>
          <w:rFonts w:ascii="Arial" w:hAnsi="Arial" w:cs="Arial"/>
          <w:b/>
          <w:i/>
          <w:u w:val="single"/>
          <w:lang w:val="en-US"/>
        </w:rPr>
        <w:t>”.</w:t>
      </w:r>
    </w:p>
    <w:p w14:paraId="6BF25295" w14:textId="77777777" w:rsidR="004D0799" w:rsidRDefault="004D0799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A571078" w14:textId="77777777" w:rsidR="001526CA" w:rsidRDefault="001526CA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91FACA1" w14:textId="77777777" w:rsidR="001526CA" w:rsidRDefault="001526CA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F2E5895" w14:textId="77777777" w:rsidR="004D0799" w:rsidRPr="00A86C26" w:rsidRDefault="004D0799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0091987" w14:textId="77777777" w:rsidR="00803B4B" w:rsidRPr="00086D70" w:rsidRDefault="00803B4B" w:rsidP="007B0D32">
      <w:pPr>
        <w:pStyle w:val="1"/>
        <w:numPr>
          <w:ilvl w:val="0"/>
          <w:numId w:val="9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Изразходване на средствата от облигационния заем.</w:t>
      </w:r>
    </w:p>
    <w:p w14:paraId="0825423D" w14:textId="77777777" w:rsidR="00803B4B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186ACABF" w14:textId="77777777" w:rsidR="00803B4B" w:rsidRPr="00086D70" w:rsidRDefault="00803B4B" w:rsidP="00450FB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 xml:space="preserve">Набраните от емисията средства </w:t>
      </w:r>
      <w:r w:rsidR="00376D2D" w:rsidRPr="00086D70">
        <w:rPr>
          <w:rFonts w:ascii="Arial" w:hAnsi="Arial" w:cs="Arial"/>
        </w:rPr>
        <w:t>са</w:t>
      </w:r>
      <w:r w:rsidRPr="00086D70">
        <w:rPr>
          <w:rFonts w:ascii="Arial" w:hAnsi="Arial" w:cs="Arial"/>
        </w:rPr>
        <w:t xml:space="preserve"> използвани от Дружеството </w:t>
      </w:r>
      <w:r w:rsidR="00C3085E" w:rsidRPr="00086D70">
        <w:rPr>
          <w:rFonts w:ascii="Arial" w:hAnsi="Arial" w:cs="Arial"/>
        </w:rPr>
        <w:t xml:space="preserve">съгласно заложеното в Предложението за записване на корпоративни облигации - </w:t>
      </w:r>
      <w:r w:rsidRPr="00086D70">
        <w:rPr>
          <w:rFonts w:ascii="Arial" w:hAnsi="Arial" w:cs="Arial"/>
        </w:rPr>
        <w:t xml:space="preserve">за </w:t>
      </w:r>
      <w:r w:rsidR="00C3085E" w:rsidRPr="00086D70">
        <w:rPr>
          <w:rFonts w:ascii="Arial" w:hAnsi="Arial" w:cs="Arial"/>
        </w:rPr>
        <w:t xml:space="preserve">придобиване на </w:t>
      </w:r>
      <w:r w:rsidRPr="00086D70">
        <w:rPr>
          <w:rFonts w:ascii="Arial" w:hAnsi="Arial" w:cs="Arial"/>
        </w:rPr>
        <w:t xml:space="preserve">дялови </w:t>
      </w:r>
      <w:r w:rsidR="00A02EAA" w:rsidRPr="00086D70">
        <w:rPr>
          <w:rFonts w:ascii="Arial" w:hAnsi="Arial" w:cs="Arial"/>
        </w:rPr>
        <w:t>участия</w:t>
      </w:r>
      <w:r w:rsidR="00C3085E" w:rsidRPr="00086D70">
        <w:rPr>
          <w:rFonts w:ascii="Arial" w:hAnsi="Arial" w:cs="Arial"/>
        </w:rPr>
        <w:t xml:space="preserve"> в дъщерни и асоциирани предприятия, структуриране на диверсифициран инвестиционен портфейл от финансови инструменти</w:t>
      </w:r>
      <w:r w:rsidRPr="00086D70">
        <w:rPr>
          <w:rFonts w:ascii="Arial" w:hAnsi="Arial" w:cs="Arial"/>
        </w:rPr>
        <w:t xml:space="preserve">, </w:t>
      </w:r>
      <w:r w:rsidR="00A02EAA" w:rsidRPr="00086D70">
        <w:rPr>
          <w:rFonts w:ascii="Arial" w:hAnsi="Arial" w:cs="Arial"/>
        </w:rPr>
        <w:t>придобиване на вземания</w:t>
      </w:r>
      <w:r w:rsidR="00C3085E" w:rsidRPr="00086D70">
        <w:rPr>
          <w:rFonts w:ascii="Arial" w:hAnsi="Arial" w:cs="Arial"/>
        </w:rPr>
        <w:t xml:space="preserve">, инвестиции на паричните, капиталовите и стоковите пазари, вкл. </w:t>
      </w:r>
      <w:r w:rsidR="00853F89">
        <w:rPr>
          <w:rFonts w:ascii="Arial" w:hAnsi="Arial" w:cs="Arial"/>
        </w:rPr>
        <w:t>и</w:t>
      </w:r>
      <w:r w:rsidR="00C3085E" w:rsidRPr="00086D70">
        <w:rPr>
          <w:rFonts w:ascii="Arial" w:hAnsi="Arial" w:cs="Arial"/>
        </w:rPr>
        <w:t>нвестиции в борсово търгувани стоки и производни деривативни инструменти</w:t>
      </w:r>
      <w:r w:rsidRPr="00086D70">
        <w:rPr>
          <w:rFonts w:ascii="Arial" w:hAnsi="Arial" w:cs="Arial"/>
        </w:rPr>
        <w:t>.</w:t>
      </w:r>
    </w:p>
    <w:p w14:paraId="53F0B7C9" w14:textId="77777777" w:rsidR="00BD2C3E" w:rsidRPr="00086D70" w:rsidRDefault="00BD2C3E" w:rsidP="00450FB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4C76EEA" w14:textId="77777777" w:rsidR="00BD2C3E" w:rsidRPr="00086D70" w:rsidRDefault="00BD2C3E" w:rsidP="00BD2C3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  <w:lang w:val="bg-BG"/>
        </w:rPr>
        <w:t xml:space="preserve">Де Ново ЕАД е поискало от </w:t>
      </w:r>
      <w:r w:rsidR="00783226"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="00783226"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конкретна, детайлна информация относно изразходване на набраните средства от емисията, включваща </w:t>
      </w:r>
      <w:r w:rsidRPr="00086D70">
        <w:rPr>
          <w:rFonts w:ascii="Arial" w:hAnsi="Arial" w:cs="Arial"/>
          <w:sz w:val="22"/>
          <w:szCs w:val="22"/>
        </w:rPr>
        <w:t xml:space="preserve">ISIN </w:t>
      </w:r>
      <w:r w:rsidRPr="00086D70">
        <w:rPr>
          <w:rFonts w:ascii="Arial" w:hAnsi="Arial" w:cs="Arial"/>
          <w:sz w:val="22"/>
          <w:szCs w:val="22"/>
          <w:lang w:val="bg-BG"/>
        </w:rPr>
        <w:t>код, брой/номинал и балансова стойност на придобитите финансови инструменти. Към момента на изготвяне и предоставяне на настоящия доклад пред КФН и БФБ АД такава информация не е предоставена от емитента.</w:t>
      </w:r>
    </w:p>
    <w:p w14:paraId="01F6D922" w14:textId="77777777" w:rsidR="00BD2C3E" w:rsidRPr="00086D70" w:rsidRDefault="00BD2C3E" w:rsidP="00450FB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5F4A3D2" w14:textId="77777777" w:rsidR="00803B4B" w:rsidRPr="00086D70" w:rsidRDefault="00803B4B" w:rsidP="0018755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 xml:space="preserve">Лихвата по настоящата облигационна емисия е фиксирана на </w:t>
      </w:r>
      <w:r w:rsidR="00DE1201" w:rsidRPr="00086D70">
        <w:rPr>
          <w:rFonts w:ascii="Arial" w:hAnsi="Arial" w:cs="Arial"/>
        </w:rPr>
        <w:t>5</w:t>
      </w:r>
      <w:r w:rsidR="00F810B9">
        <w:rPr>
          <w:rFonts w:ascii="Arial" w:hAnsi="Arial" w:cs="Arial"/>
          <w:lang w:val="en-US"/>
        </w:rPr>
        <w:t>.</w:t>
      </w:r>
      <w:r w:rsidR="00DE1201" w:rsidRPr="00086D70">
        <w:rPr>
          <w:rFonts w:ascii="Arial" w:hAnsi="Arial" w:cs="Arial"/>
        </w:rPr>
        <w:t>0</w:t>
      </w:r>
      <w:r w:rsidRPr="00086D70">
        <w:rPr>
          <w:rFonts w:ascii="Arial" w:hAnsi="Arial" w:cs="Arial"/>
        </w:rPr>
        <w:t>0% проста</w:t>
      </w:r>
      <w:r w:rsidR="00DD7201">
        <w:rPr>
          <w:rFonts w:ascii="Arial" w:hAnsi="Arial" w:cs="Arial"/>
          <w:lang w:val="en-US"/>
        </w:rPr>
        <w:t>,</w:t>
      </w:r>
      <w:r w:rsidRPr="00086D70">
        <w:rPr>
          <w:rFonts w:ascii="Arial" w:hAnsi="Arial" w:cs="Arial"/>
        </w:rPr>
        <w:t xml:space="preserve"> годишна лихва. </w:t>
      </w:r>
    </w:p>
    <w:p w14:paraId="453DB184" w14:textId="77777777" w:rsidR="0018755E" w:rsidRPr="00086D70" w:rsidRDefault="0018755E" w:rsidP="0018755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6ACFFA07" w14:textId="77777777" w:rsidR="00803B4B" w:rsidRPr="00086D70" w:rsidRDefault="00803B4B" w:rsidP="0018755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>Облигационния</w:t>
      </w:r>
      <w:r w:rsidR="008C3850" w:rsidRPr="00086D70">
        <w:rPr>
          <w:rFonts w:ascii="Arial" w:hAnsi="Arial" w:cs="Arial"/>
        </w:rPr>
        <w:t>т</w:t>
      </w:r>
      <w:r w:rsidRPr="00086D70">
        <w:rPr>
          <w:rFonts w:ascii="Arial" w:hAnsi="Arial" w:cs="Arial"/>
        </w:rPr>
        <w:t xml:space="preserve"> заем е за период от </w:t>
      </w:r>
      <w:r w:rsidR="00DE1201" w:rsidRPr="00086D70">
        <w:rPr>
          <w:rFonts w:ascii="Arial" w:hAnsi="Arial" w:cs="Arial"/>
        </w:rPr>
        <w:t>8</w:t>
      </w:r>
      <w:r w:rsidRPr="00086D70">
        <w:rPr>
          <w:rFonts w:ascii="Arial" w:hAnsi="Arial" w:cs="Arial"/>
        </w:rPr>
        <w:t xml:space="preserve"> години с шестмесечни купонни плащания, изчислени на база фиксирана годишна лихва, начислявана при лихвена конвенция Реален брой дни в периода към Реален брой дни в годината (Actual/365L (ISMA – Year, Actual/</w:t>
      </w:r>
      <w:r w:rsidR="00B359C0">
        <w:rPr>
          <w:rFonts w:ascii="Arial" w:hAnsi="Arial" w:cs="Arial"/>
        </w:rPr>
        <w:t>365</w:t>
      </w:r>
      <w:r w:rsidR="00B359C0">
        <w:rPr>
          <w:rFonts w:ascii="Arial" w:hAnsi="Arial" w:cs="Arial"/>
          <w:lang w:val="en-US"/>
        </w:rPr>
        <w:t>L</w:t>
      </w:r>
      <w:r w:rsidRPr="00086D70">
        <w:rPr>
          <w:rFonts w:ascii="Arial" w:hAnsi="Arial" w:cs="Arial"/>
        </w:rPr>
        <w:t>).</w:t>
      </w:r>
    </w:p>
    <w:p w14:paraId="47B7E005" w14:textId="77777777" w:rsidR="0018755E" w:rsidRPr="00086D70" w:rsidRDefault="0018755E" w:rsidP="0018755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7419F4DB" w14:textId="77777777" w:rsidR="00F22C40" w:rsidRDefault="001A699C" w:rsidP="004D0799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През разглеждания в доклада период, няма дължими плащания по облигационната емисия.</w:t>
      </w:r>
    </w:p>
    <w:p w14:paraId="22D37BFB" w14:textId="77777777" w:rsidR="001A699C" w:rsidRDefault="001A699C" w:rsidP="004D0799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64820EE" w14:textId="77777777" w:rsidR="00A36E43" w:rsidRPr="00E06FB8" w:rsidRDefault="00A36E43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8240EA6" w14:textId="77777777" w:rsidR="00803B4B" w:rsidRPr="00086D70" w:rsidRDefault="00803B4B" w:rsidP="007B0D32">
      <w:pPr>
        <w:pStyle w:val="1"/>
        <w:numPr>
          <w:ilvl w:val="0"/>
          <w:numId w:val="9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Финансови показатели.</w:t>
      </w:r>
    </w:p>
    <w:p w14:paraId="5A52B505" w14:textId="77777777" w:rsidR="00803B4B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31F75BEE" w14:textId="77777777" w:rsidR="00803B4B" w:rsidRDefault="00803B4B" w:rsidP="00A02EA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>Емитентът е поел да спазва следните финансови показатели до пълното погасяване на облигационния заем:</w:t>
      </w:r>
    </w:p>
    <w:p w14:paraId="798E8E80" w14:textId="77777777" w:rsidR="006807CF" w:rsidRPr="006807CF" w:rsidRDefault="006807CF" w:rsidP="00A02EA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CFDCAEB" w14:textId="77777777" w:rsidR="00D17066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 xml:space="preserve">-- Коефициент на максимална стойност на отношението </w:t>
      </w:r>
      <w:r w:rsidR="003664BD" w:rsidRPr="00086D70">
        <w:rPr>
          <w:rFonts w:ascii="Arial" w:hAnsi="Arial" w:cs="Arial"/>
        </w:rPr>
        <w:t>“</w:t>
      </w:r>
      <w:r w:rsidRPr="00086D70">
        <w:rPr>
          <w:rFonts w:ascii="Arial" w:hAnsi="Arial" w:cs="Arial"/>
        </w:rPr>
        <w:t>Пасиви</w:t>
      </w:r>
      <w:r w:rsidR="00456A86" w:rsidRPr="00086D70">
        <w:rPr>
          <w:rFonts w:ascii="Arial" w:hAnsi="Arial" w:cs="Arial"/>
          <w:lang w:val="en-US"/>
        </w:rPr>
        <w:t xml:space="preserve"> </w:t>
      </w:r>
      <w:r w:rsidRPr="00086D70">
        <w:rPr>
          <w:rFonts w:ascii="Arial" w:hAnsi="Arial" w:cs="Arial"/>
        </w:rPr>
        <w:t xml:space="preserve">/ Активи” от максимум 97%. </w:t>
      </w:r>
    </w:p>
    <w:p w14:paraId="5F5E947A" w14:textId="77777777" w:rsidR="00803B4B" w:rsidRPr="00086D70" w:rsidRDefault="00803B4B" w:rsidP="00A36E43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>Към 3</w:t>
      </w:r>
      <w:r w:rsidR="000C7705">
        <w:rPr>
          <w:rFonts w:ascii="Arial" w:hAnsi="Arial" w:cs="Arial"/>
          <w:lang w:val="en-US"/>
        </w:rPr>
        <w:t>1</w:t>
      </w:r>
      <w:r w:rsidRPr="00086D70">
        <w:rPr>
          <w:rFonts w:ascii="Arial" w:hAnsi="Arial" w:cs="Arial"/>
        </w:rPr>
        <w:t>.</w:t>
      </w:r>
      <w:r w:rsidR="000C7705">
        <w:rPr>
          <w:rFonts w:ascii="Arial" w:hAnsi="Arial" w:cs="Arial"/>
          <w:lang w:val="en-US"/>
        </w:rPr>
        <w:t>12</w:t>
      </w:r>
      <w:r w:rsidRPr="00086D70">
        <w:rPr>
          <w:rFonts w:ascii="Arial" w:hAnsi="Arial" w:cs="Arial"/>
        </w:rPr>
        <w:t>.</w:t>
      </w:r>
      <w:r w:rsidR="00E950F5" w:rsidRPr="00086D70">
        <w:rPr>
          <w:rFonts w:ascii="Arial" w:hAnsi="Arial" w:cs="Arial"/>
        </w:rPr>
        <w:t>20</w:t>
      </w:r>
      <w:r w:rsidR="005E4A89">
        <w:rPr>
          <w:rFonts w:ascii="Arial" w:hAnsi="Arial" w:cs="Arial"/>
          <w:lang w:val="en-US"/>
        </w:rPr>
        <w:t>2</w:t>
      </w:r>
      <w:r w:rsidR="005146D1">
        <w:rPr>
          <w:rFonts w:ascii="Arial" w:hAnsi="Arial" w:cs="Arial"/>
          <w:lang w:val="en-US"/>
        </w:rPr>
        <w:t>3</w:t>
      </w:r>
      <w:r w:rsidR="001D760B">
        <w:rPr>
          <w:rFonts w:ascii="Arial" w:hAnsi="Arial" w:cs="Arial"/>
          <w:lang w:val="en-US"/>
        </w:rPr>
        <w:t xml:space="preserve"> </w:t>
      </w:r>
      <w:r w:rsidRPr="00086D70">
        <w:rPr>
          <w:rFonts w:ascii="Arial" w:hAnsi="Arial" w:cs="Arial"/>
        </w:rPr>
        <w:t>г. стойността на показ</w:t>
      </w:r>
      <w:r w:rsidR="00A02EAA" w:rsidRPr="00086D70">
        <w:rPr>
          <w:rFonts w:ascii="Arial" w:hAnsi="Arial" w:cs="Arial"/>
        </w:rPr>
        <w:t xml:space="preserve">ателя е </w:t>
      </w:r>
      <w:r w:rsidR="0086332C">
        <w:rPr>
          <w:rFonts w:ascii="Arial" w:hAnsi="Arial" w:cs="Arial"/>
          <w:lang w:val="en-US"/>
        </w:rPr>
        <w:t>69</w:t>
      </w:r>
      <w:r w:rsidR="00593603">
        <w:rPr>
          <w:rFonts w:ascii="Arial" w:hAnsi="Arial" w:cs="Arial"/>
          <w:lang w:val="en-US"/>
        </w:rPr>
        <w:t>.</w:t>
      </w:r>
      <w:r w:rsidR="0086332C">
        <w:rPr>
          <w:rFonts w:ascii="Arial" w:hAnsi="Arial" w:cs="Arial"/>
          <w:lang w:val="en-US"/>
        </w:rPr>
        <w:t>5</w:t>
      </w:r>
      <w:r w:rsidR="00B37A26">
        <w:rPr>
          <w:rFonts w:ascii="Arial" w:hAnsi="Arial" w:cs="Arial"/>
          <w:lang w:val="en-US"/>
        </w:rPr>
        <w:t>2</w:t>
      </w:r>
      <w:r w:rsidR="00A01B2E" w:rsidRPr="00086D70">
        <w:rPr>
          <w:rFonts w:ascii="Arial" w:hAnsi="Arial" w:cs="Arial"/>
        </w:rPr>
        <w:t>%</w:t>
      </w:r>
      <w:r w:rsidRPr="00086D70">
        <w:rPr>
          <w:rFonts w:ascii="Arial" w:hAnsi="Arial" w:cs="Arial"/>
        </w:rPr>
        <w:t>.</w:t>
      </w:r>
    </w:p>
    <w:p w14:paraId="4A72F6F1" w14:textId="77777777" w:rsidR="00870881" w:rsidRPr="00086D70" w:rsidRDefault="00870881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37786799" w14:textId="77777777" w:rsidR="000A54B1" w:rsidRPr="00A36E43" w:rsidRDefault="00803B4B" w:rsidP="00A36E43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 xml:space="preserve">-- Коефициент на покритие на разходите за лихви, изчислен като печалбата от обичайната дейност, увеличена с разходи за лихви, се раздели на разходи за лихви - минимална стойност на показателя за </w:t>
      </w:r>
      <w:r w:rsidR="002E17A0">
        <w:rPr>
          <w:rFonts w:ascii="Arial" w:hAnsi="Arial" w:cs="Arial"/>
        </w:rPr>
        <w:t>срока на облигационния заем е 1</w:t>
      </w:r>
      <w:r w:rsidR="00660069">
        <w:rPr>
          <w:rFonts w:ascii="Arial" w:hAnsi="Arial" w:cs="Arial"/>
          <w:lang w:val="en-US"/>
        </w:rPr>
        <w:t>.</w:t>
      </w:r>
      <w:r w:rsidRPr="00086D70">
        <w:rPr>
          <w:rFonts w:ascii="Arial" w:hAnsi="Arial" w:cs="Arial"/>
        </w:rPr>
        <w:t>05.</w:t>
      </w:r>
    </w:p>
    <w:p w14:paraId="212B2F93" w14:textId="77777777" w:rsidR="00803B4B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 xml:space="preserve">Към </w:t>
      </w:r>
      <w:r w:rsidR="00BE1B7A" w:rsidRPr="00086D70">
        <w:rPr>
          <w:rFonts w:ascii="Arial" w:hAnsi="Arial" w:cs="Arial"/>
        </w:rPr>
        <w:t>3</w:t>
      </w:r>
      <w:r w:rsidR="000C7705">
        <w:rPr>
          <w:rFonts w:ascii="Arial" w:hAnsi="Arial" w:cs="Arial"/>
          <w:lang w:val="en-US"/>
        </w:rPr>
        <w:t>1</w:t>
      </w:r>
      <w:r w:rsidR="00BE1B7A" w:rsidRPr="00086D70">
        <w:rPr>
          <w:rFonts w:ascii="Arial" w:hAnsi="Arial" w:cs="Arial"/>
        </w:rPr>
        <w:t>.</w:t>
      </w:r>
      <w:r w:rsidR="000C7705">
        <w:rPr>
          <w:rFonts w:ascii="Arial" w:hAnsi="Arial" w:cs="Arial"/>
          <w:lang w:val="en-US"/>
        </w:rPr>
        <w:t>12</w:t>
      </w:r>
      <w:r w:rsidR="00AC3B99">
        <w:rPr>
          <w:rFonts w:ascii="Arial" w:hAnsi="Arial" w:cs="Arial"/>
        </w:rPr>
        <w:t>.20</w:t>
      </w:r>
      <w:r w:rsidR="005E4A89">
        <w:rPr>
          <w:rFonts w:ascii="Arial" w:hAnsi="Arial" w:cs="Arial"/>
          <w:lang w:val="en-US"/>
        </w:rPr>
        <w:t>2</w:t>
      </w:r>
      <w:r w:rsidR="005146D1">
        <w:rPr>
          <w:rFonts w:ascii="Arial" w:hAnsi="Arial" w:cs="Arial"/>
          <w:lang w:val="en-US"/>
        </w:rPr>
        <w:t>3</w:t>
      </w:r>
      <w:r w:rsidR="001D760B">
        <w:rPr>
          <w:rFonts w:ascii="Arial" w:hAnsi="Arial" w:cs="Arial"/>
          <w:lang w:val="en-US"/>
        </w:rPr>
        <w:t xml:space="preserve"> </w:t>
      </w:r>
      <w:r w:rsidR="00BE1B7A" w:rsidRPr="00086D70">
        <w:rPr>
          <w:rFonts w:ascii="Arial" w:hAnsi="Arial" w:cs="Arial"/>
        </w:rPr>
        <w:t>г.</w:t>
      </w:r>
      <w:r w:rsidR="00A02EAA" w:rsidRPr="00086D70">
        <w:rPr>
          <w:rFonts w:ascii="Arial" w:hAnsi="Arial" w:cs="Arial"/>
        </w:rPr>
        <w:t xml:space="preserve"> стойността на показателя е </w:t>
      </w:r>
      <w:r w:rsidR="0086332C">
        <w:rPr>
          <w:rFonts w:ascii="Arial" w:hAnsi="Arial" w:cs="Arial"/>
          <w:lang w:val="en-US"/>
        </w:rPr>
        <w:t>2</w:t>
      </w:r>
      <w:r w:rsidR="00B5408A">
        <w:rPr>
          <w:rFonts w:ascii="Arial" w:hAnsi="Arial" w:cs="Arial"/>
          <w:lang w:val="en-US"/>
        </w:rPr>
        <w:t>.</w:t>
      </w:r>
      <w:r w:rsidR="00467DA1">
        <w:rPr>
          <w:rFonts w:ascii="Arial" w:hAnsi="Arial" w:cs="Arial"/>
          <w:lang w:val="en-US"/>
        </w:rPr>
        <w:t>0</w:t>
      </w:r>
      <w:r w:rsidR="0086332C">
        <w:rPr>
          <w:rFonts w:ascii="Arial" w:hAnsi="Arial" w:cs="Arial"/>
          <w:lang w:val="en-US"/>
        </w:rPr>
        <w:t>8</w:t>
      </w:r>
      <w:r w:rsidRPr="00086D70">
        <w:rPr>
          <w:rFonts w:ascii="Arial" w:hAnsi="Arial" w:cs="Arial"/>
        </w:rPr>
        <w:t xml:space="preserve">. </w:t>
      </w:r>
    </w:p>
    <w:p w14:paraId="10CCEFD3" w14:textId="77777777" w:rsidR="00870881" w:rsidRPr="00086D70" w:rsidRDefault="00870881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211927D4" w14:textId="77777777" w:rsidR="00803B4B" w:rsidRPr="00086D70" w:rsidRDefault="00803B4B" w:rsidP="00AA5FC0">
      <w:pPr>
        <w:contextualSpacing/>
        <w:jc w:val="both"/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 xml:space="preserve">Ако наруши </w:t>
      </w:r>
      <w:r w:rsidR="006728FB">
        <w:rPr>
          <w:rFonts w:ascii="Arial" w:hAnsi="Arial" w:cs="Arial"/>
          <w:sz w:val="22"/>
          <w:szCs w:val="22"/>
          <w:lang w:val="bg-BG"/>
        </w:rPr>
        <w:t>и двете</w:t>
      </w:r>
      <w:r w:rsidRPr="00086D70">
        <w:rPr>
          <w:rFonts w:ascii="Arial" w:hAnsi="Arial" w:cs="Arial"/>
          <w:sz w:val="22"/>
          <w:szCs w:val="22"/>
        </w:rPr>
        <w:t xml:space="preserve"> определени финансови съотношения, Емитентът се задължава да предприеме действия, които в срок до 6 месеца от настъпването на съответното обстоятелство да приведат показателите/съотношенията в съответствие с изискванията по-горе. Ако в този срок не се постигнат заложените параметри, Емитентът е длъжен да предложи на </w:t>
      </w:r>
      <w:r w:rsidR="002E17A0" w:rsidRPr="00086D70">
        <w:rPr>
          <w:rFonts w:ascii="Arial" w:hAnsi="Arial" w:cs="Arial"/>
          <w:sz w:val="22"/>
          <w:szCs w:val="22"/>
        </w:rPr>
        <w:t xml:space="preserve">Общото </w:t>
      </w:r>
      <w:r w:rsidRPr="00086D70">
        <w:rPr>
          <w:rFonts w:ascii="Arial" w:hAnsi="Arial" w:cs="Arial"/>
          <w:sz w:val="22"/>
          <w:szCs w:val="22"/>
        </w:rPr>
        <w:t xml:space="preserve">събрание на Облигационерите програма за привеждане в съответствие с изискванията. Програмата подлежи на одобрение от </w:t>
      </w:r>
      <w:r w:rsidR="002E17A0" w:rsidRPr="00086D70">
        <w:rPr>
          <w:rFonts w:ascii="Arial" w:hAnsi="Arial" w:cs="Arial"/>
          <w:sz w:val="22"/>
          <w:szCs w:val="22"/>
        </w:rPr>
        <w:t xml:space="preserve">Общото </w:t>
      </w:r>
      <w:r w:rsidRPr="00086D70">
        <w:rPr>
          <w:rFonts w:ascii="Arial" w:hAnsi="Arial" w:cs="Arial"/>
          <w:sz w:val="22"/>
          <w:szCs w:val="22"/>
        </w:rPr>
        <w:t>събрание на Облигационерите, като решението се взима с обикновено мнозинство от представените облигации, имащи право на глас.</w:t>
      </w:r>
    </w:p>
    <w:p w14:paraId="5D19B001" w14:textId="77777777" w:rsidR="00AA5FC0" w:rsidRPr="00086D70" w:rsidRDefault="00AA5FC0" w:rsidP="00AA5FC0">
      <w:pPr>
        <w:contextualSpacing/>
        <w:jc w:val="both"/>
        <w:rPr>
          <w:rFonts w:ascii="Arial" w:hAnsi="Arial" w:cs="Arial"/>
          <w:sz w:val="22"/>
          <w:szCs w:val="22"/>
          <w:lang w:val="bg-BG"/>
        </w:rPr>
      </w:pPr>
    </w:p>
    <w:p w14:paraId="3D81F4D9" w14:textId="77777777" w:rsidR="002E17A0" w:rsidRPr="00A36E43" w:rsidRDefault="00BC53BB" w:rsidP="00A36E43">
      <w:pPr>
        <w:pStyle w:val="a6"/>
        <w:spacing w:after="0" w:line="240" w:lineRule="auto"/>
        <w:ind w:left="0" w:hanging="11"/>
        <w:jc w:val="both"/>
        <w:rPr>
          <w:rFonts w:ascii="Arial" w:hAnsi="Arial" w:cs="Arial"/>
          <w:lang w:val="en-US"/>
        </w:rPr>
      </w:pPr>
      <w:r w:rsidRPr="00BC53BB">
        <w:rPr>
          <w:rFonts w:ascii="Arial" w:eastAsia="Times New Roman" w:hAnsi="Arial" w:cs="Arial"/>
          <w:lang w:eastAsia="en-US"/>
        </w:rPr>
        <w:t>Към 3</w:t>
      </w:r>
      <w:r w:rsidR="000C7705">
        <w:rPr>
          <w:rFonts w:ascii="Arial" w:eastAsia="Times New Roman" w:hAnsi="Arial" w:cs="Arial"/>
          <w:lang w:val="en-US" w:eastAsia="en-US"/>
        </w:rPr>
        <w:t>1</w:t>
      </w:r>
      <w:r w:rsidRPr="00BC53BB">
        <w:rPr>
          <w:rFonts w:ascii="Arial" w:eastAsia="Times New Roman" w:hAnsi="Arial" w:cs="Arial"/>
          <w:lang w:eastAsia="en-US"/>
        </w:rPr>
        <w:t>.</w:t>
      </w:r>
      <w:r w:rsidR="000C7705">
        <w:rPr>
          <w:rFonts w:ascii="Arial" w:eastAsia="Times New Roman" w:hAnsi="Arial" w:cs="Arial"/>
          <w:lang w:val="en-US" w:eastAsia="en-US"/>
        </w:rPr>
        <w:t>12</w:t>
      </w:r>
      <w:r w:rsidRPr="00BC53BB">
        <w:rPr>
          <w:rFonts w:ascii="Arial" w:eastAsia="Times New Roman" w:hAnsi="Arial" w:cs="Arial"/>
          <w:lang w:eastAsia="en-US"/>
        </w:rPr>
        <w:t>.20</w:t>
      </w:r>
      <w:r>
        <w:rPr>
          <w:rFonts w:ascii="Arial" w:eastAsia="Times New Roman" w:hAnsi="Arial" w:cs="Arial"/>
          <w:lang w:val="en-US" w:eastAsia="en-US"/>
        </w:rPr>
        <w:t>2</w:t>
      </w:r>
      <w:r w:rsidR="00CA1353">
        <w:rPr>
          <w:rFonts w:ascii="Arial" w:eastAsia="Times New Roman" w:hAnsi="Arial" w:cs="Arial"/>
          <w:lang w:val="en-US" w:eastAsia="en-US"/>
        </w:rPr>
        <w:t>3</w:t>
      </w:r>
      <w:r w:rsidR="004F5262">
        <w:rPr>
          <w:rFonts w:ascii="Arial" w:eastAsia="Times New Roman" w:hAnsi="Arial" w:cs="Arial"/>
          <w:lang w:val="en-US" w:eastAsia="en-US"/>
        </w:rPr>
        <w:t xml:space="preserve"> </w:t>
      </w:r>
      <w:r w:rsidRPr="00BC53BB">
        <w:rPr>
          <w:rFonts w:ascii="Arial" w:eastAsia="Times New Roman" w:hAnsi="Arial" w:cs="Arial"/>
          <w:lang w:eastAsia="en-US"/>
        </w:rPr>
        <w:t>г., стойностите и на двата показателя са по-добри от съответната минимална/максимална стойност, която Емитентът се е задължил да поддържа в рамките на срока на облигационния заем.</w:t>
      </w:r>
    </w:p>
    <w:p w14:paraId="3D9B048B" w14:textId="77777777" w:rsidR="00493222" w:rsidRPr="00493222" w:rsidRDefault="00493222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7F0A2EEB" w14:textId="77777777" w:rsidR="00803B4B" w:rsidRPr="00086D70" w:rsidRDefault="00803B4B" w:rsidP="007B0D32">
      <w:pPr>
        <w:pStyle w:val="1"/>
        <w:numPr>
          <w:ilvl w:val="0"/>
          <w:numId w:val="9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Обстоятелства по чл. 100г, ал. 3 от ЗППЦК.</w:t>
      </w:r>
    </w:p>
    <w:p w14:paraId="44B6F930" w14:textId="77777777" w:rsidR="00AA5FC0" w:rsidRPr="00086D70" w:rsidRDefault="00AA5FC0" w:rsidP="00AA5FC0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A827E2E" w14:textId="77777777" w:rsidR="009278C8" w:rsidRDefault="00AA5FC0" w:rsidP="004D0799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>По отно</w:t>
      </w:r>
      <w:r w:rsidR="00085819" w:rsidRPr="00086D70">
        <w:rPr>
          <w:rFonts w:ascii="Arial" w:hAnsi="Arial" w:cs="Arial"/>
        </w:rPr>
        <w:t>ш</w:t>
      </w:r>
      <w:r w:rsidRPr="00086D70">
        <w:rPr>
          <w:rFonts w:ascii="Arial" w:hAnsi="Arial" w:cs="Arial"/>
        </w:rPr>
        <w:t>ение на Де Ново ЕАД не са налице обстоятелства по чл.100г, ал.3 от ЗППЦК.</w:t>
      </w:r>
    </w:p>
    <w:p w14:paraId="3B2F7916" w14:textId="77777777" w:rsidR="000C7705" w:rsidRDefault="000C7705" w:rsidP="004D0799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7451AAF" w14:textId="77777777" w:rsidR="000C7705" w:rsidRPr="000C7705" w:rsidRDefault="000C7705" w:rsidP="004D0799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u w:val="single"/>
          <w:lang w:val="en-US"/>
        </w:rPr>
      </w:pPr>
      <w:r w:rsidRPr="000C7705">
        <w:rPr>
          <w:rFonts w:ascii="Arial" w:hAnsi="Arial" w:cs="Arial"/>
          <w:b/>
          <w:i/>
          <w:u w:val="single"/>
          <w:lang w:val="en-US"/>
        </w:rPr>
        <w:t>Обстоятелства възникнали след крайната дата на разглеждания в доклада период</w:t>
      </w:r>
    </w:p>
    <w:p w14:paraId="211D6F50" w14:textId="77777777" w:rsidR="000C7705" w:rsidRDefault="000C7705" w:rsidP="004D0799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1440B56" w14:textId="77777777" w:rsidR="000C7705" w:rsidRPr="000C7705" w:rsidRDefault="000C7705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0C7705">
        <w:rPr>
          <w:rFonts w:ascii="Arial" w:hAnsi="Arial" w:cs="Arial"/>
          <w:lang w:val="en-US"/>
        </w:rPr>
        <w:t>Съгласно условията на емисията, на 16.0</w:t>
      </w:r>
      <w:r>
        <w:rPr>
          <w:rFonts w:ascii="Arial" w:hAnsi="Arial" w:cs="Arial"/>
          <w:lang w:val="en-US"/>
        </w:rPr>
        <w:t>1</w:t>
      </w:r>
      <w:r w:rsidRPr="000C7705">
        <w:rPr>
          <w:rFonts w:ascii="Arial" w:hAnsi="Arial" w:cs="Arial"/>
          <w:lang w:val="en-US"/>
        </w:rPr>
        <w:t>.202</w:t>
      </w:r>
      <w:r>
        <w:rPr>
          <w:rFonts w:ascii="Arial" w:hAnsi="Arial" w:cs="Arial"/>
          <w:lang w:val="en-US"/>
        </w:rPr>
        <w:t>4</w:t>
      </w:r>
      <w:r w:rsidRPr="000C7705">
        <w:rPr>
          <w:rFonts w:ascii="Arial" w:hAnsi="Arial" w:cs="Arial"/>
          <w:lang w:val="en-US"/>
        </w:rPr>
        <w:t xml:space="preserve"> г. бяха дължими лихвено плащане и частично плащане на главница, както следва: </w:t>
      </w:r>
    </w:p>
    <w:p w14:paraId="2A73895B" w14:textId="77777777" w:rsidR="000C7705" w:rsidRPr="000C7705" w:rsidRDefault="000C7705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0C7705">
        <w:rPr>
          <w:rFonts w:ascii="Arial" w:hAnsi="Arial" w:cs="Arial"/>
          <w:lang w:val="en-US"/>
        </w:rPr>
        <w:t xml:space="preserve">- лихвено плащане - BGN </w:t>
      </w:r>
      <w:r w:rsidR="00804772">
        <w:rPr>
          <w:rFonts w:ascii="Arial" w:hAnsi="Arial" w:cs="Arial"/>
          <w:color w:val="000000"/>
        </w:rPr>
        <w:t>302 465</w:t>
      </w:r>
      <w:r w:rsidR="00804772" w:rsidRPr="00176F7B">
        <w:rPr>
          <w:rFonts w:ascii="Arial" w:hAnsi="Arial" w:cs="Arial"/>
          <w:color w:val="000000"/>
        </w:rPr>
        <w:t>.</w:t>
      </w:r>
      <w:r w:rsidR="00804772">
        <w:rPr>
          <w:rFonts w:ascii="Arial" w:hAnsi="Arial" w:cs="Arial"/>
          <w:color w:val="000000"/>
        </w:rPr>
        <w:t>75</w:t>
      </w:r>
      <w:r w:rsidRPr="000C7705">
        <w:rPr>
          <w:rFonts w:ascii="Arial" w:hAnsi="Arial" w:cs="Arial"/>
          <w:lang w:val="en-US"/>
        </w:rPr>
        <w:t>;</w:t>
      </w:r>
    </w:p>
    <w:p w14:paraId="2D693ADB" w14:textId="77777777" w:rsidR="000C7705" w:rsidRPr="000C7705" w:rsidRDefault="000C7705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0C7705">
        <w:rPr>
          <w:rFonts w:ascii="Arial" w:hAnsi="Arial" w:cs="Arial"/>
          <w:lang w:val="en-US"/>
        </w:rPr>
        <w:t>- частично плащане на главница – BGN 2 000 000.00,</w:t>
      </w:r>
    </w:p>
    <w:p w14:paraId="3903BDE3" w14:textId="77777777" w:rsidR="000C7705" w:rsidRPr="000C7705" w:rsidRDefault="000C7705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0C7705">
        <w:rPr>
          <w:rFonts w:ascii="Arial" w:hAnsi="Arial" w:cs="Arial"/>
          <w:lang w:val="en-US"/>
        </w:rPr>
        <w:t xml:space="preserve">които не са извършени на датата на падежа. </w:t>
      </w:r>
    </w:p>
    <w:p w14:paraId="5F9872E2" w14:textId="77777777" w:rsidR="000C7705" w:rsidRPr="000C7705" w:rsidRDefault="000C7705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14:paraId="767C4049" w14:textId="77777777" w:rsidR="001A699C" w:rsidRDefault="001A699C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1A699C">
        <w:rPr>
          <w:rFonts w:ascii="Arial" w:hAnsi="Arial" w:cs="Arial"/>
          <w:lang w:val="en-US"/>
        </w:rPr>
        <w:t xml:space="preserve">С писмо от </w:t>
      </w:r>
      <w:r>
        <w:rPr>
          <w:rFonts w:ascii="Arial" w:hAnsi="Arial" w:cs="Arial"/>
          <w:lang w:val="en-US"/>
        </w:rPr>
        <w:t>21</w:t>
      </w:r>
      <w:r w:rsidRPr="001A699C"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en-US"/>
        </w:rPr>
        <w:t>2</w:t>
      </w:r>
      <w:r w:rsidRPr="001A699C">
        <w:rPr>
          <w:rFonts w:ascii="Arial" w:hAnsi="Arial" w:cs="Arial"/>
          <w:lang w:val="en-US"/>
        </w:rPr>
        <w:t>.202</w:t>
      </w:r>
      <w:r>
        <w:rPr>
          <w:rFonts w:ascii="Arial" w:hAnsi="Arial" w:cs="Arial"/>
          <w:lang w:val="en-US"/>
        </w:rPr>
        <w:t>4</w:t>
      </w:r>
      <w:r w:rsidRPr="001A699C">
        <w:rPr>
          <w:rFonts w:ascii="Arial" w:hAnsi="Arial" w:cs="Arial"/>
          <w:lang w:val="en-US"/>
        </w:rPr>
        <w:t xml:space="preserve"> г., в съответствие с условията на застрахователна полица No. 1810014080000655044/16.07.2018 г., Де Ново ЕАД е предявило претенция пред застрахователно акционерно дружество АРМЕЕЦ за изплащане на застрахователно обезщетение, в размер на BGN 2 302 465.75, вследствие на настъпило застрахователно събитие – неплащане на дължимите на 16.0</w:t>
      </w:r>
      <w:r>
        <w:rPr>
          <w:rFonts w:ascii="Arial" w:hAnsi="Arial" w:cs="Arial"/>
          <w:lang w:val="en-US"/>
        </w:rPr>
        <w:t>1</w:t>
      </w:r>
      <w:r w:rsidRPr="001A699C">
        <w:rPr>
          <w:rFonts w:ascii="Arial" w:hAnsi="Arial" w:cs="Arial"/>
          <w:lang w:val="en-US"/>
        </w:rPr>
        <w:t>.202</w:t>
      </w:r>
      <w:r>
        <w:rPr>
          <w:rFonts w:ascii="Arial" w:hAnsi="Arial" w:cs="Arial"/>
          <w:lang w:val="en-US"/>
        </w:rPr>
        <w:t>4</w:t>
      </w:r>
      <w:r w:rsidRPr="001A699C">
        <w:rPr>
          <w:rFonts w:ascii="Arial" w:hAnsi="Arial" w:cs="Arial"/>
          <w:lang w:val="en-US"/>
        </w:rPr>
        <w:t xml:space="preserve"> г. лихвено и главнично плащане в срок до 30 дни от датата на падежа им.</w:t>
      </w:r>
    </w:p>
    <w:p w14:paraId="17BB17D9" w14:textId="77777777" w:rsidR="001A699C" w:rsidRDefault="001A699C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14:paraId="7F8EA5E3" w14:textId="77777777" w:rsidR="000C7705" w:rsidRPr="000C7705" w:rsidRDefault="000C7705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0C7705">
        <w:rPr>
          <w:rFonts w:ascii="Arial" w:hAnsi="Arial" w:cs="Arial"/>
          <w:lang w:val="en-US"/>
        </w:rPr>
        <w:t>С писмо от 2</w:t>
      </w:r>
      <w:r w:rsidR="00804772">
        <w:rPr>
          <w:rFonts w:ascii="Arial" w:hAnsi="Arial" w:cs="Arial"/>
          <w:lang w:val="en-US"/>
        </w:rPr>
        <w:t>2</w:t>
      </w:r>
      <w:r w:rsidRPr="000C7705">
        <w:rPr>
          <w:rFonts w:ascii="Arial" w:hAnsi="Arial" w:cs="Arial"/>
          <w:lang w:val="en-US"/>
        </w:rPr>
        <w:tab/>
        <w:t>.0</w:t>
      </w:r>
      <w:r w:rsidR="00804772">
        <w:rPr>
          <w:rFonts w:ascii="Arial" w:hAnsi="Arial" w:cs="Arial"/>
          <w:lang w:val="en-US"/>
        </w:rPr>
        <w:t>2</w:t>
      </w:r>
      <w:r w:rsidRPr="000C7705">
        <w:rPr>
          <w:rFonts w:ascii="Arial" w:hAnsi="Arial" w:cs="Arial"/>
          <w:lang w:val="en-US"/>
        </w:rPr>
        <w:t>.202</w:t>
      </w:r>
      <w:r w:rsidR="00804772">
        <w:rPr>
          <w:rFonts w:ascii="Arial" w:hAnsi="Arial" w:cs="Arial"/>
          <w:lang w:val="en-US"/>
        </w:rPr>
        <w:t>4</w:t>
      </w:r>
      <w:r w:rsidRPr="000C7705">
        <w:rPr>
          <w:rFonts w:ascii="Arial" w:hAnsi="Arial" w:cs="Arial"/>
          <w:lang w:val="en-US"/>
        </w:rPr>
        <w:t xml:space="preserve"> г., Де Ново ЕАД е уведомило емитента, че Довереникът е предявил претенция пред застрахователно акционерно дружество АРМЕЕЦ за изплащане на застрахователно обезщетение, в размер на BGN 2 </w:t>
      </w:r>
      <w:r w:rsidR="00804772">
        <w:rPr>
          <w:rFonts w:ascii="Arial" w:hAnsi="Arial" w:cs="Arial"/>
          <w:color w:val="000000"/>
        </w:rPr>
        <w:t>302 465</w:t>
      </w:r>
      <w:r w:rsidR="00804772" w:rsidRPr="00176F7B">
        <w:rPr>
          <w:rFonts w:ascii="Arial" w:hAnsi="Arial" w:cs="Arial"/>
          <w:color w:val="000000"/>
        </w:rPr>
        <w:t>.</w:t>
      </w:r>
      <w:r w:rsidR="00804772">
        <w:rPr>
          <w:rFonts w:ascii="Arial" w:hAnsi="Arial" w:cs="Arial"/>
          <w:color w:val="000000"/>
        </w:rPr>
        <w:t>75</w:t>
      </w:r>
      <w:r w:rsidRPr="000C7705">
        <w:rPr>
          <w:rFonts w:ascii="Arial" w:hAnsi="Arial" w:cs="Arial"/>
          <w:lang w:val="en-US"/>
        </w:rPr>
        <w:t>,  във връзка с неизвършените лихвено и главнично плащане с падеж 16.0</w:t>
      </w:r>
      <w:r w:rsidR="00804772">
        <w:rPr>
          <w:rFonts w:ascii="Arial" w:hAnsi="Arial" w:cs="Arial"/>
          <w:lang w:val="en-US"/>
        </w:rPr>
        <w:t>1</w:t>
      </w:r>
      <w:r w:rsidRPr="000C7705">
        <w:rPr>
          <w:rFonts w:ascii="Arial" w:hAnsi="Arial" w:cs="Arial"/>
          <w:lang w:val="en-US"/>
        </w:rPr>
        <w:t>.202</w:t>
      </w:r>
      <w:r w:rsidR="00804772">
        <w:rPr>
          <w:rFonts w:ascii="Arial" w:hAnsi="Arial" w:cs="Arial"/>
          <w:lang w:val="en-US"/>
        </w:rPr>
        <w:t>4</w:t>
      </w:r>
      <w:r w:rsidRPr="000C7705">
        <w:rPr>
          <w:rFonts w:ascii="Arial" w:hAnsi="Arial" w:cs="Arial"/>
          <w:lang w:val="en-US"/>
        </w:rPr>
        <w:t xml:space="preserve"> г. Също така, Де Ново ЕАД е поискало от емитента предприемането на конкретни действия във връзка с осъществяването на хипотезата на т.19.14.1 от Проспекта за допускане до търговия на регулиран пазар на ценни книжа на емисия корпоративни облигации.</w:t>
      </w:r>
    </w:p>
    <w:p w14:paraId="1E7EEF4D" w14:textId="77777777" w:rsidR="000C7705" w:rsidRPr="000C7705" w:rsidRDefault="000C7705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14:paraId="06AF1DF0" w14:textId="77777777" w:rsidR="000C7705" w:rsidRPr="000C7705" w:rsidRDefault="000C7705" w:rsidP="000C7705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0C7705">
        <w:rPr>
          <w:rFonts w:ascii="Arial" w:hAnsi="Arial" w:cs="Arial"/>
          <w:lang w:val="en-US"/>
        </w:rPr>
        <w:t xml:space="preserve">Доколкото Де Ново ЕАД не е уведомено от емитента за предприемане на действия съгласно отправеното искане по-горе, с писма от </w:t>
      </w:r>
      <w:r w:rsidR="0014511A">
        <w:rPr>
          <w:rFonts w:ascii="Arial" w:hAnsi="Arial" w:cs="Arial"/>
          <w:lang w:val="en-US"/>
        </w:rPr>
        <w:t>20</w:t>
      </w:r>
      <w:r w:rsidRPr="000C7705">
        <w:rPr>
          <w:rFonts w:ascii="Arial" w:hAnsi="Arial" w:cs="Arial"/>
          <w:lang w:val="en-US"/>
        </w:rPr>
        <w:t>.0</w:t>
      </w:r>
      <w:r w:rsidR="001A699C">
        <w:rPr>
          <w:rFonts w:ascii="Arial" w:hAnsi="Arial" w:cs="Arial"/>
          <w:lang w:val="en-US"/>
        </w:rPr>
        <w:t>3</w:t>
      </w:r>
      <w:r w:rsidRPr="000C7705">
        <w:rPr>
          <w:rFonts w:ascii="Arial" w:hAnsi="Arial" w:cs="Arial"/>
          <w:lang w:val="en-US"/>
        </w:rPr>
        <w:t>.202</w:t>
      </w:r>
      <w:r w:rsidR="001A699C">
        <w:rPr>
          <w:rFonts w:ascii="Arial" w:hAnsi="Arial" w:cs="Arial"/>
          <w:lang w:val="en-US"/>
        </w:rPr>
        <w:t>4</w:t>
      </w:r>
      <w:r w:rsidRPr="000C7705">
        <w:rPr>
          <w:rFonts w:ascii="Arial" w:hAnsi="Arial" w:cs="Arial"/>
          <w:lang w:val="en-US"/>
        </w:rPr>
        <w:t xml:space="preserve"> г., Де Ново ЕАД е информирало облигационерите по емисия облигации ISIN:BG2100008189 към дата 1</w:t>
      </w:r>
      <w:r w:rsidR="00A97B89">
        <w:rPr>
          <w:rFonts w:ascii="Arial" w:hAnsi="Arial" w:cs="Arial"/>
          <w:lang w:val="en-US"/>
        </w:rPr>
        <w:t>5</w:t>
      </w:r>
      <w:r w:rsidRPr="000C7705">
        <w:rPr>
          <w:rFonts w:ascii="Arial" w:hAnsi="Arial" w:cs="Arial"/>
          <w:lang w:val="en-US"/>
        </w:rPr>
        <w:t>.0</w:t>
      </w:r>
      <w:r w:rsidR="00A97B89">
        <w:rPr>
          <w:rFonts w:ascii="Arial" w:hAnsi="Arial" w:cs="Arial"/>
          <w:lang w:val="en-US"/>
        </w:rPr>
        <w:t>1</w:t>
      </w:r>
      <w:r w:rsidRPr="000C7705">
        <w:rPr>
          <w:rFonts w:ascii="Arial" w:hAnsi="Arial" w:cs="Arial"/>
          <w:lang w:val="en-US"/>
        </w:rPr>
        <w:t>.202</w:t>
      </w:r>
      <w:r w:rsidR="00A97B89">
        <w:rPr>
          <w:rFonts w:ascii="Arial" w:hAnsi="Arial" w:cs="Arial"/>
          <w:lang w:val="en-US"/>
        </w:rPr>
        <w:t>4</w:t>
      </w:r>
      <w:r w:rsidRPr="000C7705">
        <w:rPr>
          <w:rFonts w:ascii="Arial" w:hAnsi="Arial" w:cs="Arial"/>
          <w:lang w:val="en-US"/>
        </w:rPr>
        <w:t xml:space="preserve"> г., датата към която облигационерите по емисията имат право на лихвено плащане и плащане на главница, дължими на 16.0</w:t>
      </w:r>
      <w:r w:rsidR="00A97B89">
        <w:rPr>
          <w:rFonts w:ascii="Arial" w:hAnsi="Arial" w:cs="Arial"/>
          <w:lang w:val="en-US"/>
        </w:rPr>
        <w:t>1</w:t>
      </w:r>
      <w:r w:rsidRPr="000C7705">
        <w:rPr>
          <w:rFonts w:ascii="Arial" w:hAnsi="Arial" w:cs="Arial"/>
          <w:lang w:val="en-US"/>
        </w:rPr>
        <w:t>.202</w:t>
      </w:r>
      <w:r w:rsidR="00A97B89">
        <w:rPr>
          <w:rFonts w:ascii="Arial" w:hAnsi="Arial" w:cs="Arial"/>
          <w:lang w:val="en-US"/>
        </w:rPr>
        <w:t>4</w:t>
      </w:r>
      <w:r w:rsidRPr="000C7705">
        <w:rPr>
          <w:rFonts w:ascii="Arial" w:hAnsi="Arial" w:cs="Arial"/>
          <w:lang w:val="en-US"/>
        </w:rPr>
        <w:t xml:space="preserve"> г., като е поискало от тях да вземат отношение по повод възникналия казус.</w:t>
      </w:r>
    </w:p>
    <w:p w14:paraId="071C462D" w14:textId="77777777" w:rsidR="001B70E8" w:rsidRDefault="001B70E8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</w:p>
    <w:p w14:paraId="62BCD27C" w14:textId="77777777" w:rsidR="000B61AB" w:rsidRPr="00C200EA" w:rsidRDefault="002E3DD3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  <w:r w:rsidRPr="002E3DD3">
        <w:rPr>
          <w:rFonts w:ascii="Arial" w:hAnsi="Arial" w:cs="Arial"/>
          <w:b/>
          <w:i/>
        </w:rPr>
        <w:t xml:space="preserve">Предвид фактите и обстоятелствата, изложени в доклада, </w:t>
      </w:r>
      <w:r w:rsidR="00A36E43">
        <w:rPr>
          <w:rFonts w:ascii="Arial" w:hAnsi="Arial" w:cs="Arial"/>
          <w:b/>
          <w:i/>
          <w:lang w:val="en-US"/>
        </w:rPr>
        <w:t xml:space="preserve">включително обстоятелствата възникнали след крайната дата на разглеждания в даклада период, </w:t>
      </w:r>
      <w:r w:rsidRPr="002E3DD3">
        <w:rPr>
          <w:rFonts w:ascii="Arial" w:hAnsi="Arial" w:cs="Arial"/>
          <w:b/>
          <w:i/>
        </w:rPr>
        <w:t xml:space="preserve">може да бъде направен обоснован извод, че Емитентът </w:t>
      </w:r>
      <w:r w:rsidR="00A36E43">
        <w:rPr>
          <w:rFonts w:ascii="Arial" w:hAnsi="Arial" w:cs="Arial"/>
          <w:b/>
          <w:i/>
          <w:lang w:val="en-US"/>
        </w:rPr>
        <w:t>следва да предприеме спешни мерки за изпълнение на просрочените</w:t>
      </w:r>
      <w:r w:rsidRPr="002E3DD3">
        <w:rPr>
          <w:rFonts w:ascii="Arial" w:hAnsi="Arial" w:cs="Arial"/>
          <w:b/>
          <w:i/>
        </w:rPr>
        <w:t xml:space="preserve"> задължения към облигационерите, съгласно условията на сключения облигационен заем</w:t>
      </w:r>
      <w:r w:rsidR="00EC5185">
        <w:rPr>
          <w:rFonts w:ascii="Arial" w:hAnsi="Arial" w:cs="Arial"/>
          <w:b/>
          <w:i/>
          <w:lang w:val="en-US"/>
        </w:rPr>
        <w:t>.</w:t>
      </w:r>
      <w:r w:rsidR="00C200EA">
        <w:rPr>
          <w:rFonts w:ascii="Arial" w:hAnsi="Arial" w:cs="Arial"/>
          <w:b/>
          <w:i/>
          <w:lang w:val="en-US"/>
        </w:rPr>
        <w:t xml:space="preserve"> </w:t>
      </w:r>
    </w:p>
    <w:p w14:paraId="00E3CA59" w14:textId="77777777" w:rsidR="00A36E43" w:rsidRDefault="00A36E43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DD67001" w14:textId="77777777" w:rsidR="00114377" w:rsidRPr="009E548F" w:rsidRDefault="00022765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14511A">
        <w:rPr>
          <w:rFonts w:ascii="Arial" w:hAnsi="Arial" w:cs="Arial"/>
          <w:lang w:val="en-US"/>
        </w:rPr>
        <w:t>7</w:t>
      </w:r>
      <w:r w:rsidR="00566947" w:rsidRPr="00086D70">
        <w:rPr>
          <w:rFonts w:ascii="Arial" w:hAnsi="Arial" w:cs="Arial"/>
        </w:rPr>
        <w:t>.</w:t>
      </w:r>
      <w:r w:rsidR="0014511A">
        <w:rPr>
          <w:rFonts w:ascii="Arial" w:hAnsi="Arial" w:cs="Arial"/>
          <w:lang w:val="en-US"/>
        </w:rPr>
        <w:t>03</w:t>
      </w:r>
      <w:r w:rsidR="00566947" w:rsidRPr="00086D70">
        <w:rPr>
          <w:rFonts w:ascii="Arial" w:hAnsi="Arial" w:cs="Arial"/>
        </w:rPr>
        <w:t>.20</w:t>
      </w:r>
      <w:r w:rsidR="000B61AB">
        <w:rPr>
          <w:rFonts w:ascii="Arial" w:hAnsi="Arial" w:cs="Arial"/>
        </w:rPr>
        <w:t>2</w:t>
      </w:r>
      <w:r w:rsidR="00341682">
        <w:rPr>
          <w:rFonts w:ascii="Arial" w:hAnsi="Arial" w:cs="Arial"/>
          <w:lang w:val="en-US"/>
        </w:rPr>
        <w:t>4</w:t>
      </w:r>
      <w:r w:rsidR="000F31DC">
        <w:rPr>
          <w:rFonts w:ascii="Arial" w:hAnsi="Arial" w:cs="Arial"/>
          <w:lang w:val="en-US"/>
        </w:rPr>
        <w:t xml:space="preserve"> </w:t>
      </w:r>
      <w:r w:rsidR="00566947" w:rsidRPr="00086D70">
        <w:rPr>
          <w:rFonts w:ascii="Arial" w:hAnsi="Arial" w:cs="Arial"/>
        </w:rPr>
        <w:t>г</w:t>
      </w:r>
      <w:r w:rsidR="00C64627">
        <w:rPr>
          <w:rFonts w:ascii="Arial" w:hAnsi="Arial" w:cs="Arial"/>
          <w:lang w:val="en-US"/>
        </w:rPr>
        <w:t>.</w:t>
      </w:r>
      <w:r w:rsidR="00064D3B">
        <w:rPr>
          <w:rFonts w:ascii="Arial" w:hAnsi="Arial" w:cs="Arial"/>
          <w:lang w:val="en-US"/>
        </w:rPr>
        <w:t>,</w:t>
      </w:r>
      <w:r w:rsidR="00566947" w:rsidRPr="00086D70">
        <w:rPr>
          <w:rFonts w:ascii="Arial" w:hAnsi="Arial" w:cs="Arial"/>
        </w:rPr>
        <w:t xml:space="preserve"> София</w:t>
      </w:r>
    </w:p>
    <w:p w14:paraId="6693AEA1" w14:textId="77777777" w:rsidR="004D0799" w:rsidRDefault="004D0799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A9F3ABE" w14:textId="77777777" w:rsidR="00CF722F" w:rsidRDefault="005B21C5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 Де Ново ЕАД</w:t>
      </w:r>
      <w:r w:rsidR="00A36C47">
        <w:rPr>
          <w:rFonts w:ascii="Arial" w:hAnsi="Arial" w:cs="Arial"/>
          <w:lang w:val="en-US"/>
        </w:rPr>
        <w:t>:</w:t>
      </w:r>
    </w:p>
    <w:p w14:paraId="599D6636" w14:textId="77777777" w:rsidR="00A81754" w:rsidRDefault="00A81754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66701A2" w14:textId="77777777" w:rsidR="00A36E43" w:rsidRDefault="00A36E43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8B6596D" w14:textId="77777777" w:rsidR="006C5330" w:rsidRPr="00086D70" w:rsidRDefault="00E53202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Симеон Петков</w:t>
      </w:r>
      <w:r w:rsidR="00566947" w:rsidRPr="00086D70">
        <w:rPr>
          <w:rFonts w:ascii="Arial" w:hAnsi="Arial" w:cs="Arial"/>
        </w:rPr>
        <w:t>:...............................</w:t>
      </w:r>
      <w:r w:rsidR="006C5330" w:rsidRPr="00086D70">
        <w:rPr>
          <w:rFonts w:ascii="Arial" w:hAnsi="Arial" w:cs="Arial"/>
        </w:rPr>
        <w:tab/>
      </w:r>
      <w:r w:rsidR="00E93304">
        <w:rPr>
          <w:rFonts w:ascii="Arial" w:hAnsi="Arial" w:cs="Arial"/>
          <w:lang w:val="en-US"/>
        </w:rPr>
        <w:t>…</w:t>
      </w:r>
      <w:r w:rsidR="006C5330" w:rsidRPr="00086D70">
        <w:rPr>
          <w:rFonts w:ascii="Arial" w:hAnsi="Arial" w:cs="Arial"/>
        </w:rPr>
        <w:tab/>
      </w:r>
      <w:r w:rsidR="00E95AA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Йордан Попов</w:t>
      </w:r>
      <w:r w:rsidR="00566947" w:rsidRPr="00086D70">
        <w:rPr>
          <w:rFonts w:ascii="Arial" w:hAnsi="Arial" w:cs="Arial"/>
        </w:rPr>
        <w:t>:...............................</w:t>
      </w:r>
    </w:p>
    <w:p w14:paraId="46917F91" w14:textId="77777777" w:rsidR="002E17A0" w:rsidRPr="00986CFB" w:rsidRDefault="00566947" w:rsidP="00336745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ab/>
      </w:r>
      <w:r w:rsidRPr="00086D70">
        <w:rPr>
          <w:rFonts w:ascii="Arial" w:hAnsi="Arial" w:cs="Arial"/>
        </w:rPr>
        <w:tab/>
      </w:r>
      <w:r w:rsidR="00CD3B0C">
        <w:rPr>
          <w:rFonts w:ascii="Arial" w:hAnsi="Arial" w:cs="Arial"/>
          <w:lang w:val="en-US"/>
        </w:rPr>
        <w:t xml:space="preserve">  </w:t>
      </w:r>
      <w:r w:rsidR="002D6AE0">
        <w:rPr>
          <w:rFonts w:ascii="Arial" w:hAnsi="Arial" w:cs="Arial"/>
          <w:lang w:val="en-US"/>
        </w:rPr>
        <w:t xml:space="preserve"> </w:t>
      </w:r>
      <w:r w:rsidRPr="00086D70">
        <w:rPr>
          <w:rFonts w:ascii="Arial" w:hAnsi="Arial" w:cs="Arial"/>
        </w:rPr>
        <w:t>/</w:t>
      </w:r>
      <w:r w:rsidR="00E53202">
        <w:rPr>
          <w:rFonts w:ascii="Arial" w:hAnsi="Arial" w:cs="Arial"/>
        </w:rPr>
        <w:t>Председател на СД</w:t>
      </w:r>
      <w:r w:rsidRPr="00086D70">
        <w:rPr>
          <w:rFonts w:ascii="Arial" w:hAnsi="Arial" w:cs="Arial"/>
        </w:rPr>
        <w:t>/</w:t>
      </w:r>
      <w:r w:rsidRPr="00086D70">
        <w:rPr>
          <w:rFonts w:ascii="Arial" w:hAnsi="Arial" w:cs="Arial"/>
        </w:rPr>
        <w:tab/>
      </w:r>
      <w:r w:rsidRPr="00086D70">
        <w:rPr>
          <w:rFonts w:ascii="Arial" w:hAnsi="Arial" w:cs="Arial"/>
        </w:rPr>
        <w:tab/>
      </w:r>
      <w:r w:rsidRPr="00086D70">
        <w:rPr>
          <w:rFonts w:ascii="Arial" w:hAnsi="Arial" w:cs="Arial"/>
        </w:rPr>
        <w:tab/>
      </w:r>
      <w:r w:rsidR="00CD3B0C">
        <w:rPr>
          <w:rFonts w:ascii="Arial" w:hAnsi="Arial" w:cs="Arial"/>
          <w:lang w:val="en-US"/>
        </w:rPr>
        <w:t xml:space="preserve">         </w:t>
      </w:r>
      <w:r w:rsidRPr="00086D70">
        <w:rPr>
          <w:rFonts w:ascii="Arial" w:hAnsi="Arial" w:cs="Arial"/>
        </w:rPr>
        <w:t>/</w:t>
      </w:r>
      <w:r w:rsidR="00E53202" w:rsidRPr="00086D70">
        <w:rPr>
          <w:rFonts w:ascii="Arial" w:hAnsi="Arial" w:cs="Arial"/>
        </w:rPr>
        <w:t>Изп. Директор</w:t>
      </w:r>
      <w:r w:rsidRPr="00086D70">
        <w:rPr>
          <w:rFonts w:ascii="Arial" w:hAnsi="Arial" w:cs="Arial"/>
        </w:rPr>
        <w:t>/</w:t>
      </w:r>
    </w:p>
    <w:sectPr w:rsidR="002E17A0" w:rsidRPr="00986CFB" w:rsidSect="00A138C6">
      <w:headerReference w:type="default" r:id="rId8"/>
      <w:footerReference w:type="default" r:id="rId9"/>
      <w:pgSz w:w="11909" w:h="16834" w:code="9"/>
      <w:pgMar w:top="1152" w:right="1419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4ECE3" w14:textId="77777777" w:rsidR="00601020" w:rsidRDefault="00601020">
      <w:r>
        <w:separator/>
      </w:r>
    </w:p>
  </w:endnote>
  <w:endnote w:type="continuationSeparator" w:id="0">
    <w:p w14:paraId="093FD66A" w14:textId="77777777" w:rsidR="00601020" w:rsidRDefault="0060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88041" w14:textId="77777777" w:rsidR="004E145C" w:rsidRDefault="004E145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B38">
      <w:rPr>
        <w:noProof/>
      </w:rPr>
      <w:t>1</w:t>
    </w:r>
    <w:r>
      <w:rPr>
        <w:noProof/>
      </w:rPr>
      <w:fldChar w:fldCharType="end"/>
    </w:r>
  </w:p>
  <w:p w14:paraId="2A6D1CDA" w14:textId="77777777" w:rsidR="004E145C" w:rsidRDefault="004E145C">
    <w:pPr>
      <w:pStyle w:val="a4"/>
      <w:rPr>
        <w:rFonts w:ascii="Arial" w:hAnsi="Arial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B55EB" w14:textId="77777777" w:rsidR="00601020" w:rsidRDefault="00601020">
      <w:r>
        <w:separator/>
      </w:r>
    </w:p>
  </w:footnote>
  <w:footnote w:type="continuationSeparator" w:id="0">
    <w:p w14:paraId="6093CF26" w14:textId="77777777" w:rsidR="00601020" w:rsidRDefault="0060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BE4B1" w14:textId="614A2DD5" w:rsidR="004E145C" w:rsidRDefault="00CC6D74">
    <w:pPr>
      <w:pStyle w:val="a3"/>
    </w:pPr>
    <w:r>
      <w:rPr>
        <w:noProof/>
      </w:rPr>
      <w:drawing>
        <wp:inline distT="0" distB="0" distL="0" distR="0" wp14:anchorId="7952440F" wp14:editId="61610002">
          <wp:extent cx="1455420" cy="57912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05C0"/>
    <w:multiLevelType w:val="hybridMultilevel"/>
    <w:tmpl w:val="A8F0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8A1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0EA5"/>
    <w:multiLevelType w:val="hybridMultilevel"/>
    <w:tmpl w:val="DDDA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0998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06A6"/>
    <w:multiLevelType w:val="hybridMultilevel"/>
    <w:tmpl w:val="0532B478"/>
    <w:lvl w:ilvl="0" w:tplc="3E521D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65ED"/>
    <w:multiLevelType w:val="multilevel"/>
    <w:tmpl w:val="4186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D9075A"/>
    <w:multiLevelType w:val="hybridMultilevel"/>
    <w:tmpl w:val="28EA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2D87"/>
    <w:multiLevelType w:val="hybridMultilevel"/>
    <w:tmpl w:val="62908946"/>
    <w:lvl w:ilvl="0" w:tplc="F5A44E2C">
      <w:start w:val="2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09C"/>
    <w:multiLevelType w:val="hybridMultilevel"/>
    <w:tmpl w:val="0E0E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614"/>
    <w:multiLevelType w:val="hybridMultilevel"/>
    <w:tmpl w:val="10E6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35C"/>
    <w:multiLevelType w:val="hybridMultilevel"/>
    <w:tmpl w:val="F348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10A69"/>
    <w:multiLevelType w:val="hybridMultilevel"/>
    <w:tmpl w:val="74FC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A1199"/>
    <w:multiLevelType w:val="multilevel"/>
    <w:tmpl w:val="4A74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2570DD"/>
    <w:multiLevelType w:val="hybridMultilevel"/>
    <w:tmpl w:val="12AA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078D"/>
    <w:multiLevelType w:val="hybridMultilevel"/>
    <w:tmpl w:val="C73A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93A4D"/>
    <w:multiLevelType w:val="hybridMultilevel"/>
    <w:tmpl w:val="9574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5118F"/>
    <w:multiLevelType w:val="multilevel"/>
    <w:tmpl w:val="4A74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7D5CC3"/>
    <w:multiLevelType w:val="hybridMultilevel"/>
    <w:tmpl w:val="E76E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086F"/>
    <w:multiLevelType w:val="hybridMultilevel"/>
    <w:tmpl w:val="8D0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4EF"/>
    <w:multiLevelType w:val="hybridMultilevel"/>
    <w:tmpl w:val="6EB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C2D5E"/>
    <w:multiLevelType w:val="hybridMultilevel"/>
    <w:tmpl w:val="1732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12D9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6BED1F03"/>
    <w:multiLevelType w:val="hybridMultilevel"/>
    <w:tmpl w:val="28C8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330D0"/>
    <w:multiLevelType w:val="hybridMultilevel"/>
    <w:tmpl w:val="4784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A74C3"/>
    <w:multiLevelType w:val="hybridMultilevel"/>
    <w:tmpl w:val="7EE8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C1F79"/>
    <w:multiLevelType w:val="hybridMultilevel"/>
    <w:tmpl w:val="FC22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35056">
    <w:abstractNumId w:val="21"/>
  </w:num>
  <w:num w:numId="2" w16cid:durableId="944459463">
    <w:abstractNumId w:val="11"/>
  </w:num>
  <w:num w:numId="3" w16cid:durableId="1574390606">
    <w:abstractNumId w:val="2"/>
  </w:num>
  <w:num w:numId="4" w16cid:durableId="1101144073">
    <w:abstractNumId w:val="10"/>
  </w:num>
  <w:num w:numId="5" w16cid:durableId="659700386">
    <w:abstractNumId w:val="4"/>
  </w:num>
  <w:num w:numId="6" w16cid:durableId="647325083">
    <w:abstractNumId w:val="15"/>
  </w:num>
  <w:num w:numId="7" w16cid:durableId="979187608">
    <w:abstractNumId w:val="22"/>
  </w:num>
  <w:num w:numId="8" w16cid:durableId="1956280618">
    <w:abstractNumId w:val="20"/>
  </w:num>
  <w:num w:numId="9" w16cid:durableId="446655711">
    <w:abstractNumId w:val="16"/>
  </w:num>
  <w:num w:numId="10" w16cid:durableId="1680081272">
    <w:abstractNumId w:val="13"/>
  </w:num>
  <w:num w:numId="11" w16cid:durableId="349258720">
    <w:abstractNumId w:val="0"/>
  </w:num>
  <w:num w:numId="12" w16cid:durableId="852454701">
    <w:abstractNumId w:val="19"/>
  </w:num>
  <w:num w:numId="13" w16cid:durableId="676351407">
    <w:abstractNumId w:val="23"/>
  </w:num>
  <w:num w:numId="14" w16cid:durableId="1704859899">
    <w:abstractNumId w:val="5"/>
  </w:num>
  <w:num w:numId="15" w16cid:durableId="61107250">
    <w:abstractNumId w:val="12"/>
  </w:num>
  <w:num w:numId="16" w16cid:durableId="91710808">
    <w:abstractNumId w:val="24"/>
  </w:num>
  <w:num w:numId="17" w16cid:durableId="815608573">
    <w:abstractNumId w:val="14"/>
  </w:num>
  <w:num w:numId="18" w16cid:durableId="1403412936">
    <w:abstractNumId w:val="1"/>
  </w:num>
  <w:num w:numId="19" w16cid:durableId="227345462">
    <w:abstractNumId w:val="3"/>
  </w:num>
  <w:num w:numId="20" w16cid:durableId="1268270963">
    <w:abstractNumId w:val="17"/>
  </w:num>
  <w:num w:numId="21" w16cid:durableId="1170100220">
    <w:abstractNumId w:val="25"/>
  </w:num>
  <w:num w:numId="22" w16cid:durableId="1264605173">
    <w:abstractNumId w:val="6"/>
  </w:num>
  <w:num w:numId="23" w16cid:durableId="695691453">
    <w:abstractNumId w:val="18"/>
  </w:num>
  <w:num w:numId="24" w16cid:durableId="1766535536">
    <w:abstractNumId w:val="8"/>
  </w:num>
  <w:num w:numId="25" w16cid:durableId="1701709711">
    <w:abstractNumId w:val="7"/>
  </w:num>
  <w:num w:numId="26" w16cid:durableId="610942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3"/>
    <w:rsid w:val="00001438"/>
    <w:rsid w:val="000025B8"/>
    <w:rsid w:val="00002A94"/>
    <w:rsid w:val="00002AE8"/>
    <w:rsid w:val="00003303"/>
    <w:rsid w:val="0000534D"/>
    <w:rsid w:val="00005439"/>
    <w:rsid w:val="000063D0"/>
    <w:rsid w:val="000065FA"/>
    <w:rsid w:val="00006974"/>
    <w:rsid w:val="00007174"/>
    <w:rsid w:val="0000727F"/>
    <w:rsid w:val="00007DED"/>
    <w:rsid w:val="000100F1"/>
    <w:rsid w:val="000102CA"/>
    <w:rsid w:val="00010395"/>
    <w:rsid w:val="000103E8"/>
    <w:rsid w:val="00010DB1"/>
    <w:rsid w:val="00011FFC"/>
    <w:rsid w:val="0001378C"/>
    <w:rsid w:val="00013F46"/>
    <w:rsid w:val="0001407C"/>
    <w:rsid w:val="000140EC"/>
    <w:rsid w:val="00015F55"/>
    <w:rsid w:val="00017861"/>
    <w:rsid w:val="000179E8"/>
    <w:rsid w:val="000200FE"/>
    <w:rsid w:val="00020416"/>
    <w:rsid w:val="0002095C"/>
    <w:rsid w:val="00021FCA"/>
    <w:rsid w:val="00022002"/>
    <w:rsid w:val="00022765"/>
    <w:rsid w:val="0002294E"/>
    <w:rsid w:val="00025A26"/>
    <w:rsid w:val="00026899"/>
    <w:rsid w:val="0002726F"/>
    <w:rsid w:val="00031566"/>
    <w:rsid w:val="00032257"/>
    <w:rsid w:val="00032520"/>
    <w:rsid w:val="0003356F"/>
    <w:rsid w:val="000336AA"/>
    <w:rsid w:val="000338E2"/>
    <w:rsid w:val="00034A00"/>
    <w:rsid w:val="00034FA0"/>
    <w:rsid w:val="00035173"/>
    <w:rsid w:val="00035554"/>
    <w:rsid w:val="00036F6D"/>
    <w:rsid w:val="000374D6"/>
    <w:rsid w:val="00037DFD"/>
    <w:rsid w:val="00041AA1"/>
    <w:rsid w:val="0004227B"/>
    <w:rsid w:val="00043115"/>
    <w:rsid w:val="00043EE6"/>
    <w:rsid w:val="00045161"/>
    <w:rsid w:val="00045904"/>
    <w:rsid w:val="000466A4"/>
    <w:rsid w:val="00047C46"/>
    <w:rsid w:val="00047D7B"/>
    <w:rsid w:val="000502D6"/>
    <w:rsid w:val="00050854"/>
    <w:rsid w:val="000509CC"/>
    <w:rsid w:val="00051095"/>
    <w:rsid w:val="00051472"/>
    <w:rsid w:val="00051524"/>
    <w:rsid w:val="00052044"/>
    <w:rsid w:val="00052BB8"/>
    <w:rsid w:val="00053678"/>
    <w:rsid w:val="000564C7"/>
    <w:rsid w:val="0005661C"/>
    <w:rsid w:val="00057F71"/>
    <w:rsid w:val="0006051F"/>
    <w:rsid w:val="00061479"/>
    <w:rsid w:val="0006344D"/>
    <w:rsid w:val="00063648"/>
    <w:rsid w:val="000640B9"/>
    <w:rsid w:val="000642D5"/>
    <w:rsid w:val="00064D3B"/>
    <w:rsid w:val="0006713D"/>
    <w:rsid w:val="00067B29"/>
    <w:rsid w:val="00070506"/>
    <w:rsid w:val="000711A1"/>
    <w:rsid w:val="00071542"/>
    <w:rsid w:val="00071A5D"/>
    <w:rsid w:val="00073458"/>
    <w:rsid w:val="00073CBE"/>
    <w:rsid w:val="000750E9"/>
    <w:rsid w:val="00075347"/>
    <w:rsid w:val="0007575C"/>
    <w:rsid w:val="0007674D"/>
    <w:rsid w:val="00076A6B"/>
    <w:rsid w:val="00076E55"/>
    <w:rsid w:val="00077A3D"/>
    <w:rsid w:val="00080251"/>
    <w:rsid w:val="0008096C"/>
    <w:rsid w:val="00081ACF"/>
    <w:rsid w:val="00081E11"/>
    <w:rsid w:val="00081F65"/>
    <w:rsid w:val="00082A9F"/>
    <w:rsid w:val="00083D87"/>
    <w:rsid w:val="000846F9"/>
    <w:rsid w:val="00085819"/>
    <w:rsid w:val="00085CE1"/>
    <w:rsid w:val="00085E76"/>
    <w:rsid w:val="00086D70"/>
    <w:rsid w:val="00086E95"/>
    <w:rsid w:val="00090CB8"/>
    <w:rsid w:val="00091FB5"/>
    <w:rsid w:val="00092EA7"/>
    <w:rsid w:val="00093317"/>
    <w:rsid w:val="000942B9"/>
    <w:rsid w:val="00095061"/>
    <w:rsid w:val="00095C89"/>
    <w:rsid w:val="00097466"/>
    <w:rsid w:val="000A1A63"/>
    <w:rsid w:val="000A1C57"/>
    <w:rsid w:val="000A2813"/>
    <w:rsid w:val="000A2923"/>
    <w:rsid w:val="000A36AE"/>
    <w:rsid w:val="000A37E4"/>
    <w:rsid w:val="000A3A48"/>
    <w:rsid w:val="000A3F1D"/>
    <w:rsid w:val="000A4F4D"/>
    <w:rsid w:val="000A54B1"/>
    <w:rsid w:val="000A5AF7"/>
    <w:rsid w:val="000A5B0E"/>
    <w:rsid w:val="000B22DF"/>
    <w:rsid w:val="000B3B86"/>
    <w:rsid w:val="000B4B3D"/>
    <w:rsid w:val="000B57E6"/>
    <w:rsid w:val="000B5FA7"/>
    <w:rsid w:val="000B61AB"/>
    <w:rsid w:val="000B62C2"/>
    <w:rsid w:val="000B7639"/>
    <w:rsid w:val="000B7CC8"/>
    <w:rsid w:val="000C07E8"/>
    <w:rsid w:val="000C0985"/>
    <w:rsid w:val="000C0FD0"/>
    <w:rsid w:val="000C111C"/>
    <w:rsid w:val="000C208E"/>
    <w:rsid w:val="000C299C"/>
    <w:rsid w:val="000C30E3"/>
    <w:rsid w:val="000C394F"/>
    <w:rsid w:val="000C5274"/>
    <w:rsid w:val="000C5764"/>
    <w:rsid w:val="000C5F86"/>
    <w:rsid w:val="000C6AA1"/>
    <w:rsid w:val="000C7080"/>
    <w:rsid w:val="000C7705"/>
    <w:rsid w:val="000D047A"/>
    <w:rsid w:val="000D21A9"/>
    <w:rsid w:val="000D277F"/>
    <w:rsid w:val="000D2A82"/>
    <w:rsid w:val="000D2C4A"/>
    <w:rsid w:val="000D2F6D"/>
    <w:rsid w:val="000D3536"/>
    <w:rsid w:val="000D3F5C"/>
    <w:rsid w:val="000D427C"/>
    <w:rsid w:val="000D4397"/>
    <w:rsid w:val="000D5189"/>
    <w:rsid w:val="000D5279"/>
    <w:rsid w:val="000D6EA4"/>
    <w:rsid w:val="000D7CAC"/>
    <w:rsid w:val="000E0717"/>
    <w:rsid w:val="000E0CF3"/>
    <w:rsid w:val="000E1398"/>
    <w:rsid w:val="000E1704"/>
    <w:rsid w:val="000E219F"/>
    <w:rsid w:val="000E2584"/>
    <w:rsid w:val="000E283F"/>
    <w:rsid w:val="000E30DD"/>
    <w:rsid w:val="000E64C6"/>
    <w:rsid w:val="000F31CD"/>
    <w:rsid w:val="000F31DC"/>
    <w:rsid w:val="000F3C47"/>
    <w:rsid w:val="000F4945"/>
    <w:rsid w:val="000F55C3"/>
    <w:rsid w:val="000F563F"/>
    <w:rsid w:val="000F58AD"/>
    <w:rsid w:val="000F7E95"/>
    <w:rsid w:val="000F7F82"/>
    <w:rsid w:val="001006FB"/>
    <w:rsid w:val="0010095E"/>
    <w:rsid w:val="001018B2"/>
    <w:rsid w:val="00101D78"/>
    <w:rsid w:val="00103342"/>
    <w:rsid w:val="001051A6"/>
    <w:rsid w:val="00105AEB"/>
    <w:rsid w:val="0010621F"/>
    <w:rsid w:val="00110FB1"/>
    <w:rsid w:val="0011176D"/>
    <w:rsid w:val="00112CE6"/>
    <w:rsid w:val="00113D7B"/>
    <w:rsid w:val="00113E42"/>
    <w:rsid w:val="00114377"/>
    <w:rsid w:val="00114AA1"/>
    <w:rsid w:val="00115BD2"/>
    <w:rsid w:val="0011693E"/>
    <w:rsid w:val="001202E7"/>
    <w:rsid w:val="001209F1"/>
    <w:rsid w:val="001220F3"/>
    <w:rsid w:val="001224A9"/>
    <w:rsid w:val="0012257E"/>
    <w:rsid w:val="00123529"/>
    <w:rsid w:val="001247D6"/>
    <w:rsid w:val="00125805"/>
    <w:rsid w:val="0012611F"/>
    <w:rsid w:val="0012698C"/>
    <w:rsid w:val="0013010E"/>
    <w:rsid w:val="00131278"/>
    <w:rsid w:val="001323D1"/>
    <w:rsid w:val="0013314A"/>
    <w:rsid w:val="00133975"/>
    <w:rsid w:val="00133E08"/>
    <w:rsid w:val="001348F1"/>
    <w:rsid w:val="00136BF4"/>
    <w:rsid w:val="00137708"/>
    <w:rsid w:val="00137923"/>
    <w:rsid w:val="00137940"/>
    <w:rsid w:val="00141417"/>
    <w:rsid w:val="00141EED"/>
    <w:rsid w:val="00141F30"/>
    <w:rsid w:val="00142DA4"/>
    <w:rsid w:val="00143543"/>
    <w:rsid w:val="001442E1"/>
    <w:rsid w:val="00144668"/>
    <w:rsid w:val="0014511A"/>
    <w:rsid w:val="001451BC"/>
    <w:rsid w:val="00145289"/>
    <w:rsid w:val="00145865"/>
    <w:rsid w:val="00147638"/>
    <w:rsid w:val="00151C12"/>
    <w:rsid w:val="001526CA"/>
    <w:rsid w:val="00154D21"/>
    <w:rsid w:val="00155381"/>
    <w:rsid w:val="00155A46"/>
    <w:rsid w:val="00155BD8"/>
    <w:rsid w:val="0015661E"/>
    <w:rsid w:val="00156EB7"/>
    <w:rsid w:val="001620F8"/>
    <w:rsid w:val="001623A0"/>
    <w:rsid w:val="0016296D"/>
    <w:rsid w:val="00163313"/>
    <w:rsid w:val="0016448D"/>
    <w:rsid w:val="00165E09"/>
    <w:rsid w:val="00167C23"/>
    <w:rsid w:val="001704DE"/>
    <w:rsid w:val="0017055F"/>
    <w:rsid w:val="00171393"/>
    <w:rsid w:val="00172E66"/>
    <w:rsid w:val="001744E1"/>
    <w:rsid w:val="001749A2"/>
    <w:rsid w:val="00175CAC"/>
    <w:rsid w:val="0017699A"/>
    <w:rsid w:val="00180FE3"/>
    <w:rsid w:val="00181CAB"/>
    <w:rsid w:val="001830C2"/>
    <w:rsid w:val="00183411"/>
    <w:rsid w:val="00183DCF"/>
    <w:rsid w:val="00184084"/>
    <w:rsid w:val="00185917"/>
    <w:rsid w:val="00187303"/>
    <w:rsid w:val="00187448"/>
    <w:rsid w:val="0018755E"/>
    <w:rsid w:val="00187783"/>
    <w:rsid w:val="001900BC"/>
    <w:rsid w:val="00191BFA"/>
    <w:rsid w:val="00191E89"/>
    <w:rsid w:val="001924E6"/>
    <w:rsid w:val="00192885"/>
    <w:rsid w:val="00193F6C"/>
    <w:rsid w:val="0019511C"/>
    <w:rsid w:val="001954D4"/>
    <w:rsid w:val="00195FBA"/>
    <w:rsid w:val="00196419"/>
    <w:rsid w:val="00197B9C"/>
    <w:rsid w:val="001A0484"/>
    <w:rsid w:val="001A148B"/>
    <w:rsid w:val="001A1E1D"/>
    <w:rsid w:val="001A3244"/>
    <w:rsid w:val="001A3476"/>
    <w:rsid w:val="001A474F"/>
    <w:rsid w:val="001A47F5"/>
    <w:rsid w:val="001A699C"/>
    <w:rsid w:val="001A6ACC"/>
    <w:rsid w:val="001A702F"/>
    <w:rsid w:val="001B02B9"/>
    <w:rsid w:val="001B11CC"/>
    <w:rsid w:val="001B349C"/>
    <w:rsid w:val="001B3AD8"/>
    <w:rsid w:val="001B52E7"/>
    <w:rsid w:val="001B6B04"/>
    <w:rsid w:val="001B70E8"/>
    <w:rsid w:val="001B7EE0"/>
    <w:rsid w:val="001C06FC"/>
    <w:rsid w:val="001C16C8"/>
    <w:rsid w:val="001C2122"/>
    <w:rsid w:val="001C235F"/>
    <w:rsid w:val="001C3012"/>
    <w:rsid w:val="001C44C9"/>
    <w:rsid w:val="001C4974"/>
    <w:rsid w:val="001C4CDF"/>
    <w:rsid w:val="001C5372"/>
    <w:rsid w:val="001C5B64"/>
    <w:rsid w:val="001D2C54"/>
    <w:rsid w:val="001D3B8B"/>
    <w:rsid w:val="001D3E5A"/>
    <w:rsid w:val="001D61E3"/>
    <w:rsid w:val="001D760B"/>
    <w:rsid w:val="001E0102"/>
    <w:rsid w:val="001E10DA"/>
    <w:rsid w:val="001E1A23"/>
    <w:rsid w:val="001E3C3F"/>
    <w:rsid w:val="001E45CA"/>
    <w:rsid w:val="001E59F7"/>
    <w:rsid w:val="001E6083"/>
    <w:rsid w:val="001E630A"/>
    <w:rsid w:val="001E7223"/>
    <w:rsid w:val="001E798E"/>
    <w:rsid w:val="001F0012"/>
    <w:rsid w:val="001F0A43"/>
    <w:rsid w:val="001F0B7B"/>
    <w:rsid w:val="001F14A6"/>
    <w:rsid w:val="001F1E5B"/>
    <w:rsid w:val="001F30D2"/>
    <w:rsid w:val="001F3271"/>
    <w:rsid w:val="001F3FA9"/>
    <w:rsid w:val="001F4914"/>
    <w:rsid w:val="001F606B"/>
    <w:rsid w:val="001F646A"/>
    <w:rsid w:val="001F6D51"/>
    <w:rsid w:val="002002F8"/>
    <w:rsid w:val="00200D0C"/>
    <w:rsid w:val="00201CC7"/>
    <w:rsid w:val="00201EBD"/>
    <w:rsid w:val="0020275F"/>
    <w:rsid w:val="00203EEB"/>
    <w:rsid w:val="00204817"/>
    <w:rsid w:val="002051B8"/>
    <w:rsid w:val="00205897"/>
    <w:rsid w:val="00206DBE"/>
    <w:rsid w:val="00207F34"/>
    <w:rsid w:val="00207F9C"/>
    <w:rsid w:val="002105EF"/>
    <w:rsid w:val="00210DDC"/>
    <w:rsid w:val="00214E31"/>
    <w:rsid w:val="0021566D"/>
    <w:rsid w:val="00216940"/>
    <w:rsid w:val="0021702C"/>
    <w:rsid w:val="002175FE"/>
    <w:rsid w:val="00224A5F"/>
    <w:rsid w:val="0022592D"/>
    <w:rsid w:val="00225B90"/>
    <w:rsid w:val="00225DA9"/>
    <w:rsid w:val="00225E45"/>
    <w:rsid w:val="0022796F"/>
    <w:rsid w:val="00230B79"/>
    <w:rsid w:val="00230CBA"/>
    <w:rsid w:val="002311AC"/>
    <w:rsid w:val="00231269"/>
    <w:rsid w:val="0023317C"/>
    <w:rsid w:val="00233346"/>
    <w:rsid w:val="00233719"/>
    <w:rsid w:val="00235C5A"/>
    <w:rsid w:val="00235F1D"/>
    <w:rsid w:val="00236139"/>
    <w:rsid w:val="002361C5"/>
    <w:rsid w:val="00236D22"/>
    <w:rsid w:val="00237006"/>
    <w:rsid w:val="00237295"/>
    <w:rsid w:val="002408B7"/>
    <w:rsid w:val="00241010"/>
    <w:rsid w:val="00242111"/>
    <w:rsid w:val="0024224A"/>
    <w:rsid w:val="00242566"/>
    <w:rsid w:val="00242604"/>
    <w:rsid w:val="0024267C"/>
    <w:rsid w:val="0024324E"/>
    <w:rsid w:val="0024479B"/>
    <w:rsid w:val="00245A7E"/>
    <w:rsid w:val="002503E8"/>
    <w:rsid w:val="0025096F"/>
    <w:rsid w:val="00250AED"/>
    <w:rsid w:val="0025389D"/>
    <w:rsid w:val="00253AD3"/>
    <w:rsid w:val="00254047"/>
    <w:rsid w:val="002549FE"/>
    <w:rsid w:val="00254D53"/>
    <w:rsid w:val="00255A7E"/>
    <w:rsid w:val="00255B65"/>
    <w:rsid w:val="00257DEB"/>
    <w:rsid w:val="00260FCF"/>
    <w:rsid w:val="00261038"/>
    <w:rsid w:val="00261E04"/>
    <w:rsid w:val="00265B28"/>
    <w:rsid w:val="0026655F"/>
    <w:rsid w:val="00267324"/>
    <w:rsid w:val="00267CC6"/>
    <w:rsid w:val="002706E1"/>
    <w:rsid w:val="00270C97"/>
    <w:rsid w:val="0027152C"/>
    <w:rsid w:val="00272944"/>
    <w:rsid w:val="00273B14"/>
    <w:rsid w:val="002747ED"/>
    <w:rsid w:val="0027539B"/>
    <w:rsid w:val="00275C33"/>
    <w:rsid w:val="00276AE8"/>
    <w:rsid w:val="0028045C"/>
    <w:rsid w:val="00280A92"/>
    <w:rsid w:val="00280E96"/>
    <w:rsid w:val="00281173"/>
    <w:rsid w:val="00281B8A"/>
    <w:rsid w:val="00282959"/>
    <w:rsid w:val="00287F41"/>
    <w:rsid w:val="00291388"/>
    <w:rsid w:val="002918CD"/>
    <w:rsid w:val="00291E81"/>
    <w:rsid w:val="00292BE6"/>
    <w:rsid w:val="002951CC"/>
    <w:rsid w:val="0029601E"/>
    <w:rsid w:val="00297B4D"/>
    <w:rsid w:val="002A0608"/>
    <w:rsid w:val="002A19E3"/>
    <w:rsid w:val="002A1E41"/>
    <w:rsid w:val="002A1F63"/>
    <w:rsid w:val="002A2044"/>
    <w:rsid w:val="002A30FB"/>
    <w:rsid w:val="002A4248"/>
    <w:rsid w:val="002A7A2C"/>
    <w:rsid w:val="002B19A2"/>
    <w:rsid w:val="002B1B3B"/>
    <w:rsid w:val="002B2F30"/>
    <w:rsid w:val="002B31D5"/>
    <w:rsid w:val="002B4845"/>
    <w:rsid w:val="002B5F4A"/>
    <w:rsid w:val="002B6E12"/>
    <w:rsid w:val="002C02F9"/>
    <w:rsid w:val="002C12CD"/>
    <w:rsid w:val="002C1960"/>
    <w:rsid w:val="002C1978"/>
    <w:rsid w:val="002C2270"/>
    <w:rsid w:val="002C3181"/>
    <w:rsid w:val="002C36C1"/>
    <w:rsid w:val="002C53F4"/>
    <w:rsid w:val="002C6B46"/>
    <w:rsid w:val="002C7A97"/>
    <w:rsid w:val="002C7FB1"/>
    <w:rsid w:val="002D1341"/>
    <w:rsid w:val="002D141F"/>
    <w:rsid w:val="002D157F"/>
    <w:rsid w:val="002D3076"/>
    <w:rsid w:val="002D38D7"/>
    <w:rsid w:val="002D47FE"/>
    <w:rsid w:val="002D49D0"/>
    <w:rsid w:val="002D54F3"/>
    <w:rsid w:val="002D57DB"/>
    <w:rsid w:val="002D5A33"/>
    <w:rsid w:val="002D5EA4"/>
    <w:rsid w:val="002D6718"/>
    <w:rsid w:val="002D6AE0"/>
    <w:rsid w:val="002D7177"/>
    <w:rsid w:val="002D7844"/>
    <w:rsid w:val="002D7F27"/>
    <w:rsid w:val="002E0D49"/>
    <w:rsid w:val="002E17A0"/>
    <w:rsid w:val="002E1C7F"/>
    <w:rsid w:val="002E22BA"/>
    <w:rsid w:val="002E28DD"/>
    <w:rsid w:val="002E2B49"/>
    <w:rsid w:val="002E2EB1"/>
    <w:rsid w:val="002E3B02"/>
    <w:rsid w:val="002E3DD3"/>
    <w:rsid w:val="002E50DC"/>
    <w:rsid w:val="002E6D83"/>
    <w:rsid w:val="002E7503"/>
    <w:rsid w:val="002E7730"/>
    <w:rsid w:val="002F04AF"/>
    <w:rsid w:val="002F07DD"/>
    <w:rsid w:val="002F17B7"/>
    <w:rsid w:val="002F21DF"/>
    <w:rsid w:val="002F2AEE"/>
    <w:rsid w:val="002F3137"/>
    <w:rsid w:val="002F395A"/>
    <w:rsid w:val="002F49B4"/>
    <w:rsid w:val="002F564F"/>
    <w:rsid w:val="002F6029"/>
    <w:rsid w:val="002F75A4"/>
    <w:rsid w:val="002F7B99"/>
    <w:rsid w:val="002F7D61"/>
    <w:rsid w:val="0030138D"/>
    <w:rsid w:val="0030141D"/>
    <w:rsid w:val="003016FF"/>
    <w:rsid w:val="0030174D"/>
    <w:rsid w:val="0030321D"/>
    <w:rsid w:val="003044C2"/>
    <w:rsid w:val="003047AE"/>
    <w:rsid w:val="00304E15"/>
    <w:rsid w:val="00307116"/>
    <w:rsid w:val="003100DB"/>
    <w:rsid w:val="003104E8"/>
    <w:rsid w:val="0031114E"/>
    <w:rsid w:val="00312F8F"/>
    <w:rsid w:val="0031369D"/>
    <w:rsid w:val="00313AF3"/>
    <w:rsid w:val="00315D57"/>
    <w:rsid w:val="00316C51"/>
    <w:rsid w:val="00316E61"/>
    <w:rsid w:val="003170E9"/>
    <w:rsid w:val="00317DF6"/>
    <w:rsid w:val="0032172B"/>
    <w:rsid w:val="003217FF"/>
    <w:rsid w:val="00321A4F"/>
    <w:rsid w:val="0032491C"/>
    <w:rsid w:val="00324C72"/>
    <w:rsid w:val="00325B50"/>
    <w:rsid w:val="00327319"/>
    <w:rsid w:val="00327EFB"/>
    <w:rsid w:val="00330880"/>
    <w:rsid w:val="00331638"/>
    <w:rsid w:val="00332400"/>
    <w:rsid w:val="003339E4"/>
    <w:rsid w:val="00336737"/>
    <w:rsid w:val="00336745"/>
    <w:rsid w:val="00336D1D"/>
    <w:rsid w:val="00337BAF"/>
    <w:rsid w:val="00337FB2"/>
    <w:rsid w:val="00340238"/>
    <w:rsid w:val="00340440"/>
    <w:rsid w:val="00341178"/>
    <w:rsid w:val="00341682"/>
    <w:rsid w:val="00341946"/>
    <w:rsid w:val="00341A69"/>
    <w:rsid w:val="00342B26"/>
    <w:rsid w:val="003445E7"/>
    <w:rsid w:val="00344A99"/>
    <w:rsid w:val="00344C32"/>
    <w:rsid w:val="00344D35"/>
    <w:rsid w:val="00346659"/>
    <w:rsid w:val="00346B81"/>
    <w:rsid w:val="00347D34"/>
    <w:rsid w:val="00351AE9"/>
    <w:rsid w:val="00352156"/>
    <w:rsid w:val="00352FA4"/>
    <w:rsid w:val="00353562"/>
    <w:rsid w:val="00353E07"/>
    <w:rsid w:val="003542F2"/>
    <w:rsid w:val="00354503"/>
    <w:rsid w:val="003550E7"/>
    <w:rsid w:val="0035568E"/>
    <w:rsid w:val="00355A62"/>
    <w:rsid w:val="00356DBC"/>
    <w:rsid w:val="0035762E"/>
    <w:rsid w:val="003576AE"/>
    <w:rsid w:val="00362CB3"/>
    <w:rsid w:val="00363E43"/>
    <w:rsid w:val="0036467F"/>
    <w:rsid w:val="003648EF"/>
    <w:rsid w:val="003652C3"/>
    <w:rsid w:val="00365B69"/>
    <w:rsid w:val="003664BD"/>
    <w:rsid w:val="0036660B"/>
    <w:rsid w:val="00370C5B"/>
    <w:rsid w:val="003714E9"/>
    <w:rsid w:val="00371BBB"/>
    <w:rsid w:val="003722FE"/>
    <w:rsid w:val="00372409"/>
    <w:rsid w:val="0037255F"/>
    <w:rsid w:val="00372F64"/>
    <w:rsid w:val="00373BF8"/>
    <w:rsid w:val="0037530D"/>
    <w:rsid w:val="00375C90"/>
    <w:rsid w:val="00375EC7"/>
    <w:rsid w:val="00376800"/>
    <w:rsid w:val="00376D2D"/>
    <w:rsid w:val="0037795F"/>
    <w:rsid w:val="00380056"/>
    <w:rsid w:val="003800EE"/>
    <w:rsid w:val="0038036C"/>
    <w:rsid w:val="00380390"/>
    <w:rsid w:val="00380A75"/>
    <w:rsid w:val="00381F13"/>
    <w:rsid w:val="00382AA7"/>
    <w:rsid w:val="00382E47"/>
    <w:rsid w:val="00382E6C"/>
    <w:rsid w:val="003832A1"/>
    <w:rsid w:val="003838FD"/>
    <w:rsid w:val="0038446C"/>
    <w:rsid w:val="0038725F"/>
    <w:rsid w:val="003902DF"/>
    <w:rsid w:val="00390BC8"/>
    <w:rsid w:val="00391946"/>
    <w:rsid w:val="003920EF"/>
    <w:rsid w:val="0039363A"/>
    <w:rsid w:val="00394D92"/>
    <w:rsid w:val="003951E7"/>
    <w:rsid w:val="00397980"/>
    <w:rsid w:val="0039799F"/>
    <w:rsid w:val="003A031B"/>
    <w:rsid w:val="003A0A74"/>
    <w:rsid w:val="003A1448"/>
    <w:rsid w:val="003A1C21"/>
    <w:rsid w:val="003A2E2A"/>
    <w:rsid w:val="003A35FD"/>
    <w:rsid w:val="003A3633"/>
    <w:rsid w:val="003A4823"/>
    <w:rsid w:val="003A6357"/>
    <w:rsid w:val="003B374C"/>
    <w:rsid w:val="003B3AFB"/>
    <w:rsid w:val="003B3C7E"/>
    <w:rsid w:val="003B4CE9"/>
    <w:rsid w:val="003B51EB"/>
    <w:rsid w:val="003B744B"/>
    <w:rsid w:val="003B7625"/>
    <w:rsid w:val="003B7C40"/>
    <w:rsid w:val="003B7D37"/>
    <w:rsid w:val="003B7E92"/>
    <w:rsid w:val="003C39B4"/>
    <w:rsid w:val="003C63D8"/>
    <w:rsid w:val="003C6FDD"/>
    <w:rsid w:val="003C77E0"/>
    <w:rsid w:val="003D09C2"/>
    <w:rsid w:val="003D0DDB"/>
    <w:rsid w:val="003D1698"/>
    <w:rsid w:val="003D1BB1"/>
    <w:rsid w:val="003D215C"/>
    <w:rsid w:val="003D2442"/>
    <w:rsid w:val="003D271F"/>
    <w:rsid w:val="003D27BA"/>
    <w:rsid w:val="003D2D1D"/>
    <w:rsid w:val="003D3433"/>
    <w:rsid w:val="003D4384"/>
    <w:rsid w:val="003D5A1B"/>
    <w:rsid w:val="003D617E"/>
    <w:rsid w:val="003D6310"/>
    <w:rsid w:val="003D756A"/>
    <w:rsid w:val="003D7787"/>
    <w:rsid w:val="003E1486"/>
    <w:rsid w:val="003E34EB"/>
    <w:rsid w:val="003E56DA"/>
    <w:rsid w:val="003E5B26"/>
    <w:rsid w:val="003E6CFF"/>
    <w:rsid w:val="003F1692"/>
    <w:rsid w:val="003F3046"/>
    <w:rsid w:val="003F4712"/>
    <w:rsid w:val="003F4ED4"/>
    <w:rsid w:val="003F6178"/>
    <w:rsid w:val="003F6C50"/>
    <w:rsid w:val="00400C0C"/>
    <w:rsid w:val="00400D13"/>
    <w:rsid w:val="0040133C"/>
    <w:rsid w:val="00402F78"/>
    <w:rsid w:val="00404023"/>
    <w:rsid w:val="00405A63"/>
    <w:rsid w:val="00406B3F"/>
    <w:rsid w:val="00406B56"/>
    <w:rsid w:val="00411495"/>
    <w:rsid w:val="00412FF0"/>
    <w:rsid w:val="00413C8E"/>
    <w:rsid w:val="00413F33"/>
    <w:rsid w:val="00414459"/>
    <w:rsid w:val="00415ED1"/>
    <w:rsid w:val="0041748C"/>
    <w:rsid w:val="00417FE8"/>
    <w:rsid w:val="004207AB"/>
    <w:rsid w:val="004211F6"/>
    <w:rsid w:val="00422E40"/>
    <w:rsid w:val="00423575"/>
    <w:rsid w:val="00425C01"/>
    <w:rsid w:val="00425C1F"/>
    <w:rsid w:val="00430C6C"/>
    <w:rsid w:val="00431045"/>
    <w:rsid w:val="00431402"/>
    <w:rsid w:val="00431610"/>
    <w:rsid w:val="00431689"/>
    <w:rsid w:val="004317AA"/>
    <w:rsid w:val="00431BCA"/>
    <w:rsid w:val="00432CC2"/>
    <w:rsid w:val="00434BFD"/>
    <w:rsid w:val="00434CDA"/>
    <w:rsid w:val="00437883"/>
    <w:rsid w:val="00437C65"/>
    <w:rsid w:val="00440E59"/>
    <w:rsid w:val="00441631"/>
    <w:rsid w:val="00442787"/>
    <w:rsid w:val="00443171"/>
    <w:rsid w:val="004444E0"/>
    <w:rsid w:val="004452F5"/>
    <w:rsid w:val="00446092"/>
    <w:rsid w:val="004467E1"/>
    <w:rsid w:val="00446F7C"/>
    <w:rsid w:val="00447780"/>
    <w:rsid w:val="00450B0B"/>
    <w:rsid w:val="00450FBA"/>
    <w:rsid w:val="00451375"/>
    <w:rsid w:val="0045345C"/>
    <w:rsid w:val="00453FC1"/>
    <w:rsid w:val="00454F6A"/>
    <w:rsid w:val="00455A7A"/>
    <w:rsid w:val="00456635"/>
    <w:rsid w:val="00456917"/>
    <w:rsid w:val="00456A86"/>
    <w:rsid w:val="00460BBC"/>
    <w:rsid w:val="00463A7E"/>
    <w:rsid w:val="00463C34"/>
    <w:rsid w:val="004642DF"/>
    <w:rsid w:val="00465178"/>
    <w:rsid w:val="0046612E"/>
    <w:rsid w:val="00467DA1"/>
    <w:rsid w:val="00470A86"/>
    <w:rsid w:val="00471105"/>
    <w:rsid w:val="00471D10"/>
    <w:rsid w:val="00471F68"/>
    <w:rsid w:val="00471F89"/>
    <w:rsid w:val="0047263C"/>
    <w:rsid w:val="00473290"/>
    <w:rsid w:val="004736BA"/>
    <w:rsid w:val="004736F2"/>
    <w:rsid w:val="00473D7D"/>
    <w:rsid w:val="00474543"/>
    <w:rsid w:val="004747A2"/>
    <w:rsid w:val="00476C49"/>
    <w:rsid w:val="0048104D"/>
    <w:rsid w:val="004821CF"/>
    <w:rsid w:val="00482970"/>
    <w:rsid w:val="00483CC6"/>
    <w:rsid w:val="004847D2"/>
    <w:rsid w:val="00485D5B"/>
    <w:rsid w:val="004869E8"/>
    <w:rsid w:val="00486C0C"/>
    <w:rsid w:val="00487799"/>
    <w:rsid w:val="00487F70"/>
    <w:rsid w:val="00490058"/>
    <w:rsid w:val="0049047A"/>
    <w:rsid w:val="004922EA"/>
    <w:rsid w:val="004928EC"/>
    <w:rsid w:val="00493222"/>
    <w:rsid w:val="00493573"/>
    <w:rsid w:val="00493E1E"/>
    <w:rsid w:val="00493F14"/>
    <w:rsid w:val="00494126"/>
    <w:rsid w:val="00496841"/>
    <w:rsid w:val="004A03FF"/>
    <w:rsid w:val="004A0C34"/>
    <w:rsid w:val="004A0EB4"/>
    <w:rsid w:val="004A0F99"/>
    <w:rsid w:val="004A1308"/>
    <w:rsid w:val="004A1FCF"/>
    <w:rsid w:val="004A2ED8"/>
    <w:rsid w:val="004A3D2D"/>
    <w:rsid w:val="004A415E"/>
    <w:rsid w:val="004A4723"/>
    <w:rsid w:val="004A5D45"/>
    <w:rsid w:val="004B19BE"/>
    <w:rsid w:val="004B3163"/>
    <w:rsid w:val="004B3426"/>
    <w:rsid w:val="004B5E7F"/>
    <w:rsid w:val="004B73D8"/>
    <w:rsid w:val="004B7D8F"/>
    <w:rsid w:val="004C04D3"/>
    <w:rsid w:val="004C1067"/>
    <w:rsid w:val="004C20E9"/>
    <w:rsid w:val="004C31C2"/>
    <w:rsid w:val="004C3F3E"/>
    <w:rsid w:val="004C45F6"/>
    <w:rsid w:val="004C5C86"/>
    <w:rsid w:val="004C76F5"/>
    <w:rsid w:val="004D0799"/>
    <w:rsid w:val="004D12F9"/>
    <w:rsid w:val="004D15DF"/>
    <w:rsid w:val="004D1C0D"/>
    <w:rsid w:val="004D3B22"/>
    <w:rsid w:val="004D401D"/>
    <w:rsid w:val="004D5310"/>
    <w:rsid w:val="004D6E00"/>
    <w:rsid w:val="004D715E"/>
    <w:rsid w:val="004D785A"/>
    <w:rsid w:val="004E018D"/>
    <w:rsid w:val="004E0FD4"/>
    <w:rsid w:val="004E145C"/>
    <w:rsid w:val="004E1905"/>
    <w:rsid w:val="004E282D"/>
    <w:rsid w:val="004E32C8"/>
    <w:rsid w:val="004E32E9"/>
    <w:rsid w:val="004E39F9"/>
    <w:rsid w:val="004E3C8F"/>
    <w:rsid w:val="004E44D1"/>
    <w:rsid w:val="004E4F87"/>
    <w:rsid w:val="004E7A3C"/>
    <w:rsid w:val="004F5262"/>
    <w:rsid w:val="004F58ED"/>
    <w:rsid w:val="004F66F5"/>
    <w:rsid w:val="004F6840"/>
    <w:rsid w:val="0050060B"/>
    <w:rsid w:val="00500788"/>
    <w:rsid w:val="0050123B"/>
    <w:rsid w:val="00501A9A"/>
    <w:rsid w:val="00503ADA"/>
    <w:rsid w:val="00503FE4"/>
    <w:rsid w:val="00504482"/>
    <w:rsid w:val="0050448E"/>
    <w:rsid w:val="0050494D"/>
    <w:rsid w:val="005067CE"/>
    <w:rsid w:val="00506CEA"/>
    <w:rsid w:val="005071C7"/>
    <w:rsid w:val="005076C7"/>
    <w:rsid w:val="005078C1"/>
    <w:rsid w:val="00511C4B"/>
    <w:rsid w:val="00511E0A"/>
    <w:rsid w:val="0051212C"/>
    <w:rsid w:val="00512A45"/>
    <w:rsid w:val="00512B9C"/>
    <w:rsid w:val="0051302B"/>
    <w:rsid w:val="005131D4"/>
    <w:rsid w:val="005141C6"/>
    <w:rsid w:val="0051427E"/>
    <w:rsid w:val="005142BC"/>
    <w:rsid w:val="00514433"/>
    <w:rsid w:val="005146D1"/>
    <w:rsid w:val="00514B81"/>
    <w:rsid w:val="005156F7"/>
    <w:rsid w:val="0051585A"/>
    <w:rsid w:val="00520E49"/>
    <w:rsid w:val="00520EAE"/>
    <w:rsid w:val="0052180E"/>
    <w:rsid w:val="00521B00"/>
    <w:rsid w:val="00522A45"/>
    <w:rsid w:val="0052341F"/>
    <w:rsid w:val="00524351"/>
    <w:rsid w:val="005258A5"/>
    <w:rsid w:val="00525BA8"/>
    <w:rsid w:val="00530A12"/>
    <w:rsid w:val="00533DFD"/>
    <w:rsid w:val="00534D02"/>
    <w:rsid w:val="005365E6"/>
    <w:rsid w:val="00537B24"/>
    <w:rsid w:val="00537FE9"/>
    <w:rsid w:val="005414E5"/>
    <w:rsid w:val="0054161D"/>
    <w:rsid w:val="005419CC"/>
    <w:rsid w:val="0054239C"/>
    <w:rsid w:val="00544061"/>
    <w:rsid w:val="0054426A"/>
    <w:rsid w:val="005452B4"/>
    <w:rsid w:val="00545746"/>
    <w:rsid w:val="005468F2"/>
    <w:rsid w:val="00547E71"/>
    <w:rsid w:val="005503DF"/>
    <w:rsid w:val="0055116A"/>
    <w:rsid w:val="00551D0C"/>
    <w:rsid w:val="00555133"/>
    <w:rsid w:val="00555197"/>
    <w:rsid w:val="00555A1E"/>
    <w:rsid w:val="00556D60"/>
    <w:rsid w:val="00556E84"/>
    <w:rsid w:val="00557687"/>
    <w:rsid w:val="00562650"/>
    <w:rsid w:val="00562EF9"/>
    <w:rsid w:val="00562F2B"/>
    <w:rsid w:val="0056308F"/>
    <w:rsid w:val="005630CC"/>
    <w:rsid w:val="00564513"/>
    <w:rsid w:val="00564E1E"/>
    <w:rsid w:val="005653B9"/>
    <w:rsid w:val="00565EB5"/>
    <w:rsid w:val="0056654E"/>
    <w:rsid w:val="00566947"/>
    <w:rsid w:val="00567510"/>
    <w:rsid w:val="00571FD6"/>
    <w:rsid w:val="0057297E"/>
    <w:rsid w:val="00572A56"/>
    <w:rsid w:val="00573A8C"/>
    <w:rsid w:val="00573AFD"/>
    <w:rsid w:val="00573C73"/>
    <w:rsid w:val="00574D6A"/>
    <w:rsid w:val="00574EAD"/>
    <w:rsid w:val="00575272"/>
    <w:rsid w:val="005756AC"/>
    <w:rsid w:val="00576117"/>
    <w:rsid w:val="00576CD6"/>
    <w:rsid w:val="00576F4D"/>
    <w:rsid w:val="00580356"/>
    <w:rsid w:val="00580860"/>
    <w:rsid w:val="005809AF"/>
    <w:rsid w:val="00581923"/>
    <w:rsid w:val="00582D64"/>
    <w:rsid w:val="005850BB"/>
    <w:rsid w:val="0058577E"/>
    <w:rsid w:val="00585C17"/>
    <w:rsid w:val="00585C47"/>
    <w:rsid w:val="00586091"/>
    <w:rsid w:val="00586343"/>
    <w:rsid w:val="005866FE"/>
    <w:rsid w:val="0058684A"/>
    <w:rsid w:val="00586B22"/>
    <w:rsid w:val="00586D69"/>
    <w:rsid w:val="005874AC"/>
    <w:rsid w:val="00590180"/>
    <w:rsid w:val="0059119F"/>
    <w:rsid w:val="005923B8"/>
    <w:rsid w:val="00592D2C"/>
    <w:rsid w:val="00593603"/>
    <w:rsid w:val="00593F54"/>
    <w:rsid w:val="00595696"/>
    <w:rsid w:val="0059677A"/>
    <w:rsid w:val="00596933"/>
    <w:rsid w:val="005969E0"/>
    <w:rsid w:val="005971D7"/>
    <w:rsid w:val="00597299"/>
    <w:rsid w:val="00597D6B"/>
    <w:rsid w:val="005A0551"/>
    <w:rsid w:val="005A06B8"/>
    <w:rsid w:val="005A12DE"/>
    <w:rsid w:val="005A134C"/>
    <w:rsid w:val="005A14A3"/>
    <w:rsid w:val="005A305D"/>
    <w:rsid w:val="005A3D6B"/>
    <w:rsid w:val="005A41DD"/>
    <w:rsid w:val="005A4491"/>
    <w:rsid w:val="005A46A2"/>
    <w:rsid w:val="005A49DA"/>
    <w:rsid w:val="005A4FED"/>
    <w:rsid w:val="005A6553"/>
    <w:rsid w:val="005A7183"/>
    <w:rsid w:val="005A7474"/>
    <w:rsid w:val="005B0A55"/>
    <w:rsid w:val="005B21C5"/>
    <w:rsid w:val="005B2884"/>
    <w:rsid w:val="005B2A8E"/>
    <w:rsid w:val="005B317C"/>
    <w:rsid w:val="005B33D8"/>
    <w:rsid w:val="005B3D16"/>
    <w:rsid w:val="005B3E3B"/>
    <w:rsid w:val="005B3E71"/>
    <w:rsid w:val="005B42E7"/>
    <w:rsid w:val="005B4369"/>
    <w:rsid w:val="005B6143"/>
    <w:rsid w:val="005B6158"/>
    <w:rsid w:val="005B6E4E"/>
    <w:rsid w:val="005B74EE"/>
    <w:rsid w:val="005B7F93"/>
    <w:rsid w:val="005C0120"/>
    <w:rsid w:val="005C02C8"/>
    <w:rsid w:val="005C0DF2"/>
    <w:rsid w:val="005C228F"/>
    <w:rsid w:val="005C254A"/>
    <w:rsid w:val="005C2B12"/>
    <w:rsid w:val="005C440C"/>
    <w:rsid w:val="005C44FC"/>
    <w:rsid w:val="005C4FBD"/>
    <w:rsid w:val="005C6395"/>
    <w:rsid w:val="005D0169"/>
    <w:rsid w:val="005D11D5"/>
    <w:rsid w:val="005D22DA"/>
    <w:rsid w:val="005D6999"/>
    <w:rsid w:val="005D6A29"/>
    <w:rsid w:val="005D6E18"/>
    <w:rsid w:val="005D6E55"/>
    <w:rsid w:val="005D7709"/>
    <w:rsid w:val="005E111C"/>
    <w:rsid w:val="005E1C60"/>
    <w:rsid w:val="005E1C74"/>
    <w:rsid w:val="005E2C83"/>
    <w:rsid w:val="005E301C"/>
    <w:rsid w:val="005E4A89"/>
    <w:rsid w:val="005E5913"/>
    <w:rsid w:val="005E6513"/>
    <w:rsid w:val="005E7015"/>
    <w:rsid w:val="005E7747"/>
    <w:rsid w:val="005F01D7"/>
    <w:rsid w:val="005F0E54"/>
    <w:rsid w:val="005F14E9"/>
    <w:rsid w:val="005F1970"/>
    <w:rsid w:val="005F2ABD"/>
    <w:rsid w:val="005F2AF4"/>
    <w:rsid w:val="005F3DCD"/>
    <w:rsid w:val="005F3EDF"/>
    <w:rsid w:val="005F4084"/>
    <w:rsid w:val="005F4999"/>
    <w:rsid w:val="00600285"/>
    <w:rsid w:val="00601020"/>
    <w:rsid w:val="00601B21"/>
    <w:rsid w:val="00601B67"/>
    <w:rsid w:val="006021D7"/>
    <w:rsid w:val="00604A88"/>
    <w:rsid w:val="0060500B"/>
    <w:rsid w:val="00606EEC"/>
    <w:rsid w:val="006070BD"/>
    <w:rsid w:val="006104B6"/>
    <w:rsid w:val="00610CAA"/>
    <w:rsid w:val="00611DB3"/>
    <w:rsid w:val="0061216F"/>
    <w:rsid w:val="00612A35"/>
    <w:rsid w:val="00613347"/>
    <w:rsid w:val="00614A9C"/>
    <w:rsid w:val="00614F23"/>
    <w:rsid w:val="00615256"/>
    <w:rsid w:val="00615BA0"/>
    <w:rsid w:val="00615BA9"/>
    <w:rsid w:val="0061642B"/>
    <w:rsid w:val="00616F4E"/>
    <w:rsid w:val="0062211C"/>
    <w:rsid w:val="00623EF2"/>
    <w:rsid w:val="0062419F"/>
    <w:rsid w:val="006249DA"/>
    <w:rsid w:val="006249E5"/>
    <w:rsid w:val="00624B39"/>
    <w:rsid w:val="0062590E"/>
    <w:rsid w:val="00626F41"/>
    <w:rsid w:val="0062719F"/>
    <w:rsid w:val="00627212"/>
    <w:rsid w:val="00627972"/>
    <w:rsid w:val="00630A0F"/>
    <w:rsid w:val="0063130D"/>
    <w:rsid w:val="0063218B"/>
    <w:rsid w:val="00633BEB"/>
    <w:rsid w:val="00633E8C"/>
    <w:rsid w:val="00633EFD"/>
    <w:rsid w:val="00634C28"/>
    <w:rsid w:val="00636E72"/>
    <w:rsid w:val="0063717C"/>
    <w:rsid w:val="0063740D"/>
    <w:rsid w:val="00637446"/>
    <w:rsid w:val="0063748E"/>
    <w:rsid w:val="00637DAD"/>
    <w:rsid w:val="00640303"/>
    <w:rsid w:val="006407B4"/>
    <w:rsid w:val="00641089"/>
    <w:rsid w:val="00641139"/>
    <w:rsid w:val="00641B03"/>
    <w:rsid w:val="00642615"/>
    <w:rsid w:val="00643EDC"/>
    <w:rsid w:val="00644408"/>
    <w:rsid w:val="006446C6"/>
    <w:rsid w:val="00646D82"/>
    <w:rsid w:val="00646F2B"/>
    <w:rsid w:val="00646FE2"/>
    <w:rsid w:val="006509F6"/>
    <w:rsid w:val="00650D30"/>
    <w:rsid w:val="00650EF8"/>
    <w:rsid w:val="00652436"/>
    <w:rsid w:val="006528D3"/>
    <w:rsid w:val="006538A2"/>
    <w:rsid w:val="0065414C"/>
    <w:rsid w:val="00660069"/>
    <w:rsid w:val="0066049D"/>
    <w:rsid w:val="00661AB4"/>
    <w:rsid w:val="006637FC"/>
    <w:rsid w:val="00664872"/>
    <w:rsid w:val="00664B69"/>
    <w:rsid w:val="00665A59"/>
    <w:rsid w:val="00666298"/>
    <w:rsid w:val="00667466"/>
    <w:rsid w:val="0067107B"/>
    <w:rsid w:val="006722A4"/>
    <w:rsid w:val="006726F7"/>
    <w:rsid w:val="00672721"/>
    <w:rsid w:val="006728FB"/>
    <w:rsid w:val="0067301A"/>
    <w:rsid w:val="006730EA"/>
    <w:rsid w:val="00673713"/>
    <w:rsid w:val="00674665"/>
    <w:rsid w:val="0067475A"/>
    <w:rsid w:val="00674F66"/>
    <w:rsid w:val="00674F7D"/>
    <w:rsid w:val="006751B5"/>
    <w:rsid w:val="00676111"/>
    <w:rsid w:val="00677046"/>
    <w:rsid w:val="006773C2"/>
    <w:rsid w:val="0067774D"/>
    <w:rsid w:val="00677F26"/>
    <w:rsid w:val="00680414"/>
    <w:rsid w:val="006807CF"/>
    <w:rsid w:val="006824E8"/>
    <w:rsid w:val="006835D8"/>
    <w:rsid w:val="00683941"/>
    <w:rsid w:val="00684157"/>
    <w:rsid w:val="0068521E"/>
    <w:rsid w:val="0068701F"/>
    <w:rsid w:val="00687435"/>
    <w:rsid w:val="00690469"/>
    <w:rsid w:val="00691C3E"/>
    <w:rsid w:val="00693D53"/>
    <w:rsid w:val="006945ED"/>
    <w:rsid w:val="00696568"/>
    <w:rsid w:val="00696DD3"/>
    <w:rsid w:val="006A0260"/>
    <w:rsid w:val="006A0367"/>
    <w:rsid w:val="006A09DB"/>
    <w:rsid w:val="006A2548"/>
    <w:rsid w:val="006A3563"/>
    <w:rsid w:val="006A5603"/>
    <w:rsid w:val="006A620C"/>
    <w:rsid w:val="006A638E"/>
    <w:rsid w:val="006A6C19"/>
    <w:rsid w:val="006A7B7E"/>
    <w:rsid w:val="006B0E9F"/>
    <w:rsid w:val="006B1C31"/>
    <w:rsid w:val="006B2339"/>
    <w:rsid w:val="006B25CB"/>
    <w:rsid w:val="006B270B"/>
    <w:rsid w:val="006B6BF6"/>
    <w:rsid w:val="006B702C"/>
    <w:rsid w:val="006B710B"/>
    <w:rsid w:val="006B7135"/>
    <w:rsid w:val="006B7250"/>
    <w:rsid w:val="006B7967"/>
    <w:rsid w:val="006C0166"/>
    <w:rsid w:val="006C113E"/>
    <w:rsid w:val="006C186B"/>
    <w:rsid w:val="006C1EDA"/>
    <w:rsid w:val="006C35EC"/>
    <w:rsid w:val="006C4DDD"/>
    <w:rsid w:val="006C5193"/>
    <w:rsid w:val="006C5330"/>
    <w:rsid w:val="006C68E5"/>
    <w:rsid w:val="006C74B3"/>
    <w:rsid w:val="006C7EF6"/>
    <w:rsid w:val="006D04D4"/>
    <w:rsid w:val="006D1148"/>
    <w:rsid w:val="006D3930"/>
    <w:rsid w:val="006D5653"/>
    <w:rsid w:val="006E1545"/>
    <w:rsid w:val="006E2A92"/>
    <w:rsid w:val="006E309C"/>
    <w:rsid w:val="006E5DE0"/>
    <w:rsid w:val="006E6254"/>
    <w:rsid w:val="006E6B6E"/>
    <w:rsid w:val="006F198A"/>
    <w:rsid w:val="006F32B3"/>
    <w:rsid w:val="006F3A59"/>
    <w:rsid w:val="006F47B6"/>
    <w:rsid w:val="006F49EC"/>
    <w:rsid w:val="006F523B"/>
    <w:rsid w:val="006F6746"/>
    <w:rsid w:val="006F7528"/>
    <w:rsid w:val="007005C1"/>
    <w:rsid w:val="00703F2D"/>
    <w:rsid w:val="00705FB4"/>
    <w:rsid w:val="00706521"/>
    <w:rsid w:val="007113E8"/>
    <w:rsid w:val="00711CA9"/>
    <w:rsid w:val="00711DEA"/>
    <w:rsid w:val="00713E5B"/>
    <w:rsid w:val="00713ECE"/>
    <w:rsid w:val="00714241"/>
    <w:rsid w:val="00716AA0"/>
    <w:rsid w:val="00716FB5"/>
    <w:rsid w:val="00717F56"/>
    <w:rsid w:val="00720CC7"/>
    <w:rsid w:val="007216F8"/>
    <w:rsid w:val="007219CD"/>
    <w:rsid w:val="00722293"/>
    <w:rsid w:val="00722D65"/>
    <w:rsid w:val="00722E40"/>
    <w:rsid w:val="00724308"/>
    <w:rsid w:val="007243EE"/>
    <w:rsid w:val="0072600C"/>
    <w:rsid w:val="00726A0D"/>
    <w:rsid w:val="00726B32"/>
    <w:rsid w:val="00726F1B"/>
    <w:rsid w:val="007275C8"/>
    <w:rsid w:val="007277C9"/>
    <w:rsid w:val="00727C71"/>
    <w:rsid w:val="00727FBA"/>
    <w:rsid w:val="00731198"/>
    <w:rsid w:val="007327CE"/>
    <w:rsid w:val="00735E03"/>
    <w:rsid w:val="0073629C"/>
    <w:rsid w:val="00736543"/>
    <w:rsid w:val="00736DD4"/>
    <w:rsid w:val="007403D3"/>
    <w:rsid w:val="00741012"/>
    <w:rsid w:val="00741F21"/>
    <w:rsid w:val="00742FD5"/>
    <w:rsid w:val="00743022"/>
    <w:rsid w:val="00745942"/>
    <w:rsid w:val="00745EAB"/>
    <w:rsid w:val="0074698B"/>
    <w:rsid w:val="007477D4"/>
    <w:rsid w:val="0074783A"/>
    <w:rsid w:val="00747A10"/>
    <w:rsid w:val="007512FC"/>
    <w:rsid w:val="0075139E"/>
    <w:rsid w:val="00751AE3"/>
    <w:rsid w:val="00751BF3"/>
    <w:rsid w:val="00752455"/>
    <w:rsid w:val="0075246D"/>
    <w:rsid w:val="00752EA3"/>
    <w:rsid w:val="0075559E"/>
    <w:rsid w:val="00760AC0"/>
    <w:rsid w:val="00760CEF"/>
    <w:rsid w:val="00761C20"/>
    <w:rsid w:val="007626D9"/>
    <w:rsid w:val="00763223"/>
    <w:rsid w:val="00766A39"/>
    <w:rsid w:val="00766BFC"/>
    <w:rsid w:val="00766FE1"/>
    <w:rsid w:val="0076718F"/>
    <w:rsid w:val="00767397"/>
    <w:rsid w:val="00767417"/>
    <w:rsid w:val="00771292"/>
    <w:rsid w:val="007722A3"/>
    <w:rsid w:val="0077260F"/>
    <w:rsid w:val="0077318C"/>
    <w:rsid w:val="007761B6"/>
    <w:rsid w:val="007768DD"/>
    <w:rsid w:val="00776E53"/>
    <w:rsid w:val="0077758B"/>
    <w:rsid w:val="00777616"/>
    <w:rsid w:val="00777CFE"/>
    <w:rsid w:val="00780738"/>
    <w:rsid w:val="0078215D"/>
    <w:rsid w:val="00782F9D"/>
    <w:rsid w:val="00783226"/>
    <w:rsid w:val="00783C69"/>
    <w:rsid w:val="00785EC9"/>
    <w:rsid w:val="007861E3"/>
    <w:rsid w:val="00786499"/>
    <w:rsid w:val="00786586"/>
    <w:rsid w:val="007865C0"/>
    <w:rsid w:val="00791CE3"/>
    <w:rsid w:val="007929EB"/>
    <w:rsid w:val="007962AE"/>
    <w:rsid w:val="007965CB"/>
    <w:rsid w:val="00796D9C"/>
    <w:rsid w:val="00797945"/>
    <w:rsid w:val="007A0CB0"/>
    <w:rsid w:val="007A1302"/>
    <w:rsid w:val="007A2961"/>
    <w:rsid w:val="007A2D02"/>
    <w:rsid w:val="007A3661"/>
    <w:rsid w:val="007A4EA9"/>
    <w:rsid w:val="007A63DC"/>
    <w:rsid w:val="007A6E7B"/>
    <w:rsid w:val="007A7611"/>
    <w:rsid w:val="007A7718"/>
    <w:rsid w:val="007A7E3A"/>
    <w:rsid w:val="007B024B"/>
    <w:rsid w:val="007B089C"/>
    <w:rsid w:val="007B0CD0"/>
    <w:rsid w:val="007B0D32"/>
    <w:rsid w:val="007B1208"/>
    <w:rsid w:val="007B2EDE"/>
    <w:rsid w:val="007B2F61"/>
    <w:rsid w:val="007B31BE"/>
    <w:rsid w:val="007B3801"/>
    <w:rsid w:val="007B4EC4"/>
    <w:rsid w:val="007B677C"/>
    <w:rsid w:val="007B750B"/>
    <w:rsid w:val="007B77E8"/>
    <w:rsid w:val="007C17D3"/>
    <w:rsid w:val="007C2E56"/>
    <w:rsid w:val="007C30FD"/>
    <w:rsid w:val="007C3CBD"/>
    <w:rsid w:val="007C4ADC"/>
    <w:rsid w:val="007C5187"/>
    <w:rsid w:val="007C533B"/>
    <w:rsid w:val="007C7AB1"/>
    <w:rsid w:val="007D00DB"/>
    <w:rsid w:val="007D043F"/>
    <w:rsid w:val="007D2A89"/>
    <w:rsid w:val="007D388B"/>
    <w:rsid w:val="007D3B3E"/>
    <w:rsid w:val="007D4BD9"/>
    <w:rsid w:val="007D54AA"/>
    <w:rsid w:val="007D7056"/>
    <w:rsid w:val="007D797B"/>
    <w:rsid w:val="007D7BC1"/>
    <w:rsid w:val="007D7CB4"/>
    <w:rsid w:val="007E034F"/>
    <w:rsid w:val="007E0D80"/>
    <w:rsid w:val="007E0E70"/>
    <w:rsid w:val="007E1269"/>
    <w:rsid w:val="007E44AE"/>
    <w:rsid w:val="007E4C4E"/>
    <w:rsid w:val="007E4F52"/>
    <w:rsid w:val="007E6E8F"/>
    <w:rsid w:val="007E7A99"/>
    <w:rsid w:val="007F005F"/>
    <w:rsid w:val="007F00E0"/>
    <w:rsid w:val="007F1C60"/>
    <w:rsid w:val="007F4345"/>
    <w:rsid w:val="007F4830"/>
    <w:rsid w:val="007F5DFE"/>
    <w:rsid w:val="007F610A"/>
    <w:rsid w:val="007F6C5B"/>
    <w:rsid w:val="008000EC"/>
    <w:rsid w:val="008003EF"/>
    <w:rsid w:val="00801593"/>
    <w:rsid w:val="00802377"/>
    <w:rsid w:val="008032F4"/>
    <w:rsid w:val="00803B4B"/>
    <w:rsid w:val="0080420E"/>
    <w:rsid w:val="00804269"/>
    <w:rsid w:val="00804772"/>
    <w:rsid w:val="00805776"/>
    <w:rsid w:val="008064FB"/>
    <w:rsid w:val="00806E80"/>
    <w:rsid w:val="00807DD8"/>
    <w:rsid w:val="008110DC"/>
    <w:rsid w:val="008111B1"/>
    <w:rsid w:val="0081357A"/>
    <w:rsid w:val="008150E2"/>
    <w:rsid w:val="00815B5B"/>
    <w:rsid w:val="00815BA0"/>
    <w:rsid w:val="00815E46"/>
    <w:rsid w:val="008163BF"/>
    <w:rsid w:val="00816448"/>
    <w:rsid w:val="00816F92"/>
    <w:rsid w:val="008173AB"/>
    <w:rsid w:val="00817F7C"/>
    <w:rsid w:val="0082485C"/>
    <w:rsid w:val="00824FE1"/>
    <w:rsid w:val="00825F95"/>
    <w:rsid w:val="00826571"/>
    <w:rsid w:val="00827681"/>
    <w:rsid w:val="00830D5C"/>
    <w:rsid w:val="00832C63"/>
    <w:rsid w:val="00832EFE"/>
    <w:rsid w:val="0083369F"/>
    <w:rsid w:val="00834B7B"/>
    <w:rsid w:val="00834DAA"/>
    <w:rsid w:val="0083601A"/>
    <w:rsid w:val="008360BF"/>
    <w:rsid w:val="00836658"/>
    <w:rsid w:val="00836761"/>
    <w:rsid w:val="00836C8C"/>
    <w:rsid w:val="00836CAC"/>
    <w:rsid w:val="008376C7"/>
    <w:rsid w:val="0084116E"/>
    <w:rsid w:val="0084265F"/>
    <w:rsid w:val="00843526"/>
    <w:rsid w:val="00843E33"/>
    <w:rsid w:val="0084430B"/>
    <w:rsid w:val="0084449D"/>
    <w:rsid w:val="00844E6C"/>
    <w:rsid w:val="008456F7"/>
    <w:rsid w:val="00845DA3"/>
    <w:rsid w:val="0085140E"/>
    <w:rsid w:val="00851EC0"/>
    <w:rsid w:val="008523A8"/>
    <w:rsid w:val="008524BF"/>
    <w:rsid w:val="008525A7"/>
    <w:rsid w:val="00852EF7"/>
    <w:rsid w:val="00853EDF"/>
    <w:rsid w:val="00853F89"/>
    <w:rsid w:val="008540CA"/>
    <w:rsid w:val="00854E84"/>
    <w:rsid w:val="00856D37"/>
    <w:rsid w:val="008601DE"/>
    <w:rsid w:val="00860A67"/>
    <w:rsid w:val="00862A8B"/>
    <w:rsid w:val="0086332C"/>
    <w:rsid w:val="008633B9"/>
    <w:rsid w:val="00864A18"/>
    <w:rsid w:val="00865A4C"/>
    <w:rsid w:val="00865D36"/>
    <w:rsid w:val="00866B2C"/>
    <w:rsid w:val="00867A2E"/>
    <w:rsid w:val="00867D8C"/>
    <w:rsid w:val="00870881"/>
    <w:rsid w:val="0087129E"/>
    <w:rsid w:val="00871610"/>
    <w:rsid w:val="008718BA"/>
    <w:rsid w:val="00877523"/>
    <w:rsid w:val="0087760A"/>
    <w:rsid w:val="00877B31"/>
    <w:rsid w:val="008808D4"/>
    <w:rsid w:val="00881113"/>
    <w:rsid w:val="00884266"/>
    <w:rsid w:val="00884910"/>
    <w:rsid w:val="00884A91"/>
    <w:rsid w:val="00885E20"/>
    <w:rsid w:val="008864A0"/>
    <w:rsid w:val="008865C4"/>
    <w:rsid w:val="008877EF"/>
    <w:rsid w:val="00890115"/>
    <w:rsid w:val="00890CA6"/>
    <w:rsid w:val="00891C31"/>
    <w:rsid w:val="00893403"/>
    <w:rsid w:val="00894B25"/>
    <w:rsid w:val="008956B8"/>
    <w:rsid w:val="008959FD"/>
    <w:rsid w:val="00895A58"/>
    <w:rsid w:val="0089621C"/>
    <w:rsid w:val="008963F6"/>
    <w:rsid w:val="0089675E"/>
    <w:rsid w:val="008A040F"/>
    <w:rsid w:val="008A0E0A"/>
    <w:rsid w:val="008A16DD"/>
    <w:rsid w:val="008A22FD"/>
    <w:rsid w:val="008A2A13"/>
    <w:rsid w:val="008A2C10"/>
    <w:rsid w:val="008A4268"/>
    <w:rsid w:val="008A54F2"/>
    <w:rsid w:val="008A6D1E"/>
    <w:rsid w:val="008A72BB"/>
    <w:rsid w:val="008B349F"/>
    <w:rsid w:val="008B478F"/>
    <w:rsid w:val="008B4E74"/>
    <w:rsid w:val="008B666A"/>
    <w:rsid w:val="008B6A52"/>
    <w:rsid w:val="008B7069"/>
    <w:rsid w:val="008B7B5F"/>
    <w:rsid w:val="008C02C0"/>
    <w:rsid w:val="008C1436"/>
    <w:rsid w:val="008C2B76"/>
    <w:rsid w:val="008C2CE5"/>
    <w:rsid w:val="008C3850"/>
    <w:rsid w:val="008C3F18"/>
    <w:rsid w:val="008C455B"/>
    <w:rsid w:val="008C4A34"/>
    <w:rsid w:val="008C4AE9"/>
    <w:rsid w:val="008C59DC"/>
    <w:rsid w:val="008C5AD7"/>
    <w:rsid w:val="008C5B15"/>
    <w:rsid w:val="008C638E"/>
    <w:rsid w:val="008C6F5B"/>
    <w:rsid w:val="008C704A"/>
    <w:rsid w:val="008C7488"/>
    <w:rsid w:val="008C7BE8"/>
    <w:rsid w:val="008C7DCA"/>
    <w:rsid w:val="008D06C5"/>
    <w:rsid w:val="008D0861"/>
    <w:rsid w:val="008D093F"/>
    <w:rsid w:val="008D1B12"/>
    <w:rsid w:val="008D1E6E"/>
    <w:rsid w:val="008D27C3"/>
    <w:rsid w:val="008D2CFB"/>
    <w:rsid w:val="008D38C9"/>
    <w:rsid w:val="008D65D0"/>
    <w:rsid w:val="008D7A75"/>
    <w:rsid w:val="008E0D3B"/>
    <w:rsid w:val="008E17C0"/>
    <w:rsid w:val="008E38D1"/>
    <w:rsid w:val="008E3A78"/>
    <w:rsid w:val="008E3B28"/>
    <w:rsid w:val="008E4006"/>
    <w:rsid w:val="008E770D"/>
    <w:rsid w:val="008F04F4"/>
    <w:rsid w:val="008F270D"/>
    <w:rsid w:val="008F2F3A"/>
    <w:rsid w:val="008F3235"/>
    <w:rsid w:val="008F3A73"/>
    <w:rsid w:val="008F3D21"/>
    <w:rsid w:val="008F44F4"/>
    <w:rsid w:val="008F51A9"/>
    <w:rsid w:val="008F646E"/>
    <w:rsid w:val="008F686E"/>
    <w:rsid w:val="008F699C"/>
    <w:rsid w:val="008F7591"/>
    <w:rsid w:val="008F775E"/>
    <w:rsid w:val="009018E1"/>
    <w:rsid w:val="00902239"/>
    <w:rsid w:val="00902C86"/>
    <w:rsid w:val="009030E5"/>
    <w:rsid w:val="00903CDC"/>
    <w:rsid w:val="00903E31"/>
    <w:rsid w:val="00903F4C"/>
    <w:rsid w:val="0090580D"/>
    <w:rsid w:val="009074F1"/>
    <w:rsid w:val="0090783B"/>
    <w:rsid w:val="00907B63"/>
    <w:rsid w:val="00907F6E"/>
    <w:rsid w:val="00910E7A"/>
    <w:rsid w:val="00911239"/>
    <w:rsid w:val="009139FB"/>
    <w:rsid w:val="00914146"/>
    <w:rsid w:val="00914340"/>
    <w:rsid w:val="00915683"/>
    <w:rsid w:val="00917FD7"/>
    <w:rsid w:val="009203D7"/>
    <w:rsid w:val="00920977"/>
    <w:rsid w:val="00920A66"/>
    <w:rsid w:val="00921B1B"/>
    <w:rsid w:val="0092267D"/>
    <w:rsid w:val="0092375D"/>
    <w:rsid w:val="00923792"/>
    <w:rsid w:val="00923808"/>
    <w:rsid w:val="00925075"/>
    <w:rsid w:val="00925DE3"/>
    <w:rsid w:val="00925FF8"/>
    <w:rsid w:val="00926DEF"/>
    <w:rsid w:val="009278C8"/>
    <w:rsid w:val="00927C16"/>
    <w:rsid w:val="00927C83"/>
    <w:rsid w:val="009305D3"/>
    <w:rsid w:val="00932405"/>
    <w:rsid w:val="00932500"/>
    <w:rsid w:val="0093504E"/>
    <w:rsid w:val="0093564C"/>
    <w:rsid w:val="00935DC6"/>
    <w:rsid w:val="009377B6"/>
    <w:rsid w:val="009400EB"/>
    <w:rsid w:val="0094038B"/>
    <w:rsid w:val="009418E9"/>
    <w:rsid w:val="009424D9"/>
    <w:rsid w:val="0094251B"/>
    <w:rsid w:val="00942831"/>
    <w:rsid w:val="0094293C"/>
    <w:rsid w:val="00943E67"/>
    <w:rsid w:val="009445F0"/>
    <w:rsid w:val="00946F5F"/>
    <w:rsid w:val="00946FA3"/>
    <w:rsid w:val="0094757E"/>
    <w:rsid w:val="00947F54"/>
    <w:rsid w:val="00950133"/>
    <w:rsid w:val="00950FAA"/>
    <w:rsid w:val="0095101B"/>
    <w:rsid w:val="009510AE"/>
    <w:rsid w:val="00951421"/>
    <w:rsid w:val="0095209D"/>
    <w:rsid w:val="0095254A"/>
    <w:rsid w:val="00953CF5"/>
    <w:rsid w:val="009542AE"/>
    <w:rsid w:val="00954704"/>
    <w:rsid w:val="009551FF"/>
    <w:rsid w:val="00955500"/>
    <w:rsid w:val="0095609C"/>
    <w:rsid w:val="009561B9"/>
    <w:rsid w:val="0095667C"/>
    <w:rsid w:val="0095668A"/>
    <w:rsid w:val="00956B15"/>
    <w:rsid w:val="00957172"/>
    <w:rsid w:val="00957655"/>
    <w:rsid w:val="00957D56"/>
    <w:rsid w:val="00961182"/>
    <w:rsid w:val="009630A1"/>
    <w:rsid w:val="00965558"/>
    <w:rsid w:val="00966629"/>
    <w:rsid w:val="00966BC8"/>
    <w:rsid w:val="009673E1"/>
    <w:rsid w:val="00970287"/>
    <w:rsid w:val="00971205"/>
    <w:rsid w:val="00972E14"/>
    <w:rsid w:val="00974221"/>
    <w:rsid w:val="009743EC"/>
    <w:rsid w:val="009745DC"/>
    <w:rsid w:val="00974DC8"/>
    <w:rsid w:val="0097560D"/>
    <w:rsid w:val="00975EC7"/>
    <w:rsid w:val="00976A51"/>
    <w:rsid w:val="00976E9E"/>
    <w:rsid w:val="00976F2A"/>
    <w:rsid w:val="0098206E"/>
    <w:rsid w:val="0098416B"/>
    <w:rsid w:val="00984454"/>
    <w:rsid w:val="009851A5"/>
    <w:rsid w:val="00985F86"/>
    <w:rsid w:val="00986CFB"/>
    <w:rsid w:val="00986FCB"/>
    <w:rsid w:val="009870D6"/>
    <w:rsid w:val="00991CCA"/>
    <w:rsid w:val="009929E1"/>
    <w:rsid w:val="00992D03"/>
    <w:rsid w:val="00993206"/>
    <w:rsid w:val="009A0754"/>
    <w:rsid w:val="009A1534"/>
    <w:rsid w:val="009A2D3D"/>
    <w:rsid w:val="009A3064"/>
    <w:rsid w:val="009A39BA"/>
    <w:rsid w:val="009A4105"/>
    <w:rsid w:val="009A4649"/>
    <w:rsid w:val="009A4C34"/>
    <w:rsid w:val="009A607B"/>
    <w:rsid w:val="009A72CF"/>
    <w:rsid w:val="009A78BD"/>
    <w:rsid w:val="009B0155"/>
    <w:rsid w:val="009B094B"/>
    <w:rsid w:val="009B2F3E"/>
    <w:rsid w:val="009B4F20"/>
    <w:rsid w:val="009B785A"/>
    <w:rsid w:val="009C083B"/>
    <w:rsid w:val="009C12F6"/>
    <w:rsid w:val="009C173D"/>
    <w:rsid w:val="009C2104"/>
    <w:rsid w:val="009C215D"/>
    <w:rsid w:val="009C446E"/>
    <w:rsid w:val="009C56E6"/>
    <w:rsid w:val="009C6418"/>
    <w:rsid w:val="009C7435"/>
    <w:rsid w:val="009D0D5E"/>
    <w:rsid w:val="009D1F59"/>
    <w:rsid w:val="009D31B7"/>
    <w:rsid w:val="009D3D0D"/>
    <w:rsid w:val="009D44AD"/>
    <w:rsid w:val="009D4A09"/>
    <w:rsid w:val="009D57E5"/>
    <w:rsid w:val="009D59E4"/>
    <w:rsid w:val="009E0A7F"/>
    <w:rsid w:val="009E1AC0"/>
    <w:rsid w:val="009E1B88"/>
    <w:rsid w:val="009E1CCE"/>
    <w:rsid w:val="009E1CF2"/>
    <w:rsid w:val="009E1FD2"/>
    <w:rsid w:val="009E2803"/>
    <w:rsid w:val="009E3085"/>
    <w:rsid w:val="009E4445"/>
    <w:rsid w:val="009E5050"/>
    <w:rsid w:val="009E548F"/>
    <w:rsid w:val="009E5550"/>
    <w:rsid w:val="009E5FD0"/>
    <w:rsid w:val="009F02AD"/>
    <w:rsid w:val="009F0433"/>
    <w:rsid w:val="009F12BD"/>
    <w:rsid w:val="009F1D5C"/>
    <w:rsid w:val="009F5322"/>
    <w:rsid w:val="009F5526"/>
    <w:rsid w:val="009F70A1"/>
    <w:rsid w:val="009F793F"/>
    <w:rsid w:val="009F7EA3"/>
    <w:rsid w:val="00A01B2E"/>
    <w:rsid w:val="00A02106"/>
    <w:rsid w:val="00A02EAA"/>
    <w:rsid w:val="00A03176"/>
    <w:rsid w:val="00A03F1B"/>
    <w:rsid w:val="00A0417B"/>
    <w:rsid w:val="00A107CF"/>
    <w:rsid w:val="00A11013"/>
    <w:rsid w:val="00A11C67"/>
    <w:rsid w:val="00A120FD"/>
    <w:rsid w:val="00A138C6"/>
    <w:rsid w:val="00A157D7"/>
    <w:rsid w:val="00A15825"/>
    <w:rsid w:val="00A15FB2"/>
    <w:rsid w:val="00A2158B"/>
    <w:rsid w:val="00A21675"/>
    <w:rsid w:val="00A23AE2"/>
    <w:rsid w:val="00A2446D"/>
    <w:rsid w:val="00A24643"/>
    <w:rsid w:val="00A24AE3"/>
    <w:rsid w:val="00A26A9E"/>
    <w:rsid w:val="00A27A66"/>
    <w:rsid w:val="00A27CAA"/>
    <w:rsid w:val="00A3038C"/>
    <w:rsid w:val="00A303B3"/>
    <w:rsid w:val="00A30DCB"/>
    <w:rsid w:val="00A3394A"/>
    <w:rsid w:val="00A34885"/>
    <w:rsid w:val="00A348F0"/>
    <w:rsid w:val="00A3519A"/>
    <w:rsid w:val="00A36110"/>
    <w:rsid w:val="00A36C47"/>
    <w:rsid w:val="00A36E43"/>
    <w:rsid w:val="00A3756B"/>
    <w:rsid w:val="00A414E2"/>
    <w:rsid w:val="00A419A0"/>
    <w:rsid w:val="00A42BBD"/>
    <w:rsid w:val="00A42F58"/>
    <w:rsid w:val="00A454D2"/>
    <w:rsid w:val="00A464A1"/>
    <w:rsid w:val="00A50FC5"/>
    <w:rsid w:val="00A514CF"/>
    <w:rsid w:val="00A51F94"/>
    <w:rsid w:val="00A5218B"/>
    <w:rsid w:val="00A521E3"/>
    <w:rsid w:val="00A53397"/>
    <w:rsid w:val="00A54E51"/>
    <w:rsid w:val="00A5522F"/>
    <w:rsid w:val="00A55733"/>
    <w:rsid w:val="00A57A07"/>
    <w:rsid w:val="00A60187"/>
    <w:rsid w:val="00A6081A"/>
    <w:rsid w:val="00A60C80"/>
    <w:rsid w:val="00A61795"/>
    <w:rsid w:val="00A61AB3"/>
    <w:rsid w:val="00A61D4C"/>
    <w:rsid w:val="00A62520"/>
    <w:rsid w:val="00A6288B"/>
    <w:rsid w:val="00A62B1B"/>
    <w:rsid w:val="00A6502B"/>
    <w:rsid w:val="00A65AD0"/>
    <w:rsid w:val="00A674A0"/>
    <w:rsid w:val="00A716B5"/>
    <w:rsid w:val="00A71755"/>
    <w:rsid w:val="00A72FBA"/>
    <w:rsid w:val="00A73C06"/>
    <w:rsid w:val="00A745E9"/>
    <w:rsid w:val="00A768BA"/>
    <w:rsid w:val="00A76B79"/>
    <w:rsid w:val="00A77851"/>
    <w:rsid w:val="00A77882"/>
    <w:rsid w:val="00A77B30"/>
    <w:rsid w:val="00A77B57"/>
    <w:rsid w:val="00A803DD"/>
    <w:rsid w:val="00A807EA"/>
    <w:rsid w:val="00A813F8"/>
    <w:rsid w:val="00A81754"/>
    <w:rsid w:val="00A819B8"/>
    <w:rsid w:val="00A8295C"/>
    <w:rsid w:val="00A82F43"/>
    <w:rsid w:val="00A83243"/>
    <w:rsid w:val="00A83D8F"/>
    <w:rsid w:val="00A84DDC"/>
    <w:rsid w:val="00A85B0B"/>
    <w:rsid w:val="00A86C26"/>
    <w:rsid w:val="00A86E24"/>
    <w:rsid w:val="00A8780F"/>
    <w:rsid w:val="00A87983"/>
    <w:rsid w:val="00A87C3F"/>
    <w:rsid w:val="00A87E92"/>
    <w:rsid w:val="00A929DE"/>
    <w:rsid w:val="00A93DE8"/>
    <w:rsid w:val="00A9604D"/>
    <w:rsid w:val="00A96CB8"/>
    <w:rsid w:val="00A97B89"/>
    <w:rsid w:val="00AA00BF"/>
    <w:rsid w:val="00AA095F"/>
    <w:rsid w:val="00AA2498"/>
    <w:rsid w:val="00AA24AD"/>
    <w:rsid w:val="00AA2599"/>
    <w:rsid w:val="00AA26C6"/>
    <w:rsid w:val="00AA3033"/>
    <w:rsid w:val="00AA33CC"/>
    <w:rsid w:val="00AA575D"/>
    <w:rsid w:val="00AA59A1"/>
    <w:rsid w:val="00AA5C83"/>
    <w:rsid w:val="00AA5FC0"/>
    <w:rsid w:val="00AA6A81"/>
    <w:rsid w:val="00AA6AAB"/>
    <w:rsid w:val="00AA7DE5"/>
    <w:rsid w:val="00AB0226"/>
    <w:rsid w:val="00AB0A38"/>
    <w:rsid w:val="00AB0B4A"/>
    <w:rsid w:val="00AB1B37"/>
    <w:rsid w:val="00AB1C0E"/>
    <w:rsid w:val="00AB345D"/>
    <w:rsid w:val="00AB4B9A"/>
    <w:rsid w:val="00AB5C38"/>
    <w:rsid w:val="00AC05FB"/>
    <w:rsid w:val="00AC1675"/>
    <w:rsid w:val="00AC228A"/>
    <w:rsid w:val="00AC27A2"/>
    <w:rsid w:val="00AC3353"/>
    <w:rsid w:val="00AC3B99"/>
    <w:rsid w:val="00AC3F39"/>
    <w:rsid w:val="00AC7CC2"/>
    <w:rsid w:val="00AD2931"/>
    <w:rsid w:val="00AD315C"/>
    <w:rsid w:val="00AD4372"/>
    <w:rsid w:val="00AD46C8"/>
    <w:rsid w:val="00AD67DE"/>
    <w:rsid w:val="00AD7114"/>
    <w:rsid w:val="00AD77FB"/>
    <w:rsid w:val="00AE036F"/>
    <w:rsid w:val="00AE062F"/>
    <w:rsid w:val="00AE1347"/>
    <w:rsid w:val="00AE193F"/>
    <w:rsid w:val="00AE1CCD"/>
    <w:rsid w:val="00AE1F5C"/>
    <w:rsid w:val="00AE34D7"/>
    <w:rsid w:val="00AE3AFE"/>
    <w:rsid w:val="00AE6109"/>
    <w:rsid w:val="00AE6163"/>
    <w:rsid w:val="00AE700E"/>
    <w:rsid w:val="00AF1D6A"/>
    <w:rsid w:val="00AF2079"/>
    <w:rsid w:val="00AF3F71"/>
    <w:rsid w:val="00AF4592"/>
    <w:rsid w:val="00AF5835"/>
    <w:rsid w:val="00AF65B5"/>
    <w:rsid w:val="00AF7A13"/>
    <w:rsid w:val="00AF7B3A"/>
    <w:rsid w:val="00AF7CDB"/>
    <w:rsid w:val="00B00088"/>
    <w:rsid w:val="00B00862"/>
    <w:rsid w:val="00B02318"/>
    <w:rsid w:val="00B02D3A"/>
    <w:rsid w:val="00B02FD6"/>
    <w:rsid w:val="00B05C4F"/>
    <w:rsid w:val="00B06F16"/>
    <w:rsid w:val="00B10604"/>
    <w:rsid w:val="00B1080C"/>
    <w:rsid w:val="00B116CD"/>
    <w:rsid w:val="00B12112"/>
    <w:rsid w:val="00B12301"/>
    <w:rsid w:val="00B1436D"/>
    <w:rsid w:val="00B159C9"/>
    <w:rsid w:val="00B17422"/>
    <w:rsid w:val="00B17777"/>
    <w:rsid w:val="00B21587"/>
    <w:rsid w:val="00B21937"/>
    <w:rsid w:val="00B21967"/>
    <w:rsid w:val="00B22C54"/>
    <w:rsid w:val="00B24BB9"/>
    <w:rsid w:val="00B25AE8"/>
    <w:rsid w:val="00B25C2F"/>
    <w:rsid w:val="00B26864"/>
    <w:rsid w:val="00B27286"/>
    <w:rsid w:val="00B276E4"/>
    <w:rsid w:val="00B27BA7"/>
    <w:rsid w:val="00B300A3"/>
    <w:rsid w:val="00B301AE"/>
    <w:rsid w:val="00B30B94"/>
    <w:rsid w:val="00B30F36"/>
    <w:rsid w:val="00B30FDB"/>
    <w:rsid w:val="00B319DE"/>
    <w:rsid w:val="00B322F3"/>
    <w:rsid w:val="00B326F1"/>
    <w:rsid w:val="00B32AB8"/>
    <w:rsid w:val="00B334C4"/>
    <w:rsid w:val="00B3418B"/>
    <w:rsid w:val="00B34A0A"/>
    <w:rsid w:val="00B359C0"/>
    <w:rsid w:val="00B376E1"/>
    <w:rsid w:val="00B37A26"/>
    <w:rsid w:val="00B37CB1"/>
    <w:rsid w:val="00B37F53"/>
    <w:rsid w:val="00B37FB7"/>
    <w:rsid w:val="00B40DD3"/>
    <w:rsid w:val="00B4158B"/>
    <w:rsid w:val="00B42F9C"/>
    <w:rsid w:val="00B4321E"/>
    <w:rsid w:val="00B44A0B"/>
    <w:rsid w:val="00B44D14"/>
    <w:rsid w:val="00B45209"/>
    <w:rsid w:val="00B4577E"/>
    <w:rsid w:val="00B457C5"/>
    <w:rsid w:val="00B46005"/>
    <w:rsid w:val="00B47A00"/>
    <w:rsid w:val="00B50204"/>
    <w:rsid w:val="00B50E31"/>
    <w:rsid w:val="00B513A5"/>
    <w:rsid w:val="00B51431"/>
    <w:rsid w:val="00B5151F"/>
    <w:rsid w:val="00B5340B"/>
    <w:rsid w:val="00B5359B"/>
    <w:rsid w:val="00B5408A"/>
    <w:rsid w:val="00B54BD1"/>
    <w:rsid w:val="00B54E84"/>
    <w:rsid w:val="00B564B0"/>
    <w:rsid w:val="00B57C0D"/>
    <w:rsid w:val="00B57E66"/>
    <w:rsid w:val="00B60B69"/>
    <w:rsid w:val="00B611F1"/>
    <w:rsid w:val="00B61A57"/>
    <w:rsid w:val="00B61B81"/>
    <w:rsid w:val="00B62A5C"/>
    <w:rsid w:val="00B62FE2"/>
    <w:rsid w:val="00B63953"/>
    <w:rsid w:val="00B64DCD"/>
    <w:rsid w:val="00B66DA8"/>
    <w:rsid w:val="00B6785A"/>
    <w:rsid w:val="00B67DEF"/>
    <w:rsid w:val="00B71445"/>
    <w:rsid w:val="00B717C4"/>
    <w:rsid w:val="00B730C2"/>
    <w:rsid w:val="00B73828"/>
    <w:rsid w:val="00B75DE2"/>
    <w:rsid w:val="00B772FB"/>
    <w:rsid w:val="00B80D30"/>
    <w:rsid w:val="00B81DDB"/>
    <w:rsid w:val="00B82207"/>
    <w:rsid w:val="00B823CE"/>
    <w:rsid w:val="00B823F8"/>
    <w:rsid w:val="00B8382E"/>
    <w:rsid w:val="00B83EDD"/>
    <w:rsid w:val="00B84341"/>
    <w:rsid w:val="00B846DF"/>
    <w:rsid w:val="00B8508C"/>
    <w:rsid w:val="00B866A7"/>
    <w:rsid w:val="00B87178"/>
    <w:rsid w:val="00B90A8B"/>
    <w:rsid w:val="00B914E5"/>
    <w:rsid w:val="00B92A13"/>
    <w:rsid w:val="00B92AC9"/>
    <w:rsid w:val="00B93968"/>
    <w:rsid w:val="00B93C39"/>
    <w:rsid w:val="00B94AC3"/>
    <w:rsid w:val="00B94CBC"/>
    <w:rsid w:val="00B97829"/>
    <w:rsid w:val="00B97D0E"/>
    <w:rsid w:val="00BA022B"/>
    <w:rsid w:val="00BA034C"/>
    <w:rsid w:val="00BA04C8"/>
    <w:rsid w:val="00BA0669"/>
    <w:rsid w:val="00BA25CB"/>
    <w:rsid w:val="00BA2979"/>
    <w:rsid w:val="00BA35D7"/>
    <w:rsid w:val="00BA3F70"/>
    <w:rsid w:val="00BA4889"/>
    <w:rsid w:val="00BB0865"/>
    <w:rsid w:val="00BB08D3"/>
    <w:rsid w:val="00BB0E18"/>
    <w:rsid w:val="00BB47BF"/>
    <w:rsid w:val="00BB5A6B"/>
    <w:rsid w:val="00BB5FC5"/>
    <w:rsid w:val="00BB6698"/>
    <w:rsid w:val="00BB684D"/>
    <w:rsid w:val="00BB6A25"/>
    <w:rsid w:val="00BB772F"/>
    <w:rsid w:val="00BB7B79"/>
    <w:rsid w:val="00BC0248"/>
    <w:rsid w:val="00BC10C5"/>
    <w:rsid w:val="00BC22DD"/>
    <w:rsid w:val="00BC23CB"/>
    <w:rsid w:val="00BC254B"/>
    <w:rsid w:val="00BC3C83"/>
    <w:rsid w:val="00BC3F8D"/>
    <w:rsid w:val="00BC53BB"/>
    <w:rsid w:val="00BC555D"/>
    <w:rsid w:val="00BC5D22"/>
    <w:rsid w:val="00BC6AED"/>
    <w:rsid w:val="00BC7ED2"/>
    <w:rsid w:val="00BD2C3E"/>
    <w:rsid w:val="00BD342E"/>
    <w:rsid w:val="00BD37C9"/>
    <w:rsid w:val="00BD3957"/>
    <w:rsid w:val="00BD39E9"/>
    <w:rsid w:val="00BD3ADD"/>
    <w:rsid w:val="00BD3ED2"/>
    <w:rsid w:val="00BD4E51"/>
    <w:rsid w:val="00BD52ED"/>
    <w:rsid w:val="00BD7E27"/>
    <w:rsid w:val="00BE04C7"/>
    <w:rsid w:val="00BE090F"/>
    <w:rsid w:val="00BE0C0E"/>
    <w:rsid w:val="00BE19BE"/>
    <w:rsid w:val="00BE1B7A"/>
    <w:rsid w:val="00BE251B"/>
    <w:rsid w:val="00BE4C7F"/>
    <w:rsid w:val="00BE512E"/>
    <w:rsid w:val="00BE5631"/>
    <w:rsid w:val="00BE5A02"/>
    <w:rsid w:val="00BE5E73"/>
    <w:rsid w:val="00BE5FA6"/>
    <w:rsid w:val="00BE6C05"/>
    <w:rsid w:val="00BE7296"/>
    <w:rsid w:val="00BF0EA7"/>
    <w:rsid w:val="00BF1F0F"/>
    <w:rsid w:val="00BF2849"/>
    <w:rsid w:val="00BF2C35"/>
    <w:rsid w:val="00BF3D48"/>
    <w:rsid w:val="00BF3E34"/>
    <w:rsid w:val="00BF473A"/>
    <w:rsid w:val="00BF612D"/>
    <w:rsid w:val="00BF6832"/>
    <w:rsid w:val="00C01F3F"/>
    <w:rsid w:val="00C03FF6"/>
    <w:rsid w:val="00C047FD"/>
    <w:rsid w:val="00C0584F"/>
    <w:rsid w:val="00C07552"/>
    <w:rsid w:val="00C1023C"/>
    <w:rsid w:val="00C10925"/>
    <w:rsid w:val="00C11C5A"/>
    <w:rsid w:val="00C122DD"/>
    <w:rsid w:val="00C129BA"/>
    <w:rsid w:val="00C1788E"/>
    <w:rsid w:val="00C200EA"/>
    <w:rsid w:val="00C21859"/>
    <w:rsid w:val="00C2220F"/>
    <w:rsid w:val="00C24722"/>
    <w:rsid w:val="00C25ECD"/>
    <w:rsid w:val="00C27246"/>
    <w:rsid w:val="00C30284"/>
    <w:rsid w:val="00C3085E"/>
    <w:rsid w:val="00C30B42"/>
    <w:rsid w:val="00C310D4"/>
    <w:rsid w:val="00C3171B"/>
    <w:rsid w:val="00C31AD0"/>
    <w:rsid w:val="00C331EB"/>
    <w:rsid w:val="00C332F2"/>
    <w:rsid w:val="00C3345E"/>
    <w:rsid w:val="00C33565"/>
    <w:rsid w:val="00C335D8"/>
    <w:rsid w:val="00C3415E"/>
    <w:rsid w:val="00C35B94"/>
    <w:rsid w:val="00C35E4E"/>
    <w:rsid w:val="00C36B8A"/>
    <w:rsid w:val="00C3779A"/>
    <w:rsid w:val="00C37D8C"/>
    <w:rsid w:val="00C4039F"/>
    <w:rsid w:val="00C40BA1"/>
    <w:rsid w:val="00C41609"/>
    <w:rsid w:val="00C42283"/>
    <w:rsid w:val="00C427E8"/>
    <w:rsid w:val="00C42999"/>
    <w:rsid w:val="00C42B39"/>
    <w:rsid w:val="00C42C2B"/>
    <w:rsid w:val="00C42F0C"/>
    <w:rsid w:val="00C42F57"/>
    <w:rsid w:val="00C43A34"/>
    <w:rsid w:val="00C44C6B"/>
    <w:rsid w:val="00C459F5"/>
    <w:rsid w:val="00C46A61"/>
    <w:rsid w:val="00C476F9"/>
    <w:rsid w:val="00C51701"/>
    <w:rsid w:val="00C51ABF"/>
    <w:rsid w:val="00C558D5"/>
    <w:rsid w:val="00C55F22"/>
    <w:rsid w:val="00C6302F"/>
    <w:rsid w:val="00C631A2"/>
    <w:rsid w:val="00C635C6"/>
    <w:rsid w:val="00C64627"/>
    <w:rsid w:val="00C6469E"/>
    <w:rsid w:val="00C65DF0"/>
    <w:rsid w:val="00C72DF9"/>
    <w:rsid w:val="00C73F52"/>
    <w:rsid w:val="00C7422B"/>
    <w:rsid w:val="00C75E82"/>
    <w:rsid w:val="00C77747"/>
    <w:rsid w:val="00C81E78"/>
    <w:rsid w:val="00C82E65"/>
    <w:rsid w:val="00C83813"/>
    <w:rsid w:val="00C83ABD"/>
    <w:rsid w:val="00C841CF"/>
    <w:rsid w:val="00C842C2"/>
    <w:rsid w:val="00C84875"/>
    <w:rsid w:val="00C853B9"/>
    <w:rsid w:val="00C87DDB"/>
    <w:rsid w:val="00C9065D"/>
    <w:rsid w:val="00C911BA"/>
    <w:rsid w:val="00C91C3B"/>
    <w:rsid w:val="00C92045"/>
    <w:rsid w:val="00C921B5"/>
    <w:rsid w:val="00C94028"/>
    <w:rsid w:val="00C94958"/>
    <w:rsid w:val="00C94B40"/>
    <w:rsid w:val="00C9592A"/>
    <w:rsid w:val="00C96882"/>
    <w:rsid w:val="00C96D45"/>
    <w:rsid w:val="00C96DAF"/>
    <w:rsid w:val="00C97097"/>
    <w:rsid w:val="00C97E61"/>
    <w:rsid w:val="00C97F6A"/>
    <w:rsid w:val="00CA0E85"/>
    <w:rsid w:val="00CA1353"/>
    <w:rsid w:val="00CA188E"/>
    <w:rsid w:val="00CA19C0"/>
    <w:rsid w:val="00CA249D"/>
    <w:rsid w:val="00CA2554"/>
    <w:rsid w:val="00CA2EA2"/>
    <w:rsid w:val="00CA41AA"/>
    <w:rsid w:val="00CA427D"/>
    <w:rsid w:val="00CA452E"/>
    <w:rsid w:val="00CA4CE6"/>
    <w:rsid w:val="00CA5F8A"/>
    <w:rsid w:val="00CA6DA2"/>
    <w:rsid w:val="00CA6E55"/>
    <w:rsid w:val="00CA741E"/>
    <w:rsid w:val="00CA78A6"/>
    <w:rsid w:val="00CB022A"/>
    <w:rsid w:val="00CB272D"/>
    <w:rsid w:val="00CB3475"/>
    <w:rsid w:val="00CB3531"/>
    <w:rsid w:val="00CB4EB0"/>
    <w:rsid w:val="00CB5322"/>
    <w:rsid w:val="00CB735A"/>
    <w:rsid w:val="00CB7C30"/>
    <w:rsid w:val="00CC06E3"/>
    <w:rsid w:val="00CC1276"/>
    <w:rsid w:val="00CC1FFA"/>
    <w:rsid w:val="00CC2D96"/>
    <w:rsid w:val="00CC3994"/>
    <w:rsid w:val="00CC5519"/>
    <w:rsid w:val="00CC5B52"/>
    <w:rsid w:val="00CC6217"/>
    <w:rsid w:val="00CC6459"/>
    <w:rsid w:val="00CC6D74"/>
    <w:rsid w:val="00CC7900"/>
    <w:rsid w:val="00CD097E"/>
    <w:rsid w:val="00CD0E80"/>
    <w:rsid w:val="00CD0F97"/>
    <w:rsid w:val="00CD1031"/>
    <w:rsid w:val="00CD149A"/>
    <w:rsid w:val="00CD1AC5"/>
    <w:rsid w:val="00CD23E5"/>
    <w:rsid w:val="00CD290C"/>
    <w:rsid w:val="00CD3006"/>
    <w:rsid w:val="00CD3245"/>
    <w:rsid w:val="00CD3B0C"/>
    <w:rsid w:val="00CD3D6D"/>
    <w:rsid w:val="00CD4811"/>
    <w:rsid w:val="00CD4848"/>
    <w:rsid w:val="00CD547D"/>
    <w:rsid w:val="00CD568D"/>
    <w:rsid w:val="00CD7D50"/>
    <w:rsid w:val="00CE21DD"/>
    <w:rsid w:val="00CE2FE6"/>
    <w:rsid w:val="00CE3998"/>
    <w:rsid w:val="00CE5FA6"/>
    <w:rsid w:val="00CF0466"/>
    <w:rsid w:val="00CF148E"/>
    <w:rsid w:val="00CF18CE"/>
    <w:rsid w:val="00CF33E0"/>
    <w:rsid w:val="00CF3C5F"/>
    <w:rsid w:val="00CF4762"/>
    <w:rsid w:val="00CF4FAC"/>
    <w:rsid w:val="00CF6061"/>
    <w:rsid w:val="00CF722F"/>
    <w:rsid w:val="00D00265"/>
    <w:rsid w:val="00D01E48"/>
    <w:rsid w:val="00D03ACA"/>
    <w:rsid w:val="00D04894"/>
    <w:rsid w:val="00D04E5E"/>
    <w:rsid w:val="00D05578"/>
    <w:rsid w:val="00D05E9C"/>
    <w:rsid w:val="00D10204"/>
    <w:rsid w:val="00D11528"/>
    <w:rsid w:val="00D147D7"/>
    <w:rsid w:val="00D1578C"/>
    <w:rsid w:val="00D15E3D"/>
    <w:rsid w:val="00D16950"/>
    <w:rsid w:val="00D169CF"/>
    <w:rsid w:val="00D17066"/>
    <w:rsid w:val="00D171E8"/>
    <w:rsid w:val="00D20CE1"/>
    <w:rsid w:val="00D210A0"/>
    <w:rsid w:val="00D21EEC"/>
    <w:rsid w:val="00D24354"/>
    <w:rsid w:val="00D246C1"/>
    <w:rsid w:val="00D2475F"/>
    <w:rsid w:val="00D24906"/>
    <w:rsid w:val="00D24C9A"/>
    <w:rsid w:val="00D2575A"/>
    <w:rsid w:val="00D25795"/>
    <w:rsid w:val="00D25B59"/>
    <w:rsid w:val="00D26F27"/>
    <w:rsid w:val="00D26F64"/>
    <w:rsid w:val="00D272C6"/>
    <w:rsid w:val="00D27499"/>
    <w:rsid w:val="00D306D0"/>
    <w:rsid w:val="00D30889"/>
    <w:rsid w:val="00D3145A"/>
    <w:rsid w:val="00D3189E"/>
    <w:rsid w:val="00D31B43"/>
    <w:rsid w:val="00D325C8"/>
    <w:rsid w:val="00D32F49"/>
    <w:rsid w:val="00D34868"/>
    <w:rsid w:val="00D349DE"/>
    <w:rsid w:val="00D35028"/>
    <w:rsid w:val="00D35252"/>
    <w:rsid w:val="00D355E9"/>
    <w:rsid w:val="00D35C19"/>
    <w:rsid w:val="00D37457"/>
    <w:rsid w:val="00D3778B"/>
    <w:rsid w:val="00D377D6"/>
    <w:rsid w:val="00D42B80"/>
    <w:rsid w:val="00D43DD8"/>
    <w:rsid w:val="00D440A2"/>
    <w:rsid w:val="00D444A4"/>
    <w:rsid w:val="00D44B32"/>
    <w:rsid w:val="00D462F7"/>
    <w:rsid w:val="00D46767"/>
    <w:rsid w:val="00D46987"/>
    <w:rsid w:val="00D47324"/>
    <w:rsid w:val="00D50DF9"/>
    <w:rsid w:val="00D51B90"/>
    <w:rsid w:val="00D51DD8"/>
    <w:rsid w:val="00D5256B"/>
    <w:rsid w:val="00D52C5D"/>
    <w:rsid w:val="00D53083"/>
    <w:rsid w:val="00D547B1"/>
    <w:rsid w:val="00D5509E"/>
    <w:rsid w:val="00D551CF"/>
    <w:rsid w:val="00D558C2"/>
    <w:rsid w:val="00D55F5B"/>
    <w:rsid w:val="00D56295"/>
    <w:rsid w:val="00D56C19"/>
    <w:rsid w:val="00D57625"/>
    <w:rsid w:val="00D57D21"/>
    <w:rsid w:val="00D57E62"/>
    <w:rsid w:val="00D607D1"/>
    <w:rsid w:val="00D61109"/>
    <w:rsid w:val="00D6121E"/>
    <w:rsid w:val="00D615F8"/>
    <w:rsid w:val="00D63061"/>
    <w:rsid w:val="00D63934"/>
    <w:rsid w:val="00D63CEA"/>
    <w:rsid w:val="00D641BD"/>
    <w:rsid w:val="00D64425"/>
    <w:rsid w:val="00D65D55"/>
    <w:rsid w:val="00D6699A"/>
    <w:rsid w:val="00D66CA8"/>
    <w:rsid w:val="00D70591"/>
    <w:rsid w:val="00D7259F"/>
    <w:rsid w:val="00D72E5B"/>
    <w:rsid w:val="00D73ADE"/>
    <w:rsid w:val="00D743BB"/>
    <w:rsid w:val="00D7449D"/>
    <w:rsid w:val="00D747E6"/>
    <w:rsid w:val="00D753B9"/>
    <w:rsid w:val="00D7612D"/>
    <w:rsid w:val="00D7634F"/>
    <w:rsid w:val="00D7681F"/>
    <w:rsid w:val="00D7728F"/>
    <w:rsid w:val="00D7776C"/>
    <w:rsid w:val="00D8318F"/>
    <w:rsid w:val="00D835EE"/>
    <w:rsid w:val="00D83C2A"/>
    <w:rsid w:val="00D86B55"/>
    <w:rsid w:val="00D8721E"/>
    <w:rsid w:val="00D900F3"/>
    <w:rsid w:val="00D90200"/>
    <w:rsid w:val="00D90225"/>
    <w:rsid w:val="00D9175A"/>
    <w:rsid w:val="00D91F34"/>
    <w:rsid w:val="00D93BAD"/>
    <w:rsid w:val="00D94146"/>
    <w:rsid w:val="00D95E99"/>
    <w:rsid w:val="00D9764F"/>
    <w:rsid w:val="00DA0031"/>
    <w:rsid w:val="00DA0218"/>
    <w:rsid w:val="00DA038B"/>
    <w:rsid w:val="00DA06E3"/>
    <w:rsid w:val="00DA141C"/>
    <w:rsid w:val="00DA2D09"/>
    <w:rsid w:val="00DA3D3B"/>
    <w:rsid w:val="00DA4018"/>
    <w:rsid w:val="00DA434E"/>
    <w:rsid w:val="00DA4445"/>
    <w:rsid w:val="00DA4B29"/>
    <w:rsid w:val="00DA6246"/>
    <w:rsid w:val="00DA76F4"/>
    <w:rsid w:val="00DA796F"/>
    <w:rsid w:val="00DB0577"/>
    <w:rsid w:val="00DB1828"/>
    <w:rsid w:val="00DB1C42"/>
    <w:rsid w:val="00DB3383"/>
    <w:rsid w:val="00DB4745"/>
    <w:rsid w:val="00DB4A27"/>
    <w:rsid w:val="00DB4BDE"/>
    <w:rsid w:val="00DB5BEB"/>
    <w:rsid w:val="00DB6669"/>
    <w:rsid w:val="00DB6997"/>
    <w:rsid w:val="00DB6F8D"/>
    <w:rsid w:val="00DB7814"/>
    <w:rsid w:val="00DC0037"/>
    <w:rsid w:val="00DC05A5"/>
    <w:rsid w:val="00DC214B"/>
    <w:rsid w:val="00DC25D5"/>
    <w:rsid w:val="00DC260E"/>
    <w:rsid w:val="00DC3736"/>
    <w:rsid w:val="00DC38EB"/>
    <w:rsid w:val="00DC3C61"/>
    <w:rsid w:val="00DC544F"/>
    <w:rsid w:val="00DC58CF"/>
    <w:rsid w:val="00DC5930"/>
    <w:rsid w:val="00DC6175"/>
    <w:rsid w:val="00DC648F"/>
    <w:rsid w:val="00DC6EA4"/>
    <w:rsid w:val="00DC70E5"/>
    <w:rsid w:val="00DD0189"/>
    <w:rsid w:val="00DD0B96"/>
    <w:rsid w:val="00DD2099"/>
    <w:rsid w:val="00DD21AF"/>
    <w:rsid w:val="00DD4A22"/>
    <w:rsid w:val="00DD5707"/>
    <w:rsid w:val="00DD57CE"/>
    <w:rsid w:val="00DD682B"/>
    <w:rsid w:val="00DD7201"/>
    <w:rsid w:val="00DD76F6"/>
    <w:rsid w:val="00DD7FCD"/>
    <w:rsid w:val="00DE032A"/>
    <w:rsid w:val="00DE0D13"/>
    <w:rsid w:val="00DE1201"/>
    <w:rsid w:val="00DE2219"/>
    <w:rsid w:val="00DE3861"/>
    <w:rsid w:val="00DE508F"/>
    <w:rsid w:val="00DE55F6"/>
    <w:rsid w:val="00DF3024"/>
    <w:rsid w:val="00DF4A17"/>
    <w:rsid w:val="00DF711E"/>
    <w:rsid w:val="00E023AE"/>
    <w:rsid w:val="00E02B09"/>
    <w:rsid w:val="00E02D7E"/>
    <w:rsid w:val="00E059A9"/>
    <w:rsid w:val="00E05D63"/>
    <w:rsid w:val="00E061DF"/>
    <w:rsid w:val="00E068C2"/>
    <w:rsid w:val="00E06F6A"/>
    <w:rsid w:val="00E06FB8"/>
    <w:rsid w:val="00E0709E"/>
    <w:rsid w:val="00E07178"/>
    <w:rsid w:val="00E071A2"/>
    <w:rsid w:val="00E07EB4"/>
    <w:rsid w:val="00E110A9"/>
    <w:rsid w:val="00E11184"/>
    <w:rsid w:val="00E116DA"/>
    <w:rsid w:val="00E11D61"/>
    <w:rsid w:val="00E1260F"/>
    <w:rsid w:val="00E146E3"/>
    <w:rsid w:val="00E14B94"/>
    <w:rsid w:val="00E16660"/>
    <w:rsid w:val="00E171B8"/>
    <w:rsid w:val="00E21786"/>
    <w:rsid w:val="00E23806"/>
    <w:rsid w:val="00E24240"/>
    <w:rsid w:val="00E25035"/>
    <w:rsid w:val="00E276C5"/>
    <w:rsid w:val="00E322F3"/>
    <w:rsid w:val="00E33162"/>
    <w:rsid w:val="00E331C1"/>
    <w:rsid w:val="00E3343C"/>
    <w:rsid w:val="00E34011"/>
    <w:rsid w:val="00E3438E"/>
    <w:rsid w:val="00E34A7E"/>
    <w:rsid w:val="00E3615C"/>
    <w:rsid w:val="00E36286"/>
    <w:rsid w:val="00E36B54"/>
    <w:rsid w:val="00E36FC1"/>
    <w:rsid w:val="00E379A0"/>
    <w:rsid w:val="00E37E99"/>
    <w:rsid w:val="00E401D1"/>
    <w:rsid w:val="00E408CB"/>
    <w:rsid w:val="00E419B3"/>
    <w:rsid w:val="00E419E0"/>
    <w:rsid w:val="00E41A90"/>
    <w:rsid w:val="00E42195"/>
    <w:rsid w:val="00E42F21"/>
    <w:rsid w:val="00E4349C"/>
    <w:rsid w:val="00E438DC"/>
    <w:rsid w:val="00E465E2"/>
    <w:rsid w:val="00E46E39"/>
    <w:rsid w:val="00E46E55"/>
    <w:rsid w:val="00E51F52"/>
    <w:rsid w:val="00E53202"/>
    <w:rsid w:val="00E54D3B"/>
    <w:rsid w:val="00E55AE1"/>
    <w:rsid w:val="00E55FF3"/>
    <w:rsid w:val="00E561DD"/>
    <w:rsid w:val="00E56956"/>
    <w:rsid w:val="00E569F9"/>
    <w:rsid w:val="00E56B85"/>
    <w:rsid w:val="00E600CC"/>
    <w:rsid w:val="00E60858"/>
    <w:rsid w:val="00E6233C"/>
    <w:rsid w:val="00E635BD"/>
    <w:rsid w:val="00E65B3A"/>
    <w:rsid w:val="00E65B80"/>
    <w:rsid w:val="00E668F1"/>
    <w:rsid w:val="00E66C7C"/>
    <w:rsid w:val="00E67B45"/>
    <w:rsid w:val="00E67C90"/>
    <w:rsid w:val="00E67CD3"/>
    <w:rsid w:val="00E67CF7"/>
    <w:rsid w:val="00E71CE7"/>
    <w:rsid w:val="00E749D3"/>
    <w:rsid w:val="00E74EC5"/>
    <w:rsid w:val="00E74F21"/>
    <w:rsid w:val="00E7579B"/>
    <w:rsid w:val="00E77A57"/>
    <w:rsid w:val="00E81375"/>
    <w:rsid w:val="00E81C17"/>
    <w:rsid w:val="00E82206"/>
    <w:rsid w:val="00E83932"/>
    <w:rsid w:val="00E84BAD"/>
    <w:rsid w:val="00E84E9C"/>
    <w:rsid w:val="00E86EA7"/>
    <w:rsid w:val="00E902DE"/>
    <w:rsid w:val="00E90A32"/>
    <w:rsid w:val="00E93304"/>
    <w:rsid w:val="00E937F6"/>
    <w:rsid w:val="00E94054"/>
    <w:rsid w:val="00E942A4"/>
    <w:rsid w:val="00E947CC"/>
    <w:rsid w:val="00E9508D"/>
    <w:rsid w:val="00E950F5"/>
    <w:rsid w:val="00E953DF"/>
    <w:rsid w:val="00E95AA2"/>
    <w:rsid w:val="00E96D8A"/>
    <w:rsid w:val="00EA0B0C"/>
    <w:rsid w:val="00EA265E"/>
    <w:rsid w:val="00EA27EE"/>
    <w:rsid w:val="00EA2A96"/>
    <w:rsid w:val="00EA5761"/>
    <w:rsid w:val="00EA63CA"/>
    <w:rsid w:val="00EA6527"/>
    <w:rsid w:val="00EB17C0"/>
    <w:rsid w:val="00EB3428"/>
    <w:rsid w:val="00EB36BF"/>
    <w:rsid w:val="00EB3F4D"/>
    <w:rsid w:val="00EB4388"/>
    <w:rsid w:val="00EB5669"/>
    <w:rsid w:val="00EB5A08"/>
    <w:rsid w:val="00EB636C"/>
    <w:rsid w:val="00EB63B2"/>
    <w:rsid w:val="00EC01B1"/>
    <w:rsid w:val="00EC2516"/>
    <w:rsid w:val="00EC280B"/>
    <w:rsid w:val="00EC371B"/>
    <w:rsid w:val="00EC3B70"/>
    <w:rsid w:val="00EC4D23"/>
    <w:rsid w:val="00EC5185"/>
    <w:rsid w:val="00EC60E8"/>
    <w:rsid w:val="00EC6253"/>
    <w:rsid w:val="00EC677B"/>
    <w:rsid w:val="00EC79D3"/>
    <w:rsid w:val="00ED01BD"/>
    <w:rsid w:val="00ED14AB"/>
    <w:rsid w:val="00ED1B38"/>
    <w:rsid w:val="00ED1D5D"/>
    <w:rsid w:val="00ED5AFA"/>
    <w:rsid w:val="00ED5D09"/>
    <w:rsid w:val="00ED640E"/>
    <w:rsid w:val="00ED7287"/>
    <w:rsid w:val="00ED7597"/>
    <w:rsid w:val="00ED7A6D"/>
    <w:rsid w:val="00ED7B9B"/>
    <w:rsid w:val="00EE06EA"/>
    <w:rsid w:val="00EE0AA7"/>
    <w:rsid w:val="00EE0AD6"/>
    <w:rsid w:val="00EE1C53"/>
    <w:rsid w:val="00EE1FB5"/>
    <w:rsid w:val="00EE20AF"/>
    <w:rsid w:val="00EE419A"/>
    <w:rsid w:val="00EE69B4"/>
    <w:rsid w:val="00EE737A"/>
    <w:rsid w:val="00EE7504"/>
    <w:rsid w:val="00EE766F"/>
    <w:rsid w:val="00EF11D5"/>
    <w:rsid w:val="00EF12B6"/>
    <w:rsid w:val="00EF2ACF"/>
    <w:rsid w:val="00EF3168"/>
    <w:rsid w:val="00EF6334"/>
    <w:rsid w:val="00EF6DF0"/>
    <w:rsid w:val="00F00484"/>
    <w:rsid w:val="00F01BCB"/>
    <w:rsid w:val="00F03D2E"/>
    <w:rsid w:val="00F04222"/>
    <w:rsid w:val="00F04532"/>
    <w:rsid w:val="00F04DA8"/>
    <w:rsid w:val="00F04EF5"/>
    <w:rsid w:val="00F04F94"/>
    <w:rsid w:val="00F055B8"/>
    <w:rsid w:val="00F063D5"/>
    <w:rsid w:val="00F1011B"/>
    <w:rsid w:val="00F108F8"/>
    <w:rsid w:val="00F122CD"/>
    <w:rsid w:val="00F132D7"/>
    <w:rsid w:val="00F148A1"/>
    <w:rsid w:val="00F15555"/>
    <w:rsid w:val="00F15FC1"/>
    <w:rsid w:val="00F1774F"/>
    <w:rsid w:val="00F17CA6"/>
    <w:rsid w:val="00F20060"/>
    <w:rsid w:val="00F226FA"/>
    <w:rsid w:val="00F22BB4"/>
    <w:rsid w:val="00F22C40"/>
    <w:rsid w:val="00F22CEA"/>
    <w:rsid w:val="00F235AA"/>
    <w:rsid w:val="00F240FB"/>
    <w:rsid w:val="00F248BC"/>
    <w:rsid w:val="00F2636D"/>
    <w:rsid w:val="00F3026C"/>
    <w:rsid w:val="00F30F7E"/>
    <w:rsid w:val="00F317CA"/>
    <w:rsid w:val="00F318F9"/>
    <w:rsid w:val="00F322E7"/>
    <w:rsid w:val="00F337E6"/>
    <w:rsid w:val="00F33ABF"/>
    <w:rsid w:val="00F35F48"/>
    <w:rsid w:val="00F362CC"/>
    <w:rsid w:val="00F369B8"/>
    <w:rsid w:val="00F36D0C"/>
    <w:rsid w:val="00F379DD"/>
    <w:rsid w:val="00F40220"/>
    <w:rsid w:val="00F412B7"/>
    <w:rsid w:val="00F452FA"/>
    <w:rsid w:val="00F4578E"/>
    <w:rsid w:val="00F473DD"/>
    <w:rsid w:val="00F477C2"/>
    <w:rsid w:val="00F52C30"/>
    <w:rsid w:val="00F5357D"/>
    <w:rsid w:val="00F5362A"/>
    <w:rsid w:val="00F55C15"/>
    <w:rsid w:val="00F56003"/>
    <w:rsid w:val="00F5773B"/>
    <w:rsid w:val="00F60DAF"/>
    <w:rsid w:val="00F60FAE"/>
    <w:rsid w:val="00F624B6"/>
    <w:rsid w:val="00F62836"/>
    <w:rsid w:val="00F62956"/>
    <w:rsid w:val="00F62A9F"/>
    <w:rsid w:val="00F62B5F"/>
    <w:rsid w:val="00F63696"/>
    <w:rsid w:val="00F63B9D"/>
    <w:rsid w:val="00F63DCD"/>
    <w:rsid w:val="00F64773"/>
    <w:rsid w:val="00F64D66"/>
    <w:rsid w:val="00F65DA2"/>
    <w:rsid w:val="00F65EAE"/>
    <w:rsid w:val="00F67D0E"/>
    <w:rsid w:val="00F706EB"/>
    <w:rsid w:val="00F7149D"/>
    <w:rsid w:val="00F715C4"/>
    <w:rsid w:val="00F72B45"/>
    <w:rsid w:val="00F72C5C"/>
    <w:rsid w:val="00F73454"/>
    <w:rsid w:val="00F73A4A"/>
    <w:rsid w:val="00F74259"/>
    <w:rsid w:val="00F746F3"/>
    <w:rsid w:val="00F76681"/>
    <w:rsid w:val="00F770F8"/>
    <w:rsid w:val="00F80A88"/>
    <w:rsid w:val="00F810B9"/>
    <w:rsid w:val="00F8173F"/>
    <w:rsid w:val="00F81C3D"/>
    <w:rsid w:val="00F832C7"/>
    <w:rsid w:val="00F85566"/>
    <w:rsid w:val="00F8650B"/>
    <w:rsid w:val="00F869BD"/>
    <w:rsid w:val="00F86AF6"/>
    <w:rsid w:val="00F8728D"/>
    <w:rsid w:val="00F87538"/>
    <w:rsid w:val="00F90617"/>
    <w:rsid w:val="00F90B72"/>
    <w:rsid w:val="00F91DEA"/>
    <w:rsid w:val="00F92D5A"/>
    <w:rsid w:val="00F93FE8"/>
    <w:rsid w:val="00FA146F"/>
    <w:rsid w:val="00FA1643"/>
    <w:rsid w:val="00FA3104"/>
    <w:rsid w:val="00FA3988"/>
    <w:rsid w:val="00FA4FEF"/>
    <w:rsid w:val="00FA5BD8"/>
    <w:rsid w:val="00FA5BF9"/>
    <w:rsid w:val="00FB25C3"/>
    <w:rsid w:val="00FB27F2"/>
    <w:rsid w:val="00FB42D6"/>
    <w:rsid w:val="00FB5137"/>
    <w:rsid w:val="00FB6110"/>
    <w:rsid w:val="00FB61D7"/>
    <w:rsid w:val="00FB7370"/>
    <w:rsid w:val="00FB7478"/>
    <w:rsid w:val="00FB79E2"/>
    <w:rsid w:val="00FC0266"/>
    <w:rsid w:val="00FC0459"/>
    <w:rsid w:val="00FC0866"/>
    <w:rsid w:val="00FC0AC8"/>
    <w:rsid w:val="00FC2863"/>
    <w:rsid w:val="00FC2AC0"/>
    <w:rsid w:val="00FC385A"/>
    <w:rsid w:val="00FC3866"/>
    <w:rsid w:val="00FC3E09"/>
    <w:rsid w:val="00FC3F76"/>
    <w:rsid w:val="00FC56F7"/>
    <w:rsid w:val="00FC6CC5"/>
    <w:rsid w:val="00FC6F78"/>
    <w:rsid w:val="00FC778D"/>
    <w:rsid w:val="00FD2D16"/>
    <w:rsid w:val="00FD34E7"/>
    <w:rsid w:val="00FD3F3C"/>
    <w:rsid w:val="00FD4571"/>
    <w:rsid w:val="00FD518D"/>
    <w:rsid w:val="00FD5AFE"/>
    <w:rsid w:val="00FD6989"/>
    <w:rsid w:val="00FD70D5"/>
    <w:rsid w:val="00FD7437"/>
    <w:rsid w:val="00FE028E"/>
    <w:rsid w:val="00FE0D72"/>
    <w:rsid w:val="00FE271E"/>
    <w:rsid w:val="00FE3AD8"/>
    <w:rsid w:val="00FE3DEE"/>
    <w:rsid w:val="00FE427C"/>
    <w:rsid w:val="00FE4B55"/>
    <w:rsid w:val="00FE5B6A"/>
    <w:rsid w:val="00FE5F4D"/>
    <w:rsid w:val="00FE67AF"/>
    <w:rsid w:val="00FE7590"/>
    <w:rsid w:val="00FE7967"/>
    <w:rsid w:val="00FF457A"/>
    <w:rsid w:val="00FF4EE8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62CA212"/>
  <w15:chartTrackingRefBased/>
  <w15:docId w15:val="{A65957D2-5DDF-43A9-8261-33F89CE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9764F"/>
    <w:pPr>
      <w:keepNext/>
      <w:keepLines/>
      <w:spacing w:before="480" w:line="276" w:lineRule="auto"/>
      <w:ind w:left="432" w:hanging="432"/>
      <w:outlineLvl w:val="0"/>
    </w:pPr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lang w:val="bg-BG" w:eastAsia="x-none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D9764F"/>
    <w:pPr>
      <w:keepNext/>
      <w:keepLines/>
      <w:spacing w:before="200" w:line="276" w:lineRule="auto"/>
      <w:ind w:left="864" w:hanging="864"/>
      <w:outlineLvl w:val="3"/>
    </w:pPr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paragraph" w:styleId="5">
    <w:name w:val="heading 5"/>
    <w:basedOn w:val="a"/>
    <w:next w:val="a"/>
    <w:link w:val="50"/>
    <w:uiPriority w:val="99"/>
    <w:qFormat/>
    <w:rsid w:val="00D9764F"/>
    <w:pPr>
      <w:keepNext/>
      <w:keepLines/>
      <w:spacing w:before="200" w:line="276" w:lineRule="auto"/>
      <w:ind w:left="1008" w:hanging="1008"/>
      <w:outlineLvl w:val="4"/>
    </w:pPr>
    <w:rPr>
      <w:rFonts w:ascii="Cambria" w:eastAsia="PMingLiU" w:hAnsi="Cambria"/>
      <w:color w:val="243F60"/>
      <w:sz w:val="22"/>
      <w:szCs w:val="22"/>
      <w:lang w:val="bg-BG" w:eastAsia="zh-TW"/>
    </w:rPr>
  </w:style>
  <w:style w:type="paragraph" w:styleId="6">
    <w:name w:val="heading 6"/>
    <w:basedOn w:val="a"/>
    <w:next w:val="a"/>
    <w:link w:val="60"/>
    <w:uiPriority w:val="99"/>
    <w:qFormat/>
    <w:rsid w:val="00D9764F"/>
    <w:pPr>
      <w:keepNext/>
      <w:keepLines/>
      <w:spacing w:before="200" w:line="276" w:lineRule="auto"/>
      <w:ind w:left="1152" w:hanging="1152"/>
      <w:outlineLvl w:val="5"/>
    </w:pPr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paragraph" w:styleId="7">
    <w:name w:val="heading 7"/>
    <w:basedOn w:val="a"/>
    <w:next w:val="a"/>
    <w:link w:val="70"/>
    <w:uiPriority w:val="99"/>
    <w:qFormat/>
    <w:rsid w:val="00D9764F"/>
    <w:pPr>
      <w:keepNext/>
      <w:keepLines/>
      <w:spacing w:before="200" w:line="276" w:lineRule="auto"/>
      <w:ind w:left="1296" w:hanging="1296"/>
      <w:outlineLvl w:val="6"/>
    </w:pPr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paragraph" w:styleId="8">
    <w:name w:val="heading 8"/>
    <w:basedOn w:val="a"/>
    <w:next w:val="a"/>
    <w:link w:val="80"/>
    <w:uiPriority w:val="99"/>
    <w:qFormat/>
    <w:rsid w:val="00D9764F"/>
    <w:pPr>
      <w:keepNext/>
      <w:keepLines/>
      <w:spacing w:before="200" w:line="276" w:lineRule="auto"/>
      <w:ind w:left="1440" w:hanging="1440"/>
      <w:outlineLvl w:val="7"/>
    </w:pPr>
    <w:rPr>
      <w:rFonts w:ascii="Cambria" w:eastAsia="PMingLiU" w:hAnsi="Cambria"/>
      <w:color w:val="404040"/>
      <w:sz w:val="20"/>
      <w:szCs w:val="20"/>
      <w:lang w:val="bg-BG" w:eastAsia="zh-TW"/>
    </w:rPr>
  </w:style>
  <w:style w:type="paragraph" w:styleId="9">
    <w:name w:val="heading 9"/>
    <w:basedOn w:val="a"/>
    <w:next w:val="a"/>
    <w:link w:val="90"/>
    <w:uiPriority w:val="99"/>
    <w:qFormat/>
    <w:rsid w:val="00D9764F"/>
    <w:pPr>
      <w:keepNext/>
      <w:keepLines/>
      <w:spacing w:before="200" w:line="276" w:lineRule="auto"/>
      <w:ind w:left="1584" w:hanging="1584"/>
      <w:outlineLvl w:val="8"/>
    </w:pPr>
    <w:rPr>
      <w:rFonts w:ascii="Cambria" w:eastAsia="PMingLiU" w:hAnsi="Cambria"/>
      <w:i/>
      <w:iCs/>
      <w:color w:val="404040"/>
      <w:sz w:val="20"/>
      <w:szCs w:val="20"/>
      <w:lang w:val="bg-BG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10">
    <w:name w:val="Заглавие 1 Знак"/>
    <w:link w:val="1"/>
    <w:uiPriority w:val="99"/>
    <w:rsid w:val="00D9764F"/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character" w:customStyle="1" w:styleId="40">
    <w:name w:val="Заглавие 4 Знак"/>
    <w:link w:val="4"/>
    <w:uiPriority w:val="99"/>
    <w:rsid w:val="00D9764F"/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character" w:customStyle="1" w:styleId="50">
    <w:name w:val="Заглавие 5 Знак"/>
    <w:link w:val="5"/>
    <w:uiPriority w:val="99"/>
    <w:rsid w:val="00D9764F"/>
    <w:rPr>
      <w:rFonts w:ascii="Cambria" w:eastAsia="PMingLiU" w:hAnsi="Cambria"/>
      <w:color w:val="243F60"/>
      <w:sz w:val="22"/>
      <w:szCs w:val="22"/>
      <w:lang w:val="bg-BG" w:eastAsia="zh-TW"/>
    </w:rPr>
  </w:style>
  <w:style w:type="character" w:customStyle="1" w:styleId="60">
    <w:name w:val="Заглавие 6 Знак"/>
    <w:link w:val="6"/>
    <w:uiPriority w:val="99"/>
    <w:rsid w:val="00D9764F"/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character" w:customStyle="1" w:styleId="70">
    <w:name w:val="Заглавие 7 Знак"/>
    <w:link w:val="7"/>
    <w:uiPriority w:val="99"/>
    <w:rsid w:val="00D9764F"/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character" w:customStyle="1" w:styleId="80">
    <w:name w:val="Заглавие 8 Знак"/>
    <w:link w:val="8"/>
    <w:uiPriority w:val="99"/>
    <w:rsid w:val="00D9764F"/>
    <w:rPr>
      <w:rFonts w:ascii="Cambria" w:eastAsia="PMingLiU" w:hAnsi="Cambria"/>
      <w:color w:val="404040"/>
      <w:lang w:val="bg-BG" w:eastAsia="zh-TW"/>
    </w:rPr>
  </w:style>
  <w:style w:type="character" w:customStyle="1" w:styleId="90">
    <w:name w:val="Заглавие 9 Знак"/>
    <w:link w:val="9"/>
    <w:uiPriority w:val="99"/>
    <w:rsid w:val="00D9764F"/>
    <w:rPr>
      <w:rFonts w:ascii="Cambria" w:eastAsia="PMingLiU" w:hAnsi="Cambria"/>
      <w:i/>
      <w:iCs/>
      <w:color w:val="404040"/>
      <w:lang w:val="bg-BG" w:eastAsia="zh-TW"/>
    </w:rPr>
  </w:style>
  <w:style w:type="character" w:customStyle="1" w:styleId="20">
    <w:name w:val="Заглавие 2 Знак"/>
    <w:link w:val="2"/>
    <w:uiPriority w:val="99"/>
    <w:locked/>
    <w:rsid w:val="00D9764F"/>
    <w:rPr>
      <w:b/>
      <w:bCs/>
      <w:sz w:val="24"/>
      <w:szCs w:val="24"/>
      <w:lang w:val="bg-BG"/>
    </w:rPr>
  </w:style>
  <w:style w:type="paragraph" w:styleId="a6">
    <w:name w:val="List Paragraph"/>
    <w:basedOn w:val="a"/>
    <w:uiPriority w:val="99"/>
    <w:qFormat/>
    <w:rsid w:val="00D9764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character" w:customStyle="1" w:styleId="a5">
    <w:name w:val="Долен колонтитул Знак"/>
    <w:link w:val="a4"/>
    <w:uiPriority w:val="99"/>
    <w:rsid w:val="007B0CD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385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8C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anks\&#1057;&#1086;&#1089;&#1080;&#1077;&#1090;&#1077;%20&#1046;&#1077;&#1085;&#1077;&#1088;&#1072;&#1083;\BLANKA-potvyrxdenie-2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48EB-BEB0-473A-92F3-79DE7A6B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BLANKA-potvyrxdenie-2.dot</Template>
  <TotalTime>1</TotalTime>
  <Pages>3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Sofia Marinova</cp:lastModifiedBy>
  <cp:revision>2</cp:revision>
  <cp:lastPrinted>2021-06-22T13:44:00Z</cp:lastPrinted>
  <dcterms:created xsi:type="dcterms:W3CDTF">2024-03-27T11:16:00Z</dcterms:created>
  <dcterms:modified xsi:type="dcterms:W3CDTF">2024-03-27T11:16:00Z</dcterms:modified>
</cp:coreProperties>
</file>