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D4B2"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ДО</w:t>
      </w:r>
    </w:p>
    <w:p w14:paraId="1AE8984B"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ОБЛИГАЦИОНЕРИТЕ</w:t>
      </w:r>
    </w:p>
    <w:p w14:paraId="682730BD"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ПО ОБЛИГАЦИОННА ЕМИСИЯ</w:t>
      </w:r>
    </w:p>
    <w:p w14:paraId="4285A50B" w14:textId="77777777" w:rsidR="00B6316D" w:rsidRPr="0087291E" w:rsidRDefault="00B6316D" w:rsidP="00B6316D">
      <w:pPr>
        <w:ind w:left="4111"/>
        <w:rPr>
          <w:rStyle w:val="fontstyle01"/>
          <w:rFonts w:asciiTheme="minorHAnsi" w:hAnsiTheme="minorHAnsi"/>
          <w:sz w:val="24"/>
          <w:lang w:val="en-US"/>
        </w:rPr>
      </w:pPr>
      <w:r w:rsidRPr="008C660E">
        <w:rPr>
          <w:rStyle w:val="fontstyle01"/>
          <w:rFonts w:asciiTheme="minorHAnsi" w:hAnsiTheme="minorHAnsi"/>
          <w:sz w:val="24"/>
        </w:rPr>
        <w:t xml:space="preserve">С ISIN КОД: </w:t>
      </w:r>
      <w:r w:rsidR="0087291E">
        <w:rPr>
          <w:rStyle w:val="fontstyle01"/>
          <w:rFonts w:asciiTheme="minorHAnsi" w:hAnsiTheme="minorHAnsi"/>
          <w:sz w:val="24"/>
          <w:lang w:val="en-US"/>
        </w:rPr>
        <w:t>BG2100017198</w:t>
      </w:r>
    </w:p>
    <w:p w14:paraId="1C195D6E" w14:textId="77777777" w:rsidR="00B6316D"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ЕМИТИРАНА ОТ „</w:t>
      </w:r>
      <w:r w:rsidR="0087291E">
        <w:rPr>
          <w:rStyle w:val="fontstyle01"/>
          <w:rFonts w:asciiTheme="minorHAnsi" w:hAnsiTheme="minorHAnsi"/>
          <w:sz w:val="24"/>
        </w:rPr>
        <w:t>АЙ ТИ ЕФ ГРУП</w:t>
      </w:r>
      <w:r w:rsidRPr="008C660E">
        <w:rPr>
          <w:rStyle w:val="fontstyle01"/>
          <w:rFonts w:asciiTheme="minorHAnsi" w:hAnsiTheme="minorHAnsi"/>
          <w:sz w:val="24"/>
        </w:rPr>
        <w:t>“ АД</w:t>
      </w:r>
    </w:p>
    <w:p w14:paraId="142214EA" w14:textId="77777777" w:rsidR="0087291E" w:rsidRDefault="0087291E" w:rsidP="00B6316D">
      <w:pPr>
        <w:ind w:left="4111"/>
        <w:rPr>
          <w:rStyle w:val="fontstyle01"/>
          <w:rFonts w:asciiTheme="minorHAnsi" w:hAnsiTheme="minorHAnsi"/>
          <w:sz w:val="24"/>
        </w:rPr>
      </w:pPr>
    </w:p>
    <w:p w14:paraId="7A890136"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ДО</w:t>
      </w:r>
    </w:p>
    <w:p w14:paraId="75007B43"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ЗАМЕСТНИК-ПРЕДСЕДАТЕЛЯ,</w:t>
      </w:r>
    </w:p>
    <w:p w14:paraId="2E85A2EA"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РЪКОВОДЕЩ УПРАВЛЕНИЕ</w:t>
      </w:r>
    </w:p>
    <w:p w14:paraId="57C7C24C"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НАДЗОР НА ИНВЕСТИЦИОННА ДЕ</w:t>
      </w:r>
      <w:r w:rsidR="0019614A">
        <w:rPr>
          <w:rStyle w:val="fontstyle01"/>
          <w:rFonts w:asciiTheme="minorHAnsi" w:hAnsiTheme="minorHAnsi"/>
          <w:sz w:val="24"/>
        </w:rPr>
        <w:t>Й</w:t>
      </w:r>
      <w:r>
        <w:rPr>
          <w:rStyle w:val="fontstyle01"/>
          <w:rFonts w:asciiTheme="minorHAnsi" w:hAnsiTheme="minorHAnsi"/>
          <w:sz w:val="24"/>
        </w:rPr>
        <w:t xml:space="preserve">НОСТ НА </w:t>
      </w:r>
    </w:p>
    <w:p w14:paraId="2575CEE7"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КОМИСИЯТА ЗА ФИНАНСОВ НАДЗОР</w:t>
      </w:r>
    </w:p>
    <w:p w14:paraId="338F3FF9" w14:textId="77777777" w:rsidR="0087291E" w:rsidRDefault="0087291E" w:rsidP="00B6316D">
      <w:pPr>
        <w:ind w:left="4111"/>
        <w:rPr>
          <w:rStyle w:val="fontstyle01"/>
          <w:rFonts w:asciiTheme="minorHAnsi" w:hAnsiTheme="minorHAnsi"/>
          <w:sz w:val="24"/>
        </w:rPr>
      </w:pPr>
    </w:p>
    <w:p w14:paraId="1995F4F2"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 xml:space="preserve">ДО </w:t>
      </w:r>
    </w:p>
    <w:p w14:paraId="28E2B850"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СЪВЕТА НА ДИРЕКТОРИТЕ НА</w:t>
      </w:r>
    </w:p>
    <w:p w14:paraId="1CC5AB15" w14:textId="77777777" w:rsidR="0087291E" w:rsidRPr="008C660E" w:rsidRDefault="0087291E" w:rsidP="00B6316D">
      <w:pPr>
        <w:ind w:left="4111"/>
        <w:rPr>
          <w:rStyle w:val="fontstyle01"/>
          <w:rFonts w:asciiTheme="minorHAnsi" w:hAnsiTheme="minorHAnsi"/>
          <w:sz w:val="24"/>
        </w:rPr>
      </w:pPr>
      <w:r>
        <w:rPr>
          <w:rStyle w:val="fontstyle01"/>
          <w:rFonts w:asciiTheme="minorHAnsi" w:hAnsiTheme="minorHAnsi"/>
          <w:sz w:val="24"/>
        </w:rPr>
        <w:t>БЪЛГАРСКА ФОНДОВА БОРСА АД</w:t>
      </w:r>
    </w:p>
    <w:p w14:paraId="66410C2F" w14:textId="77777777" w:rsidR="00B6316D" w:rsidRPr="008C660E" w:rsidRDefault="00B6316D" w:rsidP="00B6316D">
      <w:pPr>
        <w:rPr>
          <w:rStyle w:val="fontstyle01"/>
          <w:rFonts w:asciiTheme="minorHAnsi" w:hAnsiTheme="minorHAnsi"/>
          <w:b w:val="0"/>
          <w:sz w:val="32"/>
        </w:rPr>
      </w:pPr>
    </w:p>
    <w:p w14:paraId="687D52D2" w14:textId="77777777" w:rsidR="00386960" w:rsidRPr="008C660E" w:rsidRDefault="00386960" w:rsidP="00B6316D">
      <w:pPr>
        <w:rPr>
          <w:rStyle w:val="fontstyle01"/>
          <w:rFonts w:asciiTheme="minorHAnsi" w:hAnsiTheme="minorHAnsi"/>
          <w:b w:val="0"/>
          <w:sz w:val="32"/>
        </w:rPr>
      </w:pPr>
    </w:p>
    <w:p w14:paraId="2ADF23C6" w14:textId="77777777" w:rsidR="00B6316D" w:rsidRPr="009061E4" w:rsidRDefault="00B6316D" w:rsidP="00B6316D">
      <w:pPr>
        <w:spacing w:line="276" w:lineRule="auto"/>
        <w:ind w:left="1276" w:hanging="1276"/>
        <w:rPr>
          <w:rStyle w:val="fontstyle01"/>
          <w:rFonts w:asciiTheme="minorHAnsi" w:hAnsiTheme="minorHAnsi"/>
          <w:b w:val="0"/>
          <w:sz w:val="32"/>
        </w:rPr>
      </w:pPr>
      <w:r w:rsidRPr="000D58EF">
        <w:rPr>
          <w:rStyle w:val="fontstyle01"/>
          <w:rFonts w:asciiTheme="minorHAnsi" w:hAnsiTheme="minorHAnsi"/>
          <w:sz w:val="28"/>
        </w:rPr>
        <w:t xml:space="preserve">Относно: </w:t>
      </w:r>
      <w:r w:rsidR="009061E4">
        <w:rPr>
          <w:rStyle w:val="fontstyle01"/>
          <w:rFonts w:asciiTheme="minorHAnsi" w:hAnsiTheme="minorHAnsi"/>
          <w:sz w:val="28"/>
        </w:rPr>
        <w:tab/>
      </w:r>
      <w:r w:rsidR="00A87477" w:rsidRPr="009061E4">
        <w:rPr>
          <w:rStyle w:val="fontstyle01"/>
          <w:rFonts w:asciiTheme="minorHAnsi" w:hAnsiTheme="minorHAnsi"/>
          <w:b w:val="0"/>
          <w:sz w:val="24"/>
        </w:rPr>
        <w:t>Доклад по чл. 100ж, ал. 1, т. 3 от Закона за публичното предлагане на ценни книжа, съставен от „Елана трейдинг“ АД в качеството на Довереник на облигационерите</w:t>
      </w:r>
    </w:p>
    <w:p w14:paraId="4D6C2278" w14:textId="77777777" w:rsidR="00386960" w:rsidRDefault="00386960" w:rsidP="00B6316D">
      <w:pPr>
        <w:rPr>
          <w:rStyle w:val="fontstyle01"/>
          <w:rFonts w:asciiTheme="minorHAnsi" w:hAnsiTheme="minorHAnsi"/>
          <w:sz w:val="24"/>
        </w:rPr>
      </w:pPr>
    </w:p>
    <w:p w14:paraId="487330A2" w14:textId="77777777" w:rsidR="00A87477" w:rsidRPr="008C660E" w:rsidRDefault="00A87477" w:rsidP="00B6316D">
      <w:pPr>
        <w:rPr>
          <w:rStyle w:val="fontstyle01"/>
          <w:rFonts w:asciiTheme="minorHAnsi" w:hAnsiTheme="minorHAnsi"/>
          <w:sz w:val="24"/>
        </w:rPr>
      </w:pPr>
    </w:p>
    <w:p w14:paraId="061D84EE" w14:textId="77777777" w:rsidR="00B6316D" w:rsidRPr="008C660E" w:rsidRDefault="00386960" w:rsidP="00B6316D">
      <w:pPr>
        <w:rPr>
          <w:rStyle w:val="fontstyle01"/>
          <w:rFonts w:asciiTheme="minorHAnsi" w:hAnsiTheme="minorHAnsi"/>
          <w:sz w:val="24"/>
        </w:rPr>
      </w:pPr>
      <w:r w:rsidRPr="008C660E">
        <w:rPr>
          <w:rStyle w:val="fontstyle01"/>
          <w:rFonts w:asciiTheme="minorHAnsi" w:hAnsiTheme="minorHAnsi"/>
          <w:sz w:val="24"/>
        </w:rPr>
        <w:t>УВАЖАЕМИ ДАМИ И ГОСПОДА</w:t>
      </w:r>
      <w:r w:rsidR="00B6316D" w:rsidRPr="008C660E">
        <w:rPr>
          <w:rStyle w:val="fontstyle01"/>
          <w:rFonts w:asciiTheme="minorHAnsi" w:hAnsiTheme="minorHAnsi"/>
          <w:sz w:val="24"/>
        </w:rPr>
        <w:t>,</w:t>
      </w:r>
    </w:p>
    <w:p w14:paraId="35815C47" w14:textId="77777777" w:rsidR="00B6316D" w:rsidRPr="008C660E" w:rsidRDefault="00B6316D" w:rsidP="00B6316D">
      <w:pPr>
        <w:rPr>
          <w:rStyle w:val="fontstyle01"/>
          <w:rFonts w:asciiTheme="minorHAnsi" w:hAnsiTheme="minorHAnsi"/>
          <w:b w:val="0"/>
          <w:sz w:val="32"/>
        </w:rPr>
      </w:pPr>
    </w:p>
    <w:p w14:paraId="3EBDE403" w14:textId="77777777" w:rsidR="00B6316D" w:rsidRPr="008C660E" w:rsidRDefault="00B6316D" w:rsidP="00F1164E">
      <w:pPr>
        <w:jc w:val="both"/>
        <w:rPr>
          <w:rStyle w:val="fontstyle01"/>
          <w:rFonts w:asciiTheme="minorHAnsi" w:hAnsiTheme="minorHAnsi"/>
          <w:b w:val="0"/>
          <w:sz w:val="24"/>
        </w:rPr>
      </w:pPr>
      <w:r w:rsidRPr="008C660E">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Pr>
          <w:rStyle w:val="fontstyle01"/>
          <w:rFonts w:asciiTheme="minorHAnsi" w:hAnsiTheme="minorHAnsi"/>
          <w:b w:val="0"/>
          <w:sz w:val="24"/>
        </w:rPr>
        <w:t xml:space="preserve">Ай </w:t>
      </w:r>
      <w:proofErr w:type="spellStart"/>
      <w:r w:rsidR="006635DD">
        <w:rPr>
          <w:rStyle w:val="fontstyle01"/>
          <w:rFonts w:asciiTheme="minorHAnsi" w:hAnsiTheme="minorHAnsi"/>
          <w:b w:val="0"/>
          <w:sz w:val="24"/>
        </w:rPr>
        <w:t>Ти</w:t>
      </w:r>
      <w:proofErr w:type="spellEnd"/>
      <w:r w:rsidR="006635DD">
        <w:rPr>
          <w:rStyle w:val="fontstyle01"/>
          <w:rFonts w:asciiTheme="minorHAnsi" w:hAnsiTheme="minorHAnsi"/>
          <w:b w:val="0"/>
          <w:sz w:val="24"/>
        </w:rPr>
        <w:t xml:space="preserve"> Еф Груп</w:t>
      </w:r>
      <w:r w:rsidRPr="008C660E">
        <w:rPr>
          <w:rStyle w:val="fontstyle01"/>
          <w:rFonts w:asciiTheme="minorHAnsi" w:hAnsiTheme="minorHAnsi"/>
          <w:b w:val="0"/>
          <w:sz w:val="24"/>
        </w:rPr>
        <w:t>“ АД</w:t>
      </w:r>
      <w:r w:rsidR="00A87477">
        <w:rPr>
          <w:rStyle w:val="fontstyle01"/>
          <w:rFonts w:asciiTheme="minorHAnsi" w:hAnsiTheme="minorHAnsi"/>
          <w:b w:val="0"/>
          <w:sz w:val="24"/>
        </w:rPr>
        <w:t xml:space="preserve"> (</w:t>
      </w:r>
      <w:r w:rsidR="00A87477">
        <w:rPr>
          <w:rStyle w:val="fontstyle01"/>
          <w:rFonts w:asciiTheme="minorHAnsi" w:hAnsiTheme="minorHAnsi"/>
          <w:b w:val="0"/>
          <w:sz w:val="24"/>
          <w:lang w:val="en-US"/>
        </w:rPr>
        <w:t>ISIN</w:t>
      </w:r>
      <w:r w:rsidR="00A87477" w:rsidRPr="000F6BE3">
        <w:rPr>
          <w:rStyle w:val="fontstyle01"/>
          <w:rFonts w:asciiTheme="minorHAnsi" w:hAnsiTheme="minorHAnsi"/>
          <w:b w:val="0"/>
          <w:sz w:val="24"/>
        </w:rPr>
        <w:t xml:space="preserve"> </w:t>
      </w:r>
      <w:r w:rsidR="00DD1B33">
        <w:rPr>
          <w:rStyle w:val="fontstyle01"/>
          <w:rFonts w:asciiTheme="minorHAnsi" w:hAnsiTheme="minorHAnsi"/>
          <w:b w:val="0"/>
          <w:sz w:val="24"/>
          <w:lang w:val="en-US"/>
        </w:rPr>
        <w:t>BG</w:t>
      </w:r>
      <w:r w:rsidR="00A87477">
        <w:rPr>
          <w:rStyle w:val="fontstyle01"/>
          <w:rFonts w:asciiTheme="minorHAnsi" w:hAnsiTheme="minorHAnsi"/>
          <w:b w:val="0"/>
          <w:sz w:val="24"/>
        </w:rPr>
        <w:t xml:space="preserve"> 21000171</w:t>
      </w:r>
      <w:r w:rsidR="00B80C16">
        <w:rPr>
          <w:rStyle w:val="fontstyle01"/>
          <w:rFonts w:asciiTheme="minorHAnsi" w:hAnsiTheme="minorHAnsi"/>
          <w:b w:val="0"/>
          <w:sz w:val="24"/>
        </w:rPr>
        <w:t>9</w:t>
      </w:r>
      <w:r w:rsidR="00A87477">
        <w:rPr>
          <w:rStyle w:val="fontstyle01"/>
          <w:rFonts w:asciiTheme="minorHAnsi" w:hAnsiTheme="minorHAnsi"/>
          <w:b w:val="0"/>
          <w:sz w:val="24"/>
        </w:rPr>
        <w:t xml:space="preserve">8, Борсов код </w:t>
      </w:r>
      <w:r w:rsidR="00A87477">
        <w:rPr>
          <w:rStyle w:val="fontstyle01"/>
          <w:rFonts w:asciiTheme="minorHAnsi" w:hAnsiTheme="minorHAnsi"/>
          <w:b w:val="0"/>
          <w:sz w:val="24"/>
          <w:lang w:val="en-US"/>
        </w:rPr>
        <w:t>ITFA</w:t>
      </w:r>
      <w:r w:rsidR="00A87477" w:rsidRPr="000F6BE3">
        <w:rPr>
          <w:rStyle w:val="fontstyle01"/>
          <w:rFonts w:asciiTheme="minorHAnsi" w:hAnsiTheme="minorHAnsi"/>
          <w:b w:val="0"/>
          <w:sz w:val="24"/>
        </w:rPr>
        <w:t>)</w:t>
      </w:r>
      <w:r w:rsidRPr="008C660E">
        <w:rPr>
          <w:rStyle w:val="fontstyle01"/>
          <w:rFonts w:asciiTheme="minorHAnsi" w:hAnsiTheme="minorHAnsi"/>
          <w:b w:val="0"/>
          <w:sz w:val="24"/>
        </w:rPr>
        <w:t xml:space="preserve">, </w:t>
      </w:r>
      <w:r w:rsidR="00386960" w:rsidRPr="008C660E">
        <w:rPr>
          <w:rStyle w:val="fontstyle01"/>
          <w:rFonts w:asciiTheme="minorHAnsi" w:hAnsiTheme="minorHAnsi"/>
          <w:b w:val="0"/>
          <w:sz w:val="24"/>
        </w:rPr>
        <w:t xml:space="preserve">ИП „Елана Трейдинг“ </w:t>
      </w:r>
      <w:r w:rsidRPr="008C660E">
        <w:rPr>
          <w:rStyle w:val="fontstyle01"/>
          <w:rFonts w:asciiTheme="minorHAnsi" w:hAnsiTheme="minorHAnsi"/>
          <w:b w:val="0"/>
          <w:sz w:val="24"/>
        </w:rPr>
        <w:t xml:space="preserve">представя на Вашето внимание </w:t>
      </w:r>
      <w:r w:rsidR="00386960" w:rsidRPr="008C660E">
        <w:rPr>
          <w:rStyle w:val="fontstyle01"/>
          <w:rFonts w:asciiTheme="minorHAnsi" w:hAnsiTheme="minorHAnsi"/>
          <w:b w:val="0"/>
          <w:sz w:val="24"/>
        </w:rPr>
        <w:t>Д</w:t>
      </w:r>
      <w:r w:rsidR="00A87477">
        <w:rPr>
          <w:rStyle w:val="fontstyle01"/>
          <w:rFonts w:asciiTheme="minorHAnsi" w:hAnsiTheme="minorHAnsi"/>
          <w:b w:val="0"/>
          <w:sz w:val="24"/>
        </w:rPr>
        <w:t>оклад по чл. 100ж, ал. 1, т. 3 от Закона за публичното предлагане</w:t>
      </w:r>
      <w:r w:rsidR="0019614A">
        <w:rPr>
          <w:rStyle w:val="fontstyle01"/>
          <w:rFonts w:asciiTheme="minorHAnsi" w:hAnsiTheme="minorHAnsi"/>
          <w:b w:val="0"/>
          <w:sz w:val="24"/>
        </w:rPr>
        <w:t xml:space="preserve"> на ценни книжа</w:t>
      </w:r>
      <w:r w:rsidR="00A87477">
        <w:rPr>
          <w:rStyle w:val="fontstyle01"/>
          <w:rFonts w:asciiTheme="minorHAnsi" w:hAnsiTheme="minorHAnsi"/>
          <w:b w:val="0"/>
          <w:sz w:val="24"/>
        </w:rPr>
        <w:t>.</w:t>
      </w:r>
    </w:p>
    <w:p w14:paraId="15E1273A" w14:textId="77777777" w:rsidR="00B6316D" w:rsidRPr="008C660E" w:rsidRDefault="007E16BD" w:rsidP="00B6316D">
      <w:pPr>
        <w:rPr>
          <w:rStyle w:val="fontstyle01"/>
          <w:rFonts w:asciiTheme="minorHAnsi" w:hAnsiTheme="minorHAnsi"/>
          <w:b w:val="0"/>
          <w:sz w:val="32"/>
        </w:rPr>
      </w:pPr>
      <w:r>
        <w:rPr>
          <w:rFonts w:asciiTheme="minorHAnsi" w:hAnsiTheme="minorHAnsi"/>
          <w:bCs/>
          <w:noProof/>
          <w:color w:val="000000"/>
          <w:szCs w:val="36"/>
          <w:lang w:val="en-US" w:eastAsia="en-US"/>
        </w:rPr>
        <w:drawing>
          <wp:anchor distT="0" distB="0" distL="114300" distR="114300" simplePos="0" relativeHeight="251658240" behindDoc="1" locked="0" layoutInCell="1" allowOverlap="1" wp14:anchorId="5CF25B45" wp14:editId="58A459D4">
            <wp:simplePos x="0" y="0"/>
            <wp:positionH relativeFrom="column">
              <wp:posOffset>3608070</wp:posOffset>
            </wp:positionH>
            <wp:positionV relativeFrom="paragraph">
              <wp:posOffset>153670</wp:posOffset>
            </wp:positionV>
            <wp:extent cx="1725930" cy="11817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930" cy="1181735"/>
                    </a:xfrm>
                    <a:prstGeom prst="rect">
                      <a:avLst/>
                    </a:prstGeom>
                  </pic:spPr>
                </pic:pic>
              </a:graphicData>
            </a:graphic>
            <wp14:sizeRelH relativeFrom="page">
              <wp14:pctWidth>0</wp14:pctWidth>
            </wp14:sizeRelH>
            <wp14:sizeRelV relativeFrom="page">
              <wp14:pctHeight>0</wp14:pctHeight>
            </wp14:sizeRelV>
          </wp:anchor>
        </w:drawing>
      </w:r>
    </w:p>
    <w:p w14:paraId="79AA9144" w14:textId="77777777" w:rsidR="00B6316D" w:rsidRPr="008C660E" w:rsidRDefault="00B6316D" w:rsidP="00B6316D">
      <w:pPr>
        <w:rPr>
          <w:rStyle w:val="fontstyle01"/>
          <w:rFonts w:asciiTheme="minorHAnsi" w:hAnsiTheme="minorHAnsi"/>
          <w:b w:val="0"/>
          <w:sz w:val="32"/>
        </w:rPr>
      </w:pPr>
    </w:p>
    <w:p w14:paraId="1F93DC8F" w14:textId="6748A101" w:rsidR="00B6316D" w:rsidRPr="009061E4" w:rsidRDefault="00B6316D" w:rsidP="00B6316D">
      <w:pPr>
        <w:spacing w:line="276" w:lineRule="auto"/>
        <w:rPr>
          <w:rStyle w:val="fontstyle01"/>
          <w:rFonts w:asciiTheme="minorHAnsi" w:hAnsiTheme="minorHAnsi"/>
          <w:b w:val="0"/>
          <w:sz w:val="24"/>
        </w:rPr>
      </w:pPr>
      <w:r w:rsidRPr="008C660E">
        <w:rPr>
          <w:rStyle w:val="fontstyle01"/>
          <w:rFonts w:asciiTheme="minorHAnsi" w:hAnsiTheme="minorHAnsi"/>
          <w:sz w:val="24"/>
        </w:rPr>
        <w:tab/>
      </w:r>
      <w:r w:rsidR="00B550E3">
        <w:rPr>
          <w:rStyle w:val="fontstyle01"/>
          <w:rFonts w:asciiTheme="minorHAnsi" w:hAnsiTheme="minorHAnsi"/>
          <w:b w:val="0"/>
          <w:sz w:val="24"/>
          <w:lang w:val="en-US"/>
        </w:rPr>
        <w:t>24</w:t>
      </w:r>
      <w:r w:rsidRPr="007E16BD">
        <w:rPr>
          <w:rStyle w:val="fontstyle01"/>
          <w:rFonts w:asciiTheme="minorHAnsi" w:hAnsiTheme="minorHAnsi"/>
          <w:b w:val="0"/>
          <w:sz w:val="24"/>
        </w:rPr>
        <w:t>.</w:t>
      </w:r>
      <w:r w:rsidR="003A44D5">
        <w:rPr>
          <w:rStyle w:val="fontstyle01"/>
          <w:rFonts w:asciiTheme="minorHAnsi" w:hAnsiTheme="minorHAnsi"/>
          <w:b w:val="0"/>
          <w:sz w:val="24"/>
        </w:rPr>
        <w:t>0</w:t>
      </w:r>
      <w:r w:rsidR="00B550E3">
        <w:rPr>
          <w:rStyle w:val="fontstyle01"/>
          <w:rFonts w:asciiTheme="minorHAnsi" w:hAnsiTheme="minorHAnsi"/>
          <w:b w:val="0"/>
          <w:sz w:val="24"/>
          <w:lang w:val="en-US"/>
        </w:rPr>
        <w:t>8</w:t>
      </w:r>
      <w:r w:rsidRPr="007E16BD">
        <w:rPr>
          <w:rStyle w:val="fontstyle01"/>
          <w:rFonts w:asciiTheme="minorHAnsi" w:hAnsiTheme="minorHAnsi"/>
          <w:b w:val="0"/>
          <w:sz w:val="24"/>
        </w:rPr>
        <w:t>.20</w:t>
      </w:r>
      <w:r w:rsidR="00E86D90" w:rsidRPr="007E16BD">
        <w:rPr>
          <w:rStyle w:val="fontstyle01"/>
          <w:rFonts w:asciiTheme="minorHAnsi" w:hAnsiTheme="minorHAnsi"/>
          <w:b w:val="0"/>
          <w:sz w:val="24"/>
        </w:rPr>
        <w:t>2</w:t>
      </w:r>
      <w:r w:rsidR="003A44D5">
        <w:rPr>
          <w:rStyle w:val="fontstyle01"/>
          <w:rFonts w:asciiTheme="minorHAnsi" w:hAnsiTheme="minorHAnsi"/>
          <w:b w:val="0"/>
          <w:sz w:val="24"/>
        </w:rPr>
        <w:t>2</w:t>
      </w:r>
      <w:r w:rsidRPr="007E16BD">
        <w:rPr>
          <w:rStyle w:val="fontstyle01"/>
          <w:rFonts w:asciiTheme="minorHAnsi" w:hAnsiTheme="minorHAnsi"/>
          <w:b w:val="0"/>
          <w:sz w:val="24"/>
        </w:rPr>
        <w:t xml:space="preserve"> г.</w:t>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t>С уважение:</w:t>
      </w:r>
    </w:p>
    <w:p w14:paraId="0681215C" w14:textId="77777777" w:rsidR="00301290" w:rsidRPr="008C660E" w:rsidRDefault="00B6316D" w:rsidP="00B6316D">
      <w:pPr>
        <w:spacing w:line="276" w:lineRule="auto"/>
        <w:rPr>
          <w:rStyle w:val="fontstyle01"/>
          <w:rFonts w:asciiTheme="minorHAnsi" w:hAnsiTheme="minorHAnsi"/>
          <w:sz w:val="24"/>
        </w:rPr>
      </w:pPr>
      <w:r w:rsidRPr="009061E4">
        <w:rPr>
          <w:rStyle w:val="fontstyle01"/>
          <w:rFonts w:asciiTheme="minorHAnsi" w:hAnsiTheme="minorHAnsi"/>
          <w:b w:val="0"/>
          <w:sz w:val="24"/>
        </w:rPr>
        <w:tab/>
        <w:t>гр. София</w:t>
      </w:r>
      <w:r w:rsidRPr="008C660E">
        <w:rPr>
          <w:rStyle w:val="fontstyle01"/>
          <w:rFonts w:asciiTheme="minorHAnsi" w:hAnsiTheme="minorHAnsi"/>
          <w:sz w:val="24"/>
        </w:rPr>
        <w:tab/>
      </w:r>
    </w:p>
    <w:p w14:paraId="22E97DDF" w14:textId="77777777" w:rsidR="00B6316D" w:rsidRDefault="00301290" w:rsidP="00263742">
      <w:pPr>
        <w:spacing w:line="276" w:lineRule="auto"/>
        <w:rPr>
          <w:rFonts w:asciiTheme="minorHAnsi" w:hAnsiTheme="minorHAnsi" w:cs="Arial"/>
        </w:rPr>
      </w:pPr>
      <w:r w:rsidRPr="008C660E">
        <w:rPr>
          <w:rStyle w:val="fontstyle01"/>
          <w:rFonts w:asciiTheme="minorHAnsi" w:hAnsiTheme="minorHAnsi"/>
          <w:sz w:val="28"/>
        </w:rPr>
        <w:tab/>
      </w:r>
      <w:r w:rsidRPr="008C660E">
        <w:rPr>
          <w:rStyle w:val="fontstyle01"/>
          <w:rFonts w:asciiTheme="minorHAnsi" w:hAnsiTheme="minorHAnsi"/>
          <w:sz w:val="28"/>
        </w:rPr>
        <w:tab/>
      </w:r>
      <w:r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9061E4">
        <w:rPr>
          <w:rFonts w:asciiTheme="minorHAnsi" w:hAnsiTheme="minorHAnsi" w:cs="Arial"/>
        </w:rPr>
        <w:t>Радослава Масларска,</w:t>
      </w:r>
    </w:p>
    <w:p w14:paraId="728E975F" w14:textId="77777777" w:rsidR="009061E4" w:rsidRPr="00416218" w:rsidRDefault="009061E4" w:rsidP="009061E4">
      <w:pPr>
        <w:spacing w:line="276" w:lineRule="auto"/>
        <w:ind w:left="4956" w:firstLine="708"/>
        <w:rPr>
          <w:rFonts w:asciiTheme="minorHAnsi" w:hAnsiTheme="minorHAnsi" w:cs="Arial"/>
        </w:rPr>
      </w:pPr>
      <w:r>
        <w:rPr>
          <w:rFonts w:asciiTheme="minorHAnsi" w:hAnsiTheme="minorHAnsi" w:cs="Arial"/>
        </w:rPr>
        <w:t>Председател на СД</w:t>
      </w:r>
    </w:p>
    <w:p w14:paraId="6351FCAA" w14:textId="77777777" w:rsidR="00B6316D" w:rsidRDefault="00B6316D" w:rsidP="00263742">
      <w:pPr>
        <w:spacing w:line="276" w:lineRule="auto"/>
        <w:ind w:left="4956" w:firstLine="708"/>
        <w:jc w:val="both"/>
        <w:rPr>
          <w:rFonts w:asciiTheme="minorHAnsi" w:hAnsiTheme="minorHAnsi" w:cs="Arial"/>
        </w:rPr>
      </w:pPr>
      <w:r w:rsidRPr="008C660E">
        <w:rPr>
          <w:rFonts w:asciiTheme="minorHAnsi" w:hAnsiTheme="minorHAnsi" w:cs="Arial"/>
        </w:rPr>
        <w:t>“</w:t>
      </w:r>
      <w:r w:rsidR="00110484" w:rsidRPr="008C660E">
        <w:rPr>
          <w:rFonts w:asciiTheme="minorHAnsi" w:hAnsiTheme="minorHAnsi" w:cs="Arial"/>
        </w:rPr>
        <w:t>ЕЛАНА</w:t>
      </w:r>
      <w:r w:rsidR="00263742">
        <w:rPr>
          <w:rFonts w:asciiTheme="minorHAnsi" w:hAnsiTheme="minorHAnsi" w:cs="Arial"/>
        </w:rPr>
        <w:t xml:space="preserve"> Трейдинг” АД</w:t>
      </w:r>
    </w:p>
    <w:p w14:paraId="5B56E7FD" w14:textId="77777777" w:rsidR="009061E4" w:rsidRDefault="009061E4" w:rsidP="00263742">
      <w:pPr>
        <w:spacing w:line="276" w:lineRule="auto"/>
        <w:ind w:left="4956" w:firstLine="708"/>
        <w:jc w:val="both"/>
        <w:rPr>
          <w:rFonts w:asciiTheme="minorHAnsi" w:hAnsiTheme="minorHAnsi" w:cs="Arial"/>
        </w:rPr>
      </w:pPr>
    </w:p>
    <w:p w14:paraId="300EB3C5" w14:textId="77777777" w:rsidR="009061E4" w:rsidRDefault="009061E4" w:rsidP="00263742">
      <w:pPr>
        <w:spacing w:line="276" w:lineRule="auto"/>
        <w:ind w:left="4956" w:firstLine="708"/>
        <w:jc w:val="both"/>
        <w:rPr>
          <w:rFonts w:asciiTheme="minorHAnsi" w:hAnsiTheme="minorHAnsi" w:cs="Arial"/>
        </w:rPr>
      </w:pPr>
    </w:p>
    <w:p w14:paraId="3F1364C2" w14:textId="77777777" w:rsidR="009061E4" w:rsidRDefault="007E16BD" w:rsidP="00263742">
      <w:pPr>
        <w:spacing w:line="276" w:lineRule="auto"/>
        <w:ind w:left="4956" w:firstLine="708"/>
        <w:jc w:val="both"/>
        <w:rPr>
          <w:rFonts w:asciiTheme="minorHAnsi" w:hAnsiTheme="minorHAnsi" w:cs="Arial"/>
        </w:rPr>
      </w:pPr>
      <w:r>
        <w:rPr>
          <w:rFonts w:asciiTheme="minorHAnsi" w:hAnsiTheme="minorHAnsi" w:cs="Arial"/>
          <w:noProof/>
          <w:lang w:val="en-US" w:eastAsia="en-US"/>
        </w:rPr>
        <w:drawing>
          <wp:anchor distT="0" distB="0" distL="114300" distR="114300" simplePos="0" relativeHeight="251659264" behindDoc="0" locked="0" layoutInCell="1" allowOverlap="1" wp14:anchorId="34170C35" wp14:editId="733C2032">
            <wp:simplePos x="0" y="0"/>
            <wp:positionH relativeFrom="column">
              <wp:posOffset>3547110</wp:posOffset>
            </wp:positionH>
            <wp:positionV relativeFrom="paragraph">
              <wp:posOffset>148590</wp:posOffset>
            </wp:positionV>
            <wp:extent cx="1575435" cy="9715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М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435" cy="971550"/>
                    </a:xfrm>
                    <a:prstGeom prst="rect">
                      <a:avLst/>
                    </a:prstGeom>
                  </pic:spPr>
                </pic:pic>
              </a:graphicData>
            </a:graphic>
            <wp14:sizeRelH relativeFrom="page">
              <wp14:pctWidth>0</wp14:pctWidth>
            </wp14:sizeRelH>
            <wp14:sizeRelV relativeFrom="page">
              <wp14:pctHeight>0</wp14:pctHeight>
            </wp14:sizeRelV>
          </wp:anchor>
        </w:drawing>
      </w:r>
      <w:r w:rsidR="009061E4">
        <w:rPr>
          <w:rFonts w:asciiTheme="minorHAnsi" w:hAnsiTheme="minorHAnsi" w:cs="Arial"/>
        </w:rPr>
        <w:t>Момчил Тиков</w:t>
      </w:r>
    </w:p>
    <w:p w14:paraId="660D384C" w14:textId="77777777"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 xml:space="preserve">Изпълнителен директор </w:t>
      </w:r>
    </w:p>
    <w:p w14:paraId="2435A2F0" w14:textId="77777777" w:rsidR="009061E4" w:rsidRDefault="009061E4" w:rsidP="00096132">
      <w:pPr>
        <w:spacing w:line="276" w:lineRule="auto"/>
        <w:ind w:left="4956" w:firstLine="708"/>
        <w:jc w:val="both"/>
        <w:rPr>
          <w:rFonts w:asciiTheme="minorHAnsi" w:hAnsiTheme="minorHAnsi" w:cs="Arial"/>
        </w:rPr>
      </w:pPr>
      <w:r>
        <w:rPr>
          <w:rFonts w:asciiTheme="minorHAnsi" w:hAnsiTheme="minorHAnsi" w:cs="Arial"/>
        </w:rPr>
        <w:t>„Елана трейдинг“ АД</w:t>
      </w:r>
      <w:r>
        <w:rPr>
          <w:rFonts w:asciiTheme="minorHAnsi" w:hAnsiTheme="minorHAnsi" w:cs="Arial"/>
        </w:rPr>
        <w:br w:type="page"/>
      </w:r>
    </w:p>
    <w:p w14:paraId="38B8972C" w14:textId="77777777" w:rsidR="00B6316D" w:rsidRPr="008C660E" w:rsidRDefault="00B6316D" w:rsidP="00B6316D">
      <w:pPr>
        <w:spacing w:line="276" w:lineRule="auto"/>
        <w:ind w:firstLine="720"/>
        <w:jc w:val="both"/>
        <w:rPr>
          <w:rFonts w:asciiTheme="minorHAnsi" w:hAnsiTheme="minorHAnsi" w:cs="Arial"/>
        </w:rPr>
      </w:pPr>
    </w:p>
    <w:p w14:paraId="1C8C3F7D" w14:textId="77777777" w:rsidR="00B6316D" w:rsidRPr="008C660E" w:rsidRDefault="00F3194B" w:rsidP="00F3194B">
      <w:pPr>
        <w:tabs>
          <w:tab w:val="left" w:pos="3468"/>
          <w:tab w:val="center" w:pos="4819"/>
        </w:tabs>
        <w:rPr>
          <w:rFonts w:asciiTheme="minorHAnsi" w:hAnsiTheme="minorHAnsi"/>
          <w:b/>
          <w:bCs/>
          <w:color w:val="000000"/>
          <w:sz w:val="36"/>
          <w:szCs w:val="36"/>
        </w:rPr>
      </w:pPr>
      <w:r>
        <w:rPr>
          <w:rStyle w:val="fontstyle01"/>
          <w:rFonts w:asciiTheme="minorHAnsi" w:hAnsiTheme="minorHAnsi"/>
        </w:rPr>
        <w:tab/>
      </w:r>
      <w:r>
        <w:rPr>
          <w:rStyle w:val="fontstyle01"/>
          <w:rFonts w:asciiTheme="minorHAnsi" w:hAnsiTheme="minorHAnsi"/>
        </w:rPr>
        <w:tab/>
      </w:r>
      <w:r w:rsidR="00B6316D" w:rsidRPr="008C660E">
        <w:rPr>
          <w:rStyle w:val="fontstyle01"/>
          <w:rFonts w:asciiTheme="minorHAnsi" w:hAnsiTheme="minorHAnsi"/>
        </w:rPr>
        <w:t>ДОКЛАД</w:t>
      </w:r>
    </w:p>
    <w:p w14:paraId="4B6C6358" w14:textId="77777777" w:rsidR="001A3C7A" w:rsidRPr="000F6BE3"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на </w:t>
      </w:r>
      <w:r w:rsidR="00110484" w:rsidRPr="009061E4">
        <w:rPr>
          <w:rStyle w:val="fontstyle11"/>
          <w:rFonts w:asciiTheme="minorHAnsi" w:hAnsiTheme="minorHAnsi"/>
          <w:sz w:val="24"/>
          <w:szCs w:val="24"/>
        </w:rPr>
        <w:t>ЕЛАНА</w:t>
      </w:r>
      <w:r w:rsidRPr="009061E4">
        <w:rPr>
          <w:rStyle w:val="fontstyle11"/>
          <w:rFonts w:asciiTheme="minorHAnsi" w:hAnsiTheme="minorHAnsi"/>
          <w:sz w:val="24"/>
          <w:szCs w:val="24"/>
        </w:rPr>
        <w:t xml:space="preserve"> Трейдинг АД</w:t>
      </w:r>
      <w:r w:rsidR="009061E4" w:rsidRPr="000F6BE3">
        <w:rPr>
          <w:rStyle w:val="fontstyle11"/>
          <w:rFonts w:asciiTheme="minorHAnsi" w:hAnsiTheme="minorHAnsi"/>
          <w:sz w:val="24"/>
          <w:szCs w:val="24"/>
        </w:rPr>
        <w:t xml:space="preserve"> </w:t>
      </w:r>
    </w:p>
    <w:p w14:paraId="182C0502" w14:textId="77777777" w:rsidR="009061E4" w:rsidRPr="001A3C7A"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в качеството на Довереник на облигационерите </w:t>
      </w:r>
      <w:r w:rsidR="001A3C7A">
        <w:rPr>
          <w:rStyle w:val="fontstyle11"/>
          <w:rFonts w:asciiTheme="minorHAnsi" w:hAnsiTheme="minorHAnsi"/>
          <w:sz w:val="24"/>
          <w:szCs w:val="24"/>
        </w:rPr>
        <w:t>на</w:t>
      </w:r>
    </w:p>
    <w:p w14:paraId="6BC8CFA0" w14:textId="77777777" w:rsidR="00B6316D" w:rsidRPr="000F6BE3" w:rsidRDefault="006944E2" w:rsidP="00B6316D">
      <w:pPr>
        <w:jc w:val="center"/>
        <w:rPr>
          <w:rStyle w:val="fontstyle01"/>
          <w:rFonts w:asciiTheme="minorHAnsi" w:hAnsiTheme="minorHAnsi"/>
          <w:sz w:val="24"/>
          <w:szCs w:val="24"/>
        </w:rPr>
      </w:pPr>
      <w:r w:rsidRPr="000F6BE3">
        <w:rPr>
          <w:rStyle w:val="fontstyle11"/>
          <w:rFonts w:asciiTheme="minorHAnsi" w:hAnsiTheme="minorHAnsi"/>
          <w:sz w:val="24"/>
          <w:szCs w:val="24"/>
        </w:rPr>
        <w:t xml:space="preserve"> </w:t>
      </w:r>
      <w:r w:rsidRPr="001A3C7A">
        <w:rPr>
          <w:rStyle w:val="fontstyle01"/>
          <w:rFonts w:asciiTheme="minorHAnsi" w:hAnsiTheme="minorHAnsi"/>
          <w:sz w:val="24"/>
          <w:szCs w:val="24"/>
        </w:rPr>
        <w:t>„АЙ ТИ ЕФ ГРУП“ АД</w:t>
      </w:r>
      <w:r w:rsidRPr="000F6BE3">
        <w:rPr>
          <w:rStyle w:val="fontstyle01"/>
          <w:rFonts w:asciiTheme="minorHAnsi" w:hAnsiTheme="minorHAnsi"/>
          <w:sz w:val="24"/>
          <w:szCs w:val="24"/>
        </w:rPr>
        <w:t xml:space="preserve"> </w:t>
      </w:r>
    </w:p>
    <w:p w14:paraId="11D22C48" w14:textId="75FE046F" w:rsidR="00B6316D" w:rsidRPr="006944E2" w:rsidRDefault="00B6316D" w:rsidP="00B6316D">
      <w:pPr>
        <w:jc w:val="center"/>
        <w:rPr>
          <w:rStyle w:val="fontstyle01"/>
          <w:rFonts w:asciiTheme="minorHAnsi" w:hAnsiTheme="minorHAnsi"/>
          <w:b w:val="0"/>
          <w:sz w:val="22"/>
          <w:szCs w:val="24"/>
        </w:rPr>
      </w:pPr>
      <w:r w:rsidRPr="006944E2">
        <w:rPr>
          <w:rStyle w:val="fontstyle01"/>
          <w:rFonts w:asciiTheme="minorHAnsi" w:hAnsiTheme="minorHAnsi"/>
          <w:b w:val="0"/>
          <w:sz w:val="22"/>
          <w:szCs w:val="24"/>
        </w:rPr>
        <w:t xml:space="preserve">Период: </w:t>
      </w:r>
      <w:r w:rsidR="009061E4" w:rsidRPr="006944E2">
        <w:rPr>
          <w:rStyle w:val="fontstyle01"/>
          <w:rFonts w:asciiTheme="minorHAnsi" w:hAnsiTheme="minorHAnsi"/>
          <w:b w:val="0"/>
          <w:sz w:val="22"/>
          <w:szCs w:val="24"/>
        </w:rPr>
        <w:t>01</w:t>
      </w:r>
      <w:r w:rsidRPr="006944E2">
        <w:rPr>
          <w:rStyle w:val="fontstyle01"/>
          <w:rFonts w:asciiTheme="minorHAnsi" w:hAnsiTheme="minorHAnsi"/>
          <w:b w:val="0"/>
          <w:sz w:val="22"/>
          <w:szCs w:val="24"/>
        </w:rPr>
        <w:t>.</w:t>
      </w:r>
      <w:r w:rsidR="003A44D5">
        <w:rPr>
          <w:rStyle w:val="fontstyle01"/>
          <w:rFonts w:asciiTheme="minorHAnsi" w:hAnsiTheme="minorHAnsi"/>
          <w:b w:val="0"/>
          <w:sz w:val="22"/>
          <w:szCs w:val="24"/>
        </w:rPr>
        <w:t>0</w:t>
      </w:r>
      <w:r w:rsidR="00B550E3">
        <w:rPr>
          <w:rStyle w:val="fontstyle01"/>
          <w:rFonts w:asciiTheme="minorHAnsi" w:hAnsiTheme="minorHAnsi"/>
          <w:b w:val="0"/>
          <w:sz w:val="22"/>
          <w:szCs w:val="24"/>
          <w:lang w:val="en-US"/>
        </w:rPr>
        <w:t>4</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3A44D5">
        <w:rPr>
          <w:rStyle w:val="fontstyle01"/>
          <w:rFonts w:asciiTheme="minorHAnsi" w:hAnsiTheme="minorHAnsi"/>
          <w:b w:val="0"/>
          <w:sz w:val="22"/>
          <w:szCs w:val="24"/>
        </w:rPr>
        <w:t>2</w:t>
      </w:r>
      <w:r w:rsidRPr="006944E2">
        <w:rPr>
          <w:rStyle w:val="fontstyle01"/>
          <w:rFonts w:asciiTheme="minorHAnsi" w:hAnsiTheme="minorHAnsi"/>
          <w:b w:val="0"/>
          <w:sz w:val="22"/>
          <w:szCs w:val="24"/>
        </w:rPr>
        <w:t xml:space="preserve"> </w:t>
      </w:r>
      <w:r w:rsidR="000C572B" w:rsidRPr="006944E2">
        <w:rPr>
          <w:rStyle w:val="fontstyle01"/>
          <w:rFonts w:asciiTheme="minorHAnsi" w:hAnsiTheme="minorHAnsi"/>
          <w:b w:val="0"/>
          <w:sz w:val="22"/>
          <w:szCs w:val="24"/>
        </w:rPr>
        <w:t xml:space="preserve">г. </w:t>
      </w:r>
      <w:r w:rsidRPr="006944E2">
        <w:rPr>
          <w:rStyle w:val="fontstyle01"/>
          <w:rFonts w:asciiTheme="minorHAnsi" w:hAnsiTheme="minorHAnsi"/>
          <w:b w:val="0"/>
          <w:sz w:val="22"/>
          <w:szCs w:val="24"/>
        </w:rPr>
        <w:t xml:space="preserve">– </w:t>
      </w:r>
      <w:r w:rsidR="009061E4" w:rsidRPr="006944E2">
        <w:rPr>
          <w:rStyle w:val="fontstyle01"/>
          <w:rFonts w:asciiTheme="minorHAnsi" w:hAnsiTheme="minorHAnsi"/>
          <w:b w:val="0"/>
          <w:sz w:val="22"/>
          <w:szCs w:val="24"/>
        </w:rPr>
        <w:t>3</w:t>
      </w:r>
      <w:r w:rsidR="00B550E3">
        <w:rPr>
          <w:rStyle w:val="fontstyle01"/>
          <w:rFonts w:asciiTheme="minorHAnsi" w:hAnsiTheme="minorHAnsi"/>
          <w:b w:val="0"/>
          <w:sz w:val="22"/>
          <w:szCs w:val="24"/>
          <w:lang w:val="en-US"/>
        </w:rPr>
        <w:t>0</w:t>
      </w:r>
      <w:r w:rsidRPr="006944E2">
        <w:rPr>
          <w:rStyle w:val="fontstyle01"/>
          <w:rFonts w:asciiTheme="minorHAnsi" w:hAnsiTheme="minorHAnsi"/>
          <w:b w:val="0"/>
          <w:sz w:val="22"/>
          <w:szCs w:val="24"/>
        </w:rPr>
        <w:t>.</w:t>
      </w:r>
      <w:r w:rsidR="003A44D5">
        <w:rPr>
          <w:rStyle w:val="fontstyle01"/>
          <w:rFonts w:asciiTheme="minorHAnsi" w:hAnsiTheme="minorHAnsi"/>
          <w:b w:val="0"/>
          <w:sz w:val="22"/>
          <w:szCs w:val="24"/>
        </w:rPr>
        <w:t>0</w:t>
      </w:r>
      <w:r w:rsidR="00B550E3">
        <w:rPr>
          <w:rStyle w:val="fontstyle01"/>
          <w:rFonts w:asciiTheme="minorHAnsi" w:hAnsiTheme="minorHAnsi"/>
          <w:b w:val="0"/>
          <w:sz w:val="22"/>
          <w:szCs w:val="24"/>
          <w:lang w:val="en-US"/>
        </w:rPr>
        <w:t>6</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3A44D5">
        <w:rPr>
          <w:rStyle w:val="fontstyle01"/>
          <w:rFonts w:asciiTheme="minorHAnsi" w:hAnsiTheme="minorHAnsi"/>
          <w:b w:val="0"/>
          <w:sz w:val="22"/>
          <w:szCs w:val="24"/>
        </w:rPr>
        <w:t>2</w:t>
      </w:r>
      <w:r w:rsidR="000C572B" w:rsidRPr="006944E2">
        <w:rPr>
          <w:rStyle w:val="fontstyle01"/>
          <w:rFonts w:asciiTheme="minorHAnsi" w:hAnsiTheme="minorHAnsi"/>
          <w:b w:val="0"/>
          <w:sz w:val="22"/>
          <w:szCs w:val="24"/>
        </w:rPr>
        <w:t xml:space="preserve"> г. </w:t>
      </w:r>
    </w:p>
    <w:p w14:paraId="46F98313" w14:textId="77777777" w:rsidR="00B6316D" w:rsidRPr="008C660E" w:rsidRDefault="00B6316D" w:rsidP="00B6316D">
      <w:pPr>
        <w:jc w:val="center"/>
        <w:rPr>
          <w:rFonts w:asciiTheme="minorHAnsi" w:hAnsiTheme="minorHAnsi"/>
        </w:rPr>
      </w:pPr>
    </w:p>
    <w:tbl>
      <w:tblPr>
        <w:tblStyle w:val="ac"/>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firstRow="1" w:lastRow="0" w:firstColumn="1" w:lastColumn="0" w:noHBand="0" w:noVBand="1"/>
      </w:tblPr>
      <w:tblGrid>
        <w:gridCol w:w="2411"/>
        <w:gridCol w:w="6661"/>
      </w:tblGrid>
      <w:tr w:rsidR="00582AA3" w:rsidRPr="00582AA3" w14:paraId="1828A564" w14:textId="77777777" w:rsidTr="007E16BD">
        <w:tc>
          <w:tcPr>
            <w:tcW w:w="2411" w:type="dxa"/>
            <w:tcBorders>
              <w:top w:val="single" w:sz="4" w:space="0" w:color="auto"/>
            </w:tcBorders>
            <w:shd w:val="clear" w:color="auto" w:fill="F2F2F2" w:themeFill="background1" w:themeFillShade="F2"/>
          </w:tcPr>
          <w:p w14:paraId="6D263D3A" w14:textId="77777777" w:rsidR="00582AA3" w:rsidRPr="00582AA3" w:rsidRDefault="00582AA3" w:rsidP="007E16BD">
            <w:pPr>
              <w:spacing w:before="120" w:after="120"/>
              <w:rPr>
                <w:rFonts w:asciiTheme="minorHAnsi" w:hAnsiTheme="minorHAnsi" w:cs="Arial"/>
                <w:b/>
                <w:sz w:val="18"/>
              </w:rPr>
            </w:pPr>
            <w:r>
              <w:rPr>
                <w:rFonts w:asciiTheme="minorHAnsi" w:hAnsiTheme="minorHAnsi" w:cs="Arial"/>
                <w:b/>
                <w:sz w:val="18"/>
                <w:lang w:val="en-US"/>
              </w:rPr>
              <w:t>ISIN</w:t>
            </w:r>
            <w:r>
              <w:rPr>
                <w:rFonts w:asciiTheme="minorHAnsi" w:hAnsiTheme="minorHAnsi" w:cs="Arial"/>
                <w:b/>
                <w:sz w:val="18"/>
              </w:rPr>
              <w:t xml:space="preserve"> код на емисията</w:t>
            </w:r>
          </w:p>
        </w:tc>
        <w:tc>
          <w:tcPr>
            <w:tcW w:w="6661" w:type="dxa"/>
            <w:tcBorders>
              <w:top w:val="single" w:sz="4" w:space="0" w:color="auto"/>
            </w:tcBorders>
            <w:shd w:val="clear" w:color="auto" w:fill="F2F2F2" w:themeFill="background1" w:themeFillShade="F2"/>
          </w:tcPr>
          <w:p w14:paraId="6F07C54A" w14:textId="77777777" w:rsidR="00582AA3" w:rsidRPr="000F6BE3" w:rsidRDefault="00582AA3" w:rsidP="00582AA3">
            <w:pPr>
              <w:spacing w:before="120" w:after="120"/>
              <w:jc w:val="both"/>
              <w:rPr>
                <w:rFonts w:asciiTheme="minorHAnsi" w:hAnsiTheme="minorHAnsi" w:cs="Arial"/>
                <w:sz w:val="18"/>
              </w:rPr>
            </w:pPr>
            <w:r>
              <w:rPr>
                <w:rFonts w:asciiTheme="minorHAnsi" w:hAnsiTheme="minorHAnsi" w:cs="Arial"/>
                <w:sz w:val="18"/>
                <w:lang w:val="en-US"/>
              </w:rPr>
              <w:t>BG</w:t>
            </w:r>
            <w:r w:rsidRPr="000F6BE3">
              <w:rPr>
                <w:rFonts w:asciiTheme="minorHAnsi" w:hAnsiTheme="minorHAnsi" w:cs="Arial"/>
                <w:sz w:val="18"/>
              </w:rPr>
              <w:t xml:space="preserve">2100017198, </w:t>
            </w:r>
            <w:r>
              <w:rPr>
                <w:rFonts w:asciiTheme="minorHAnsi" w:hAnsiTheme="minorHAnsi" w:cs="Arial"/>
                <w:sz w:val="18"/>
              </w:rPr>
              <w:t>Борсов код</w:t>
            </w:r>
            <w:r w:rsidR="00C76F94">
              <w:rPr>
                <w:rFonts w:asciiTheme="minorHAnsi" w:hAnsiTheme="minorHAnsi" w:cs="Arial"/>
                <w:sz w:val="18"/>
              </w:rPr>
              <w:t>:</w:t>
            </w:r>
            <w:r>
              <w:rPr>
                <w:rFonts w:asciiTheme="minorHAnsi" w:hAnsiTheme="minorHAnsi" w:cs="Arial"/>
                <w:sz w:val="18"/>
              </w:rPr>
              <w:t xml:space="preserve"> </w:t>
            </w:r>
            <w:r>
              <w:rPr>
                <w:rFonts w:asciiTheme="minorHAnsi" w:hAnsiTheme="minorHAnsi" w:cs="Arial"/>
                <w:sz w:val="18"/>
                <w:lang w:val="en-US"/>
              </w:rPr>
              <w:t>ITFA</w:t>
            </w:r>
            <w:r w:rsidRPr="000F6BE3">
              <w:rPr>
                <w:rFonts w:asciiTheme="minorHAnsi" w:hAnsiTheme="minorHAnsi" w:cs="Arial"/>
                <w:sz w:val="18"/>
              </w:rPr>
              <w:t>,</w:t>
            </w:r>
            <w:r>
              <w:rPr>
                <w:rFonts w:asciiTheme="minorHAnsi" w:hAnsiTheme="minorHAnsi" w:cs="Arial"/>
                <w:sz w:val="18"/>
              </w:rPr>
              <w:t xml:space="preserve"> </w:t>
            </w:r>
            <w:r w:rsidR="00C76F94">
              <w:rPr>
                <w:rFonts w:asciiTheme="minorHAnsi" w:hAnsiTheme="minorHAnsi" w:cs="Arial"/>
                <w:sz w:val="18"/>
                <w:lang w:val="en-US"/>
              </w:rPr>
              <w:t>CFI</w:t>
            </w:r>
            <w:r w:rsidR="00C76F94" w:rsidRPr="000F6BE3">
              <w:rPr>
                <w:rFonts w:asciiTheme="minorHAnsi" w:hAnsiTheme="minorHAnsi" w:cs="Arial"/>
                <w:sz w:val="18"/>
              </w:rPr>
              <w:t xml:space="preserve"> </w:t>
            </w:r>
            <w:r w:rsidR="00C76F94">
              <w:rPr>
                <w:rFonts w:asciiTheme="minorHAnsi" w:hAnsiTheme="minorHAnsi" w:cs="Arial"/>
                <w:sz w:val="18"/>
              </w:rPr>
              <w:t xml:space="preserve">код: </w:t>
            </w:r>
            <w:r w:rsidR="00C76F94" w:rsidRPr="00C76F94">
              <w:rPr>
                <w:rFonts w:asciiTheme="minorHAnsi" w:hAnsiTheme="minorHAnsi" w:cs="Arial"/>
                <w:sz w:val="18"/>
              </w:rPr>
              <w:t xml:space="preserve">DBFUFR </w:t>
            </w:r>
            <w:r w:rsidR="00C76F94">
              <w:rPr>
                <w:rFonts w:asciiTheme="minorHAnsi" w:hAnsiTheme="minorHAnsi" w:cs="Arial"/>
                <w:sz w:val="18"/>
              </w:rPr>
              <w:t xml:space="preserve">, </w:t>
            </w:r>
            <w:r>
              <w:rPr>
                <w:rFonts w:asciiTheme="minorHAnsi" w:hAnsiTheme="minorHAnsi" w:cs="Arial"/>
                <w:sz w:val="18"/>
                <w:lang w:val="en-US"/>
              </w:rPr>
              <w:t>LEI</w:t>
            </w:r>
            <w:r w:rsidRPr="000F6BE3">
              <w:rPr>
                <w:rFonts w:asciiTheme="minorHAnsi" w:hAnsiTheme="minorHAnsi" w:cs="Arial"/>
                <w:sz w:val="18"/>
              </w:rPr>
              <w:t xml:space="preserve"> </w:t>
            </w:r>
            <w:r>
              <w:rPr>
                <w:rFonts w:asciiTheme="minorHAnsi" w:hAnsiTheme="minorHAnsi" w:cs="Arial"/>
                <w:sz w:val="18"/>
              </w:rPr>
              <w:t>код:</w:t>
            </w:r>
            <w:r w:rsidRPr="000F6BE3">
              <w:rPr>
                <w:rFonts w:asciiTheme="minorHAnsi" w:hAnsiTheme="minorHAnsi" w:cs="Arial"/>
                <w:sz w:val="18"/>
              </w:rPr>
              <w:t xml:space="preserve"> 254900</w:t>
            </w:r>
            <w:r w:rsidRPr="00582AA3">
              <w:rPr>
                <w:rFonts w:asciiTheme="minorHAnsi" w:hAnsiTheme="minorHAnsi" w:cs="Arial"/>
                <w:sz w:val="18"/>
                <w:lang w:val="en-US"/>
              </w:rPr>
              <w:t>SP</w:t>
            </w:r>
            <w:r w:rsidRPr="000F6BE3">
              <w:rPr>
                <w:rFonts w:asciiTheme="minorHAnsi" w:hAnsiTheme="minorHAnsi" w:cs="Arial"/>
                <w:sz w:val="18"/>
              </w:rPr>
              <w:t>9</w:t>
            </w:r>
            <w:r w:rsidRPr="00582AA3">
              <w:rPr>
                <w:rFonts w:asciiTheme="minorHAnsi" w:hAnsiTheme="minorHAnsi" w:cs="Arial"/>
                <w:sz w:val="18"/>
                <w:lang w:val="en-US"/>
              </w:rPr>
              <w:t>M</w:t>
            </w:r>
            <w:r w:rsidRPr="000F6BE3">
              <w:rPr>
                <w:rFonts w:asciiTheme="minorHAnsi" w:hAnsiTheme="minorHAnsi" w:cs="Arial"/>
                <w:sz w:val="18"/>
              </w:rPr>
              <w:t>660</w:t>
            </w:r>
            <w:r w:rsidRPr="00582AA3">
              <w:rPr>
                <w:rFonts w:asciiTheme="minorHAnsi" w:hAnsiTheme="minorHAnsi" w:cs="Arial"/>
                <w:sz w:val="18"/>
                <w:lang w:val="en-US"/>
              </w:rPr>
              <w:t>ZUP</w:t>
            </w:r>
            <w:r w:rsidRPr="000F6BE3">
              <w:rPr>
                <w:rFonts w:asciiTheme="minorHAnsi" w:hAnsiTheme="minorHAnsi" w:cs="Arial"/>
                <w:sz w:val="18"/>
              </w:rPr>
              <w:t>0</w:t>
            </w:r>
            <w:r w:rsidRPr="00582AA3">
              <w:rPr>
                <w:rFonts w:asciiTheme="minorHAnsi" w:hAnsiTheme="minorHAnsi" w:cs="Arial"/>
                <w:sz w:val="18"/>
                <w:lang w:val="en-US"/>
              </w:rPr>
              <w:t>O</w:t>
            </w:r>
            <w:r w:rsidRPr="000F6BE3">
              <w:rPr>
                <w:rFonts w:asciiTheme="minorHAnsi" w:hAnsiTheme="minorHAnsi" w:cs="Arial"/>
                <w:sz w:val="18"/>
              </w:rPr>
              <w:t>21</w:t>
            </w:r>
          </w:p>
        </w:tc>
      </w:tr>
      <w:tr w:rsidR="00582AA3" w:rsidRPr="00582AA3" w14:paraId="1BF6D6A0" w14:textId="77777777" w:rsidTr="007E16BD">
        <w:tc>
          <w:tcPr>
            <w:tcW w:w="2411" w:type="dxa"/>
            <w:shd w:val="clear" w:color="auto" w:fill="FFFFFF" w:themeFill="background1"/>
          </w:tcPr>
          <w:p w14:paraId="6A5DAA64" w14:textId="77777777" w:rsidR="00582AA3" w:rsidRPr="00582AA3" w:rsidRDefault="00582AA3" w:rsidP="00582AA3">
            <w:pPr>
              <w:spacing w:before="120" w:after="120"/>
              <w:rPr>
                <w:rFonts w:asciiTheme="minorHAnsi" w:hAnsiTheme="minorHAnsi" w:cs="Arial"/>
                <w:b/>
                <w:sz w:val="18"/>
              </w:rPr>
            </w:pPr>
            <w:r>
              <w:rPr>
                <w:rFonts w:asciiTheme="minorHAnsi" w:hAnsiTheme="minorHAnsi" w:cs="Arial"/>
                <w:b/>
                <w:sz w:val="18"/>
              </w:rPr>
              <w:t>Първоначален р</w:t>
            </w:r>
            <w:r w:rsidRPr="00582AA3">
              <w:rPr>
                <w:rFonts w:asciiTheme="minorHAnsi" w:hAnsiTheme="minorHAnsi" w:cs="Arial"/>
                <w:b/>
                <w:sz w:val="18"/>
              </w:rPr>
              <w:t>азмер на емисията</w:t>
            </w:r>
          </w:p>
        </w:tc>
        <w:tc>
          <w:tcPr>
            <w:tcW w:w="6661" w:type="dxa"/>
            <w:shd w:val="clear" w:color="auto" w:fill="FFFFFF" w:themeFill="background1"/>
          </w:tcPr>
          <w:p w14:paraId="265EBFF5" w14:textId="77777777" w:rsidR="00582AA3" w:rsidRPr="00582AA3" w:rsidRDefault="00582AA3" w:rsidP="007E16BD">
            <w:pPr>
              <w:tabs>
                <w:tab w:val="left" w:pos="6643"/>
              </w:tabs>
              <w:spacing w:before="120" w:after="120"/>
              <w:jc w:val="both"/>
              <w:rPr>
                <w:rFonts w:asciiTheme="minorHAnsi" w:hAnsiTheme="minorHAnsi" w:cs="Arial"/>
                <w:sz w:val="18"/>
              </w:rPr>
            </w:pPr>
            <w:r w:rsidRPr="00582AA3">
              <w:rPr>
                <w:rFonts w:asciiTheme="minorHAnsi" w:hAnsiTheme="minorHAnsi" w:cs="Arial"/>
                <w:sz w:val="18"/>
              </w:rPr>
              <w:t>5 000 000 (пет милиона) лева</w:t>
            </w:r>
          </w:p>
        </w:tc>
      </w:tr>
      <w:tr w:rsidR="00582AA3" w:rsidRPr="00582AA3" w14:paraId="5F053022" w14:textId="77777777" w:rsidTr="007E16BD">
        <w:tc>
          <w:tcPr>
            <w:tcW w:w="2411" w:type="dxa"/>
            <w:shd w:val="clear" w:color="auto" w:fill="F2F2F2" w:themeFill="background1" w:themeFillShade="F2"/>
          </w:tcPr>
          <w:p w14:paraId="67946993" w14:textId="77777777" w:rsidR="00582AA3" w:rsidRPr="00582AA3" w:rsidRDefault="0017391A" w:rsidP="007E16BD">
            <w:pPr>
              <w:spacing w:before="120" w:after="120"/>
              <w:rPr>
                <w:rFonts w:asciiTheme="minorHAnsi" w:hAnsiTheme="minorHAnsi" w:cs="Arial"/>
                <w:b/>
                <w:sz w:val="18"/>
              </w:rPr>
            </w:pPr>
            <w:r>
              <w:rPr>
                <w:rFonts w:asciiTheme="minorHAnsi" w:hAnsiTheme="minorHAnsi" w:cs="Arial"/>
                <w:b/>
                <w:sz w:val="18"/>
              </w:rPr>
              <w:t>Непогасен размер</w:t>
            </w:r>
          </w:p>
        </w:tc>
        <w:tc>
          <w:tcPr>
            <w:tcW w:w="6661" w:type="dxa"/>
            <w:shd w:val="clear" w:color="auto" w:fill="F2F2F2" w:themeFill="background1" w:themeFillShade="F2"/>
          </w:tcPr>
          <w:p w14:paraId="43A3281C" w14:textId="40BE2205" w:rsidR="00582AA3" w:rsidRDefault="0017391A" w:rsidP="007E16BD">
            <w:pPr>
              <w:spacing w:before="120" w:after="120"/>
              <w:jc w:val="both"/>
              <w:rPr>
                <w:rFonts w:asciiTheme="minorHAnsi" w:hAnsiTheme="minorHAnsi" w:cs="Arial"/>
                <w:sz w:val="18"/>
              </w:rPr>
            </w:pPr>
            <w:r>
              <w:rPr>
                <w:rFonts w:asciiTheme="minorHAnsi" w:hAnsiTheme="minorHAnsi" w:cs="Arial"/>
                <w:sz w:val="18"/>
              </w:rPr>
              <w:t>Към 3</w:t>
            </w:r>
            <w:r w:rsidR="00B550E3">
              <w:rPr>
                <w:rFonts w:asciiTheme="minorHAnsi" w:hAnsiTheme="minorHAnsi" w:cs="Arial"/>
                <w:sz w:val="18"/>
                <w:lang w:val="en-US"/>
              </w:rPr>
              <w:t>0</w:t>
            </w:r>
            <w:r>
              <w:rPr>
                <w:rFonts w:asciiTheme="minorHAnsi" w:hAnsiTheme="minorHAnsi" w:cs="Arial"/>
                <w:sz w:val="18"/>
              </w:rPr>
              <w:t>.</w:t>
            </w:r>
            <w:r w:rsidR="003A44D5">
              <w:rPr>
                <w:rFonts w:asciiTheme="minorHAnsi" w:hAnsiTheme="minorHAnsi" w:cs="Arial"/>
                <w:sz w:val="18"/>
              </w:rPr>
              <w:t>0</w:t>
            </w:r>
            <w:r w:rsidR="00B550E3">
              <w:rPr>
                <w:rFonts w:cs="Arial"/>
                <w:sz w:val="18"/>
                <w:lang w:val="en-US"/>
              </w:rPr>
              <w:t>6</w:t>
            </w:r>
            <w:r>
              <w:rPr>
                <w:rFonts w:asciiTheme="minorHAnsi" w:hAnsiTheme="minorHAnsi" w:cs="Arial"/>
                <w:sz w:val="18"/>
              </w:rPr>
              <w:t>.202</w:t>
            </w:r>
            <w:r w:rsidR="003A44D5">
              <w:rPr>
                <w:rFonts w:asciiTheme="minorHAnsi" w:hAnsiTheme="minorHAnsi" w:cs="Arial"/>
                <w:sz w:val="18"/>
              </w:rPr>
              <w:t>2</w:t>
            </w:r>
            <w:r>
              <w:rPr>
                <w:rFonts w:asciiTheme="minorHAnsi" w:hAnsiTheme="minorHAnsi" w:cs="Arial"/>
                <w:sz w:val="18"/>
              </w:rPr>
              <w:t xml:space="preserve"> г. – </w:t>
            </w:r>
            <w:r w:rsidR="00B550E3">
              <w:rPr>
                <w:rFonts w:asciiTheme="minorHAnsi" w:hAnsiTheme="minorHAnsi" w:cs="Arial"/>
                <w:sz w:val="18"/>
                <w:lang w:val="en-US"/>
              </w:rPr>
              <w:t>4 5</w:t>
            </w:r>
            <w:r>
              <w:rPr>
                <w:rFonts w:asciiTheme="minorHAnsi" w:hAnsiTheme="minorHAnsi" w:cs="Arial"/>
                <w:sz w:val="18"/>
              </w:rPr>
              <w:t>00 000 лв.</w:t>
            </w:r>
          </w:p>
          <w:p w14:paraId="65468FBD" w14:textId="6F6EFEE1" w:rsidR="0017391A" w:rsidRPr="00582AA3" w:rsidRDefault="0017391A" w:rsidP="007E16BD">
            <w:pPr>
              <w:spacing w:before="120" w:after="120"/>
              <w:jc w:val="both"/>
              <w:rPr>
                <w:rFonts w:asciiTheme="minorHAnsi" w:hAnsiTheme="minorHAnsi" w:cs="Arial"/>
                <w:sz w:val="18"/>
              </w:rPr>
            </w:pPr>
            <w:r>
              <w:rPr>
                <w:rFonts w:asciiTheme="minorHAnsi" w:hAnsiTheme="minorHAnsi" w:cs="Arial"/>
                <w:sz w:val="18"/>
              </w:rPr>
              <w:t xml:space="preserve">Към датата на настоящия доклад – </w:t>
            </w:r>
            <w:r w:rsidR="003A44D5" w:rsidRPr="00270C12">
              <w:rPr>
                <w:rFonts w:asciiTheme="minorHAnsi" w:hAnsiTheme="minorHAnsi" w:cs="Arial"/>
                <w:sz w:val="18"/>
              </w:rPr>
              <w:t>4</w:t>
            </w:r>
            <w:r w:rsidRPr="00270C12">
              <w:rPr>
                <w:rFonts w:asciiTheme="minorHAnsi" w:hAnsiTheme="minorHAnsi" w:cs="Arial"/>
                <w:sz w:val="18"/>
              </w:rPr>
              <w:t xml:space="preserve"> </w:t>
            </w:r>
            <w:r w:rsidR="003A44D5" w:rsidRPr="00270C12">
              <w:rPr>
                <w:rFonts w:asciiTheme="minorHAnsi" w:hAnsiTheme="minorHAnsi" w:cs="Arial"/>
                <w:sz w:val="18"/>
              </w:rPr>
              <w:t>5</w:t>
            </w:r>
            <w:r w:rsidRPr="00270C12">
              <w:rPr>
                <w:rFonts w:asciiTheme="minorHAnsi" w:hAnsiTheme="minorHAnsi" w:cs="Arial"/>
                <w:sz w:val="18"/>
              </w:rPr>
              <w:t xml:space="preserve">00 000 </w:t>
            </w:r>
            <w:r>
              <w:rPr>
                <w:rFonts w:asciiTheme="minorHAnsi" w:hAnsiTheme="minorHAnsi" w:cs="Arial"/>
                <w:sz w:val="18"/>
              </w:rPr>
              <w:t>лв.</w:t>
            </w:r>
          </w:p>
        </w:tc>
      </w:tr>
      <w:tr w:rsidR="00582AA3" w:rsidRPr="00582AA3" w14:paraId="0490661E" w14:textId="77777777" w:rsidTr="007E16BD">
        <w:tc>
          <w:tcPr>
            <w:tcW w:w="2411" w:type="dxa"/>
            <w:shd w:val="clear" w:color="auto" w:fill="FFFFFF" w:themeFill="background1"/>
          </w:tcPr>
          <w:p w14:paraId="65146676"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Първоначален срок</w:t>
            </w:r>
          </w:p>
        </w:tc>
        <w:tc>
          <w:tcPr>
            <w:tcW w:w="6661" w:type="dxa"/>
            <w:shd w:val="clear" w:color="auto" w:fill="FFFFFF" w:themeFill="background1"/>
          </w:tcPr>
          <w:p w14:paraId="5AAB9C1A" w14:textId="77777777" w:rsidR="00582AA3" w:rsidRPr="00582AA3" w:rsidRDefault="00056007" w:rsidP="007E16BD">
            <w:pPr>
              <w:spacing w:before="120" w:after="120"/>
              <w:jc w:val="both"/>
              <w:rPr>
                <w:rFonts w:asciiTheme="minorHAnsi" w:hAnsiTheme="minorHAnsi" w:cs="Arial"/>
                <w:sz w:val="18"/>
              </w:rPr>
            </w:pPr>
            <w:r w:rsidRPr="00582AA3">
              <w:rPr>
                <w:rFonts w:asciiTheme="minorHAnsi" w:hAnsiTheme="minorHAnsi" w:cs="Arial"/>
                <w:sz w:val="18"/>
              </w:rPr>
              <w:t>7 години (84 месеца) от датата на издаване</w:t>
            </w:r>
            <w:r>
              <w:rPr>
                <w:rFonts w:asciiTheme="minorHAnsi" w:hAnsiTheme="minorHAnsi" w:cs="Arial"/>
                <w:sz w:val="18"/>
              </w:rPr>
              <w:t xml:space="preserve"> на емисията (15.11.2019 г.)</w:t>
            </w:r>
          </w:p>
        </w:tc>
      </w:tr>
      <w:tr w:rsidR="00582AA3" w:rsidRPr="00582AA3" w14:paraId="3669BE09" w14:textId="77777777" w:rsidTr="007E16BD">
        <w:tc>
          <w:tcPr>
            <w:tcW w:w="2411" w:type="dxa"/>
            <w:shd w:val="clear" w:color="auto" w:fill="F2F2F2" w:themeFill="background1" w:themeFillShade="F2"/>
          </w:tcPr>
          <w:p w14:paraId="32AA4A1E"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Лихвен процент</w:t>
            </w:r>
          </w:p>
        </w:tc>
        <w:tc>
          <w:tcPr>
            <w:tcW w:w="6661" w:type="dxa"/>
            <w:shd w:val="clear" w:color="auto" w:fill="F2F2F2" w:themeFill="background1" w:themeFillShade="F2"/>
          </w:tcPr>
          <w:p w14:paraId="49EA23BC"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10% фиксирана лихва </w:t>
            </w:r>
          </w:p>
        </w:tc>
      </w:tr>
      <w:tr w:rsidR="00582AA3" w:rsidRPr="00582AA3" w14:paraId="316E07B8" w14:textId="77777777" w:rsidTr="007E16BD">
        <w:tc>
          <w:tcPr>
            <w:tcW w:w="2411" w:type="dxa"/>
            <w:tcBorders>
              <w:bottom w:val="dotted" w:sz="4" w:space="0" w:color="auto"/>
            </w:tcBorders>
            <w:shd w:val="clear" w:color="auto" w:fill="FFFFFF" w:themeFill="background1"/>
          </w:tcPr>
          <w:p w14:paraId="11AC37D7"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14:paraId="16E6DB0C"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Шестмесечни лихвени плащания</w:t>
            </w:r>
          </w:p>
        </w:tc>
      </w:tr>
      <w:tr w:rsidR="00582AA3" w:rsidRPr="00582AA3" w14:paraId="51FAF284" w14:textId="77777777" w:rsidTr="007E16BD">
        <w:tc>
          <w:tcPr>
            <w:tcW w:w="2411" w:type="dxa"/>
            <w:tcBorders>
              <w:bottom w:val="dotted" w:sz="4" w:space="0" w:color="auto"/>
            </w:tcBorders>
            <w:shd w:val="clear" w:color="auto" w:fill="F2F2F2" w:themeFill="background1" w:themeFillShade="F2"/>
          </w:tcPr>
          <w:p w14:paraId="652AE5B3" w14:textId="77777777" w:rsidR="00582AA3" w:rsidRPr="00582AA3" w:rsidRDefault="00056007" w:rsidP="00056007">
            <w:pPr>
              <w:spacing w:before="120" w:after="120"/>
              <w:rPr>
                <w:rFonts w:asciiTheme="minorHAnsi" w:hAnsiTheme="minorHAnsi" w:cs="Arial"/>
                <w:b/>
                <w:sz w:val="18"/>
              </w:rPr>
            </w:pPr>
            <w:r>
              <w:rPr>
                <w:rFonts w:asciiTheme="minorHAnsi" w:hAnsiTheme="minorHAnsi" w:cs="Arial"/>
                <w:b/>
                <w:sz w:val="18"/>
              </w:rPr>
              <w:t>Лихвена к</w:t>
            </w:r>
            <w:r w:rsidR="00582AA3" w:rsidRPr="00582AA3">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14:paraId="39BAE54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ISMA </w:t>
            </w:r>
            <w:proofErr w:type="spellStart"/>
            <w:r w:rsidRPr="00582AA3">
              <w:rPr>
                <w:rFonts w:asciiTheme="minorHAnsi" w:hAnsiTheme="minorHAnsi" w:cs="Arial"/>
                <w:sz w:val="18"/>
              </w:rPr>
              <w:t>Actual</w:t>
            </w:r>
            <w:proofErr w:type="spellEnd"/>
            <w:r w:rsidRPr="00582AA3">
              <w:rPr>
                <w:rFonts w:asciiTheme="minorHAnsi" w:hAnsiTheme="minorHAnsi" w:cs="Arial"/>
                <w:sz w:val="18"/>
              </w:rPr>
              <w:t>/</w:t>
            </w:r>
            <w:proofErr w:type="spellStart"/>
            <w:r w:rsidRPr="00582AA3">
              <w:rPr>
                <w:rFonts w:asciiTheme="minorHAnsi" w:hAnsiTheme="minorHAnsi" w:cs="Arial"/>
                <w:sz w:val="18"/>
              </w:rPr>
              <w:t>Actuals</w:t>
            </w:r>
            <w:proofErr w:type="spellEnd"/>
            <w:r w:rsidRPr="00582AA3">
              <w:rPr>
                <w:rFonts w:asciiTheme="minorHAnsi" w:hAnsiTheme="minorHAnsi" w:cs="Arial"/>
                <w:sz w:val="18"/>
              </w:rPr>
              <w:t xml:space="preserve"> (Реален брой дни в периода / Реален брой дни в годината)</w:t>
            </w:r>
          </w:p>
        </w:tc>
      </w:tr>
      <w:tr w:rsidR="00582AA3" w:rsidRPr="00582AA3" w14:paraId="7C1B0C78" w14:textId="77777777" w:rsidTr="007E16BD">
        <w:tc>
          <w:tcPr>
            <w:tcW w:w="2411" w:type="dxa"/>
            <w:tcBorders>
              <w:bottom w:val="dotted" w:sz="4" w:space="0" w:color="auto"/>
            </w:tcBorders>
            <w:shd w:val="clear" w:color="auto" w:fill="FFFFFF" w:themeFill="background1"/>
          </w:tcPr>
          <w:p w14:paraId="2336995B"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Гратисен период за лихвата</w:t>
            </w:r>
          </w:p>
        </w:tc>
        <w:tc>
          <w:tcPr>
            <w:tcW w:w="6661" w:type="dxa"/>
            <w:tcBorders>
              <w:bottom w:val="dotted" w:sz="4" w:space="0" w:color="auto"/>
            </w:tcBorders>
            <w:shd w:val="clear" w:color="auto" w:fill="FFFFFF" w:themeFill="background1"/>
          </w:tcPr>
          <w:p w14:paraId="00A60504"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Няма</w:t>
            </w:r>
          </w:p>
        </w:tc>
      </w:tr>
      <w:tr w:rsidR="00582AA3" w:rsidRPr="00582AA3" w14:paraId="46894DF5" w14:textId="77777777" w:rsidTr="007E16BD">
        <w:tc>
          <w:tcPr>
            <w:tcW w:w="2411" w:type="dxa"/>
            <w:tcBorders>
              <w:bottom w:val="dotted" w:sz="4" w:space="0" w:color="auto"/>
            </w:tcBorders>
            <w:shd w:val="clear" w:color="auto" w:fill="F2F2F2" w:themeFill="background1" w:themeFillShade="F2"/>
          </w:tcPr>
          <w:p w14:paraId="34BA434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14:paraId="68B36DD4" w14:textId="77777777" w:rsidR="00582AA3" w:rsidRPr="00582AA3" w:rsidRDefault="00582AA3" w:rsidP="007E16BD">
            <w:pPr>
              <w:tabs>
                <w:tab w:val="left" w:pos="2679"/>
              </w:tabs>
              <w:spacing w:before="120" w:after="120"/>
              <w:jc w:val="both"/>
              <w:rPr>
                <w:rFonts w:asciiTheme="minorHAnsi" w:hAnsiTheme="minorHAnsi" w:cs="Arial"/>
                <w:sz w:val="18"/>
              </w:rPr>
            </w:pPr>
            <w:r w:rsidRPr="00582AA3">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582AA3" w14:paraId="04EFD6B3" w14:textId="77777777" w:rsidTr="007E16BD">
        <w:tc>
          <w:tcPr>
            <w:tcW w:w="2411" w:type="dxa"/>
            <w:shd w:val="clear" w:color="auto" w:fill="FFFFFF" w:themeFill="background1"/>
          </w:tcPr>
          <w:p w14:paraId="1C80981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Изплащане на главницата</w:t>
            </w:r>
          </w:p>
        </w:tc>
        <w:tc>
          <w:tcPr>
            <w:tcW w:w="6661" w:type="dxa"/>
            <w:shd w:val="clear" w:color="auto" w:fill="FFFFFF" w:themeFill="background1"/>
          </w:tcPr>
          <w:p w14:paraId="0C571C92" w14:textId="67CB62F3"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На 10 /десет/ равни вноски от 500 000 лв. всяка една, представляваща 5% амортизационен коефициент на главницата, заедно с последните 10 /десет/ лихвени плащания, а именно на 15.05.2022г., 15.11.2022г., 15.05.2023г.,</w:t>
            </w:r>
            <w:r w:rsidR="00D009B8">
              <w:rPr>
                <w:rFonts w:asciiTheme="minorHAnsi" w:hAnsiTheme="minorHAnsi" w:cs="Arial"/>
                <w:sz w:val="18"/>
                <w:lang w:val="en-US"/>
              </w:rPr>
              <w:t xml:space="preserve"> </w:t>
            </w:r>
            <w:r w:rsidRPr="00582AA3">
              <w:rPr>
                <w:rFonts w:asciiTheme="minorHAnsi" w:hAnsiTheme="minorHAnsi" w:cs="Arial"/>
                <w:sz w:val="18"/>
              </w:rPr>
              <w:t>15.11.2023г., 15.05.2024г., 15.11.2024г., 15.05.2025г.,15.11.2025г.,15.05.2026г.,15.11.2026г.</w:t>
            </w:r>
          </w:p>
        </w:tc>
      </w:tr>
      <w:tr w:rsidR="00C76F94" w:rsidRPr="00582AA3" w14:paraId="6A4BDA32" w14:textId="77777777" w:rsidTr="007E16BD">
        <w:tc>
          <w:tcPr>
            <w:tcW w:w="2411" w:type="dxa"/>
            <w:shd w:val="clear" w:color="auto" w:fill="F2F2F2" w:themeFill="background1" w:themeFillShade="F2"/>
          </w:tcPr>
          <w:p w14:paraId="000C3359" w14:textId="77777777" w:rsidR="00C76F94" w:rsidRPr="00582AA3" w:rsidRDefault="00C76F94" w:rsidP="00C76F94">
            <w:pPr>
              <w:spacing w:before="120" w:after="120"/>
              <w:rPr>
                <w:rFonts w:asciiTheme="minorHAnsi" w:hAnsiTheme="minorHAnsi" w:cs="Arial"/>
                <w:b/>
                <w:sz w:val="18"/>
              </w:rPr>
            </w:pPr>
            <w:r>
              <w:rPr>
                <w:rFonts w:asciiTheme="minorHAnsi" w:hAnsiTheme="minorHAnsi" w:cs="Arial"/>
                <w:b/>
                <w:sz w:val="18"/>
              </w:rPr>
              <w:t>Първоначален падеж</w:t>
            </w:r>
          </w:p>
        </w:tc>
        <w:tc>
          <w:tcPr>
            <w:tcW w:w="6661" w:type="dxa"/>
            <w:shd w:val="clear" w:color="auto" w:fill="F2F2F2" w:themeFill="background1" w:themeFillShade="F2"/>
          </w:tcPr>
          <w:p w14:paraId="6F1A9826" w14:textId="77777777" w:rsidR="00C76F94" w:rsidRPr="00582AA3" w:rsidRDefault="00C76F94" w:rsidP="00C76F94">
            <w:pPr>
              <w:spacing w:before="120" w:after="120"/>
              <w:jc w:val="both"/>
              <w:rPr>
                <w:rFonts w:asciiTheme="minorHAnsi" w:hAnsiTheme="minorHAnsi" w:cs="Arial"/>
                <w:sz w:val="18"/>
              </w:rPr>
            </w:pPr>
            <w:r>
              <w:rPr>
                <w:rFonts w:asciiTheme="minorHAnsi" w:hAnsiTheme="minorHAnsi" w:cs="Arial"/>
                <w:sz w:val="18"/>
              </w:rPr>
              <w:t>15.11.2026 г.</w:t>
            </w:r>
          </w:p>
        </w:tc>
      </w:tr>
      <w:tr w:rsidR="00582AA3" w:rsidRPr="00582AA3" w14:paraId="3AD65EE3" w14:textId="77777777" w:rsidTr="007E16BD">
        <w:tc>
          <w:tcPr>
            <w:tcW w:w="2411" w:type="dxa"/>
            <w:shd w:val="clear" w:color="auto" w:fill="FFFFFF" w:themeFill="background1"/>
          </w:tcPr>
          <w:p w14:paraId="7AFEA978"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Усвояване</w:t>
            </w:r>
          </w:p>
        </w:tc>
        <w:tc>
          <w:tcPr>
            <w:tcW w:w="6661" w:type="dxa"/>
            <w:shd w:val="clear" w:color="auto" w:fill="FFFFFF" w:themeFill="background1"/>
          </w:tcPr>
          <w:p w14:paraId="16B863B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След приключване на подписката, паричните средства по </w:t>
            </w:r>
            <w:proofErr w:type="spellStart"/>
            <w:r w:rsidRPr="00582AA3">
              <w:rPr>
                <w:rFonts w:asciiTheme="minorHAnsi" w:hAnsiTheme="minorHAnsi" w:cs="Arial"/>
                <w:sz w:val="18"/>
              </w:rPr>
              <w:t>набирателната</w:t>
            </w:r>
            <w:proofErr w:type="spellEnd"/>
            <w:r w:rsidRPr="00582AA3">
              <w:rPr>
                <w:rFonts w:asciiTheme="minorHAnsi" w:hAnsiTheme="minorHAnsi" w:cs="Arial"/>
                <w:sz w:val="18"/>
              </w:rPr>
              <w:t xml:space="preserve"> сметка са прехвърлени в специално създадена за целта на емисията </w:t>
            </w:r>
            <w:proofErr w:type="spellStart"/>
            <w:r w:rsidRPr="00582AA3">
              <w:rPr>
                <w:rFonts w:asciiTheme="minorHAnsi" w:hAnsiTheme="minorHAnsi" w:cs="Arial"/>
                <w:sz w:val="18"/>
              </w:rPr>
              <w:t>ескроу</w:t>
            </w:r>
            <w:proofErr w:type="spellEnd"/>
            <w:r w:rsidRPr="00582AA3">
              <w:rPr>
                <w:rFonts w:asciiTheme="minorHAnsi" w:hAnsiTheme="minorHAnsi" w:cs="Arial"/>
                <w:sz w:val="18"/>
              </w:rPr>
              <w:t xml:space="preserve"> сметка при „Уникредит Булбанк“.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582AA3" w14:paraId="70E3E06C" w14:textId="77777777" w:rsidTr="007E16BD">
        <w:tc>
          <w:tcPr>
            <w:tcW w:w="2411" w:type="dxa"/>
            <w:shd w:val="clear" w:color="auto" w:fill="F2F2F2" w:themeFill="background1" w:themeFillShade="F2"/>
          </w:tcPr>
          <w:p w14:paraId="4D030A86"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Обезпечение</w:t>
            </w:r>
          </w:p>
        </w:tc>
        <w:tc>
          <w:tcPr>
            <w:tcW w:w="6661" w:type="dxa"/>
            <w:shd w:val="clear" w:color="auto" w:fill="F2F2F2" w:themeFill="background1" w:themeFillShade="F2"/>
          </w:tcPr>
          <w:p w14:paraId="08B78B47" w14:textId="77777777" w:rsidR="00582AA3" w:rsidRPr="00582AA3" w:rsidRDefault="00582AA3" w:rsidP="00C76F94">
            <w:pPr>
              <w:pStyle w:val="bs2"/>
              <w:numPr>
                <w:ilvl w:val="0"/>
                <w:numId w:val="15"/>
              </w:numPr>
              <w:spacing w:after="20" w:line="240" w:lineRule="auto"/>
              <w:ind w:left="424" w:hanging="424"/>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780,77/17474 идеални части от урегулиран поземлен имот ХVІІ-2201, кв.63 по плана на местн. „Вилна зона Симеоново север“, район Витоша, с адрес: гр. София, ул. ”Симеоновско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Еф Груп“ АД.</w:t>
            </w:r>
          </w:p>
          <w:p w14:paraId="0466D90C"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w:t>
            </w:r>
            <w:r w:rsidRPr="00582AA3">
              <w:rPr>
                <w:rFonts w:asciiTheme="minorHAnsi" w:hAnsiTheme="minorHAnsi" w:cstheme="minorHAnsi"/>
                <w:b w:val="0"/>
                <w:smallCaps w:val="0"/>
                <w:sz w:val="18"/>
                <w:szCs w:val="24"/>
              </w:rPr>
              <w:lastRenderedPageBreak/>
              <w:t xml:space="preserve">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 Имотът е собственост на „Гео-Импорт-Експорт“ ЕООД, дружество с едноличен собственик Георги Добринов - баща на изпълнителния директор и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Еф Груп“ АД Филип Добринов.</w:t>
            </w:r>
          </w:p>
          <w:p w14:paraId="78A141F3"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непогасените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582AA3">
              <w:rPr>
                <w:rFonts w:asciiTheme="minorHAnsi" w:hAnsiTheme="minorHAnsi" w:cstheme="minorHAnsi"/>
                <w:b w:val="0"/>
                <w:smallCaps w:val="0"/>
                <w:sz w:val="18"/>
                <w:szCs w:val="24"/>
              </w:rPr>
              <w:t>ескроу</w:t>
            </w:r>
            <w:proofErr w:type="spellEnd"/>
            <w:r w:rsidRPr="00582AA3">
              <w:rPr>
                <w:rFonts w:asciiTheme="minorHAnsi" w:hAnsiTheme="minorHAnsi" w:cstheme="minorHAnsi"/>
                <w:b w:val="0"/>
                <w:smallCaps w:val="0"/>
                <w:sz w:val="18"/>
                <w:szCs w:val="24"/>
              </w:rPr>
              <w:t xml:space="preserve"> сметката и минус стойността на недвижимото имущество заложено като обезпечение на настоящата емисия;</w:t>
            </w:r>
          </w:p>
          <w:p w14:paraId="5D6C0801"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залог на всички настоящи и бъдещи вземания по платежни сметки на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Еф Груп“ АД в „</w:t>
            </w:r>
            <w:proofErr w:type="spellStart"/>
            <w:r w:rsidRPr="00582AA3">
              <w:rPr>
                <w:rFonts w:asciiTheme="minorHAnsi" w:hAnsiTheme="minorHAnsi" w:cstheme="minorHAnsi"/>
                <w:b w:val="0"/>
                <w:smallCaps w:val="0"/>
                <w:sz w:val="18"/>
                <w:szCs w:val="24"/>
              </w:rPr>
              <w:t>Изипей</w:t>
            </w:r>
            <w:proofErr w:type="spellEnd"/>
            <w:r w:rsidRPr="00582AA3">
              <w:rPr>
                <w:rFonts w:asciiTheme="minorHAnsi" w:hAnsiTheme="minorHAnsi" w:cstheme="minorHAnsi"/>
                <w:b w:val="0"/>
                <w:smallCaps w:val="0"/>
                <w:sz w:val="18"/>
                <w:szCs w:val="24"/>
              </w:rPr>
              <w:t>“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14:paraId="147BEA9A" w14:textId="77777777" w:rsidR="00582AA3" w:rsidRPr="00582AA3" w:rsidRDefault="00582AA3" w:rsidP="00582AA3">
            <w:pPr>
              <w:pStyle w:val="bs2"/>
              <w:numPr>
                <w:ilvl w:val="0"/>
                <w:numId w:val="15"/>
              </w:numPr>
              <w:spacing w:after="20" w:line="240" w:lineRule="auto"/>
              <w:rPr>
                <w:rFonts w:asciiTheme="minorHAnsi" w:hAnsiTheme="minorHAnsi"/>
                <w:sz w:val="18"/>
                <w:szCs w:val="24"/>
              </w:rPr>
            </w:pPr>
            <w:r w:rsidRPr="00582AA3">
              <w:rPr>
                <w:rFonts w:asciiTheme="minorHAnsi" w:hAnsiTheme="minorHAnsi" w:cstheme="minorHAnsi"/>
                <w:b w:val="0"/>
                <w:smallCaps w:val="0"/>
                <w:sz w:val="18"/>
                <w:szCs w:val="24"/>
              </w:rPr>
              <w:t>Валидна застрахователна полица за застраховане на сградите, предмет на обезпечението по т. 1) и т. 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т. 7.1. от настоящия Документ и по която ко-бенефициент на застрахователно обезщетение е Довереника – „ЕЛАНА трейдинг“ АД.</w:t>
            </w:r>
          </w:p>
        </w:tc>
      </w:tr>
      <w:tr w:rsidR="00582AA3" w:rsidRPr="00582AA3" w14:paraId="3FC5B45C" w14:textId="77777777" w:rsidTr="00C76F94">
        <w:tc>
          <w:tcPr>
            <w:tcW w:w="2411" w:type="dxa"/>
            <w:shd w:val="clear" w:color="auto" w:fill="auto"/>
          </w:tcPr>
          <w:p w14:paraId="71257E33"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lastRenderedPageBreak/>
              <w:t xml:space="preserve">Опции за обратно изкупване от страна на Облигационерите </w:t>
            </w:r>
          </w:p>
          <w:p w14:paraId="46676B2E"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w:t>
            </w:r>
            <w:proofErr w:type="spellStart"/>
            <w:r w:rsidRPr="00582AA3">
              <w:rPr>
                <w:rFonts w:asciiTheme="minorHAnsi" w:hAnsiTheme="minorHAnsi" w:cs="Arial"/>
                <w:b/>
                <w:sz w:val="18"/>
              </w:rPr>
              <w:t>Пут</w:t>
            </w:r>
            <w:proofErr w:type="spellEnd"/>
            <w:r w:rsidRPr="00582AA3">
              <w:rPr>
                <w:rFonts w:asciiTheme="minorHAnsi" w:hAnsiTheme="minorHAnsi" w:cs="Arial"/>
                <w:b/>
                <w:sz w:val="18"/>
              </w:rPr>
              <w:t>-опция/</w:t>
            </w:r>
          </w:p>
        </w:tc>
        <w:tc>
          <w:tcPr>
            <w:tcW w:w="6661" w:type="dxa"/>
            <w:shd w:val="clear" w:color="auto" w:fill="auto"/>
          </w:tcPr>
          <w:p w14:paraId="088798E8"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При Промяна в Контрола всеки облигационер има правото да поиска обратно изкупуване на държаните от него книжа на цена равна на 100% от неамортизираната главница плюс натрупаната и неизплатена лихва към датата на сетълмент на </w:t>
            </w:r>
            <w:proofErr w:type="spellStart"/>
            <w:r w:rsidRPr="00582AA3">
              <w:rPr>
                <w:rFonts w:asciiTheme="minorHAnsi" w:hAnsiTheme="minorHAnsi" w:cs="Arial"/>
                <w:sz w:val="18"/>
              </w:rPr>
              <w:t>Пут</w:t>
            </w:r>
            <w:proofErr w:type="spellEnd"/>
            <w:r w:rsidRPr="00582AA3">
              <w:rPr>
                <w:rFonts w:asciiTheme="minorHAnsi" w:hAnsiTheme="minorHAnsi" w:cs="Arial"/>
                <w:sz w:val="18"/>
              </w:rPr>
              <w:t xml:space="preserve"> опцията </w:t>
            </w:r>
            <w:r w:rsidRPr="00582AA3">
              <w:rPr>
                <w:rFonts w:asciiTheme="minorHAnsi" w:hAnsiTheme="minorHAnsi"/>
                <w:sz w:val="18"/>
              </w:rPr>
              <w:t>/</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„Контрол“/</w:t>
            </w:r>
            <w:r w:rsidRPr="00582AA3">
              <w:rPr>
                <w:rFonts w:asciiTheme="minorHAnsi" w:hAnsiTheme="minorHAnsi" w:cs="Arial"/>
                <w:sz w:val="18"/>
              </w:rPr>
              <w:t>.</w:t>
            </w:r>
          </w:p>
          <w:p w14:paraId="5501C3E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sz w:val="18"/>
              </w:rPr>
              <w:t>При неприемане на облигациите за търговия на регулиран пазар до 6 (шест) месеца от датата на емитирането им, всеки облигационер има право да поиска обратно изкупуване на държаните от него книжа по емисионна стойност /</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„Листване“/.</w:t>
            </w:r>
          </w:p>
        </w:tc>
      </w:tr>
      <w:tr w:rsidR="00582AA3" w:rsidRPr="00582AA3" w14:paraId="6F183249" w14:textId="77777777" w:rsidTr="007E16BD">
        <w:tc>
          <w:tcPr>
            <w:tcW w:w="2411" w:type="dxa"/>
            <w:shd w:val="clear" w:color="auto" w:fill="FFFFFF" w:themeFill="background1"/>
          </w:tcPr>
          <w:p w14:paraId="1EA50AC9"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 xml:space="preserve">Опция за обратно изкупуване от страна на Емитента </w:t>
            </w:r>
          </w:p>
          <w:p w14:paraId="3C9B80EF"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/Кол опция/</w:t>
            </w:r>
          </w:p>
        </w:tc>
        <w:tc>
          <w:tcPr>
            <w:tcW w:w="6661" w:type="dxa"/>
            <w:shd w:val="clear" w:color="auto" w:fill="FFFFFF" w:themeFill="background1"/>
          </w:tcPr>
          <w:p w14:paraId="34AE2857" w14:textId="77777777" w:rsidR="00582AA3" w:rsidRPr="00582AA3" w:rsidRDefault="00582AA3" w:rsidP="007E16BD">
            <w:pPr>
              <w:spacing w:before="120" w:after="120"/>
              <w:jc w:val="both"/>
              <w:rPr>
                <w:rFonts w:asciiTheme="minorHAnsi" w:hAnsiTheme="minorHAnsi"/>
                <w:sz w:val="18"/>
              </w:rPr>
            </w:pPr>
            <w:r w:rsidRPr="00582AA3">
              <w:rPr>
                <w:rFonts w:asciiTheme="minorHAnsi" w:hAnsiTheme="minorHAnsi"/>
                <w:sz w:val="18"/>
              </w:rPr>
              <w:t>Емитентът има право да изкупи обратно облигациите /</w:t>
            </w:r>
            <w:r w:rsidRPr="00582AA3">
              <w:rPr>
                <w:rFonts w:asciiTheme="minorHAnsi" w:hAnsiTheme="minorHAnsi"/>
                <w:i/>
                <w:sz w:val="18"/>
              </w:rPr>
              <w:t>Кол опция</w:t>
            </w:r>
            <w:r w:rsidRPr="00582AA3">
              <w:rPr>
                <w:rFonts w:asciiTheme="minorHAnsi" w:hAnsiTheme="minorHAnsi"/>
                <w:sz w:val="18"/>
              </w:rPr>
              <w:t>/ на няколко фиксирани дати, както следва:</w:t>
            </w:r>
          </w:p>
          <w:p w14:paraId="184E7171" w14:textId="77777777" w:rsidR="00582AA3" w:rsidRPr="000F6BE3" w:rsidRDefault="00582AA3" w:rsidP="00582AA3">
            <w:pPr>
              <w:pStyle w:val="ab"/>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10-то лихвено плащане /15 ноември 2024</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105% от остатъчната главница след изплащане на главницата и лихвата дължими към ноември 2024</w:t>
            </w:r>
            <w:r w:rsidR="000C572B">
              <w:rPr>
                <w:rFonts w:asciiTheme="minorHAnsi" w:hAnsiTheme="minorHAnsi"/>
                <w:sz w:val="18"/>
                <w:szCs w:val="24"/>
                <w:lang w:val="bg-BG"/>
              </w:rPr>
              <w:t xml:space="preserve"> г.</w:t>
            </w:r>
          </w:p>
          <w:p w14:paraId="1462BBBE" w14:textId="77777777" w:rsidR="00582AA3" w:rsidRPr="000F6BE3" w:rsidRDefault="00582AA3" w:rsidP="00582AA3">
            <w:pPr>
              <w:pStyle w:val="ab"/>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11-то лихвено плащане /15 май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104% от остатъчната главница след изплащане на главницата и лихвата дължими към май 2025</w:t>
            </w:r>
            <w:r w:rsidR="000C572B">
              <w:rPr>
                <w:rFonts w:asciiTheme="minorHAnsi" w:hAnsiTheme="minorHAnsi"/>
                <w:sz w:val="18"/>
                <w:szCs w:val="24"/>
                <w:lang w:val="bg-BG"/>
              </w:rPr>
              <w:t xml:space="preserve"> г.</w:t>
            </w:r>
          </w:p>
          <w:p w14:paraId="2AC92AA3" w14:textId="77777777" w:rsidR="00582AA3" w:rsidRPr="000F6BE3" w:rsidRDefault="00582AA3" w:rsidP="00582AA3">
            <w:pPr>
              <w:pStyle w:val="ab"/>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lastRenderedPageBreak/>
              <w:t>На датата на 12-то лихвено плащане /15 ноември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103% от остатъчната главница след изплащане на главницата и лихвата дължими към ноември 2025</w:t>
            </w:r>
            <w:r w:rsidR="000C572B">
              <w:rPr>
                <w:rFonts w:asciiTheme="minorHAnsi" w:hAnsiTheme="minorHAnsi"/>
                <w:sz w:val="18"/>
                <w:szCs w:val="24"/>
                <w:lang w:val="bg-BG"/>
              </w:rPr>
              <w:t xml:space="preserve"> г.</w:t>
            </w:r>
          </w:p>
          <w:p w14:paraId="0275750D" w14:textId="77777777" w:rsidR="00582AA3" w:rsidRPr="000F6BE3" w:rsidRDefault="00582AA3" w:rsidP="00582AA3">
            <w:pPr>
              <w:pStyle w:val="ab"/>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13-то лихвено плащане /15 май 2026</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101% от остатъчната главница след изплащане на главницата и лихвата дължими към май 2026</w:t>
            </w:r>
            <w:r w:rsidR="000C572B">
              <w:rPr>
                <w:rFonts w:asciiTheme="minorHAnsi" w:hAnsiTheme="minorHAnsi"/>
                <w:sz w:val="18"/>
                <w:szCs w:val="24"/>
                <w:lang w:val="bg-BG"/>
              </w:rPr>
              <w:t xml:space="preserve"> г.</w:t>
            </w:r>
          </w:p>
        </w:tc>
      </w:tr>
      <w:tr w:rsidR="00582AA3" w:rsidRPr="00582AA3" w14:paraId="0921DEB7" w14:textId="77777777" w:rsidTr="007E16BD">
        <w:tc>
          <w:tcPr>
            <w:tcW w:w="2411" w:type="dxa"/>
            <w:tcBorders>
              <w:bottom w:val="dotted" w:sz="4" w:space="0" w:color="auto"/>
            </w:tcBorders>
            <w:shd w:val="clear" w:color="auto" w:fill="F2F2F2" w:themeFill="background1" w:themeFillShade="F2"/>
          </w:tcPr>
          <w:p w14:paraId="0E4E0E11" w14:textId="77777777" w:rsidR="00582AA3" w:rsidRPr="00582AA3" w:rsidRDefault="00C43ECE" w:rsidP="007E16BD">
            <w:pPr>
              <w:spacing w:before="120" w:after="120"/>
              <w:rPr>
                <w:rFonts w:asciiTheme="minorHAnsi" w:hAnsiTheme="minorHAnsi" w:cs="Arial"/>
                <w:b/>
                <w:sz w:val="18"/>
              </w:rPr>
            </w:pPr>
            <w:proofErr w:type="spellStart"/>
            <w:r>
              <w:rPr>
                <w:rFonts w:asciiTheme="minorHAnsi" w:hAnsiTheme="minorHAnsi" w:cs="Arial"/>
                <w:b/>
                <w:sz w:val="18"/>
              </w:rPr>
              <w:lastRenderedPageBreak/>
              <w:t>Ковенанти</w:t>
            </w:r>
            <w:proofErr w:type="spellEnd"/>
          </w:p>
        </w:tc>
        <w:tc>
          <w:tcPr>
            <w:tcW w:w="6661" w:type="dxa"/>
            <w:tcBorders>
              <w:bottom w:val="dotted" w:sz="4" w:space="0" w:color="auto"/>
            </w:tcBorders>
            <w:shd w:val="clear" w:color="auto" w:fill="F2F2F2" w:themeFill="background1" w:themeFillShade="F2"/>
          </w:tcPr>
          <w:p w14:paraId="637E49D0" w14:textId="77777777" w:rsidR="00406F9B" w:rsidRDefault="00406F9B" w:rsidP="00406F9B">
            <w:pPr>
              <w:spacing w:before="120" w:after="120"/>
              <w:jc w:val="both"/>
              <w:rPr>
                <w:rFonts w:asciiTheme="minorHAnsi" w:hAnsiTheme="minorHAnsi"/>
                <w:sz w:val="18"/>
              </w:rPr>
            </w:pPr>
            <w:r w:rsidRPr="00406F9B">
              <w:rPr>
                <w:rFonts w:asciiTheme="minorHAnsi" w:hAnsiTheme="minorHAnsi"/>
                <w:b/>
                <w:sz w:val="18"/>
              </w:rPr>
              <w:t>Общи условия</w:t>
            </w:r>
            <w:r>
              <w:rPr>
                <w:rFonts w:asciiTheme="minorHAnsi" w:hAnsiTheme="minorHAnsi"/>
                <w:sz w:val="18"/>
              </w:rPr>
              <w:t>:</w:t>
            </w:r>
          </w:p>
          <w:p w14:paraId="7EE28DC5" w14:textId="77777777" w:rsidR="00406F9B" w:rsidRPr="00406F9B" w:rsidRDefault="00406F9B" w:rsidP="00406F9B">
            <w:pPr>
              <w:spacing w:before="120" w:after="120"/>
              <w:jc w:val="both"/>
              <w:rPr>
                <w:rFonts w:asciiTheme="minorHAnsi" w:hAnsiTheme="minorHAnsi"/>
                <w:sz w:val="18"/>
              </w:rPr>
            </w:pPr>
            <w:r>
              <w:rPr>
                <w:rFonts w:asciiTheme="minorHAnsi" w:hAnsiTheme="minorHAnsi"/>
                <w:b/>
                <w:sz w:val="18"/>
              </w:rPr>
              <w:t>1)</w:t>
            </w:r>
            <w:r w:rsidRPr="00406F9B">
              <w:rPr>
                <w:rFonts w:asciiTheme="minorHAnsi" w:hAnsiTheme="minorHAnsi"/>
                <w:sz w:val="18"/>
              </w:rPr>
              <w:tab/>
            </w:r>
            <w:r w:rsidRPr="00406F9B">
              <w:rPr>
                <w:rFonts w:asciiTheme="minorHAnsi" w:hAnsiTheme="minorHAnsi"/>
                <w:b/>
                <w:sz w:val="18"/>
              </w:rPr>
              <w:t>Бизнес комбинации</w:t>
            </w:r>
            <w:r w:rsidRPr="00406F9B">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14:paraId="5465BD4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Прекратяване и ликвидация</w:t>
            </w:r>
            <w:r w:rsidRPr="00406F9B">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14:paraId="5E1ADFE6"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Продажба на бизнеса:</w:t>
            </w:r>
            <w:r w:rsidRPr="00406F9B">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освен ако 1) трансакцията е на справедлива цена и 2) има предварително съгласие от Общото събрание на облигационерите на настоящата емисия.</w:t>
            </w:r>
          </w:p>
          <w:p w14:paraId="480C609B" w14:textId="77777777" w:rsidR="00406F9B" w:rsidRPr="00406F9B" w:rsidRDefault="00406F9B" w:rsidP="00406F9B">
            <w:pPr>
              <w:spacing w:before="120" w:after="120"/>
              <w:jc w:val="both"/>
              <w:rPr>
                <w:rFonts w:asciiTheme="minorHAnsi" w:hAnsiTheme="minorHAnsi"/>
                <w:sz w:val="18"/>
              </w:rPr>
            </w:pPr>
            <w:r w:rsidRPr="000C572B">
              <w:rPr>
                <w:rFonts w:asciiTheme="minorHAnsi" w:hAnsiTheme="minorHAnsi"/>
                <w:b/>
                <w:sz w:val="18"/>
              </w:rPr>
              <w:t>4)</w:t>
            </w:r>
            <w:r w:rsidRPr="00406F9B">
              <w:rPr>
                <w:rFonts w:asciiTheme="minorHAnsi" w:hAnsiTheme="minorHAnsi"/>
                <w:b/>
                <w:sz w:val="18"/>
              </w:rPr>
              <w:tab/>
              <w:t>Поемане на нов дълг</w:t>
            </w:r>
            <w:r w:rsidRPr="00406F9B">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14:paraId="1DE30349"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5)</w:t>
            </w:r>
            <w:r w:rsidRPr="00406F9B">
              <w:rPr>
                <w:rFonts w:asciiTheme="minorHAnsi" w:hAnsiTheme="minorHAnsi"/>
                <w:b/>
                <w:sz w:val="18"/>
              </w:rPr>
              <w:tab/>
            </w:r>
            <w:proofErr w:type="spellStart"/>
            <w:r w:rsidRPr="00406F9B">
              <w:rPr>
                <w:rFonts w:asciiTheme="minorHAnsi" w:hAnsiTheme="minorHAnsi"/>
                <w:b/>
                <w:sz w:val="18"/>
              </w:rPr>
              <w:t>Cross</w:t>
            </w:r>
            <w:proofErr w:type="spellEnd"/>
            <w:r w:rsidRPr="00406F9B">
              <w:rPr>
                <w:rFonts w:asciiTheme="minorHAnsi" w:hAnsiTheme="minorHAnsi"/>
                <w:b/>
                <w:sz w:val="18"/>
              </w:rPr>
              <w:t xml:space="preserve"> </w:t>
            </w:r>
            <w:proofErr w:type="spellStart"/>
            <w:r w:rsidRPr="00406F9B">
              <w:rPr>
                <w:rFonts w:asciiTheme="minorHAnsi" w:hAnsiTheme="minorHAnsi"/>
                <w:b/>
                <w:sz w:val="18"/>
              </w:rPr>
              <w:t>Default</w:t>
            </w:r>
            <w:proofErr w:type="spellEnd"/>
            <w:r w:rsidRPr="00406F9B">
              <w:rPr>
                <w:rFonts w:asciiTheme="minorHAnsi" w:hAnsiTheme="minorHAnsi"/>
                <w:b/>
                <w:sz w:val="18"/>
              </w:rPr>
              <w:t>:</w:t>
            </w:r>
            <w:r w:rsidRPr="00406F9B">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неразплатени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14:paraId="2901CD5B"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6)</w:t>
            </w:r>
            <w:r w:rsidRPr="00406F9B">
              <w:rPr>
                <w:rFonts w:asciiTheme="minorHAnsi" w:hAnsiTheme="minorHAnsi"/>
                <w:b/>
                <w:sz w:val="18"/>
              </w:rPr>
              <w:tab/>
              <w:t>Сделки със свързани лица:</w:t>
            </w:r>
            <w:r w:rsidRPr="00406F9B">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14:paraId="452FDAA0"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7)</w:t>
            </w:r>
            <w:r w:rsidRPr="00406F9B">
              <w:rPr>
                <w:rFonts w:asciiTheme="minorHAnsi" w:hAnsiTheme="minorHAnsi"/>
                <w:b/>
                <w:sz w:val="18"/>
              </w:rPr>
              <w:tab/>
              <w:t>Отчетност:</w:t>
            </w:r>
            <w:r w:rsidRPr="00406F9B">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14:paraId="57E2F94D"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8)</w:t>
            </w:r>
            <w:r w:rsidRPr="00406F9B">
              <w:rPr>
                <w:rFonts w:asciiTheme="minorHAnsi" w:hAnsiTheme="minorHAnsi"/>
                <w:b/>
                <w:sz w:val="18"/>
              </w:rPr>
              <w:tab/>
              <w:t>Сметки:</w:t>
            </w:r>
            <w:r w:rsidRPr="00406F9B">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w:t>
            </w:r>
            <w:proofErr w:type="spellStart"/>
            <w:r w:rsidRPr="00406F9B">
              <w:rPr>
                <w:rFonts w:asciiTheme="minorHAnsi" w:hAnsiTheme="minorHAnsi"/>
                <w:sz w:val="18"/>
              </w:rPr>
              <w:t>Изипей</w:t>
            </w:r>
            <w:proofErr w:type="spellEnd"/>
            <w:r w:rsidRPr="00406F9B">
              <w:rPr>
                <w:rFonts w:asciiTheme="minorHAnsi" w:hAnsiTheme="minorHAnsi"/>
                <w:sz w:val="18"/>
              </w:rPr>
              <w:t xml:space="preserve">“ АД. При </w:t>
            </w:r>
            <w:r w:rsidRPr="00406F9B">
              <w:rPr>
                <w:rFonts w:asciiTheme="minorHAnsi" w:hAnsiTheme="minorHAnsi"/>
                <w:sz w:val="18"/>
              </w:rPr>
              <w:lastRenderedPageBreak/>
              <w:t>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14:paraId="3982DC42"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9)</w:t>
            </w:r>
            <w:r w:rsidRPr="00406F9B">
              <w:rPr>
                <w:rFonts w:asciiTheme="minorHAnsi" w:hAnsiTheme="minorHAnsi"/>
                <w:b/>
                <w:sz w:val="18"/>
              </w:rPr>
              <w:tab/>
              <w:t>Достъп:</w:t>
            </w:r>
            <w:r w:rsidRPr="00406F9B">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обезпечение на настоящата емисия облигации.</w:t>
            </w:r>
          </w:p>
          <w:p w14:paraId="6C48AF48"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10)</w:t>
            </w:r>
            <w:r w:rsidRPr="00406F9B">
              <w:rPr>
                <w:rFonts w:asciiTheme="minorHAnsi" w:hAnsiTheme="minorHAnsi"/>
                <w:b/>
                <w:sz w:val="18"/>
              </w:rPr>
              <w:tab/>
              <w:t>Промяна в контрола:</w:t>
            </w:r>
            <w:r w:rsidRPr="00406F9B">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14:paraId="3B795F28"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Съветът на директорите на „АЙ ТИ ЕФ Груп“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14:paraId="3A446111"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Облигационер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14:paraId="6C4C935A"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В случай на промяна на контрола върху “АЙ ТИ ЕФ Груп“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14:paraId="50BDDD27"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11)</w:t>
            </w:r>
            <w:r w:rsidRPr="00406F9B">
              <w:rPr>
                <w:rFonts w:asciiTheme="minorHAnsi" w:hAnsiTheme="minorHAnsi"/>
                <w:b/>
                <w:sz w:val="18"/>
              </w:rPr>
              <w:tab/>
              <w:t>Приемане за търговия</w:t>
            </w:r>
            <w:r w:rsidRPr="00406F9B">
              <w:rPr>
                <w:rFonts w:asciiTheme="minorHAnsi" w:hAnsiTheme="minorHAnsi"/>
                <w:sz w:val="18"/>
              </w:rPr>
              <w:t>: Емитентът се задължава да осигури допускането на облигациите от тази емисия до търговия на регулиран пазар на ценни книжа до 12 /дванадесет/ месеца от датата на емитирането им.</w:t>
            </w:r>
          </w:p>
          <w:p w14:paraId="1EDA0BF1"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12)</w:t>
            </w:r>
            <w:r w:rsidRPr="00406F9B">
              <w:rPr>
                <w:rFonts w:asciiTheme="minorHAnsi" w:hAnsiTheme="minorHAnsi"/>
                <w:b/>
                <w:sz w:val="18"/>
              </w:rPr>
              <w:tab/>
              <w:t>Пазарна оценка на имотите служещи за обезпечение на облигациите:</w:t>
            </w:r>
            <w:r w:rsidRPr="00406F9B">
              <w:rPr>
                <w:rFonts w:asciiTheme="minorHAnsi" w:hAnsiTheme="minorHAnsi"/>
                <w:sz w:val="18"/>
              </w:rPr>
              <w:t xml:space="preserve"> Емитентът се задължава при учредяване на обезпеченията,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14:paraId="2E08F02C" w14:textId="77777777" w:rsidR="00406F9B" w:rsidRPr="00406F9B" w:rsidRDefault="00406F9B" w:rsidP="00406F9B">
            <w:pPr>
              <w:spacing w:before="120" w:after="120"/>
              <w:jc w:val="both"/>
              <w:rPr>
                <w:rFonts w:asciiTheme="minorHAnsi" w:hAnsiTheme="minorHAnsi"/>
                <w:b/>
                <w:sz w:val="18"/>
              </w:rPr>
            </w:pPr>
            <w:r w:rsidRPr="00406F9B">
              <w:rPr>
                <w:rFonts w:asciiTheme="minorHAnsi" w:hAnsiTheme="minorHAnsi"/>
                <w:b/>
                <w:sz w:val="18"/>
              </w:rPr>
              <w:t>Финансови условия:</w:t>
            </w:r>
          </w:p>
          <w:p w14:paraId="27F296BC"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w:t>
            </w:r>
            <w:r w:rsidRPr="00406F9B">
              <w:rPr>
                <w:rFonts w:asciiTheme="minorHAnsi" w:hAnsiTheme="minorHAnsi"/>
                <w:b/>
                <w:sz w:val="18"/>
              </w:rPr>
              <w:tab/>
              <w:t xml:space="preserve">Максимално съотношение Пасиви към Активи: </w:t>
            </w:r>
            <w:r w:rsidRPr="00406F9B">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208D8077"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Минимален коефициент на покритие на лихвите:</w:t>
            </w:r>
            <w:r w:rsidRPr="00406F9B">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на това задължение се удостоверява от Емитента с тримесечна писмена справка, </w:t>
            </w:r>
            <w:r w:rsidRPr="00406F9B">
              <w:rPr>
                <w:rFonts w:asciiTheme="minorHAnsi" w:hAnsiTheme="minorHAnsi"/>
                <w:sz w:val="18"/>
              </w:rPr>
              <w:lastRenderedPageBreak/>
              <w:t>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6F862AB9" w14:textId="77777777" w:rsidR="00582AA3" w:rsidRPr="00582AA3"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Минимален размер на обезпечението:</w:t>
            </w:r>
            <w:r w:rsidRPr="00406F9B">
              <w:rPr>
                <w:rFonts w:asciiTheme="minorHAnsi" w:hAnsiTheme="minorHAnsi"/>
                <w:sz w:val="18"/>
              </w:rPr>
              <w:t xml:space="preserve"> Емитентът следва да поддържа коефициент размер на неамортизирания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582AA3" w14:paraId="44A02F24" w14:textId="77777777" w:rsidTr="00C43ECE">
        <w:tc>
          <w:tcPr>
            <w:tcW w:w="2411" w:type="dxa"/>
            <w:tcBorders>
              <w:bottom w:val="dotted" w:sz="4" w:space="0" w:color="auto"/>
            </w:tcBorders>
            <w:shd w:val="clear" w:color="auto" w:fill="FFFFFF" w:themeFill="background1"/>
          </w:tcPr>
          <w:p w14:paraId="7369CE58"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lastRenderedPageBreak/>
              <w:t>Регистрация на емисията и Агент по плащанията</w:t>
            </w:r>
          </w:p>
        </w:tc>
        <w:tc>
          <w:tcPr>
            <w:tcW w:w="6661" w:type="dxa"/>
            <w:tcBorders>
              <w:bottom w:val="dotted" w:sz="4" w:space="0" w:color="auto"/>
            </w:tcBorders>
            <w:shd w:val="clear" w:color="auto" w:fill="FFFFFF" w:themeFill="background1"/>
          </w:tcPr>
          <w:p w14:paraId="3D1E0B31" w14:textId="77777777" w:rsidR="00C43ECE" w:rsidRPr="00582AA3" w:rsidRDefault="00C43ECE" w:rsidP="00C43ECE">
            <w:pPr>
              <w:spacing w:before="120" w:after="120"/>
              <w:jc w:val="both"/>
              <w:rPr>
                <w:rFonts w:asciiTheme="minorHAnsi" w:hAnsiTheme="minorHAnsi"/>
                <w:sz w:val="18"/>
              </w:rPr>
            </w:pPr>
            <w:r>
              <w:rPr>
                <w:rFonts w:asciiTheme="minorHAnsi" w:hAnsiTheme="minorHAnsi"/>
                <w:sz w:val="18"/>
              </w:rPr>
              <w:t>Емисията е регистрирана в „Централен депозитар“ АД на 20.11.2019 г.</w:t>
            </w:r>
          </w:p>
        </w:tc>
      </w:tr>
      <w:tr w:rsidR="00C43ECE" w:rsidRPr="00582AA3" w14:paraId="58840ABF" w14:textId="77777777" w:rsidTr="00C43ECE">
        <w:tc>
          <w:tcPr>
            <w:tcW w:w="2411" w:type="dxa"/>
            <w:tcBorders>
              <w:bottom w:val="single" w:sz="4" w:space="0" w:color="auto"/>
            </w:tcBorders>
            <w:shd w:val="clear" w:color="auto" w:fill="F2F2F2" w:themeFill="background1" w:themeFillShade="F2"/>
          </w:tcPr>
          <w:p w14:paraId="503D57D6"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14:paraId="5C5F8BD3" w14:textId="77777777" w:rsidR="00C43ECE" w:rsidRPr="000F6BE3" w:rsidRDefault="00C43ECE" w:rsidP="00C43ECE">
            <w:pPr>
              <w:spacing w:before="120" w:after="120"/>
              <w:jc w:val="both"/>
              <w:rPr>
                <w:rFonts w:asciiTheme="minorHAnsi" w:hAnsiTheme="minorHAnsi"/>
                <w:sz w:val="18"/>
              </w:rPr>
            </w:pPr>
            <w:r>
              <w:rPr>
                <w:rFonts w:asciiTheme="minorHAnsi" w:hAnsiTheme="minorHAnsi"/>
                <w:sz w:val="18"/>
              </w:rPr>
              <w:t xml:space="preserve">Емисията е регистрирана за търговия на БФБ (Пазарен сегмент облигации MIC: ZBUL) с решение №29/22.05.2020 г. на СД на БФБ, след одобрение с </w:t>
            </w:r>
            <w:r w:rsidRPr="008616E7">
              <w:rPr>
                <w:rFonts w:asciiTheme="minorHAnsi" w:hAnsiTheme="minorHAnsi"/>
                <w:sz w:val="18"/>
              </w:rPr>
              <w:t xml:space="preserve">решение № 337-Е </w:t>
            </w:r>
            <w:r>
              <w:rPr>
                <w:rFonts w:asciiTheme="minorHAnsi" w:hAnsiTheme="minorHAnsi"/>
                <w:sz w:val="18"/>
              </w:rPr>
              <w:t xml:space="preserve">на КФН </w:t>
            </w:r>
            <w:r w:rsidRPr="008616E7">
              <w:rPr>
                <w:rFonts w:asciiTheme="minorHAnsi" w:hAnsiTheme="minorHAnsi"/>
                <w:sz w:val="18"/>
              </w:rPr>
              <w:t>от 19.05.2020 г.</w:t>
            </w:r>
            <w:r>
              <w:rPr>
                <w:rFonts w:asciiTheme="minorHAnsi" w:hAnsiTheme="minorHAnsi"/>
                <w:sz w:val="18"/>
              </w:rPr>
              <w:t xml:space="preserve"> на Проспект за допускане до търговия на регулиран пазар на емисия обезпечени корпоративни облигации.</w:t>
            </w:r>
          </w:p>
        </w:tc>
      </w:tr>
    </w:tbl>
    <w:p w14:paraId="5C9D2D35" w14:textId="77777777" w:rsidR="00582AA3" w:rsidRDefault="00582AA3" w:rsidP="00B6316D">
      <w:pPr>
        <w:jc w:val="both"/>
        <w:rPr>
          <w:rFonts w:asciiTheme="minorHAnsi" w:hAnsiTheme="minorHAnsi"/>
          <w:b/>
        </w:rPr>
      </w:pPr>
    </w:p>
    <w:p w14:paraId="14DC32B5" w14:textId="77777777" w:rsidR="00582AA3" w:rsidRDefault="00582AA3" w:rsidP="00B6316D">
      <w:pPr>
        <w:jc w:val="both"/>
        <w:rPr>
          <w:rFonts w:asciiTheme="minorHAnsi" w:hAnsiTheme="minorHAnsi"/>
          <w:b/>
        </w:rPr>
      </w:pPr>
    </w:p>
    <w:p w14:paraId="5E92052C" w14:textId="77777777" w:rsidR="00582AA3" w:rsidRDefault="00582AA3" w:rsidP="00B6316D">
      <w:pPr>
        <w:jc w:val="both"/>
        <w:rPr>
          <w:rFonts w:asciiTheme="minorHAnsi" w:hAnsiTheme="minorHAnsi"/>
          <w:b/>
        </w:rPr>
      </w:pPr>
    </w:p>
    <w:p w14:paraId="22DD4466" w14:textId="77777777" w:rsidR="00C76F94" w:rsidRDefault="00C76F94" w:rsidP="00B6316D">
      <w:pPr>
        <w:jc w:val="both"/>
        <w:rPr>
          <w:rFonts w:asciiTheme="minorHAnsi" w:hAnsiTheme="minorHAnsi"/>
          <w:b/>
        </w:rPr>
      </w:pPr>
    </w:p>
    <w:p w14:paraId="1D95C79C" w14:textId="77777777" w:rsidR="00C76F94" w:rsidRDefault="00C76F94" w:rsidP="00B6316D">
      <w:pPr>
        <w:jc w:val="both"/>
        <w:rPr>
          <w:rFonts w:asciiTheme="minorHAnsi" w:hAnsiTheme="minorHAnsi"/>
          <w:b/>
        </w:rPr>
      </w:pPr>
    </w:p>
    <w:p w14:paraId="16177B40" w14:textId="77777777" w:rsidR="00C76F94" w:rsidRDefault="00C76F94" w:rsidP="00B6316D">
      <w:pPr>
        <w:jc w:val="both"/>
        <w:rPr>
          <w:rFonts w:asciiTheme="minorHAnsi" w:hAnsiTheme="minorHAnsi"/>
          <w:b/>
        </w:rPr>
      </w:pPr>
    </w:p>
    <w:p w14:paraId="1DDFF5FB" w14:textId="77777777" w:rsidR="00C76F94" w:rsidRDefault="00C76F94" w:rsidP="00B6316D">
      <w:pPr>
        <w:jc w:val="both"/>
        <w:rPr>
          <w:rFonts w:asciiTheme="minorHAnsi" w:hAnsiTheme="minorHAnsi"/>
          <w:b/>
        </w:rPr>
      </w:pPr>
    </w:p>
    <w:p w14:paraId="33EC6CB6" w14:textId="77777777" w:rsidR="00C76F94" w:rsidRDefault="00C76F94" w:rsidP="00B6316D">
      <w:pPr>
        <w:jc w:val="both"/>
        <w:rPr>
          <w:rFonts w:asciiTheme="minorHAnsi" w:hAnsiTheme="minorHAnsi"/>
          <w:b/>
        </w:rPr>
      </w:pPr>
    </w:p>
    <w:p w14:paraId="10134362" w14:textId="77777777" w:rsidR="00C76F94" w:rsidRDefault="00C76F94" w:rsidP="00B6316D">
      <w:pPr>
        <w:jc w:val="both"/>
        <w:rPr>
          <w:rFonts w:asciiTheme="minorHAnsi" w:hAnsiTheme="minorHAnsi"/>
          <w:b/>
        </w:rPr>
      </w:pPr>
    </w:p>
    <w:p w14:paraId="4E0CC218" w14:textId="77777777" w:rsidR="00C76F94" w:rsidRDefault="00C76F94" w:rsidP="00B6316D">
      <w:pPr>
        <w:jc w:val="both"/>
        <w:rPr>
          <w:rFonts w:asciiTheme="minorHAnsi" w:hAnsiTheme="minorHAnsi"/>
          <w:b/>
        </w:rPr>
      </w:pPr>
    </w:p>
    <w:p w14:paraId="5A7EF519" w14:textId="77777777" w:rsidR="00C76F94" w:rsidRDefault="00C76F94" w:rsidP="00B6316D">
      <w:pPr>
        <w:jc w:val="both"/>
        <w:rPr>
          <w:rFonts w:asciiTheme="minorHAnsi" w:hAnsiTheme="minorHAnsi"/>
          <w:b/>
        </w:rPr>
      </w:pPr>
    </w:p>
    <w:p w14:paraId="538DACE1" w14:textId="77777777" w:rsidR="00C76F94" w:rsidRDefault="00C76F94" w:rsidP="00B6316D">
      <w:pPr>
        <w:jc w:val="both"/>
        <w:rPr>
          <w:rFonts w:asciiTheme="minorHAnsi" w:hAnsiTheme="minorHAnsi"/>
          <w:b/>
        </w:rPr>
      </w:pPr>
    </w:p>
    <w:p w14:paraId="7D2E03AF" w14:textId="77777777" w:rsidR="00C76F94" w:rsidRDefault="00C76F94" w:rsidP="00B6316D">
      <w:pPr>
        <w:jc w:val="both"/>
        <w:rPr>
          <w:rFonts w:asciiTheme="minorHAnsi" w:hAnsiTheme="minorHAnsi"/>
          <w:b/>
        </w:rPr>
      </w:pPr>
    </w:p>
    <w:p w14:paraId="69504982" w14:textId="77777777" w:rsidR="00C76F94" w:rsidRDefault="00C76F94" w:rsidP="00B6316D">
      <w:pPr>
        <w:jc w:val="both"/>
        <w:rPr>
          <w:rFonts w:asciiTheme="minorHAnsi" w:hAnsiTheme="minorHAnsi"/>
          <w:b/>
        </w:rPr>
      </w:pPr>
    </w:p>
    <w:p w14:paraId="4820E0A9" w14:textId="77777777" w:rsidR="00C76F94" w:rsidRDefault="00C76F94" w:rsidP="00B6316D">
      <w:pPr>
        <w:jc w:val="both"/>
        <w:rPr>
          <w:rFonts w:asciiTheme="minorHAnsi" w:hAnsiTheme="minorHAnsi"/>
          <w:b/>
        </w:rPr>
      </w:pPr>
    </w:p>
    <w:p w14:paraId="30578478" w14:textId="77777777" w:rsidR="00D971C2" w:rsidRDefault="00D971C2" w:rsidP="00B6316D">
      <w:pPr>
        <w:jc w:val="both"/>
        <w:rPr>
          <w:rFonts w:asciiTheme="minorHAnsi" w:hAnsiTheme="minorHAnsi"/>
          <w:b/>
        </w:rPr>
      </w:pPr>
    </w:p>
    <w:p w14:paraId="2881B79A" w14:textId="77777777" w:rsidR="00B6316D" w:rsidRPr="007E16BD" w:rsidRDefault="004A5156" w:rsidP="007E16BD">
      <w:pPr>
        <w:spacing w:before="240"/>
        <w:ind w:right="566"/>
        <w:jc w:val="both"/>
        <w:rPr>
          <w:rFonts w:asciiTheme="minorHAnsi" w:hAnsiTheme="minorHAnsi"/>
          <w:sz w:val="20"/>
        </w:rPr>
      </w:pPr>
      <w:r w:rsidRPr="007E16BD">
        <w:rPr>
          <w:rFonts w:asciiTheme="minorHAnsi" w:hAnsiTheme="minorHAnsi"/>
          <w:sz w:val="20"/>
        </w:rPr>
        <w:t xml:space="preserve">Настоящият доклад е изготвен в съответствие с изискванията на чл. 100ж, ал. 1, т. 3 от Закона за публичното предлагане на ценни книжа, в изпълнение на задълженията на ЕЛАНА трейдинг АД в качеството си на Довереник на облигационерите по първа емисия корпоративни облигации, издадени от „Ай </w:t>
      </w:r>
      <w:proofErr w:type="spellStart"/>
      <w:r w:rsidRPr="007E16BD">
        <w:rPr>
          <w:rFonts w:asciiTheme="minorHAnsi" w:hAnsiTheme="minorHAnsi"/>
          <w:sz w:val="20"/>
        </w:rPr>
        <w:t>Ти</w:t>
      </w:r>
      <w:proofErr w:type="spellEnd"/>
      <w:r w:rsidRPr="007E16BD">
        <w:rPr>
          <w:rFonts w:asciiTheme="minorHAnsi" w:hAnsiTheme="minorHAnsi"/>
          <w:sz w:val="20"/>
        </w:rPr>
        <w:t xml:space="preserve"> Еф Груп“ АД на 15.11.2019 г. </w:t>
      </w:r>
    </w:p>
    <w:p w14:paraId="136D57C7" w14:textId="77777777" w:rsidR="004A5156" w:rsidRPr="007E16BD" w:rsidRDefault="004A5156" w:rsidP="007E16BD">
      <w:pPr>
        <w:ind w:right="566"/>
        <w:jc w:val="both"/>
        <w:rPr>
          <w:rFonts w:asciiTheme="minorHAnsi" w:hAnsiTheme="minorHAnsi"/>
          <w:sz w:val="20"/>
        </w:rPr>
      </w:pPr>
    </w:p>
    <w:p w14:paraId="64CD360C" w14:textId="77777777" w:rsidR="004A5156" w:rsidRPr="007E16BD" w:rsidRDefault="004A5156" w:rsidP="007E16BD">
      <w:pPr>
        <w:ind w:right="566"/>
        <w:jc w:val="both"/>
        <w:rPr>
          <w:rFonts w:asciiTheme="minorHAnsi" w:hAnsiTheme="minorHAnsi"/>
          <w:sz w:val="20"/>
          <w:szCs w:val="20"/>
        </w:rPr>
      </w:pPr>
      <w:r w:rsidRPr="007E16BD">
        <w:rPr>
          <w:rFonts w:asciiTheme="minorHAnsi" w:hAnsiTheme="minorHAnsi"/>
          <w:sz w:val="20"/>
          <w:szCs w:val="20"/>
        </w:rPr>
        <w:t>Докладът е изготвен въз основа на следните документи:</w:t>
      </w:r>
    </w:p>
    <w:p w14:paraId="2F9F5283" w14:textId="77777777" w:rsidR="004A5156" w:rsidRPr="007E16BD" w:rsidRDefault="004A5156" w:rsidP="007E16BD">
      <w:pPr>
        <w:ind w:right="566"/>
        <w:jc w:val="both"/>
        <w:rPr>
          <w:rFonts w:asciiTheme="minorHAnsi" w:hAnsiTheme="minorHAnsi"/>
          <w:sz w:val="20"/>
          <w:szCs w:val="20"/>
        </w:rPr>
      </w:pPr>
    </w:p>
    <w:p w14:paraId="0E2D3180" w14:textId="77777777" w:rsidR="004A5156" w:rsidRPr="007E16BD" w:rsidRDefault="004A5156"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Предложение за записване на облигации при условията на частно предлагане (по реда на чл. 205, ал. 2 от Търговския закон) от 11.11.2019 г. </w:t>
      </w:r>
    </w:p>
    <w:p w14:paraId="76D0C108" w14:textId="77777777" w:rsidR="004A5156" w:rsidRPr="007E16BD" w:rsidRDefault="004A5156"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Проспект за допускане до търговия на регулиран пазар на емисия корпоративни облигации от 05.05.2020 г.</w:t>
      </w:r>
    </w:p>
    <w:p w14:paraId="418A3F53" w14:textId="0F584543" w:rsidR="00E01EC5" w:rsidRPr="007E16BD" w:rsidRDefault="00E01EC5"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финансов отчет към 3</w:t>
      </w:r>
      <w:r w:rsidR="00B550E3">
        <w:rPr>
          <w:rFonts w:asciiTheme="minorHAnsi" w:hAnsiTheme="minorHAnsi"/>
          <w:sz w:val="20"/>
          <w:szCs w:val="20"/>
        </w:rPr>
        <w:t>0</w:t>
      </w:r>
      <w:r w:rsidRPr="007E16BD">
        <w:rPr>
          <w:rFonts w:asciiTheme="minorHAnsi" w:hAnsiTheme="minorHAnsi"/>
          <w:sz w:val="20"/>
          <w:szCs w:val="20"/>
          <w:lang w:val="bg-BG"/>
        </w:rPr>
        <w:t>.</w:t>
      </w:r>
      <w:r w:rsidR="00270C12">
        <w:rPr>
          <w:rFonts w:asciiTheme="minorHAnsi" w:hAnsiTheme="minorHAnsi"/>
          <w:sz w:val="20"/>
          <w:szCs w:val="20"/>
        </w:rPr>
        <w:t>0</w:t>
      </w:r>
      <w:r w:rsidR="00B550E3">
        <w:rPr>
          <w:rFonts w:asciiTheme="minorHAnsi" w:hAnsiTheme="minorHAnsi"/>
          <w:sz w:val="20"/>
          <w:szCs w:val="20"/>
        </w:rPr>
        <w:t>6</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 който съдържа баланс, отчет за доходите, отчет за собствения капитал и отчет за паричните потоци за периода, приключващ на 3</w:t>
      </w:r>
      <w:r w:rsidR="00B550E3">
        <w:rPr>
          <w:rFonts w:asciiTheme="minorHAnsi" w:hAnsiTheme="minorHAnsi"/>
          <w:sz w:val="20"/>
          <w:szCs w:val="20"/>
        </w:rPr>
        <w:t>0</w:t>
      </w:r>
      <w:r w:rsidRPr="007E16BD">
        <w:rPr>
          <w:rFonts w:asciiTheme="minorHAnsi" w:hAnsiTheme="minorHAnsi"/>
          <w:sz w:val="20"/>
          <w:szCs w:val="20"/>
          <w:lang w:val="bg-BG"/>
        </w:rPr>
        <w:t>.</w:t>
      </w:r>
      <w:r w:rsidR="00270C12">
        <w:rPr>
          <w:rFonts w:asciiTheme="minorHAnsi" w:hAnsiTheme="minorHAnsi"/>
          <w:sz w:val="20"/>
          <w:szCs w:val="20"/>
        </w:rPr>
        <w:t>0</w:t>
      </w:r>
      <w:r w:rsidR="00B550E3">
        <w:rPr>
          <w:rFonts w:asciiTheme="minorHAnsi" w:hAnsiTheme="minorHAnsi"/>
          <w:sz w:val="20"/>
          <w:szCs w:val="20"/>
        </w:rPr>
        <w:t>6</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w:t>
      </w:r>
    </w:p>
    <w:p w14:paraId="6FAC30E3" w14:textId="6084F383" w:rsidR="007D5EDF" w:rsidRPr="007E16BD" w:rsidRDefault="00E01EC5"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доклад за дейността, декларации, вътрешна информация и допълнителна информация към 3</w:t>
      </w:r>
      <w:r w:rsidR="00B550E3">
        <w:rPr>
          <w:rFonts w:asciiTheme="minorHAnsi" w:hAnsiTheme="minorHAnsi"/>
          <w:sz w:val="20"/>
          <w:szCs w:val="20"/>
        </w:rPr>
        <w:t>0</w:t>
      </w:r>
      <w:r w:rsidRPr="007E16BD">
        <w:rPr>
          <w:rFonts w:asciiTheme="minorHAnsi" w:hAnsiTheme="minorHAnsi"/>
          <w:sz w:val="20"/>
          <w:szCs w:val="20"/>
          <w:lang w:val="bg-BG"/>
        </w:rPr>
        <w:t>.</w:t>
      </w:r>
      <w:r w:rsidR="00270C12">
        <w:rPr>
          <w:rFonts w:asciiTheme="minorHAnsi" w:hAnsiTheme="minorHAnsi"/>
          <w:sz w:val="20"/>
          <w:szCs w:val="20"/>
        </w:rPr>
        <w:t>0</w:t>
      </w:r>
      <w:r w:rsidR="00B550E3">
        <w:rPr>
          <w:rFonts w:asciiTheme="minorHAnsi" w:hAnsiTheme="minorHAnsi"/>
          <w:sz w:val="20"/>
          <w:szCs w:val="20"/>
        </w:rPr>
        <w:t>6</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w:t>
      </w:r>
    </w:p>
    <w:p w14:paraId="3BDC5739" w14:textId="5A8567EC" w:rsidR="003B4235" w:rsidRPr="007E16BD" w:rsidRDefault="003B4235"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изпълнение на задълженията </w:t>
      </w:r>
      <w:r w:rsidR="0085051F" w:rsidRPr="007E16BD">
        <w:rPr>
          <w:rFonts w:asciiTheme="minorHAnsi" w:hAnsiTheme="minorHAnsi"/>
          <w:sz w:val="20"/>
          <w:szCs w:val="20"/>
          <w:lang w:val="bg-BG"/>
        </w:rPr>
        <w:t xml:space="preserve">за поддържане на финансови съотношения </w:t>
      </w:r>
      <w:r w:rsidRPr="007E16BD">
        <w:rPr>
          <w:rFonts w:asciiTheme="minorHAnsi" w:hAnsiTheme="minorHAnsi"/>
          <w:sz w:val="20"/>
          <w:szCs w:val="20"/>
          <w:lang w:val="bg-BG"/>
        </w:rPr>
        <w:t xml:space="preserve">по емисията корпоративни облигации към </w:t>
      </w:r>
      <w:r w:rsidR="007D5EDF" w:rsidRPr="007E16BD">
        <w:rPr>
          <w:rFonts w:asciiTheme="minorHAnsi" w:hAnsiTheme="minorHAnsi"/>
          <w:sz w:val="20"/>
          <w:szCs w:val="20"/>
          <w:lang w:val="bg-BG"/>
        </w:rPr>
        <w:t>3</w:t>
      </w:r>
      <w:r w:rsidR="00B550E3">
        <w:rPr>
          <w:rFonts w:asciiTheme="minorHAnsi" w:hAnsiTheme="minorHAnsi"/>
          <w:sz w:val="20"/>
          <w:szCs w:val="20"/>
        </w:rPr>
        <w:t>0</w:t>
      </w:r>
      <w:r w:rsidR="007D5EDF" w:rsidRPr="007E16BD">
        <w:rPr>
          <w:rFonts w:asciiTheme="minorHAnsi" w:hAnsiTheme="minorHAnsi"/>
          <w:sz w:val="20"/>
          <w:szCs w:val="20"/>
          <w:lang w:val="bg-BG"/>
        </w:rPr>
        <w:t>.</w:t>
      </w:r>
      <w:r w:rsidR="00270C12">
        <w:rPr>
          <w:rFonts w:asciiTheme="minorHAnsi" w:hAnsiTheme="minorHAnsi"/>
          <w:sz w:val="20"/>
          <w:szCs w:val="20"/>
        </w:rPr>
        <w:t>0</w:t>
      </w:r>
      <w:r w:rsidR="00B550E3">
        <w:rPr>
          <w:rFonts w:asciiTheme="minorHAnsi" w:hAnsiTheme="minorHAnsi"/>
          <w:sz w:val="20"/>
          <w:szCs w:val="20"/>
        </w:rPr>
        <w:t>6</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0F0AE8C5" w14:textId="7F905283" w:rsidR="000C572B" w:rsidRPr="007E16BD" w:rsidRDefault="00225022"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Отчет за спазване на задълженията към облигационерите съгласно условията на облигационната емисия към 3</w:t>
      </w:r>
      <w:r w:rsidR="00B550E3">
        <w:rPr>
          <w:rFonts w:asciiTheme="minorHAnsi" w:hAnsiTheme="minorHAnsi"/>
          <w:sz w:val="20"/>
          <w:szCs w:val="20"/>
        </w:rPr>
        <w:t>0</w:t>
      </w:r>
      <w:r w:rsidRPr="007E16BD">
        <w:rPr>
          <w:rFonts w:asciiTheme="minorHAnsi" w:hAnsiTheme="minorHAnsi"/>
          <w:sz w:val="20"/>
          <w:szCs w:val="20"/>
          <w:lang w:val="bg-BG"/>
        </w:rPr>
        <w:t>.</w:t>
      </w:r>
      <w:r w:rsidR="00270C12">
        <w:rPr>
          <w:rFonts w:asciiTheme="minorHAnsi" w:hAnsiTheme="minorHAnsi"/>
          <w:sz w:val="20"/>
          <w:szCs w:val="20"/>
        </w:rPr>
        <w:t>0</w:t>
      </w:r>
      <w:r w:rsidR="00B550E3">
        <w:rPr>
          <w:rFonts w:asciiTheme="minorHAnsi" w:hAnsiTheme="minorHAnsi"/>
          <w:sz w:val="20"/>
          <w:szCs w:val="20"/>
        </w:rPr>
        <w:t>6</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 </w:t>
      </w:r>
      <w:r w:rsidR="000C572B" w:rsidRPr="007E16BD">
        <w:rPr>
          <w:rFonts w:asciiTheme="minorHAnsi" w:hAnsiTheme="minorHAnsi"/>
          <w:sz w:val="20"/>
          <w:szCs w:val="20"/>
          <w:lang w:val="bg-BG"/>
        </w:rPr>
        <w:t xml:space="preserve"> </w:t>
      </w:r>
    </w:p>
    <w:p w14:paraId="309096D9" w14:textId="2E128313" w:rsidR="003B4235" w:rsidRPr="007E16BD" w:rsidRDefault="003B4235" w:rsidP="007E16BD">
      <w:pPr>
        <w:pStyle w:val="ab"/>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изразходване на набраните средства по емисията корпоративни облигации към </w:t>
      </w:r>
      <w:r w:rsidR="007D5EDF" w:rsidRPr="007E16BD">
        <w:rPr>
          <w:rFonts w:asciiTheme="minorHAnsi" w:hAnsiTheme="minorHAnsi"/>
          <w:sz w:val="20"/>
          <w:szCs w:val="20"/>
          <w:lang w:val="bg-BG"/>
        </w:rPr>
        <w:t>3</w:t>
      </w:r>
      <w:r w:rsidR="00B550E3">
        <w:rPr>
          <w:rFonts w:asciiTheme="minorHAnsi" w:hAnsiTheme="minorHAnsi"/>
          <w:sz w:val="20"/>
          <w:szCs w:val="20"/>
        </w:rPr>
        <w:t>0</w:t>
      </w:r>
      <w:r w:rsidR="007D5EDF" w:rsidRPr="007E16BD">
        <w:rPr>
          <w:rFonts w:asciiTheme="minorHAnsi" w:hAnsiTheme="minorHAnsi"/>
          <w:sz w:val="20"/>
          <w:szCs w:val="20"/>
          <w:lang w:val="bg-BG"/>
        </w:rPr>
        <w:t>.</w:t>
      </w:r>
      <w:r w:rsidR="00270C12">
        <w:rPr>
          <w:rFonts w:asciiTheme="minorHAnsi" w:hAnsiTheme="minorHAnsi"/>
          <w:sz w:val="20"/>
          <w:szCs w:val="20"/>
        </w:rPr>
        <w:t>0</w:t>
      </w:r>
      <w:r w:rsidR="00E71F18">
        <w:rPr>
          <w:rFonts w:asciiTheme="minorHAnsi" w:hAnsiTheme="minorHAnsi"/>
          <w:sz w:val="20"/>
          <w:szCs w:val="20"/>
        </w:rPr>
        <w:t>6</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35F7CF09" w14:textId="556E423A" w:rsidR="003B4235" w:rsidRPr="007E16BD" w:rsidRDefault="003B4235" w:rsidP="007E16BD">
      <w:pPr>
        <w:pStyle w:val="ab"/>
        <w:numPr>
          <w:ilvl w:val="0"/>
          <w:numId w:val="16"/>
        </w:numPr>
        <w:ind w:right="566"/>
        <w:rPr>
          <w:rFonts w:asciiTheme="minorHAnsi" w:hAnsiTheme="minorHAnsi"/>
          <w:sz w:val="20"/>
          <w:szCs w:val="20"/>
          <w:lang w:val="bg-BG"/>
        </w:rPr>
      </w:pPr>
      <w:r w:rsidRPr="007E16BD">
        <w:rPr>
          <w:rFonts w:asciiTheme="minorHAnsi" w:hAnsiTheme="minorHAnsi"/>
          <w:sz w:val="20"/>
          <w:szCs w:val="20"/>
          <w:lang w:val="bg-BG"/>
        </w:rPr>
        <w:t xml:space="preserve">Отчет за плащанията по емисията корпоративни облигации към </w:t>
      </w:r>
      <w:r w:rsidR="007D5EDF" w:rsidRPr="007E16BD">
        <w:rPr>
          <w:rFonts w:asciiTheme="minorHAnsi" w:hAnsiTheme="minorHAnsi"/>
          <w:sz w:val="20"/>
          <w:szCs w:val="20"/>
          <w:lang w:val="bg-BG"/>
        </w:rPr>
        <w:t>3</w:t>
      </w:r>
      <w:r w:rsidR="00E71F18">
        <w:rPr>
          <w:rFonts w:asciiTheme="minorHAnsi" w:hAnsiTheme="minorHAnsi"/>
          <w:sz w:val="20"/>
          <w:szCs w:val="20"/>
        </w:rPr>
        <w:t>0</w:t>
      </w:r>
      <w:r w:rsidR="007D5EDF" w:rsidRPr="007E16BD">
        <w:rPr>
          <w:rFonts w:asciiTheme="minorHAnsi" w:hAnsiTheme="minorHAnsi"/>
          <w:sz w:val="20"/>
          <w:szCs w:val="20"/>
          <w:lang w:val="bg-BG"/>
        </w:rPr>
        <w:t>.</w:t>
      </w:r>
      <w:r w:rsidR="00E71F18">
        <w:rPr>
          <w:rFonts w:asciiTheme="minorHAnsi" w:hAnsiTheme="minorHAnsi"/>
          <w:sz w:val="20"/>
          <w:szCs w:val="20"/>
        </w:rPr>
        <w:t>06</w:t>
      </w:r>
      <w:r w:rsidR="007D5EDF" w:rsidRPr="007E16BD">
        <w:rPr>
          <w:rFonts w:asciiTheme="minorHAnsi" w:hAnsiTheme="minorHAnsi"/>
          <w:sz w:val="20"/>
          <w:szCs w:val="20"/>
          <w:lang w:val="bg-BG"/>
        </w:rPr>
        <w:t>.202</w:t>
      </w:r>
      <w:r w:rsidR="00E71F18">
        <w:rPr>
          <w:rFonts w:asciiTheme="minorHAnsi" w:hAnsiTheme="minorHAnsi"/>
          <w:sz w:val="20"/>
          <w:szCs w:val="20"/>
        </w:rPr>
        <w:t>2</w:t>
      </w:r>
      <w:r w:rsidR="007D5EDF" w:rsidRPr="007E16BD">
        <w:rPr>
          <w:rFonts w:asciiTheme="minorHAnsi" w:hAnsiTheme="minorHAnsi"/>
          <w:sz w:val="20"/>
          <w:szCs w:val="20"/>
          <w:lang w:val="bg-BG"/>
        </w:rPr>
        <w:t xml:space="preserve"> г.</w:t>
      </w:r>
    </w:p>
    <w:p w14:paraId="7ECE5BB1" w14:textId="48C41FBE" w:rsidR="000C572B" w:rsidRPr="007E16BD" w:rsidRDefault="003B4235" w:rsidP="007E16BD">
      <w:pPr>
        <w:pStyle w:val="ab"/>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 xml:space="preserve">Отчет за състояние на обезпечението по емисията корпоративни облигации към </w:t>
      </w:r>
      <w:r w:rsidR="00F66BFC">
        <w:rPr>
          <w:rFonts w:asciiTheme="minorHAnsi" w:hAnsiTheme="minorHAnsi"/>
          <w:sz w:val="20"/>
          <w:szCs w:val="20"/>
        </w:rPr>
        <w:t>3</w:t>
      </w:r>
      <w:r w:rsidR="00E71F18">
        <w:rPr>
          <w:rFonts w:asciiTheme="minorHAnsi" w:hAnsiTheme="minorHAnsi"/>
          <w:sz w:val="20"/>
          <w:szCs w:val="20"/>
        </w:rPr>
        <w:t>0</w:t>
      </w:r>
      <w:r w:rsidR="007D5EDF" w:rsidRPr="007E16BD">
        <w:rPr>
          <w:rFonts w:asciiTheme="minorHAnsi" w:hAnsiTheme="minorHAnsi"/>
          <w:sz w:val="20"/>
          <w:szCs w:val="20"/>
          <w:lang w:val="bg-BG"/>
        </w:rPr>
        <w:t>.</w:t>
      </w:r>
      <w:r w:rsidR="00270C12">
        <w:rPr>
          <w:rFonts w:asciiTheme="minorHAnsi" w:hAnsiTheme="minorHAnsi"/>
          <w:sz w:val="20"/>
          <w:szCs w:val="20"/>
        </w:rPr>
        <w:t>0</w:t>
      </w:r>
      <w:r w:rsidR="00E71F18">
        <w:rPr>
          <w:rFonts w:asciiTheme="minorHAnsi" w:hAnsiTheme="minorHAnsi"/>
          <w:sz w:val="20"/>
          <w:szCs w:val="20"/>
        </w:rPr>
        <w:t>6</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4DA083D2" w14:textId="059EEA0B" w:rsidR="003E1E24" w:rsidRPr="007E16BD" w:rsidRDefault="000C572B" w:rsidP="007E16BD">
      <w:pPr>
        <w:pStyle w:val="ab"/>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Годишен финансов отчет към 31.12.20</w:t>
      </w:r>
      <w:r w:rsidR="007E16BD" w:rsidRPr="007B0934">
        <w:rPr>
          <w:rFonts w:asciiTheme="minorHAnsi" w:hAnsiTheme="minorHAnsi"/>
          <w:sz w:val="20"/>
          <w:szCs w:val="20"/>
          <w:lang w:val="bg-BG"/>
        </w:rPr>
        <w:t>2</w:t>
      </w:r>
      <w:r w:rsidR="00270C12">
        <w:rPr>
          <w:rFonts w:asciiTheme="minorHAnsi" w:hAnsiTheme="minorHAnsi"/>
          <w:sz w:val="20"/>
          <w:szCs w:val="20"/>
        </w:rPr>
        <w:t>1</w:t>
      </w:r>
      <w:r w:rsidRPr="007E16BD">
        <w:rPr>
          <w:rFonts w:asciiTheme="minorHAnsi" w:hAnsiTheme="minorHAnsi"/>
          <w:sz w:val="20"/>
          <w:szCs w:val="20"/>
          <w:lang w:val="bg-BG"/>
        </w:rPr>
        <w:t xml:space="preserve"> г</w:t>
      </w:r>
      <w:r w:rsidR="00B95085" w:rsidRPr="007E16BD">
        <w:rPr>
          <w:rFonts w:asciiTheme="minorHAnsi" w:hAnsiTheme="minorHAnsi"/>
          <w:sz w:val="20"/>
          <w:szCs w:val="20"/>
          <w:lang w:val="bg-BG"/>
        </w:rPr>
        <w:t>.</w:t>
      </w:r>
      <w:r w:rsidR="00C5353E" w:rsidRPr="007E16BD">
        <w:rPr>
          <w:rFonts w:asciiTheme="minorHAnsi" w:hAnsiTheme="minorHAnsi"/>
          <w:sz w:val="20"/>
          <w:szCs w:val="20"/>
          <w:lang w:val="bg-BG"/>
        </w:rPr>
        <w:t xml:space="preserve"> </w:t>
      </w:r>
      <w:r w:rsidR="003E1E24" w:rsidRPr="007E16BD">
        <w:rPr>
          <w:rFonts w:asciiTheme="minorHAnsi" w:hAnsiTheme="minorHAnsi"/>
          <w:i/>
          <w:sz w:val="20"/>
          <w:szCs w:val="20"/>
          <w:lang w:val="bg-BG"/>
        </w:rPr>
        <w:br w:type="page"/>
      </w:r>
    </w:p>
    <w:p w14:paraId="21EDE622" w14:textId="77777777" w:rsidR="00DF25AD" w:rsidRPr="007E16BD" w:rsidRDefault="00DF25AD" w:rsidP="007E16BD">
      <w:pPr>
        <w:pStyle w:val="bs2"/>
        <w:numPr>
          <w:ilvl w:val="0"/>
          <w:numId w:val="7"/>
        </w:numPr>
        <w:ind w:right="566"/>
        <w:rPr>
          <w:rFonts w:asciiTheme="minorHAnsi" w:hAnsiTheme="minorHAnsi"/>
          <w:sz w:val="22"/>
        </w:rPr>
      </w:pPr>
      <w:r w:rsidRPr="007E16BD">
        <w:rPr>
          <w:rFonts w:asciiTheme="minorHAnsi" w:hAnsiTheme="minorHAnsi"/>
          <w:sz w:val="22"/>
        </w:rPr>
        <w:lastRenderedPageBreak/>
        <w:t>Информация за емитента „</w:t>
      </w:r>
      <w:r w:rsidR="00402C33" w:rsidRPr="007E16BD">
        <w:rPr>
          <w:rFonts w:asciiTheme="minorHAnsi" w:hAnsiTheme="minorHAnsi"/>
          <w:sz w:val="22"/>
        </w:rPr>
        <w:t xml:space="preserve">Ай </w:t>
      </w:r>
      <w:proofErr w:type="spellStart"/>
      <w:r w:rsidR="00402C33" w:rsidRPr="007E16BD">
        <w:rPr>
          <w:rFonts w:asciiTheme="minorHAnsi" w:hAnsiTheme="minorHAnsi"/>
          <w:sz w:val="22"/>
        </w:rPr>
        <w:t>Ти</w:t>
      </w:r>
      <w:proofErr w:type="spellEnd"/>
      <w:r w:rsidR="00402C33" w:rsidRPr="007E16BD">
        <w:rPr>
          <w:rFonts w:asciiTheme="minorHAnsi" w:hAnsiTheme="minorHAnsi"/>
          <w:sz w:val="22"/>
        </w:rPr>
        <w:t xml:space="preserve"> Еф Груп</w:t>
      </w:r>
      <w:r w:rsidRPr="007E16BD">
        <w:rPr>
          <w:rFonts w:asciiTheme="minorHAnsi" w:hAnsiTheme="minorHAnsi"/>
          <w:sz w:val="22"/>
        </w:rPr>
        <w:t>“ АД</w:t>
      </w:r>
    </w:p>
    <w:p w14:paraId="3EA26DD5" w14:textId="77777777" w:rsidR="00913EE9" w:rsidRPr="007E16BD" w:rsidRDefault="00913EE9" w:rsidP="007E16BD">
      <w:pPr>
        <w:ind w:right="566"/>
        <w:jc w:val="both"/>
        <w:rPr>
          <w:rFonts w:asciiTheme="minorHAnsi" w:hAnsiTheme="minorHAnsi"/>
          <w:sz w:val="20"/>
          <w:szCs w:val="20"/>
        </w:rPr>
      </w:pPr>
    </w:p>
    <w:p w14:paraId="785C6928" w14:textId="77777777" w:rsidR="00402C33"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w:t>
      </w:r>
      <w:r w:rsidR="002B7727" w:rsidRPr="007E16BD">
        <w:rPr>
          <w:rFonts w:asciiTheme="minorHAnsi" w:hAnsiTheme="minorHAnsi"/>
          <w:sz w:val="20"/>
          <w:szCs w:val="20"/>
        </w:rPr>
        <w:t xml:space="preserve">Ай </w:t>
      </w:r>
      <w:proofErr w:type="spellStart"/>
      <w:r w:rsidR="002B7727" w:rsidRPr="007E16BD">
        <w:rPr>
          <w:rFonts w:asciiTheme="minorHAnsi" w:hAnsiTheme="minorHAnsi"/>
          <w:sz w:val="20"/>
          <w:szCs w:val="20"/>
        </w:rPr>
        <w:t>Ти</w:t>
      </w:r>
      <w:proofErr w:type="spellEnd"/>
      <w:r w:rsidR="002B7727" w:rsidRPr="007E16BD">
        <w:rPr>
          <w:rFonts w:asciiTheme="minorHAnsi" w:hAnsiTheme="minorHAnsi"/>
          <w:sz w:val="20"/>
          <w:szCs w:val="20"/>
        </w:rPr>
        <w:t xml:space="preserve"> Еф </w:t>
      </w:r>
      <w:r w:rsidRPr="007E16BD">
        <w:rPr>
          <w:rFonts w:asciiTheme="minorHAnsi" w:hAnsiTheme="minorHAnsi"/>
          <w:sz w:val="20"/>
          <w:szCs w:val="20"/>
        </w:rPr>
        <w:t xml:space="preserve">Груп“ АД е </w:t>
      </w:r>
      <w:proofErr w:type="spellStart"/>
      <w:r w:rsidRPr="007E16BD">
        <w:rPr>
          <w:rFonts w:asciiTheme="minorHAnsi" w:hAnsiTheme="minorHAnsi"/>
          <w:sz w:val="20"/>
          <w:szCs w:val="20"/>
        </w:rPr>
        <w:t>нишова</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финтех</w:t>
      </w:r>
      <w:proofErr w:type="spellEnd"/>
      <w:r w:rsidRPr="007E16BD">
        <w:rPr>
          <w:rFonts w:asciiTheme="minorHAnsi" w:hAnsiTheme="minorHAnsi"/>
          <w:sz w:val="20"/>
          <w:szCs w:val="20"/>
        </w:rPr>
        <w:t xml:space="preserve"> компания, създадена през 2012 г. и специализирана в потребителско кредитиране или т. нар. бързи кредити. Бизнес моделът на компанията е фокусиран върху предлагането на бърз и лесен достъп до финансов ресурс на физически лица. </w:t>
      </w:r>
    </w:p>
    <w:p w14:paraId="0C3B0923" w14:textId="77777777" w:rsidR="00DF25AD"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 xml:space="preserve">Компанията успешно оперира два отделни бранда за потребителско кредитиране, които имат различни целеви клиентски групи и са структурирани като различни бизнес модели, а именно:  </w:t>
      </w:r>
      <w:proofErr w:type="spellStart"/>
      <w:r w:rsidRPr="007E16BD">
        <w:rPr>
          <w:rFonts w:asciiTheme="minorHAnsi" w:hAnsiTheme="minorHAnsi"/>
          <w:sz w:val="20"/>
          <w:szCs w:val="20"/>
        </w:rPr>
        <w:t>Smile</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Credit</w:t>
      </w:r>
      <w:proofErr w:type="spellEnd"/>
      <w:r w:rsidRPr="007E16BD">
        <w:rPr>
          <w:rFonts w:asciiTheme="minorHAnsi" w:hAnsiTheme="minorHAnsi"/>
          <w:sz w:val="20"/>
          <w:szCs w:val="20"/>
        </w:rPr>
        <w:t xml:space="preserve">– онлайн платформа за кредитиране; и </w:t>
      </w:r>
      <w:proofErr w:type="spellStart"/>
      <w:r w:rsidRPr="007E16BD">
        <w:rPr>
          <w:rFonts w:asciiTheme="minorHAnsi" w:hAnsiTheme="minorHAnsi"/>
          <w:sz w:val="20"/>
          <w:szCs w:val="20"/>
        </w:rPr>
        <w:t>Get</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Cash</w:t>
      </w:r>
      <w:proofErr w:type="spellEnd"/>
      <w:r w:rsidRPr="007E16BD">
        <w:rPr>
          <w:rFonts w:asciiTheme="minorHAnsi" w:hAnsiTheme="minorHAnsi"/>
          <w:sz w:val="20"/>
          <w:szCs w:val="20"/>
        </w:rPr>
        <w:t xml:space="preserve"> – кредитиране през търговска мрежа от 10 офиса – 4 в София и 6 в големи градове на територията на България. Двата бранда </w:t>
      </w:r>
      <w:proofErr w:type="spellStart"/>
      <w:r w:rsidRPr="007E16BD">
        <w:rPr>
          <w:rFonts w:asciiTheme="minorHAnsi" w:hAnsiTheme="minorHAnsi"/>
          <w:sz w:val="20"/>
          <w:szCs w:val="20"/>
        </w:rPr>
        <w:t>Smile</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Credit</w:t>
      </w:r>
      <w:proofErr w:type="spellEnd"/>
      <w:r w:rsidRPr="007E16BD">
        <w:rPr>
          <w:rFonts w:asciiTheme="minorHAnsi" w:hAnsiTheme="minorHAnsi"/>
          <w:sz w:val="20"/>
          <w:szCs w:val="20"/>
        </w:rPr>
        <w:t xml:space="preserve"> и </w:t>
      </w:r>
      <w:proofErr w:type="spellStart"/>
      <w:r w:rsidRPr="007E16BD">
        <w:rPr>
          <w:rFonts w:asciiTheme="minorHAnsi" w:hAnsiTheme="minorHAnsi"/>
          <w:sz w:val="20"/>
          <w:szCs w:val="20"/>
        </w:rPr>
        <w:t>Get</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Cash</w:t>
      </w:r>
      <w:proofErr w:type="spellEnd"/>
      <w:r w:rsidRPr="007E16BD">
        <w:rPr>
          <w:rFonts w:asciiTheme="minorHAnsi" w:hAnsiTheme="minorHAnsi"/>
          <w:sz w:val="20"/>
          <w:szCs w:val="20"/>
        </w:rPr>
        <w:t xml:space="preserve"> дават възможност на ITF да предлага гъвкав набор от кредитни продукти.</w:t>
      </w:r>
    </w:p>
    <w:p w14:paraId="4FDA42E1" w14:textId="63753F7A" w:rsidR="002B7727" w:rsidRPr="007E16BD" w:rsidRDefault="002B7727" w:rsidP="007B0934">
      <w:pPr>
        <w:spacing w:after="240"/>
        <w:ind w:right="567"/>
        <w:jc w:val="both"/>
        <w:rPr>
          <w:rFonts w:asciiTheme="minorHAnsi" w:hAnsiTheme="minorHAnsi"/>
          <w:sz w:val="20"/>
          <w:szCs w:val="20"/>
        </w:rPr>
      </w:pPr>
      <w:r w:rsidRPr="007E16BD">
        <w:rPr>
          <w:rFonts w:asciiTheme="minorHAnsi" w:hAnsiTheme="minorHAnsi"/>
          <w:sz w:val="20"/>
          <w:szCs w:val="20"/>
        </w:rPr>
        <w:t xml:space="preserve">Фокусът на „Ай </w:t>
      </w:r>
      <w:proofErr w:type="spellStart"/>
      <w:r w:rsidRPr="007E16BD">
        <w:rPr>
          <w:rFonts w:asciiTheme="minorHAnsi" w:hAnsiTheme="minorHAnsi"/>
          <w:sz w:val="20"/>
          <w:szCs w:val="20"/>
        </w:rPr>
        <w:t>Ти</w:t>
      </w:r>
      <w:proofErr w:type="spellEnd"/>
      <w:r w:rsidRPr="007E16BD">
        <w:rPr>
          <w:rFonts w:asciiTheme="minorHAnsi" w:hAnsiTheme="minorHAnsi"/>
          <w:sz w:val="20"/>
          <w:szCs w:val="20"/>
        </w:rPr>
        <w:t xml:space="preserve"> Еф Груп“ АД е върху онлайн кредитите, които към края на 20</w:t>
      </w:r>
      <w:r w:rsidR="00E71F18">
        <w:rPr>
          <w:rFonts w:asciiTheme="minorHAnsi" w:hAnsiTheme="minorHAnsi"/>
          <w:sz w:val="20"/>
          <w:szCs w:val="20"/>
          <w:lang w:val="en-US"/>
        </w:rPr>
        <w:t>21</w:t>
      </w:r>
      <w:r w:rsidRPr="007E16BD">
        <w:rPr>
          <w:rFonts w:asciiTheme="minorHAnsi" w:hAnsiTheme="minorHAnsi"/>
          <w:sz w:val="20"/>
          <w:szCs w:val="20"/>
        </w:rPr>
        <w:t xml:space="preserve"> г. представляват</w:t>
      </w:r>
      <w:r w:rsidR="00DA0BF5">
        <w:rPr>
          <w:rFonts w:asciiTheme="minorHAnsi" w:hAnsiTheme="minorHAnsi"/>
          <w:sz w:val="20"/>
          <w:szCs w:val="20"/>
          <w:lang w:val="en-US"/>
        </w:rPr>
        <w:t xml:space="preserve"> </w:t>
      </w:r>
      <w:r w:rsidR="00DA0BF5">
        <w:rPr>
          <w:rFonts w:asciiTheme="minorHAnsi" w:hAnsiTheme="minorHAnsi"/>
          <w:sz w:val="20"/>
          <w:szCs w:val="20"/>
        </w:rPr>
        <w:t>над</w:t>
      </w:r>
      <w:r w:rsidRPr="007E16BD">
        <w:rPr>
          <w:rFonts w:asciiTheme="minorHAnsi" w:hAnsiTheme="minorHAnsi"/>
          <w:sz w:val="20"/>
          <w:szCs w:val="20"/>
        </w:rPr>
        <w:t xml:space="preserve"> 70%</w:t>
      </w:r>
      <w:r w:rsidR="007A00C4" w:rsidRPr="007E16BD">
        <w:rPr>
          <w:rFonts w:asciiTheme="minorHAnsi" w:hAnsiTheme="minorHAnsi"/>
          <w:sz w:val="20"/>
          <w:szCs w:val="20"/>
        </w:rPr>
        <w:t xml:space="preserve"> </w:t>
      </w:r>
      <w:r w:rsidRPr="007E16BD">
        <w:rPr>
          <w:rFonts w:asciiTheme="minorHAnsi" w:hAnsiTheme="minorHAnsi"/>
          <w:sz w:val="20"/>
          <w:szCs w:val="20"/>
        </w:rPr>
        <w:t xml:space="preserve">от кредитния й портфейл. В тази връзка компанията активно инвестира в изграждането на иновативна, Big Data /големи бази данни/ интегрирана и автоматизирана платформа за отпускане на кредити онлайн. Допълнително, има разработен и конкурентен модел </w:t>
      </w:r>
      <w:r w:rsidR="007A00C4" w:rsidRPr="007E16BD">
        <w:rPr>
          <w:rFonts w:asciiTheme="minorHAnsi" w:hAnsiTheme="minorHAnsi"/>
          <w:sz w:val="20"/>
          <w:szCs w:val="20"/>
        </w:rPr>
        <w:t>за</w:t>
      </w:r>
      <w:r w:rsidRPr="007E16BD">
        <w:rPr>
          <w:rFonts w:asciiTheme="minorHAnsi" w:hAnsiTheme="minorHAnsi"/>
          <w:sz w:val="20"/>
          <w:szCs w:val="20"/>
        </w:rPr>
        <w:t xml:space="preserve"> оценка на риска на клиента, базиран на информацията подадена от самия клиент и проверена в десетки различни източници. Това намалява както риска от загуба, така и себестойността на отпуснатия кредит.</w:t>
      </w:r>
    </w:p>
    <w:p w14:paraId="0344904D" w14:textId="77777777" w:rsidR="00B905D0" w:rsidRPr="007B0934" w:rsidRDefault="00B905D0" w:rsidP="007E16BD">
      <w:pPr>
        <w:pStyle w:val="bs2"/>
        <w:numPr>
          <w:ilvl w:val="0"/>
          <w:numId w:val="7"/>
        </w:numPr>
        <w:ind w:right="566"/>
        <w:rPr>
          <w:rFonts w:asciiTheme="minorHAnsi" w:hAnsiTheme="minorHAnsi"/>
          <w:sz w:val="22"/>
        </w:rPr>
      </w:pPr>
      <w:r w:rsidRPr="007B0934">
        <w:rPr>
          <w:rFonts w:asciiTheme="minorHAnsi" w:hAnsiTheme="minorHAnsi"/>
          <w:sz w:val="22"/>
        </w:rPr>
        <w:t>Изразходване на набраните средства по облигационния заем</w:t>
      </w:r>
    </w:p>
    <w:p w14:paraId="78609649" w14:textId="77777777" w:rsidR="00B905D0" w:rsidRPr="007E16BD" w:rsidRDefault="00B905D0" w:rsidP="007E16BD">
      <w:pPr>
        <w:ind w:right="566"/>
        <w:jc w:val="both"/>
        <w:rPr>
          <w:rFonts w:asciiTheme="minorHAnsi" w:hAnsiTheme="minorHAnsi"/>
          <w:sz w:val="20"/>
          <w:szCs w:val="20"/>
        </w:rPr>
      </w:pPr>
    </w:p>
    <w:p w14:paraId="2C727731" w14:textId="77777777" w:rsidR="00B905D0" w:rsidRPr="007E16BD" w:rsidRDefault="00B905D0" w:rsidP="007B0934">
      <w:pPr>
        <w:spacing w:after="240"/>
        <w:ind w:right="567"/>
        <w:jc w:val="both"/>
        <w:rPr>
          <w:rFonts w:asciiTheme="minorHAnsi" w:hAnsiTheme="minorHAnsi"/>
          <w:sz w:val="20"/>
          <w:szCs w:val="20"/>
        </w:rPr>
      </w:pPr>
      <w:r w:rsidRPr="007E16BD">
        <w:rPr>
          <w:rFonts w:asciiTheme="minorHAnsi" w:hAnsiTheme="minorHAnsi"/>
          <w:sz w:val="20"/>
          <w:szCs w:val="20"/>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14:paraId="3E536958" w14:textId="77777777" w:rsidR="00DD31DF" w:rsidRPr="007B0934" w:rsidRDefault="00DD31DF" w:rsidP="007E16BD">
      <w:pPr>
        <w:pStyle w:val="bs2"/>
        <w:numPr>
          <w:ilvl w:val="0"/>
          <w:numId w:val="7"/>
        </w:numPr>
        <w:ind w:right="566"/>
        <w:rPr>
          <w:rFonts w:asciiTheme="minorHAnsi" w:hAnsiTheme="minorHAnsi"/>
          <w:sz w:val="22"/>
        </w:rPr>
      </w:pPr>
      <w:r w:rsidRPr="007B0934">
        <w:rPr>
          <w:rFonts w:asciiTheme="minorHAnsi" w:hAnsiTheme="minorHAnsi"/>
          <w:sz w:val="22"/>
        </w:rPr>
        <w:t>Спазване на условията на облигационния заем</w:t>
      </w:r>
    </w:p>
    <w:p w14:paraId="20FD26F1" w14:textId="77777777" w:rsidR="001B2F3A" w:rsidRPr="007E16BD" w:rsidRDefault="001B2F3A" w:rsidP="007E16BD">
      <w:pPr>
        <w:ind w:right="566"/>
        <w:jc w:val="both"/>
        <w:rPr>
          <w:rFonts w:asciiTheme="minorHAnsi" w:hAnsiTheme="minorHAnsi"/>
          <w:sz w:val="20"/>
          <w:szCs w:val="20"/>
        </w:rPr>
      </w:pPr>
    </w:p>
    <w:p w14:paraId="2ACBBA74" w14:textId="77777777" w:rsidR="002D3551" w:rsidRPr="007E16BD" w:rsidRDefault="002D3551" w:rsidP="007B0934">
      <w:pPr>
        <w:spacing w:after="240"/>
        <w:ind w:right="567"/>
        <w:jc w:val="both"/>
        <w:rPr>
          <w:rFonts w:asciiTheme="minorHAnsi" w:hAnsiTheme="minorHAnsi"/>
          <w:sz w:val="20"/>
          <w:szCs w:val="20"/>
        </w:rPr>
      </w:pPr>
      <w:r w:rsidRPr="007E16BD">
        <w:rPr>
          <w:rFonts w:asciiTheme="minorHAnsi" w:hAnsiTheme="minorHAnsi"/>
          <w:sz w:val="20"/>
          <w:szCs w:val="20"/>
        </w:rPr>
        <w:t>„</w:t>
      </w:r>
      <w:r w:rsidR="00204BE9" w:rsidRPr="007E16BD">
        <w:rPr>
          <w:rFonts w:asciiTheme="minorHAnsi" w:hAnsiTheme="minorHAnsi"/>
          <w:sz w:val="20"/>
          <w:szCs w:val="20"/>
        </w:rPr>
        <w:t xml:space="preserve">Ай </w:t>
      </w:r>
      <w:proofErr w:type="spellStart"/>
      <w:r w:rsidR="00204BE9" w:rsidRPr="007E16BD">
        <w:rPr>
          <w:rFonts w:asciiTheme="minorHAnsi" w:hAnsiTheme="minorHAnsi"/>
          <w:sz w:val="20"/>
          <w:szCs w:val="20"/>
        </w:rPr>
        <w:t>Ти</w:t>
      </w:r>
      <w:proofErr w:type="spellEnd"/>
      <w:r w:rsidR="00204BE9" w:rsidRPr="007E16BD">
        <w:rPr>
          <w:rFonts w:asciiTheme="minorHAnsi" w:hAnsiTheme="minorHAnsi"/>
          <w:sz w:val="20"/>
          <w:szCs w:val="20"/>
        </w:rPr>
        <w:t xml:space="preserve"> Еф Груп</w:t>
      </w:r>
      <w:r w:rsidRPr="007E16BD">
        <w:rPr>
          <w:rFonts w:asciiTheme="minorHAnsi" w:hAnsiTheme="minorHAnsi"/>
          <w:sz w:val="20"/>
          <w:szCs w:val="20"/>
        </w:rPr>
        <w:t xml:space="preserve">“ АД в качеството си на </w:t>
      </w:r>
      <w:r w:rsidR="00204BE9" w:rsidRPr="007E16BD">
        <w:rPr>
          <w:rFonts w:asciiTheme="minorHAnsi" w:hAnsiTheme="minorHAnsi"/>
          <w:sz w:val="20"/>
          <w:szCs w:val="20"/>
        </w:rPr>
        <w:t>Е</w:t>
      </w:r>
      <w:r w:rsidRPr="007E16BD">
        <w:rPr>
          <w:rFonts w:asciiTheme="minorHAnsi" w:hAnsiTheme="minorHAnsi"/>
          <w:sz w:val="20"/>
          <w:szCs w:val="20"/>
        </w:rPr>
        <w:t xml:space="preserve">митент </w:t>
      </w:r>
      <w:r w:rsidR="00204BE9" w:rsidRPr="007E16BD">
        <w:rPr>
          <w:rFonts w:asciiTheme="minorHAnsi" w:hAnsiTheme="minorHAnsi"/>
          <w:sz w:val="20"/>
          <w:szCs w:val="20"/>
        </w:rPr>
        <w:t>се задължава</w:t>
      </w:r>
      <w:r w:rsidRPr="007E16BD">
        <w:rPr>
          <w:rFonts w:asciiTheme="minorHAnsi" w:hAnsiTheme="minorHAnsi"/>
          <w:sz w:val="20"/>
          <w:szCs w:val="20"/>
        </w:rPr>
        <w:t xml:space="preserve"> да изпълнява за срока на облигационния заем </w:t>
      </w:r>
      <w:r w:rsidR="00FA00CC" w:rsidRPr="007E16BD">
        <w:rPr>
          <w:rFonts w:asciiTheme="minorHAnsi" w:hAnsiTheme="minorHAnsi"/>
          <w:sz w:val="20"/>
          <w:szCs w:val="20"/>
        </w:rPr>
        <w:t xml:space="preserve">следните </w:t>
      </w:r>
      <w:r w:rsidR="00204BE9" w:rsidRPr="007E16BD">
        <w:rPr>
          <w:rFonts w:asciiTheme="minorHAnsi" w:hAnsiTheme="minorHAnsi"/>
          <w:sz w:val="20"/>
          <w:szCs w:val="20"/>
        </w:rPr>
        <w:t>три</w:t>
      </w:r>
      <w:r w:rsidR="00FA00CC" w:rsidRPr="007E16BD">
        <w:rPr>
          <w:rFonts w:asciiTheme="minorHAnsi" w:hAnsiTheme="minorHAnsi"/>
          <w:sz w:val="20"/>
          <w:szCs w:val="20"/>
        </w:rPr>
        <w:t xml:space="preserve"> финансови </w:t>
      </w:r>
      <w:r w:rsidR="00204BE9" w:rsidRPr="007E16BD">
        <w:rPr>
          <w:rFonts w:asciiTheme="minorHAnsi" w:hAnsiTheme="minorHAnsi"/>
          <w:sz w:val="20"/>
          <w:szCs w:val="20"/>
        </w:rPr>
        <w:t>коефициента</w:t>
      </w:r>
      <w:r w:rsidR="00FA00CC" w:rsidRPr="007E16BD">
        <w:rPr>
          <w:rFonts w:asciiTheme="minorHAnsi" w:hAnsiTheme="minorHAnsi"/>
          <w:sz w:val="20"/>
          <w:szCs w:val="20"/>
        </w:rPr>
        <w:t>:</w:t>
      </w:r>
    </w:p>
    <w:p w14:paraId="64BCB1E1" w14:textId="77777777" w:rsidR="00FA4B2E" w:rsidRPr="007E16BD" w:rsidRDefault="00B905D0" w:rsidP="007B0934">
      <w:pPr>
        <w:pStyle w:val="bs2"/>
        <w:spacing w:after="240"/>
        <w:ind w:left="709" w:right="567"/>
        <w:rPr>
          <w:rFonts w:asciiTheme="minorHAnsi" w:hAnsiTheme="minorHAnsi"/>
        </w:rPr>
      </w:pPr>
      <w:r w:rsidRPr="007E16BD">
        <w:rPr>
          <w:rFonts w:asciiTheme="minorHAnsi" w:hAnsiTheme="minorHAnsi"/>
        </w:rPr>
        <w:t xml:space="preserve">3.1 </w:t>
      </w:r>
      <w:r w:rsidR="00204BE9" w:rsidRPr="007E16BD">
        <w:rPr>
          <w:rFonts w:asciiTheme="minorHAnsi" w:hAnsiTheme="minorHAnsi"/>
        </w:rPr>
        <w:t xml:space="preserve">Максимално съотношение Пасиви към Активи: </w:t>
      </w:r>
    </w:p>
    <w:p w14:paraId="3600F85B" w14:textId="77777777" w:rsidR="00204BE9" w:rsidRPr="007E16BD" w:rsidRDefault="00204BE9" w:rsidP="007B0934">
      <w:pPr>
        <w:spacing w:after="120"/>
        <w:ind w:right="567"/>
        <w:jc w:val="both"/>
        <w:rPr>
          <w:rFonts w:asciiTheme="minorHAnsi" w:hAnsiTheme="minorHAnsi"/>
          <w:sz w:val="20"/>
          <w:szCs w:val="20"/>
        </w:rPr>
      </w:pPr>
      <w:r w:rsidRPr="007E16BD">
        <w:rPr>
          <w:rFonts w:asciiTheme="minorHAnsi" w:hAnsiTheme="minorHAnsi"/>
          <w:sz w:val="20"/>
          <w:szCs w:val="20"/>
        </w:rPr>
        <w:t>Емитентът следва да поддържа максимално съотношение на Пасиви към Активи /на база счетоводна стойност/ от не повече от 80%.</w:t>
      </w:r>
    </w:p>
    <w:p w14:paraId="5E4478F3" w14:textId="57E7813D" w:rsidR="006944E2" w:rsidRDefault="006944E2" w:rsidP="006944E2">
      <w:pPr>
        <w:pStyle w:val="bs2"/>
        <w:spacing w:after="240"/>
        <w:ind w:right="567"/>
        <w:outlineLvl w:val="9"/>
        <w:rPr>
          <w:rFonts w:asciiTheme="minorHAnsi" w:hAnsiTheme="minorHAnsi" w:cs="Times New Roman"/>
          <w:b w:val="0"/>
          <w:bCs w:val="0"/>
          <w:iCs w:val="0"/>
          <w:smallCaps w:val="0"/>
        </w:rPr>
      </w:pPr>
      <w:r w:rsidRPr="006944E2">
        <w:rPr>
          <w:rFonts w:asciiTheme="minorHAnsi" w:hAnsiTheme="minorHAnsi" w:cs="Times New Roman"/>
          <w:b w:val="0"/>
          <w:bCs w:val="0"/>
          <w:iCs w:val="0"/>
          <w:smallCaps w:val="0"/>
        </w:rPr>
        <w:t xml:space="preserve">Стойността на съотношението пасиви към активи към </w:t>
      </w:r>
      <w:r w:rsidR="00F66BFC">
        <w:rPr>
          <w:rFonts w:asciiTheme="minorHAnsi" w:hAnsiTheme="minorHAnsi" w:cs="Times New Roman"/>
          <w:b w:val="0"/>
          <w:bCs w:val="0"/>
          <w:iCs w:val="0"/>
          <w:smallCaps w:val="0"/>
          <w:lang w:val="en-US"/>
        </w:rPr>
        <w:t>3</w:t>
      </w:r>
      <w:r w:rsidR="0068549D">
        <w:rPr>
          <w:rFonts w:asciiTheme="minorHAnsi" w:hAnsiTheme="minorHAnsi" w:cs="Times New Roman"/>
          <w:b w:val="0"/>
          <w:bCs w:val="0"/>
          <w:iCs w:val="0"/>
          <w:smallCaps w:val="0"/>
        </w:rPr>
        <w:t>0</w:t>
      </w:r>
      <w:r w:rsidRPr="006944E2">
        <w:rPr>
          <w:rFonts w:asciiTheme="minorHAnsi" w:hAnsiTheme="minorHAnsi" w:cs="Times New Roman"/>
          <w:b w:val="0"/>
          <w:bCs w:val="0"/>
          <w:iCs w:val="0"/>
          <w:smallCaps w:val="0"/>
        </w:rPr>
        <w:t>.</w:t>
      </w:r>
      <w:r w:rsidR="00C1396A">
        <w:rPr>
          <w:rFonts w:asciiTheme="minorHAnsi" w:hAnsiTheme="minorHAnsi" w:cs="Times New Roman"/>
          <w:b w:val="0"/>
          <w:bCs w:val="0"/>
          <w:iCs w:val="0"/>
          <w:smallCaps w:val="0"/>
          <w:lang w:val="en-US"/>
        </w:rPr>
        <w:t>0</w:t>
      </w:r>
      <w:r w:rsidR="0068549D">
        <w:rPr>
          <w:rFonts w:asciiTheme="minorHAnsi" w:hAnsiTheme="minorHAnsi" w:cs="Times New Roman"/>
          <w:b w:val="0"/>
          <w:bCs w:val="0"/>
          <w:iCs w:val="0"/>
          <w:smallCaps w:val="0"/>
        </w:rPr>
        <w:t>6</w:t>
      </w:r>
      <w:r w:rsidRPr="006944E2">
        <w:rPr>
          <w:rFonts w:asciiTheme="minorHAnsi" w:hAnsiTheme="minorHAnsi" w:cs="Times New Roman"/>
          <w:b w:val="0"/>
          <w:bCs w:val="0"/>
          <w:iCs w:val="0"/>
          <w:smallCaps w:val="0"/>
        </w:rPr>
        <w:t>.202</w:t>
      </w:r>
      <w:r w:rsidR="00C1396A">
        <w:rPr>
          <w:rFonts w:asciiTheme="minorHAnsi" w:hAnsiTheme="minorHAnsi" w:cs="Times New Roman"/>
          <w:b w:val="0"/>
          <w:bCs w:val="0"/>
          <w:iCs w:val="0"/>
          <w:smallCaps w:val="0"/>
          <w:lang w:val="en-US"/>
        </w:rPr>
        <w:t>2</w:t>
      </w:r>
      <w:r w:rsidRPr="006944E2">
        <w:rPr>
          <w:rFonts w:asciiTheme="minorHAnsi" w:hAnsiTheme="minorHAnsi" w:cs="Times New Roman"/>
          <w:b w:val="0"/>
          <w:bCs w:val="0"/>
          <w:iCs w:val="0"/>
          <w:smallCaps w:val="0"/>
        </w:rPr>
        <w:t xml:space="preserve"> г. е 7</w:t>
      </w:r>
      <w:r w:rsidR="0068549D">
        <w:rPr>
          <w:rFonts w:asciiTheme="minorHAnsi" w:hAnsiTheme="minorHAnsi" w:cs="Times New Roman"/>
          <w:b w:val="0"/>
          <w:bCs w:val="0"/>
          <w:iCs w:val="0"/>
          <w:smallCaps w:val="0"/>
        </w:rPr>
        <w:t>8</w:t>
      </w:r>
      <w:r w:rsidRPr="006944E2">
        <w:rPr>
          <w:rFonts w:asciiTheme="minorHAnsi" w:hAnsiTheme="minorHAnsi" w:cs="Times New Roman"/>
          <w:b w:val="0"/>
          <w:bCs w:val="0"/>
          <w:iCs w:val="0"/>
          <w:smallCaps w:val="0"/>
        </w:rPr>
        <w:t>.</w:t>
      </w:r>
      <w:r w:rsidR="0068549D">
        <w:rPr>
          <w:rFonts w:asciiTheme="minorHAnsi" w:hAnsiTheme="minorHAnsi" w:cs="Times New Roman"/>
          <w:b w:val="0"/>
          <w:bCs w:val="0"/>
          <w:iCs w:val="0"/>
          <w:smallCaps w:val="0"/>
        </w:rPr>
        <w:t>90</w:t>
      </w:r>
      <w:r w:rsidRPr="006944E2">
        <w:rPr>
          <w:rFonts w:asciiTheme="minorHAnsi" w:hAnsiTheme="minorHAnsi" w:cs="Times New Roman"/>
          <w:b w:val="0"/>
          <w:bCs w:val="0"/>
          <w:iCs w:val="0"/>
          <w:smallCaps w:val="0"/>
        </w:rPr>
        <w:t>%.</w:t>
      </w:r>
    </w:p>
    <w:p w14:paraId="03E0DD78" w14:textId="77777777" w:rsidR="00FA4B2E" w:rsidRPr="007B0934" w:rsidRDefault="00B905D0" w:rsidP="007B0934">
      <w:pPr>
        <w:pStyle w:val="bs2"/>
        <w:spacing w:after="240"/>
        <w:ind w:left="709" w:right="567"/>
        <w:rPr>
          <w:rFonts w:asciiTheme="minorHAnsi" w:hAnsiTheme="minorHAnsi"/>
        </w:rPr>
      </w:pPr>
      <w:r w:rsidRPr="007B0934">
        <w:rPr>
          <w:rFonts w:asciiTheme="minorHAnsi" w:hAnsiTheme="minorHAnsi"/>
        </w:rPr>
        <w:t>3.2</w:t>
      </w:r>
      <w:r w:rsidR="003D5852" w:rsidRPr="007B0934">
        <w:rPr>
          <w:rFonts w:asciiTheme="minorHAnsi" w:hAnsiTheme="minorHAnsi"/>
        </w:rPr>
        <w:t xml:space="preserve">. </w:t>
      </w:r>
      <w:r w:rsidR="00204BE9" w:rsidRPr="007B0934">
        <w:rPr>
          <w:rFonts w:asciiTheme="minorHAnsi" w:hAnsiTheme="minorHAnsi"/>
        </w:rPr>
        <w:t xml:space="preserve">Минимален коефициент на покритие на лихвите: </w:t>
      </w:r>
    </w:p>
    <w:p w14:paraId="649CFA3E" w14:textId="77777777" w:rsidR="00204BE9" w:rsidRPr="007B0934" w:rsidRDefault="00204BE9" w:rsidP="007B0934">
      <w:pPr>
        <w:spacing w:after="120"/>
        <w:ind w:right="709"/>
        <w:jc w:val="both"/>
        <w:rPr>
          <w:rFonts w:asciiTheme="minorHAnsi" w:hAnsiTheme="minorHAnsi"/>
          <w:sz w:val="20"/>
        </w:rPr>
      </w:pPr>
      <w:r w:rsidRPr="007B0934">
        <w:rPr>
          <w:rFonts w:asciiTheme="minorHAnsi" w:hAnsiTheme="minorHAnsi"/>
          <w:sz w:val="20"/>
        </w:rPr>
        <w:t>Емитентът следва да поддържа минимален коефициент на покритие на лихвите /съотношение на оперативната печалба</w:t>
      </w:r>
      <w:r w:rsidR="00C9257A" w:rsidRPr="00C9257A">
        <w:rPr>
          <w:rFonts w:asciiTheme="minorHAnsi" w:hAnsiTheme="minorHAnsi"/>
          <w:sz w:val="20"/>
        </w:rPr>
        <w:t>,</w:t>
      </w:r>
      <w:r w:rsidRPr="007B0934">
        <w:rPr>
          <w:rFonts w:asciiTheme="minorHAnsi" w:hAnsiTheme="minorHAnsi"/>
          <w:sz w:val="20"/>
        </w:rPr>
        <w:t xml:space="preserve"> увеличена с размера на лихвите към лихвите/ от не по-малко от 200%.</w:t>
      </w:r>
    </w:p>
    <w:p w14:paraId="7538F875" w14:textId="4D808F57" w:rsidR="006944E2" w:rsidRPr="006944E2" w:rsidRDefault="006944E2" w:rsidP="006944E2">
      <w:pPr>
        <w:spacing w:after="120"/>
        <w:ind w:right="709"/>
        <w:jc w:val="both"/>
        <w:rPr>
          <w:rFonts w:asciiTheme="minorHAnsi" w:hAnsiTheme="minorHAnsi"/>
          <w:sz w:val="20"/>
        </w:rPr>
      </w:pPr>
      <w:r w:rsidRPr="006944E2">
        <w:rPr>
          <w:rFonts w:asciiTheme="minorHAnsi" w:hAnsiTheme="minorHAnsi"/>
          <w:sz w:val="20"/>
        </w:rPr>
        <w:t>Стойността на показателя „Покритие на разходите за лихви“ към 3</w:t>
      </w:r>
      <w:r w:rsidR="004D12EF">
        <w:rPr>
          <w:rFonts w:asciiTheme="minorHAnsi" w:hAnsiTheme="minorHAnsi"/>
          <w:sz w:val="20"/>
        </w:rPr>
        <w:t>0</w:t>
      </w:r>
      <w:r w:rsidRPr="006944E2">
        <w:rPr>
          <w:rFonts w:asciiTheme="minorHAnsi" w:hAnsiTheme="minorHAnsi"/>
          <w:sz w:val="20"/>
        </w:rPr>
        <w:t>.</w:t>
      </w:r>
      <w:r w:rsidR="00C1396A">
        <w:rPr>
          <w:rFonts w:asciiTheme="minorHAnsi" w:hAnsiTheme="minorHAnsi"/>
          <w:sz w:val="20"/>
          <w:lang w:val="en-US"/>
        </w:rPr>
        <w:t>0</w:t>
      </w:r>
      <w:r w:rsidR="004D12EF">
        <w:rPr>
          <w:rFonts w:asciiTheme="minorHAnsi" w:hAnsiTheme="minorHAnsi"/>
          <w:sz w:val="20"/>
        </w:rPr>
        <w:t>6</w:t>
      </w:r>
      <w:r w:rsidRPr="006944E2">
        <w:rPr>
          <w:rFonts w:asciiTheme="minorHAnsi" w:hAnsiTheme="minorHAnsi"/>
          <w:sz w:val="20"/>
        </w:rPr>
        <w:t>.202</w:t>
      </w:r>
      <w:r w:rsidR="00C1396A">
        <w:rPr>
          <w:rFonts w:asciiTheme="minorHAnsi" w:hAnsiTheme="minorHAnsi"/>
          <w:sz w:val="20"/>
          <w:lang w:val="en-US"/>
        </w:rPr>
        <w:t>2</w:t>
      </w:r>
      <w:r w:rsidRPr="006944E2">
        <w:rPr>
          <w:rFonts w:asciiTheme="minorHAnsi" w:hAnsiTheme="minorHAnsi"/>
          <w:sz w:val="20"/>
        </w:rPr>
        <w:t xml:space="preserve"> г. е </w:t>
      </w:r>
      <w:r w:rsidRPr="006944E2">
        <w:rPr>
          <w:rFonts w:asciiTheme="minorHAnsi" w:hAnsiTheme="minorHAnsi"/>
          <w:sz w:val="20"/>
          <w:lang w:val="en-US"/>
        </w:rPr>
        <w:t>2</w:t>
      </w:r>
      <w:r w:rsidR="0068549D">
        <w:rPr>
          <w:rFonts w:asciiTheme="minorHAnsi" w:hAnsiTheme="minorHAnsi"/>
          <w:sz w:val="20"/>
        </w:rPr>
        <w:t>71</w:t>
      </w:r>
      <w:r w:rsidRPr="006944E2">
        <w:rPr>
          <w:rFonts w:asciiTheme="minorHAnsi" w:hAnsiTheme="minorHAnsi"/>
          <w:sz w:val="20"/>
        </w:rPr>
        <w:t>%.</w:t>
      </w:r>
    </w:p>
    <w:p w14:paraId="25A09BD6" w14:textId="5F989607" w:rsidR="00C81AD7" w:rsidRPr="007B0934" w:rsidRDefault="00204BE9" w:rsidP="007B0934">
      <w:pPr>
        <w:spacing w:after="120"/>
        <w:ind w:right="709"/>
        <w:jc w:val="both"/>
        <w:rPr>
          <w:rFonts w:asciiTheme="minorHAnsi" w:hAnsiTheme="minorHAnsi"/>
          <w:sz w:val="22"/>
        </w:rPr>
      </w:pPr>
      <w:r w:rsidRPr="007B0934">
        <w:rPr>
          <w:rFonts w:asciiTheme="minorHAnsi" w:hAnsiTheme="minorHAnsi"/>
          <w:sz w:val="20"/>
        </w:rPr>
        <w:t xml:space="preserve">За целите на изчисление на горните два показателя </w:t>
      </w:r>
      <w:r w:rsidR="00C81AD7" w:rsidRPr="007B0934">
        <w:rPr>
          <w:rFonts w:asciiTheme="minorHAnsi" w:hAnsiTheme="minorHAnsi"/>
          <w:sz w:val="20"/>
        </w:rPr>
        <w:t>са</w:t>
      </w:r>
      <w:r w:rsidRPr="007B0934">
        <w:rPr>
          <w:rFonts w:asciiTheme="minorHAnsi" w:hAnsiTheme="minorHAnsi"/>
          <w:sz w:val="20"/>
        </w:rPr>
        <w:t xml:space="preserve"> взети </w:t>
      </w:r>
      <w:r w:rsidR="00C81AD7" w:rsidRPr="007B0934">
        <w:rPr>
          <w:rFonts w:asciiTheme="minorHAnsi" w:hAnsiTheme="minorHAnsi"/>
          <w:sz w:val="20"/>
        </w:rPr>
        <w:t>данните от публикуваните междинен</w:t>
      </w:r>
      <w:r w:rsidRPr="007B0934">
        <w:rPr>
          <w:rFonts w:asciiTheme="minorHAnsi" w:hAnsiTheme="minorHAnsi"/>
          <w:sz w:val="20"/>
        </w:rPr>
        <w:t xml:space="preserve"> финансов отчет на</w:t>
      </w:r>
      <w:r w:rsidR="00C81AD7" w:rsidRPr="007B0934">
        <w:rPr>
          <w:rFonts w:asciiTheme="minorHAnsi" w:hAnsiTheme="minorHAnsi"/>
          <w:sz w:val="20"/>
        </w:rPr>
        <w:t xml:space="preserve"> Емитента към 3</w:t>
      </w:r>
      <w:r w:rsidR="004D12EF">
        <w:rPr>
          <w:rFonts w:asciiTheme="minorHAnsi" w:hAnsiTheme="minorHAnsi"/>
          <w:sz w:val="20"/>
        </w:rPr>
        <w:t>0</w:t>
      </w:r>
      <w:r w:rsidR="00C81AD7" w:rsidRPr="007B0934">
        <w:rPr>
          <w:rFonts w:asciiTheme="minorHAnsi" w:hAnsiTheme="minorHAnsi"/>
          <w:sz w:val="20"/>
        </w:rPr>
        <w:t>.</w:t>
      </w:r>
      <w:r w:rsidR="00C1396A">
        <w:rPr>
          <w:rFonts w:asciiTheme="minorHAnsi" w:hAnsiTheme="minorHAnsi"/>
          <w:sz w:val="20"/>
          <w:lang w:val="en-US"/>
        </w:rPr>
        <w:t>0</w:t>
      </w:r>
      <w:r w:rsidR="004D12EF">
        <w:rPr>
          <w:rFonts w:asciiTheme="minorHAnsi" w:hAnsiTheme="minorHAnsi"/>
          <w:sz w:val="20"/>
        </w:rPr>
        <w:t>6</w:t>
      </w:r>
      <w:r w:rsidR="00C81AD7" w:rsidRPr="007B0934">
        <w:rPr>
          <w:rFonts w:asciiTheme="minorHAnsi" w:hAnsiTheme="minorHAnsi"/>
          <w:sz w:val="20"/>
        </w:rPr>
        <w:t>.202</w:t>
      </w:r>
      <w:r w:rsidR="00C1396A">
        <w:rPr>
          <w:rFonts w:asciiTheme="minorHAnsi" w:hAnsiTheme="minorHAnsi"/>
          <w:sz w:val="20"/>
          <w:lang w:val="en-US"/>
        </w:rPr>
        <w:t>2</w:t>
      </w:r>
      <w:r w:rsidR="00C81AD7" w:rsidRPr="007B0934">
        <w:rPr>
          <w:rFonts w:asciiTheme="minorHAnsi" w:hAnsiTheme="minorHAnsi"/>
          <w:sz w:val="20"/>
        </w:rPr>
        <w:t xml:space="preserve"> г. </w:t>
      </w:r>
      <w:r w:rsidR="007A00C4" w:rsidRPr="007B0934">
        <w:rPr>
          <w:rFonts w:asciiTheme="minorHAnsi" w:hAnsiTheme="minorHAnsi"/>
          <w:sz w:val="20"/>
        </w:rPr>
        <w:t>Изчисленията на показателите са на дванадесет месечна база и са предст</w:t>
      </w:r>
      <w:r w:rsidR="00010AFD" w:rsidRPr="007B0934">
        <w:rPr>
          <w:rFonts w:asciiTheme="minorHAnsi" w:hAnsiTheme="minorHAnsi"/>
          <w:sz w:val="20"/>
        </w:rPr>
        <w:t>а</w:t>
      </w:r>
      <w:r w:rsidR="007A00C4" w:rsidRPr="007B0934">
        <w:rPr>
          <w:rFonts w:asciiTheme="minorHAnsi" w:hAnsiTheme="minorHAnsi"/>
          <w:sz w:val="20"/>
        </w:rPr>
        <w:t>в</w:t>
      </w:r>
      <w:r w:rsidR="00C81AD7" w:rsidRPr="007B0934">
        <w:rPr>
          <w:rFonts w:asciiTheme="minorHAnsi" w:hAnsiTheme="minorHAnsi"/>
          <w:sz w:val="20"/>
        </w:rPr>
        <w:t>ени в таблицата, която следва по-долу:</w:t>
      </w:r>
    </w:p>
    <w:p w14:paraId="1D8739FC" w14:textId="77777777" w:rsidR="007B0934" w:rsidRDefault="007B0934">
      <w:pPr>
        <w:rPr>
          <w:rFonts w:asciiTheme="minorHAnsi" w:hAnsiTheme="minorHAnsi"/>
        </w:rPr>
      </w:pPr>
      <w:r>
        <w:rPr>
          <w:rFonts w:asciiTheme="minorHAnsi" w:hAnsiTheme="minorHAnsi"/>
        </w:rPr>
        <w:br w:type="page"/>
      </w:r>
    </w:p>
    <w:p w14:paraId="67C838D5" w14:textId="77777777" w:rsidR="00C81AD7" w:rsidRDefault="00C81AD7" w:rsidP="00204BE9">
      <w:pPr>
        <w:jc w:val="both"/>
        <w:rPr>
          <w:rFonts w:asciiTheme="minorHAnsi" w:hAnsiTheme="minorHAnsi"/>
        </w:rPr>
      </w:pPr>
    </w:p>
    <w:tbl>
      <w:tblPr>
        <w:tblW w:w="8709" w:type="dxa"/>
        <w:tblCellMar>
          <w:left w:w="70" w:type="dxa"/>
          <w:right w:w="70" w:type="dxa"/>
        </w:tblCellMar>
        <w:tblLook w:val="04A0" w:firstRow="1" w:lastRow="0" w:firstColumn="1" w:lastColumn="0" w:noHBand="0" w:noVBand="1"/>
      </w:tblPr>
      <w:tblGrid>
        <w:gridCol w:w="3969"/>
        <w:gridCol w:w="3280"/>
        <w:gridCol w:w="1460"/>
      </w:tblGrid>
      <w:tr w:rsidR="000E00A5" w14:paraId="65A685B1" w14:textId="77777777" w:rsidTr="007B0934">
        <w:trPr>
          <w:trHeight w:val="552"/>
        </w:trPr>
        <w:tc>
          <w:tcPr>
            <w:tcW w:w="3969" w:type="dxa"/>
            <w:tcBorders>
              <w:top w:val="nil"/>
              <w:left w:val="nil"/>
              <w:bottom w:val="nil"/>
              <w:right w:val="nil"/>
            </w:tcBorders>
            <w:shd w:val="clear" w:color="000000" w:fill="B41E37"/>
            <w:vAlign w:val="center"/>
            <w:hideMark/>
          </w:tcPr>
          <w:p w14:paraId="07393DBE" w14:textId="77777777" w:rsidR="000E00A5" w:rsidRDefault="000E00A5">
            <w:pPr>
              <w:rPr>
                <w:rFonts w:ascii="Calibri" w:hAnsi="Calibri"/>
                <w:b/>
                <w:bCs/>
                <w:color w:val="FFFFFF"/>
                <w:sz w:val="20"/>
                <w:szCs w:val="20"/>
              </w:rPr>
            </w:pPr>
            <w:r>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14:paraId="3A0246E4" w14:textId="77777777" w:rsidR="000E00A5" w:rsidRDefault="000E00A5">
            <w:pPr>
              <w:rPr>
                <w:rFonts w:ascii="Calibri" w:hAnsi="Calibri"/>
                <w:b/>
                <w:bCs/>
                <w:color w:val="FFFFFF"/>
                <w:sz w:val="20"/>
                <w:szCs w:val="20"/>
              </w:rPr>
            </w:pPr>
            <w:r>
              <w:rPr>
                <w:rFonts w:ascii="Calibri" w:hAnsi="Calibri"/>
                <w:b/>
                <w:bCs/>
                <w:color w:val="FFFFFF"/>
                <w:sz w:val="20"/>
                <w:szCs w:val="20"/>
              </w:rPr>
              <w:t>Показател /в хил. лв./</w:t>
            </w:r>
          </w:p>
        </w:tc>
        <w:tc>
          <w:tcPr>
            <w:tcW w:w="1460" w:type="dxa"/>
            <w:tcBorders>
              <w:top w:val="nil"/>
              <w:left w:val="nil"/>
              <w:bottom w:val="nil"/>
              <w:right w:val="nil"/>
            </w:tcBorders>
            <w:shd w:val="clear" w:color="000000" w:fill="B41E37"/>
            <w:vAlign w:val="center"/>
            <w:hideMark/>
          </w:tcPr>
          <w:p w14:paraId="04665A65" w14:textId="7379E971" w:rsidR="000E00A5" w:rsidRDefault="000E00A5" w:rsidP="00443AEB">
            <w:pPr>
              <w:jc w:val="center"/>
              <w:rPr>
                <w:rFonts w:ascii="Calibri" w:hAnsi="Calibri"/>
                <w:b/>
                <w:bCs/>
                <w:color w:val="FFFFFF"/>
                <w:sz w:val="20"/>
                <w:szCs w:val="20"/>
              </w:rPr>
            </w:pPr>
            <w:r>
              <w:rPr>
                <w:rFonts w:ascii="Calibri" w:hAnsi="Calibri"/>
                <w:b/>
                <w:bCs/>
                <w:color w:val="FFFFFF"/>
                <w:sz w:val="20"/>
                <w:szCs w:val="20"/>
              </w:rPr>
              <w:t>3</w:t>
            </w:r>
            <w:r w:rsidR="00443AEB">
              <w:rPr>
                <w:rFonts w:ascii="Calibri" w:hAnsi="Calibri"/>
                <w:b/>
                <w:bCs/>
                <w:color w:val="FFFFFF"/>
                <w:sz w:val="20"/>
                <w:szCs w:val="20"/>
                <w:lang w:val="en-US"/>
              </w:rPr>
              <w:t>1.</w:t>
            </w:r>
            <w:r w:rsidR="00C1396A">
              <w:rPr>
                <w:rFonts w:ascii="Calibri" w:hAnsi="Calibri"/>
                <w:b/>
                <w:bCs/>
                <w:color w:val="FFFFFF"/>
                <w:sz w:val="20"/>
                <w:szCs w:val="20"/>
                <w:lang w:val="en-US"/>
              </w:rPr>
              <w:t>0</w:t>
            </w:r>
            <w:r w:rsidR="00C1396A">
              <w:rPr>
                <w:rFonts w:ascii="Calibri" w:hAnsi="Calibri"/>
                <w:b/>
                <w:color w:val="FFFFFF"/>
                <w:sz w:val="20"/>
                <w:szCs w:val="20"/>
              </w:rPr>
              <w:t>3</w:t>
            </w:r>
            <w:r>
              <w:rPr>
                <w:rFonts w:ascii="Calibri" w:hAnsi="Calibri"/>
                <w:b/>
                <w:bCs/>
                <w:color w:val="FFFFFF"/>
                <w:sz w:val="20"/>
                <w:szCs w:val="20"/>
              </w:rPr>
              <w:t>.202</w:t>
            </w:r>
            <w:r w:rsidR="00C1396A">
              <w:rPr>
                <w:rFonts w:ascii="Calibri" w:hAnsi="Calibri"/>
                <w:b/>
                <w:bCs/>
                <w:color w:val="FFFFFF"/>
                <w:sz w:val="20"/>
                <w:szCs w:val="20"/>
                <w:lang w:val="en-US"/>
              </w:rPr>
              <w:t>2</w:t>
            </w:r>
            <w:r>
              <w:rPr>
                <w:rFonts w:ascii="Calibri" w:hAnsi="Calibri"/>
                <w:b/>
                <w:bCs/>
                <w:color w:val="FFFFFF"/>
                <w:sz w:val="20"/>
                <w:szCs w:val="20"/>
              </w:rPr>
              <w:t xml:space="preserve"> г.      / </w:t>
            </w:r>
            <w:proofErr w:type="spellStart"/>
            <w:r>
              <w:rPr>
                <w:rFonts w:ascii="Calibri" w:hAnsi="Calibri"/>
                <w:b/>
                <w:bCs/>
                <w:color w:val="FFFFFF"/>
                <w:sz w:val="20"/>
                <w:szCs w:val="20"/>
              </w:rPr>
              <w:t>ttm</w:t>
            </w:r>
            <w:proofErr w:type="spellEnd"/>
            <w:r>
              <w:rPr>
                <w:rFonts w:ascii="Calibri" w:hAnsi="Calibri"/>
                <w:b/>
                <w:bCs/>
                <w:color w:val="FFFFFF"/>
                <w:sz w:val="20"/>
                <w:szCs w:val="20"/>
              </w:rPr>
              <w:t xml:space="preserve"> база/</w:t>
            </w:r>
          </w:p>
        </w:tc>
      </w:tr>
      <w:tr w:rsidR="000E00A5" w14:paraId="663703A0" w14:textId="77777777" w:rsidTr="007B0934">
        <w:trPr>
          <w:trHeight w:val="288"/>
        </w:trPr>
        <w:tc>
          <w:tcPr>
            <w:tcW w:w="3969" w:type="dxa"/>
            <w:vMerge w:val="restart"/>
            <w:tcBorders>
              <w:top w:val="single" w:sz="4" w:space="0" w:color="auto"/>
              <w:left w:val="nil"/>
              <w:bottom w:val="single" w:sz="4" w:space="0" w:color="000000"/>
              <w:right w:val="nil"/>
            </w:tcBorders>
            <w:shd w:val="clear" w:color="000000" w:fill="FFFFFF"/>
            <w:vAlign w:val="center"/>
            <w:hideMark/>
          </w:tcPr>
          <w:p w14:paraId="4063CF90" w14:textId="77777777" w:rsidR="000E00A5" w:rsidRDefault="000E00A5">
            <w:pPr>
              <w:rPr>
                <w:rFonts w:ascii="Calibri" w:hAnsi="Calibri"/>
                <w:b/>
                <w:bCs/>
                <w:color w:val="000000"/>
                <w:sz w:val="20"/>
                <w:szCs w:val="20"/>
              </w:rPr>
            </w:pPr>
            <w:r>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14:paraId="501E8F3E"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14:paraId="3F6A25C0" w14:textId="27ACD884" w:rsidR="000E00A5" w:rsidRDefault="000E00A5" w:rsidP="008967C1">
            <w:pPr>
              <w:jc w:val="center"/>
              <w:rPr>
                <w:rFonts w:ascii="Calibri" w:hAnsi="Calibri"/>
                <w:b/>
                <w:bCs/>
                <w:color w:val="000000"/>
                <w:sz w:val="20"/>
                <w:szCs w:val="20"/>
              </w:rPr>
            </w:pPr>
            <w:r>
              <w:rPr>
                <w:rFonts w:ascii="Calibri" w:hAnsi="Calibri"/>
                <w:b/>
                <w:bCs/>
                <w:color w:val="000000"/>
                <w:sz w:val="20"/>
                <w:szCs w:val="20"/>
              </w:rPr>
              <w:t>7</w:t>
            </w:r>
            <w:r w:rsidR="008967C1">
              <w:rPr>
                <w:rFonts w:ascii="Calibri" w:hAnsi="Calibri"/>
                <w:b/>
                <w:bCs/>
                <w:color w:val="000000"/>
                <w:sz w:val="20"/>
                <w:szCs w:val="20"/>
                <w:lang w:val="en-US"/>
              </w:rPr>
              <w:t>8</w:t>
            </w:r>
            <w:r>
              <w:rPr>
                <w:rFonts w:ascii="Calibri" w:hAnsi="Calibri"/>
                <w:b/>
                <w:bCs/>
                <w:color w:val="000000"/>
                <w:sz w:val="20"/>
                <w:szCs w:val="20"/>
              </w:rPr>
              <w:t>.</w:t>
            </w:r>
            <w:r w:rsidR="008967C1">
              <w:rPr>
                <w:rFonts w:ascii="Calibri" w:hAnsi="Calibri"/>
                <w:b/>
                <w:bCs/>
                <w:color w:val="000000"/>
                <w:sz w:val="20"/>
                <w:szCs w:val="20"/>
                <w:lang w:val="en-US"/>
              </w:rPr>
              <w:t>9</w:t>
            </w:r>
            <w:r>
              <w:rPr>
                <w:rFonts w:ascii="Calibri" w:hAnsi="Calibri"/>
                <w:b/>
                <w:bCs/>
                <w:color w:val="000000"/>
                <w:sz w:val="20"/>
                <w:szCs w:val="20"/>
              </w:rPr>
              <w:t>%</w:t>
            </w:r>
          </w:p>
        </w:tc>
      </w:tr>
      <w:tr w:rsidR="000E00A5" w:rsidRPr="007A43EA" w14:paraId="46A41024"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6792F8E6" w14:textId="77777777"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14:paraId="0C637F5A" w14:textId="7744B8E9" w:rsidR="000E00A5" w:rsidRPr="00C1396A" w:rsidRDefault="008967C1" w:rsidP="00443AEB">
            <w:pPr>
              <w:jc w:val="both"/>
              <w:rPr>
                <w:rFonts w:ascii="Calibri" w:hAnsi="Calibri"/>
                <w:color w:val="000000"/>
                <w:sz w:val="20"/>
                <w:szCs w:val="20"/>
                <w:lang w:val="en-US"/>
              </w:rPr>
            </w:pPr>
            <w:r>
              <w:rPr>
                <w:rFonts w:ascii="Calibri" w:hAnsi="Calibri"/>
                <w:color w:val="000000"/>
                <w:sz w:val="20"/>
                <w:szCs w:val="20"/>
                <w:lang w:val="en-US"/>
              </w:rPr>
              <w:t>13 242</w:t>
            </w:r>
          </w:p>
        </w:tc>
        <w:tc>
          <w:tcPr>
            <w:tcW w:w="1460" w:type="dxa"/>
            <w:vMerge/>
            <w:tcBorders>
              <w:top w:val="single" w:sz="4" w:space="0" w:color="auto"/>
              <w:left w:val="nil"/>
              <w:bottom w:val="single" w:sz="4" w:space="0" w:color="000000"/>
              <w:right w:val="nil"/>
            </w:tcBorders>
            <w:vAlign w:val="center"/>
            <w:hideMark/>
          </w:tcPr>
          <w:p w14:paraId="60195378" w14:textId="77777777" w:rsidR="000E00A5" w:rsidRPr="007A43EA" w:rsidRDefault="000E00A5">
            <w:pPr>
              <w:rPr>
                <w:rFonts w:ascii="Calibri" w:hAnsi="Calibri"/>
                <w:b/>
                <w:bCs/>
                <w:color w:val="000000"/>
                <w:sz w:val="20"/>
                <w:szCs w:val="20"/>
                <w:highlight w:val="yellow"/>
              </w:rPr>
            </w:pPr>
          </w:p>
        </w:tc>
      </w:tr>
      <w:tr w:rsidR="000E00A5" w:rsidRPr="007A43EA" w14:paraId="4363505D"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1F0BFDFC"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2A1B7C46"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14:paraId="7B7B4718" w14:textId="77777777" w:rsidR="000E00A5" w:rsidRPr="007A43EA" w:rsidRDefault="000E00A5">
            <w:pPr>
              <w:rPr>
                <w:rFonts w:ascii="Calibri" w:hAnsi="Calibri"/>
                <w:b/>
                <w:bCs/>
                <w:color w:val="000000"/>
                <w:sz w:val="20"/>
                <w:szCs w:val="20"/>
                <w:highlight w:val="yellow"/>
              </w:rPr>
            </w:pPr>
          </w:p>
        </w:tc>
      </w:tr>
      <w:tr w:rsidR="000E00A5" w:rsidRPr="007A43EA" w14:paraId="79C9E377"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540EE84F"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5AF30773" w14:textId="414052FC" w:rsidR="000E00A5" w:rsidRPr="00C1396A" w:rsidRDefault="000D36F4" w:rsidP="008967C1">
            <w:pPr>
              <w:jc w:val="both"/>
              <w:rPr>
                <w:rFonts w:ascii="Calibri" w:hAnsi="Calibri"/>
                <w:color w:val="000000"/>
                <w:sz w:val="20"/>
                <w:szCs w:val="20"/>
                <w:lang w:val="en-US"/>
              </w:rPr>
            </w:pPr>
            <w:r w:rsidRPr="000D36F4">
              <w:rPr>
                <w:rFonts w:ascii="Calibri" w:hAnsi="Calibri"/>
                <w:color w:val="000000"/>
                <w:sz w:val="20"/>
                <w:szCs w:val="20"/>
                <w:lang w:val="en-US"/>
              </w:rPr>
              <w:t>1</w:t>
            </w:r>
            <w:r w:rsidR="008967C1">
              <w:rPr>
                <w:rFonts w:ascii="Calibri" w:hAnsi="Calibri"/>
                <w:color w:val="000000"/>
                <w:sz w:val="20"/>
                <w:szCs w:val="20"/>
                <w:lang w:val="en-US"/>
              </w:rPr>
              <w:t>6</w:t>
            </w:r>
            <w:r w:rsidR="000E00A5" w:rsidRPr="000D36F4">
              <w:rPr>
                <w:rFonts w:ascii="Calibri" w:hAnsi="Calibri"/>
                <w:color w:val="000000"/>
                <w:sz w:val="20"/>
                <w:szCs w:val="20"/>
              </w:rPr>
              <w:t xml:space="preserve"> </w:t>
            </w:r>
            <w:r w:rsidR="008967C1">
              <w:rPr>
                <w:rFonts w:ascii="Calibri" w:hAnsi="Calibri"/>
                <w:color w:val="000000"/>
                <w:sz w:val="20"/>
                <w:szCs w:val="20"/>
                <w:lang w:val="en-US"/>
              </w:rPr>
              <w:t>783</w:t>
            </w:r>
          </w:p>
        </w:tc>
        <w:tc>
          <w:tcPr>
            <w:tcW w:w="1460" w:type="dxa"/>
            <w:vMerge/>
            <w:tcBorders>
              <w:top w:val="single" w:sz="4" w:space="0" w:color="auto"/>
              <w:left w:val="nil"/>
              <w:bottom w:val="single" w:sz="4" w:space="0" w:color="000000"/>
              <w:right w:val="nil"/>
            </w:tcBorders>
            <w:vAlign w:val="center"/>
            <w:hideMark/>
          </w:tcPr>
          <w:p w14:paraId="38719E12" w14:textId="77777777" w:rsidR="000E00A5" w:rsidRPr="007A43EA" w:rsidRDefault="000E00A5">
            <w:pPr>
              <w:rPr>
                <w:rFonts w:ascii="Calibri" w:hAnsi="Calibri"/>
                <w:b/>
                <w:bCs/>
                <w:color w:val="000000"/>
                <w:sz w:val="20"/>
                <w:szCs w:val="20"/>
                <w:highlight w:val="yellow"/>
              </w:rPr>
            </w:pPr>
          </w:p>
        </w:tc>
      </w:tr>
      <w:tr w:rsidR="000E00A5" w:rsidRPr="007A43EA" w14:paraId="2A97365A" w14:textId="77777777" w:rsidTr="007B0934">
        <w:trPr>
          <w:trHeight w:val="288"/>
        </w:trPr>
        <w:tc>
          <w:tcPr>
            <w:tcW w:w="3969" w:type="dxa"/>
            <w:vMerge w:val="restart"/>
            <w:tcBorders>
              <w:top w:val="nil"/>
              <w:left w:val="nil"/>
              <w:bottom w:val="single" w:sz="4" w:space="0" w:color="000000"/>
              <w:right w:val="nil"/>
            </w:tcBorders>
            <w:shd w:val="clear" w:color="000000" w:fill="FFFFFF"/>
            <w:vAlign w:val="center"/>
            <w:hideMark/>
          </w:tcPr>
          <w:p w14:paraId="51283EA5"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14:paraId="0FF827DF"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Оперативна печалба</w:t>
            </w:r>
          </w:p>
        </w:tc>
        <w:tc>
          <w:tcPr>
            <w:tcW w:w="1460" w:type="dxa"/>
            <w:vMerge w:val="restart"/>
            <w:tcBorders>
              <w:top w:val="nil"/>
              <w:left w:val="nil"/>
              <w:bottom w:val="single" w:sz="4" w:space="0" w:color="000000"/>
              <w:right w:val="nil"/>
            </w:tcBorders>
            <w:shd w:val="clear" w:color="000000" w:fill="FFFFFF"/>
            <w:vAlign w:val="center"/>
            <w:hideMark/>
          </w:tcPr>
          <w:p w14:paraId="3E1E4704" w14:textId="7CDA804E" w:rsidR="000E00A5" w:rsidRPr="00C9257A" w:rsidRDefault="006944E2" w:rsidP="008967C1">
            <w:pPr>
              <w:jc w:val="center"/>
              <w:rPr>
                <w:rFonts w:ascii="Calibri" w:hAnsi="Calibri"/>
                <w:b/>
                <w:bCs/>
                <w:color w:val="000000"/>
                <w:sz w:val="20"/>
                <w:szCs w:val="20"/>
              </w:rPr>
            </w:pPr>
            <w:r>
              <w:rPr>
                <w:rFonts w:ascii="Calibri" w:hAnsi="Calibri"/>
                <w:b/>
                <w:bCs/>
                <w:color w:val="000000"/>
                <w:sz w:val="20"/>
                <w:szCs w:val="20"/>
              </w:rPr>
              <w:t>2</w:t>
            </w:r>
            <w:r w:rsidR="008967C1">
              <w:rPr>
                <w:rFonts w:ascii="Calibri" w:hAnsi="Calibri"/>
                <w:b/>
                <w:bCs/>
                <w:color w:val="000000"/>
                <w:sz w:val="20"/>
                <w:szCs w:val="20"/>
                <w:lang w:val="en-US"/>
              </w:rPr>
              <w:t>70</w:t>
            </w:r>
            <w:r w:rsidR="000E00A5" w:rsidRPr="00C9257A">
              <w:rPr>
                <w:rFonts w:ascii="Calibri" w:hAnsi="Calibri"/>
                <w:b/>
                <w:bCs/>
                <w:color w:val="000000"/>
                <w:sz w:val="20"/>
                <w:szCs w:val="20"/>
              </w:rPr>
              <w:t>%</w:t>
            </w:r>
          </w:p>
        </w:tc>
      </w:tr>
      <w:tr w:rsidR="000E00A5" w:rsidRPr="007A43EA" w14:paraId="782529D0" w14:textId="77777777" w:rsidTr="007B0934">
        <w:trPr>
          <w:trHeight w:val="288"/>
        </w:trPr>
        <w:tc>
          <w:tcPr>
            <w:tcW w:w="3969" w:type="dxa"/>
            <w:vMerge/>
            <w:tcBorders>
              <w:top w:val="nil"/>
              <w:left w:val="nil"/>
              <w:bottom w:val="single" w:sz="4" w:space="0" w:color="000000"/>
              <w:right w:val="nil"/>
            </w:tcBorders>
            <w:vAlign w:val="center"/>
            <w:hideMark/>
          </w:tcPr>
          <w:p w14:paraId="060CE2A1"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375EFC5A" w14:textId="12469D7C" w:rsidR="006C5948" w:rsidRPr="006C5948" w:rsidRDefault="008967C1" w:rsidP="00C9257A">
            <w:pPr>
              <w:jc w:val="both"/>
              <w:rPr>
                <w:rFonts w:ascii="Calibri" w:hAnsi="Calibri"/>
                <w:sz w:val="20"/>
                <w:szCs w:val="20"/>
              </w:rPr>
            </w:pPr>
            <w:r>
              <w:rPr>
                <w:rFonts w:ascii="Calibri" w:hAnsi="Calibri"/>
                <w:color w:val="000000"/>
                <w:sz w:val="20"/>
                <w:szCs w:val="20"/>
                <w:lang w:val="en-US"/>
              </w:rPr>
              <w:t>2</w:t>
            </w:r>
            <w:r w:rsidR="00D009B8">
              <w:rPr>
                <w:rFonts w:ascii="Calibri" w:hAnsi="Calibri"/>
                <w:color w:val="000000"/>
                <w:sz w:val="20"/>
                <w:szCs w:val="20"/>
                <w:lang w:val="en-US"/>
              </w:rPr>
              <w:t> </w:t>
            </w:r>
            <w:r>
              <w:rPr>
                <w:rFonts w:ascii="Calibri" w:hAnsi="Calibri"/>
                <w:color w:val="000000"/>
                <w:sz w:val="20"/>
                <w:szCs w:val="20"/>
                <w:lang w:val="en-US"/>
              </w:rPr>
              <w:t xml:space="preserve">579 </w:t>
            </w:r>
          </w:p>
        </w:tc>
        <w:tc>
          <w:tcPr>
            <w:tcW w:w="1460" w:type="dxa"/>
            <w:vMerge/>
            <w:tcBorders>
              <w:top w:val="nil"/>
              <w:left w:val="nil"/>
              <w:bottom w:val="single" w:sz="4" w:space="0" w:color="000000"/>
              <w:right w:val="nil"/>
            </w:tcBorders>
            <w:vAlign w:val="center"/>
            <w:hideMark/>
          </w:tcPr>
          <w:p w14:paraId="5203D592" w14:textId="77777777" w:rsidR="000E00A5" w:rsidRPr="007A43EA" w:rsidRDefault="000E00A5">
            <w:pPr>
              <w:rPr>
                <w:rFonts w:ascii="Calibri" w:hAnsi="Calibri"/>
                <w:b/>
                <w:bCs/>
                <w:color w:val="000000"/>
                <w:sz w:val="20"/>
                <w:szCs w:val="20"/>
                <w:highlight w:val="yellow"/>
              </w:rPr>
            </w:pPr>
          </w:p>
        </w:tc>
      </w:tr>
      <w:tr w:rsidR="000E00A5" w:rsidRPr="007A43EA" w14:paraId="7A541305" w14:textId="77777777" w:rsidTr="007B0934">
        <w:trPr>
          <w:trHeight w:val="288"/>
        </w:trPr>
        <w:tc>
          <w:tcPr>
            <w:tcW w:w="3969" w:type="dxa"/>
            <w:vMerge/>
            <w:tcBorders>
              <w:top w:val="nil"/>
              <w:left w:val="nil"/>
              <w:bottom w:val="single" w:sz="4" w:space="0" w:color="000000"/>
              <w:right w:val="nil"/>
            </w:tcBorders>
            <w:vAlign w:val="center"/>
            <w:hideMark/>
          </w:tcPr>
          <w:p w14:paraId="44C2005B"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61947D32"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14:paraId="1893D4B6" w14:textId="77777777" w:rsidR="000E00A5" w:rsidRPr="007A43EA" w:rsidRDefault="000E00A5">
            <w:pPr>
              <w:rPr>
                <w:rFonts w:ascii="Calibri" w:hAnsi="Calibri"/>
                <w:b/>
                <w:bCs/>
                <w:color w:val="000000"/>
                <w:sz w:val="20"/>
                <w:szCs w:val="20"/>
                <w:highlight w:val="yellow"/>
              </w:rPr>
            </w:pPr>
          </w:p>
        </w:tc>
      </w:tr>
      <w:tr w:rsidR="000E00A5" w14:paraId="709F1B52" w14:textId="77777777" w:rsidTr="007B0934">
        <w:trPr>
          <w:trHeight w:val="288"/>
        </w:trPr>
        <w:tc>
          <w:tcPr>
            <w:tcW w:w="3969" w:type="dxa"/>
            <w:vMerge/>
            <w:tcBorders>
              <w:top w:val="nil"/>
              <w:left w:val="nil"/>
              <w:bottom w:val="single" w:sz="4" w:space="0" w:color="000000"/>
              <w:right w:val="nil"/>
            </w:tcBorders>
            <w:vAlign w:val="center"/>
            <w:hideMark/>
          </w:tcPr>
          <w:p w14:paraId="066A9CE8"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43122DF3" w14:textId="1370EE47" w:rsidR="000E00A5" w:rsidRPr="00C1396A" w:rsidRDefault="008967C1">
            <w:pPr>
              <w:jc w:val="both"/>
              <w:rPr>
                <w:rFonts w:ascii="Calibri" w:hAnsi="Calibri"/>
                <w:color w:val="000000"/>
                <w:sz w:val="20"/>
                <w:szCs w:val="20"/>
                <w:lang w:val="en-US"/>
              </w:rPr>
            </w:pPr>
            <w:r>
              <w:rPr>
                <w:rFonts w:ascii="Calibri" w:hAnsi="Calibri"/>
                <w:color w:val="000000"/>
                <w:sz w:val="20"/>
                <w:szCs w:val="20"/>
                <w:lang w:val="en-US"/>
              </w:rPr>
              <w:t>957</w:t>
            </w:r>
          </w:p>
        </w:tc>
        <w:tc>
          <w:tcPr>
            <w:tcW w:w="1460" w:type="dxa"/>
            <w:vMerge/>
            <w:tcBorders>
              <w:top w:val="nil"/>
              <w:left w:val="nil"/>
              <w:bottom w:val="single" w:sz="4" w:space="0" w:color="000000"/>
              <w:right w:val="nil"/>
            </w:tcBorders>
            <w:vAlign w:val="center"/>
            <w:hideMark/>
          </w:tcPr>
          <w:p w14:paraId="2B798990" w14:textId="77777777" w:rsidR="000E00A5" w:rsidRDefault="000E00A5">
            <w:pPr>
              <w:rPr>
                <w:rFonts w:ascii="Calibri" w:hAnsi="Calibri"/>
                <w:b/>
                <w:bCs/>
                <w:color w:val="000000"/>
                <w:sz w:val="20"/>
                <w:szCs w:val="20"/>
              </w:rPr>
            </w:pPr>
          </w:p>
        </w:tc>
      </w:tr>
    </w:tbl>
    <w:p w14:paraId="22E819F8" w14:textId="77777777" w:rsidR="00BA5398" w:rsidRPr="007B0934" w:rsidRDefault="00BA5398" w:rsidP="007B0934">
      <w:pPr>
        <w:ind w:right="566"/>
        <w:jc w:val="both"/>
        <w:rPr>
          <w:rFonts w:asciiTheme="minorHAnsi" w:hAnsiTheme="minorHAnsi"/>
          <w:b/>
          <w:sz w:val="20"/>
          <w:szCs w:val="20"/>
        </w:rPr>
      </w:pPr>
    </w:p>
    <w:p w14:paraId="3D38F844" w14:textId="77777777" w:rsidR="001068F0" w:rsidRPr="007B0934" w:rsidRDefault="001068F0" w:rsidP="007B0934">
      <w:pPr>
        <w:pStyle w:val="bs2"/>
        <w:spacing w:after="240"/>
        <w:ind w:left="709" w:right="567"/>
        <w:rPr>
          <w:rFonts w:asciiTheme="minorHAnsi" w:hAnsiTheme="minorHAnsi"/>
        </w:rPr>
      </w:pPr>
      <w:r w:rsidRPr="007B0934">
        <w:rPr>
          <w:rFonts w:asciiTheme="minorHAnsi" w:hAnsiTheme="minorHAnsi"/>
        </w:rPr>
        <w:t>3</w:t>
      </w:r>
      <w:r w:rsidR="003D5852" w:rsidRPr="007B0934">
        <w:rPr>
          <w:rFonts w:asciiTheme="minorHAnsi" w:hAnsiTheme="minorHAnsi"/>
        </w:rPr>
        <w:t xml:space="preserve">.3. </w:t>
      </w:r>
      <w:r w:rsidR="00204BE9" w:rsidRPr="006C5948">
        <w:rPr>
          <w:rFonts w:asciiTheme="minorHAnsi" w:hAnsiTheme="minorHAnsi"/>
          <w:color w:val="C00000"/>
        </w:rPr>
        <w:t>Минимален размер на обезпечението</w:t>
      </w:r>
      <w:r w:rsidR="00204BE9" w:rsidRPr="007B0934">
        <w:rPr>
          <w:rFonts w:asciiTheme="minorHAnsi" w:hAnsiTheme="minorHAnsi"/>
        </w:rPr>
        <w:t xml:space="preserve">: </w:t>
      </w:r>
    </w:p>
    <w:p w14:paraId="4D9912E2" w14:textId="77777777" w:rsidR="00204BE9" w:rsidRPr="007B0934" w:rsidRDefault="00204BE9" w:rsidP="007B0934">
      <w:pPr>
        <w:spacing w:after="120"/>
        <w:ind w:right="567"/>
        <w:jc w:val="both"/>
        <w:rPr>
          <w:rFonts w:asciiTheme="minorHAnsi" w:hAnsiTheme="minorHAnsi"/>
          <w:b/>
          <w:sz w:val="20"/>
          <w:szCs w:val="20"/>
        </w:rPr>
      </w:pPr>
      <w:r w:rsidRPr="007B0934">
        <w:rPr>
          <w:rFonts w:asciiTheme="minorHAnsi" w:hAnsiTheme="minorHAnsi"/>
          <w:sz w:val="20"/>
          <w:szCs w:val="20"/>
        </w:rPr>
        <w:t>Емитентът следва да поддържа коефициент размер на неамортизирания облигационния заем към стойността на обезпечението (LTV) ≤ 80%.</w:t>
      </w:r>
    </w:p>
    <w:p w14:paraId="04763B33" w14:textId="448579CE"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Стойността на показателя „Минимален размер на обезпечението“ към 3</w:t>
      </w:r>
      <w:r w:rsidR="008967C1">
        <w:rPr>
          <w:rFonts w:asciiTheme="minorHAnsi" w:hAnsiTheme="minorHAnsi"/>
          <w:sz w:val="20"/>
          <w:szCs w:val="20"/>
          <w:lang w:val="en-US"/>
        </w:rPr>
        <w:t>0</w:t>
      </w:r>
      <w:r w:rsidRPr="006944E2">
        <w:rPr>
          <w:rFonts w:asciiTheme="minorHAnsi" w:hAnsiTheme="minorHAnsi"/>
          <w:sz w:val="20"/>
          <w:szCs w:val="20"/>
        </w:rPr>
        <w:t>.</w:t>
      </w:r>
      <w:r w:rsidR="008967C1">
        <w:rPr>
          <w:rFonts w:asciiTheme="minorHAnsi" w:hAnsiTheme="minorHAnsi"/>
          <w:sz w:val="20"/>
          <w:szCs w:val="20"/>
          <w:lang w:val="en-US"/>
        </w:rPr>
        <w:t>06</w:t>
      </w:r>
      <w:r w:rsidRPr="006944E2">
        <w:rPr>
          <w:rFonts w:asciiTheme="minorHAnsi" w:hAnsiTheme="minorHAnsi"/>
          <w:sz w:val="20"/>
          <w:szCs w:val="20"/>
        </w:rPr>
        <w:t>.202</w:t>
      </w:r>
      <w:r w:rsidR="008967C1">
        <w:rPr>
          <w:rFonts w:asciiTheme="minorHAnsi" w:hAnsiTheme="minorHAnsi"/>
          <w:sz w:val="20"/>
          <w:szCs w:val="20"/>
          <w:lang w:val="en-US"/>
        </w:rPr>
        <w:t>2</w:t>
      </w:r>
      <w:r w:rsidRPr="006944E2">
        <w:rPr>
          <w:rFonts w:asciiTheme="minorHAnsi" w:hAnsiTheme="minorHAnsi"/>
          <w:sz w:val="20"/>
          <w:szCs w:val="20"/>
        </w:rPr>
        <w:t xml:space="preserve"> г. е </w:t>
      </w:r>
      <w:r w:rsidR="000A12DB" w:rsidRPr="000A12DB">
        <w:rPr>
          <w:rFonts w:asciiTheme="minorHAnsi" w:hAnsiTheme="minorHAnsi"/>
          <w:sz w:val="20"/>
          <w:szCs w:val="20"/>
        </w:rPr>
        <w:t>66.91</w:t>
      </w:r>
      <w:r w:rsidRPr="000A12DB">
        <w:rPr>
          <w:rFonts w:asciiTheme="minorHAnsi" w:hAnsiTheme="minorHAnsi"/>
          <w:sz w:val="20"/>
          <w:szCs w:val="20"/>
        </w:rPr>
        <w:t>%.</w:t>
      </w:r>
    </w:p>
    <w:p w14:paraId="46C9D7DD" w14:textId="264C6C2E"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За целите на изчислението на показателя са взети предвид стойностите на заложените недвижими имоти и вземания, обезпечаващи емисията към 3</w:t>
      </w:r>
      <w:r w:rsidR="008967C1">
        <w:rPr>
          <w:rFonts w:asciiTheme="minorHAnsi" w:hAnsiTheme="minorHAnsi"/>
          <w:sz w:val="20"/>
          <w:szCs w:val="20"/>
          <w:lang w:val="en-US"/>
        </w:rPr>
        <w:t>0</w:t>
      </w:r>
      <w:r w:rsidRPr="006944E2">
        <w:rPr>
          <w:rFonts w:asciiTheme="minorHAnsi" w:hAnsiTheme="minorHAnsi"/>
          <w:sz w:val="20"/>
          <w:szCs w:val="20"/>
        </w:rPr>
        <w:t>.</w:t>
      </w:r>
      <w:r w:rsidR="008967C1">
        <w:rPr>
          <w:rFonts w:asciiTheme="minorHAnsi" w:hAnsiTheme="minorHAnsi"/>
          <w:sz w:val="20"/>
          <w:szCs w:val="20"/>
          <w:lang w:val="en-US"/>
        </w:rPr>
        <w:t>06</w:t>
      </w:r>
      <w:r w:rsidRPr="006944E2">
        <w:rPr>
          <w:rFonts w:asciiTheme="minorHAnsi" w:hAnsiTheme="minorHAnsi"/>
          <w:sz w:val="20"/>
          <w:szCs w:val="20"/>
        </w:rPr>
        <w:t>.202</w:t>
      </w:r>
      <w:r w:rsidR="008967C1">
        <w:rPr>
          <w:rFonts w:asciiTheme="minorHAnsi" w:hAnsiTheme="minorHAnsi"/>
          <w:sz w:val="20"/>
          <w:szCs w:val="20"/>
          <w:lang w:val="en-US"/>
        </w:rPr>
        <w:t>2</w:t>
      </w:r>
      <w:r w:rsidRPr="006944E2">
        <w:rPr>
          <w:rFonts w:asciiTheme="minorHAnsi" w:hAnsiTheme="minorHAnsi"/>
          <w:sz w:val="20"/>
          <w:szCs w:val="20"/>
        </w:rPr>
        <w:t xml:space="preserve"> г. както следва:</w:t>
      </w:r>
    </w:p>
    <w:p w14:paraId="486B05F0" w14:textId="2994B8F6"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Недвижим имот с адрес гр. София, ул. Симеоновско шосе № 198 на обща стойност 1</w:t>
      </w:r>
      <w:r w:rsidRPr="006944E2">
        <w:rPr>
          <w:rFonts w:asciiTheme="minorHAnsi" w:hAnsiTheme="minorHAnsi"/>
          <w:sz w:val="20"/>
          <w:szCs w:val="20"/>
          <w:lang w:val="en-US"/>
        </w:rPr>
        <w:t>,</w:t>
      </w:r>
      <w:r w:rsidR="000A12DB">
        <w:rPr>
          <w:rFonts w:asciiTheme="minorHAnsi" w:hAnsiTheme="minorHAnsi"/>
          <w:sz w:val="20"/>
          <w:szCs w:val="20"/>
        </w:rPr>
        <w:t>792</w:t>
      </w:r>
      <w:r w:rsidRPr="006944E2">
        <w:rPr>
          <w:rFonts w:asciiTheme="minorHAnsi" w:hAnsiTheme="minorHAnsi"/>
          <w:sz w:val="20"/>
          <w:szCs w:val="20"/>
          <w:lang w:val="en-US"/>
        </w:rPr>
        <w:t>,</w:t>
      </w:r>
      <w:r w:rsidRPr="006944E2">
        <w:rPr>
          <w:rFonts w:asciiTheme="minorHAnsi" w:hAnsiTheme="minorHAnsi"/>
          <w:sz w:val="20"/>
          <w:szCs w:val="20"/>
        </w:rPr>
        <w:t xml:space="preserve">000 лв. </w:t>
      </w:r>
    </w:p>
    <w:p w14:paraId="4CCF9B0F" w14:textId="26B42AC1"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Недвижим имот с адрес гр. София, ул. Света гора №42 на обща стойност </w:t>
      </w:r>
      <w:r w:rsidR="000A12DB">
        <w:rPr>
          <w:rFonts w:asciiTheme="minorHAnsi" w:hAnsiTheme="minorHAnsi"/>
          <w:sz w:val="20"/>
          <w:szCs w:val="20"/>
        </w:rPr>
        <w:t>512</w:t>
      </w:r>
      <w:r w:rsidRPr="006944E2">
        <w:rPr>
          <w:rFonts w:asciiTheme="minorHAnsi" w:hAnsiTheme="minorHAnsi"/>
          <w:sz w:val="20"/>
          <w:szCs w:val="20"/>
          <w:lang w:val="en-US"/>
        </w:rPr>
        <w:t>,</w:t>
      </w:r>
      <w:r w:rsidRPr="006944E2">
        <w:rPr>
          <w:rFonts w:asciiTheme="minorHAnsi" w:hAnsiTheme="minorHAnsi"/>
          <w:sz w:val="20"/>
          <w:szCs w:val="20"/>
        </w:rPr>
        <w:t>000 лв.</w:t>
      </w:r>
    </w:p>
    <w:p w14:paraId="537C643E" w14:textId="196E5476"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Съвкупност от вземания по отпуснати кредити на </w:t>
      </w:r>
      <w:r w:rsidRPr="007A52D8">
        <w:rPr>
          <w:rFonts w:asciiTheme="minorHAnsi" w:hAnsiTheme="minorHAnsi"/>
          <w:sz w:val="20"/>
          <w:szCs w:val="20"/>
        </w:rPr>
        <w:t>стойност 4</w:t>
      </w:r>
      <w:r w:rsidRPr="007A52D8">
        <w:rPr>
          <w:rFonts w:asciiTheme="minorHAnsi" w:hAnsiTheme="minorHAnsi"/>
          <w:sz w:val="20"/>
          <w:szCs w:val="20"/>
          <w:lang w:val="en-US"/>
        </w:rPr>
        <w:t>,</w:t>
      </w:r>
      <w:r w:rsidR="000A12DB">
        <w:rPr>
          <w:rFonts w:asciiTheme="minorHAnsi" w:hAnsiTheme="minorHAnsi"/>
          <w:sz w:val="20"/>
          <w:szCs w:val="20"/>
        </w:rPr>
        <w:t>419</w:t>
      </w:r>
      <w:r w:rsidRPr="007A52D8">
        <w:rPr>
          <w:rFonts w:asciiTheme="minorHAnsi" w:hAnsiTheme="minorHAnsi"/>
          <w:sz w:val="20"/>
          <w:szCs w:val="20"/>
        </w:rPr>
        <w:t>,</w:t>
      </w:r>
      <w:r w:rsidR="00085397">
        <w:rPr>
          <w:rFonts w:asciiTheme="minorHAnsi" w:hAnsiTheme="minorHAnsi"/>
          <w:sz w:val="20"/>
          <w:szCs w:val="20"/>
          <w:lang w:val="en-US"/>
        </w:rPr>
        <w:t>11</w:t>
      </w:r>
      <w:r w:rsidR="000A12DB">
        <w:rPr>
          <w:rFonts w:asciiTheme="minorHAnsi" w:hAnsiTheme="minorHAnsi"/>
          <w:sz w:val="20"/>
          <w:szCs w:val="20"/>
        </w:rPr>
        <w:t>5</w:t>
      </w:r>
      <w:r w:rsidRPr="007A52D8">
        <w:rPr>
          <w:rFonts w:asciiTheme="minorHAnsi" w:hAnsiTheme="minorHAnsi"/>
          <w:sz w:val="20"/>
          <w:szCs w:val="20"/>
        </w:rPr>
        <w:t xml:space="preserve"> лв.</w:t>
      </w:r>
    </w:p>
    <w:p w14:paraId="661E7789" w14:textId="0DA28B9B"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Общ размер на обезпечението – 6</w:t>
      </w:r>
      <w:r w:rsidRPr="006944E2">
        <w:rPr>
          <w:rFonts w:asciiTheme="minorHAnsi" w:hAnsiTheme="minorHAnsi"/>
          <w:sz w:val="20"/>
          <w:szCs w:val="20"/>
          <w:lang w:val="en-US"/>
        </w:rPr>
        <w:t>,</w:t>
      </w:r>
      <w:r w:rsidR="000A12DB">
        <w:rPr>
          <w:rFonts w:asciiTheme="minorHAnsi" w:hAnsiTheme="minorHAnsi"/>
          <w:sz w:val="20"/>
          <w:szCs w:val="20"/>
        </w:rPr>
        <w:t>723</w:t>
      </w:r>
      <w:r w:rsidRPr="006944E2">
        <w:rPr>
          <w:rFonts w:asciiTheme="minorHAnsi" w:hAnsiTheme="minorHAnsi"/>
          <w:sz w:val="20"/>
          <w:szCs w:val="20"/>
          <w:lang w:val="en-US"/>
        </w:rPr>
        <w:t>,</w:t>
      </w:r>
      <w:r w:rsidR="00085397">
        <w:rPr>
          <w:rFonts w:asciiTheme="minorHAnsi" w:hAnsiTheme="minorHAnsi"/>
          <w:sz w:val="20"/>
          <w:szCs w:val="20"/>
          <w:lang w:val="en-US"/>
        </w:rPr>
        <w:t>11</w:t>
      </w:r>
      <w:r w:rsidR="000A12DB">
        <w:rPr>
          <w:rFonts w:asciiTheme="minorHAnsi" w:hAnsiTheme="minorHAnsi"/>
          <w:sz w:val="20"/>
          <w:szCs w:val="20"/>
        </w:rPr>
        <w:t>5</w:t>
      </w:r>
      <w:r w:rsidRPr="006944E2">
        <w:rPr>
          <w:rFonts w:asciiTheme="minorHAnsi" w:hAnsiTheme="minorHAnsi"/>
          <w:sz w:val="20"/>
          <w:szCs w:val="20"/>
        </w:rPr>
        <w:t xml:space="preserve"> лв.</w:t>
      </w:r>
    </w:p>
    <w:p w14:paraId="39DCBAE1" w14:textId="7124E60E"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 xml:space="preserve">Размер на усвоената и неамортизирана стойност на облигационния заем – </w:t>
      </w:r>
      <w:r w:rsidR="008967C1">
        <w:rPr>
          <w:rFonts w:asciiTheme="minorHAnsi" w:hAnsiTheme="minorHAnsi"/>
          <w:sz w:val="20"/>
          <w:szCs w:val="20"/>
          <w:lang w:val="en-US"/>
        </w:rPr>
        <w:t>4 5</w:t>
      </w:r>
      <w:r w:rsidRPr="007B0934">
        <w:rPr>
          <w:rFonts w:asciiTheme="minorHAnsi" w:hAnsiTheme="minorHAnsi"/>
          <w:sz w:val="20"/>
          <w:szCs w:val="20"/>
        </w:rPr>
        <w:t>00 000 лв.</w:t>
      </w:r>
    </w:p>
    <w:p w14:paraId="63FA2A18" w14:textId="7F7F29A9" w:rsidR="00C10FA4" w:rsidRPr="007B0934" w:rsidRDefault="00E01B94" w:rsidP="007B0934">
      <w:pPr>
        <w:ind w:right="566"/>
        <w:jc w:val="both"/>
        <w:rPr>
          <w:rFonts w:asciiTheme="minorHAnsi" w:hAnsiTheme="minorHAnsi"/>
          <w:sz w:val="20"/>
          <w:szCs w:val="20"/>
        </w:rPr>
      </w:pPr>
      <w:r w:rsidRPr="007B0934">
        <w:rPr>
          <w:rFonts w:asciiTheme="minorHAnsi" w:hAnsiTheme="minorHAnsi"/>
          <w:sz w:val="20"/>
          <w:szCs w:val="20"/>
        </w:rPr>
        <w:t>Към 3</w:t>
      </w:r>
      <w:r w:rsidR="008967C1">
        <w:rPr>
          <w:rFonts w:asciiTheme="minorHAnsi" w:hAnsiTheme="minorHAnsi"/>
          <w:sz w:val="20"/>
          <w:szCs w:val="20"/>
          <w:lang w:val="en-US"/>
        </w:rPr>
        <w:t>0</w:t>
      </w:r>
      <w:r w:rsidRPr="007B0934">
        <w:rPr>
          <w:rFonts w:asciiTheme="minorHAnsi" w:hAnsiTheme="minorHAnsi"/>
          <w:sz w:val="20"/>
          <w:szCs w:val="20"/>
        </w:rPr>
        <w:t>.</w:t>
      </w:r>
      <w:r w:rsidR="008967C1">
        <w:rPr>
          <w:rFonts w:asciiTheme="minorHAnsi" w:hAnsiTheme="minorHAnsi"/>
          <w:sz w:val="20"/>
          <w:szCs w:val="20"/>
          <w:lang w:val="en-US"/>
        </w:rPr>
        <w:t>06</w:t>
      </w:r>
      <w:r w:rsidRPr="007B0934">
        <w:rPr>
          <w:rFonts w:asciiTheme="minorHAnsi" w:hAnsiTheme="minorHAnsi"/>
          <w:sz w:val="20"/>
          <w:szCs w:val="20"/>
        </w:rPr>
        <w:t>.202</w:t>
      </w:r>
      <w:r w:rsidR="008967C1">
        <w:rPr>
          <w:rFonts w:asciiTheme="minorHAnsi" w:hAnsiTheme="minorHAnsi"/>
          <w:sz w:val="20"/>
          <w:szCs w:val="20"/>
          <w:lang w:val="en-US"/>
        </w:rPr>
        <w:t>2</w:t>
      </w:r>
      <w:r w:rsidRPr="007B0934">
        <w:rPr>
          <w:rFonts w:asciiTheme="minorHAnsi" w:hAnsiTheme="minorHAnsi"/>
          <w:sz w:val="20"/>
          <w:szCs w:val="20"/>
        </w:rPr>
        <w:t xml:space="preserve"> г. </w:t>
      </w:r>
      <w:r w:rsidR="006A08D3" w:rsidRPr="007B0934">
        <w:rPr>
          <w:rFonts w:asciiTheme="minorHAnsi" w:hAnsiTheme="minorHAnsi"/>
          <w:sz w:val="20"/>
          <w:szCs w:val="20"/>
        </w:rPr>
        <w:t xml:space="preserve">Емитентът спазва </w:t>
      </w:r>
      <w:r w:rsidRPr="007B0934">
        <w:rPr>
          <w:rFonts w:asciiTheme="minorHAnsi" w:hAnsiTheme="minorHAnsi"/>
          <w:sz w:val="20"/>
          <w:szCs w:val="20"/>
        </w:rPr>
        <w:t xml:space="preserve">всички финансови коефициенти </w:t>
      </w:r>
      <w:r w:rsidR="006A08D3" w:rsidRPr="007B0934">
        <w:rPr>
          <w:rFonts w:asciiTheme="minorHAnsi" w:hAnsiTheme="minorHAnsi"/>
          <w:sz w:val="20"/>
          <w:szCs w:val="20"/>
        </w:rPr>
        <w:t>заложени в</w:t>
      </w:r>
      <w:r w:rsidRPr="007B0934">
        <w:rPr>
          <w:rFonts w:asciiTheme="minorHAnsi" w:hAnsiTheme="minorHAnsi"/>
          <w:sz w:val="20"/>
          <w:szCs w:val="20"/>
        </w:rPr>
        <w:t xml:space="preserve"> условията на облигационния заем.</w:t>
      </w:r>
    </w:p>
    <w:p w14:paraId="0F2DCB30" w14:textId="77777777" w:rsidR="00C10FA4" w:rsidRPr="007B0934" w:rsidRDefault="00C10FA4" w:rsidP="007B0934">
      <w:pPr>
        <w:ind w:right="566"/>
        <w:jc w:val="both"/>
        <w:rPr>
          <w:rFonts w:asciiTheme="minorHAnsi" w:hAnsiTheme="minorHAnsi"/>
          <w:sz w:val="20"/>
          <w:szCs w:val="20"/>
        </w:rPr>
      </w:pPr>
    </w:p>
    <w:p w14:paraId="6AD8BC90" w14:textId="77777777" w:rsidR="00EA082A" w:rsidRPr="007B0934" w:rsidRDefault="00EA082A" w:rsidP="007B0934">
      <w:pPr>
        <w:ind w:right="566"/>
        <w:jc w:val="both"/>
        <w:rPr>
          <w:rFonts w:asciiTheme="minorHAnsi" w:hAnsiTheme="minorHAnsi"/>
          <w:sz w:val="20"/>
          <w:szCs w:val="20"/>
        </w:rPr>
      </w:pPr>
    </w:p>
    <w:p w14:paraId="17C6CF22" w14:textId="77777777" w:rsidR="00FC07F5" w:rsidRPr="007B0934" w:rsidRDefault="00FC07F5" w:rsidP="007B0934">
      <w:pPr>
        <w:ind w:right="566"/>
        <w:jc w:val="both"/>
        <w:rPr>
          <w:rFonts w:asciiTheme="minorHAnsi" w:hAnsiTheme="minorHAnsi"/>
          <w:sz w:val="20"/>
          <w:szCs w:val="20"/>
        </w:rPr>
      </w:pPr>
    </w:p>
    <w:p w14:paraId="410517B4" w14:textId="77777777" w:rsidR="00EA082A" w:rsidRPr="007B0934" w:rsidRDefault="00EA082A" w:rsidP="007B0934">
      <w:pPr>
        <w:ind w:right="566"/>
        <w:rPr>
          <w:rFonts w:asciiTheme="minorHAnsi" w:hAnsiTheme="minorHAnsi"/>
          <w:sz w:val="20"/>
          <w:szCs w:val="20"/>
        </w:rPr>
      </w:pPr>
      <w:r w:rsidRPr="007B0934">
        <w:rPr>
          <w:rFonts w:asciiTheme="minorHAnsi" w:hAnsiTheme="minorHAnsi"/>
          <w:sz w:val="20"/>
          <w:szCs w:val="20"/>
        </w:rPr>
        <w:br w:type="page"/>
      </w:r>
    </w:p>
    <w:p w14:paraId="7B6B31BF" w14:textId="77777777" w:rsidR="00DF25AD" w:rsidRPr="007A43EA" w:rsidRDefault="00DF25AD" w:rsidP="001B2F3A">
      <w:pPr>
        <w:pStyle w:val="bs2"/>
        <w:numPr>
          <w:ilvl w:val="0"/>
          <w:numId w:val="7"/>
        </w:numPr>
        <w:rPr>
          <w:rFonts w:asciiTheme="minorHAnsi" w:hAnsiTheme="minorHAnsi"/>
          <w:sz w:val="22"/>
        </w:rPr>
      </w:pPr>
      <w:r w:rsidRPr="007A43EA">
        <w:rPr>
          <w:rFonts w:asciiTheme="minorHAnsi" w:hAnsiTheme="minorHAnsi"/>
          <w:sz w:val="22"/>
        </w:rPr>
        <w:lastRenderedPageBreak/>
        <w:t>Погасителен план</w:t>
      </w:r>
      <w:r w:rsidR="006863D2" w:rsidRPr="007A43EA">
        <w:rPr>
          <w:rFonts w:asciiTheme="minorHAnsi" w:hAnsiTheme="minorHAnsi"/>
          <w:sz w:val="22"/>
        </w:rPr>
        <w:t xml:space="preserve"> и извършени лихвени и </w:t>
      </w:r>
      <w:proofErr w:type="spellStart"/>
      <w:r w:rsidR="006863D2" w:rsidRPr="007A43EA">
        <w:rPr>
          <w:rFonts w:asciiTheme="minorHAnsi" w:hAnsiTheme="minorHAnsi"/>
          <w:sz w:val="22"/>
        </w:rPr>
        <w:t>главни</w:t>
      </w:r>
      <w:r w:rsidR="000A6EDF" w:rsidRPr="007A43EA">
        <w:rPr>
          <w:rFonts w:asciiTheme="minorHAnsi" w:hAnsiTheme="minorHAnsi"/>
          <w:sz w:val="22"/>
        </w:rPr>
        <w:t>ч</w:t>
      </w:r>
      <w:r w:rsidR="006863D2" w:rsidRPr="007A43EA">
        <w:rPr>
          <w:rFonts w:asciiTheme="minorHAnsi" w:hAnsiTheme="minorHAnsi"/>
          <w:sz w:val="22"/>
        </w:rPr>
        <w:t>ни</w:t>
      </w:r>
      <w:proofErr w:type="spellEnd"/>
      <w:r w:rsidR="006863D2" w:rsidRPr="007A43EA">
        <w:rPr>
          <w:rFonts w:asciiTheme="minorHAnsi" w:hAnsiTheme="minorHAnsi"/>
          <w:sz w:val="22"/>
        </w:rPr>
        <w:t xml:space="preserve"> плащания</w:t>
      </w:r>
    </w:p>
    <w:p w14:paraId="5A607907" w14:textId="77777777" w:rsidR="00E86722" w:rsidRPr="00E86722" w:rsidRDefault="00E86722" w:rsidP="00E86722">
      <w:pPr>
        <w:jc w:val="both"/>
        <w:rPr>
          <w:rFonts w:asciiTheme="minorHAnsi" w:hAnsiTheme="minorHAnsi"/>
        </w:rPr>
      </w:pPr>
    </w:p>
    <w:tbl>
      <w:tblPr>
        <w:tblW w:w="8696" w:type="dxa"/>
        <w:tblCellMar>
          <w:left w:w="70" w:type="dxa"/>
          <w:right w:w="70" w:type="dxa"/>
        </w:tblCellMar>
        <w:tblLook w:val="04A0" w:firstRow="1" w:lastRow="0" w:firstColumn="1" w:lastColumn="0" w:noHBand="0" w:noVBand="1"/>
      </w:tblPr>
      <w:tblGrid>
        <w:gridCol w:w="828"/>
        <w:gridCol w:w="1134"/>
        <w:gridCol w:w="989"/>
        <w:gridCol w:w="850"/>
        <w:gridCol w:w="850"/>
        <w:gridCol w:w="1077"/>
        <w:gridCol w:w="983"/>
        <w:gridCol w:w="992"/>
        <w:gridCol w:w="993"/>
      </w:tblGrid>
      <w:tr w:rsidR="000A6EDF" w:rsidRPr="007A43EA" w14:paraId="6D73BD9F" w14:textId="77777777" w:rsidTr="007A43EA">
        <w:trPr>
          <w:trHeight w:val="288"/>
        </w:trPr>
        <w:tc>
          <w:tcPr>
            <w:tcW w:w="828" w:type="dxa"/>
            <w:vMerge w:val="restart"/>
            <w:tcBorders>
              <w:top w:val="nil"/>
              <w:left w:val="nil"/>
              <w:bottom w:val="nil"/>
              <w:right w:val="nil"/>
            </w:tcBorders>
            <w:shd w:val="clear" w:color="000000" w:fill="B41E37"/>
            <w:vAlign w:val="center"/>
            <w:hideMark/>
          </w:tcPr>
          <w:p w14:paraId="420FD92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издаване</w:t>
            </w:r>
          </w:p>
        </w:tc>
        <w:tc>
          <w:tcPr>
            <w:tcW w:w="1134" w:type="dxa"/>
            <w:vMerge w:val="restart"/>
            <w:tcBorders>
              <w:top w:val="nil"/>
              <w:left w:val="nil"/>
              <w:bottom w:val="nil"/>
              <w:right w:val="nil"/>
            </w:tcBorders>
            <w:shd w:val="clear" w:color="000000" w:fill="B41E37"/>
            <w:vAlign w:val="center"/>
            <w:hideMark/>
          </w:tcPr>
          <w:p w14:paraId="7509D426"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14:paraId="151CBE1A"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лихвен период</w:t>
            </w:r>
          </w:p>
        </w:tc>
        <w:tc>
          <w:tcPr>
            <w:tcW w:w="850" w:type="dxa"/>
            <w:vMerge w:val="restart"/>
            <w:tcBorders>
              <w:top w:val="nil"/>
              <w:left w:val="nil"/>
              <w:bottom w:val="nil"/>
              <w:right w:val="nil"/>
            </w:tcBorders>
            <w:shd w:val="clear" w:color="000000" w:fill="B41E37"/>
            <w:vAlign w:val="center"/>
            <w:hideMark/>
          </w:tcPr>
          <w:p w14:paraId="0AB5AE8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годината</w:t>
            </w:r>
          </w:p>
        </w:tc>
        <w:tc>
          <w:tcPr>
            <w:tcW w:w="850" w:type="dxa"/>
            <w:vMerge w:val="restart"/>
            <w:tcBorders>
              <w:top w:val="nil"/>
              <w:left w:val="nil"/>
              <w:bottom w:val="nil"/>
              <w:right w:val="nil"/>
            </w:tcBorders>
            <w:shd w:val="clear" w:color="000000" w:fill="B41E37"/>
            <w:vAlign w:val="center"/>
            <w:hideMark/>
          </w:tcPr>
          <w:p w14:paraId="76F47A81"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Лихвен процент</w:t>
            </w:r>
          </w:p>
        </w:tc>
        <w:tc>
          <w:tcPr>
            <w:tcW w:w="1077" w:type="dxa"/>
            <w:vMerge w:val="restart"/>
            <w:tcBorders>
              <w:top w:val="nil"/>
              <w:left w:val="nil"/>
              <w:bottom w:val="nil"/>
              <w:right w:val="nil"/>
            </w:tcBorders>
            <w:shd w:val="clear" w:color="000000" w:fill="B41E37"/>
            <w:vAlign w:val="center"/>
            <w:hideMark/>
          </w:tcPr>
          <w:p w14:paraId="1C0C996E"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14:paraId="2A66E076"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Главнични погашения (лв.)</w:t>
            </w:r>
          </w:p>
        </w:tc>
        <w:tc>
          <w:tcPr>
            <w:tcW w:w="992" w:type="dxa"/>
            <w:vMerge w:val="restart"/>
            <w:tcBorders>
              <w:top w:val="nil"/>
              <w:left w:val="nil"/>
              <w:bottom w:val="nil"/>
              <w:right w:val="nil"/>
            </w:tcBorders>
            <w:shd w:val="clear" w:color="000000" w:fill="B41E37"/>
            <w:vAlign w:val="center"/>
            <w:hideMark/>
          </w:tcPr>
          <w:p w14:paraId="47BDDDFE" w14:textId="77777777" w:rsidR="000A6EDF" w:rsidRPr="007A43EA" w:rsidRDefault="000A6EDF">
            <w:pPr>
              <w:jc w:val="center"/>
              <w:rPr>
                <w:rFonts w:asciiTheme="minorHAnsi" w:hAnsiTheme="minorHAnsi"/>
                <w:b/>
                <w:bCs/>
                <w:color w:val="FFFFFF"/>
                <w:sz w:val="14"/>
                <w:szCs w:val="16"/>
              </w:rPr>
            </w:pPr>
            <w:proofErr w:type="spellStart"/>
            <w:r w:rsidRPr="007A43EA">
              <w:rPr>
                <w:rFonts w:asciiTheme="minorHAnsi" w:hAnsiTheme="minorHAnsi"/>
                <w:b/>
                <w:bCs/>
                <w:color w:val="FFFFFF"/>
                <w:sz w:val="14"/>
                <w:szCs w:val="16"/>
              </w:rPr>
              <w:t>Главничен</w:t>
            </w:r>
            <w:proofErr w:type="spellEnd"/>
            <w:r w:rsidRPr="007A43EA">
              <w:rPr>
                <w:rFonts w:asciiTheme="minorHAnsi" w:hAnsiTheme="minorHAnsi"/>
                <w:b/>
                <w:bCs/>
                <w:color w:val="FFFFFF"/>
                <w:sz w:val="14"/>
                <w:szCs w:val="16"/>
              </w:rPr>
              <w:t xml:space="preserve"> фактор</w:t>
            </w:r>
          </w:p>
        </w:tc>
        <w:tc>
          <w:tcPr>
            <w:tcW w:w="993" w:type="dxa"/>
            <w:vMerge w:val="restart"/>
            <w:tcBorders>
              <w:top w:val="nil"/>
              <w:left w:val="nil"/>
              <w:bottom w:val="nil"/>
              <w:right w:val="nil"/>
            </w:tcBorders>
            <w:shd w:val="clear" w:color="000000" w:fill="B41E37"/>
            <w:vAlign w:val="center"/>
            <w:hideMark/>
          </w:tcPr>
          <w:p w14:paraId="59FA2BEB"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Непогасена главница (лв.)</w:t>
            </w:r>
          </w:p>
        </w:tc>
      </w:tr>
      <w:tr w:rsidR="000A6EDF" w:rsidRPr="007A43EA" w14:paraId="151437CB" w14:textId="77777777" w:rsidTr="007A43EA">
        <w:trPr>
          <w:trHeight w:val="288"/>
        </w:trPr>
        <w:tc>
          <w:tcPr>
            <w:tcW w:w="828" w:type="dxa"/>
            <w:vMerge/>
            <w:tcBorders>
              <w:top w:val="nil"/>
              <w:left w:val="nil"/>
              <w:bottom w:val="nil"/>
              <w:right w:val="nil"/>
            </w:tcBorders>
            <w:vAlign w:val="center"/>
            <w:hideMark/>
          </w:tcPr>
          <w:p w14:paraId="0C3E6225" w14:textId="77777777" w:rsidR="000A6EDF" w:rsidRPr="007A43EA" w:rsidRDefault="000A6EDF">
            <w:pPr>
              <w:rPr>
                <w:rFonts w:asciiTheme="minorHAnsi" w:hAnsiTheme="minorHAnsi"/>
                <w:b/>
                <w:bCs/>
                <w:color w:val="FFFFFF"/>
                <w:sz w:val="14"/>
                <w:szCs w:val="16"/>
              </w:rPr>
            </w:pPr>
          </w:p>
        </w:tc>
        <w:tc>
          <w:tcPr>
            <w:tcW w:w="1134" w:type="dxa"/>
            <w:vMerge/>
            <w:tcBorders>
              <w:top w:val="nil"/>
              <w:left w:val="nil"/>
              <w:bottom w:val="nil"/>
              <w:right w:val="nil"/>
            </w:tcBorders>
            <w:vAlign w:val="center"/>
            <w:hideMark/>
          </w:tcPr>
          <w:p w14:paraId="5047CFC6" w14:textId="77777777" w:rsidR="000A6EDF" w:rsidRPr="007A43EA" w:rsidRDefault="000A6EDF">
            <w:pPr>
              <w:rPr>
                <w:rFonts w:asciiTheme="minorHAnsi" w:hAnsiTheme="minorHAnsi"/>
                <w:b/>
                <w:bCs/>
                <w:color w:val="FFFFFF"/>
                <w:sz w:val="14"/>
                <w:szCs w:val="16"/>
              </w:rPr>
            </w:pPr>
          </w:p>
        </w:tc>
        <w:tc>
          <w:tcPr>
            <w:tcW w:w="989" w:type="dxa"/>
            <w:vMerge/>
            <w:tcBorders>
              <w:top w:val="nil"/>
              <w:left w:val="nil"/>
              <w:bottom w:val="nil"/>
              <w:right w:val="nil"/>
            </w:tcBorders>
            <w:vAlign w:val="center"/>
            <w:hideMark/>
          </w:tcPr>
          <w:p w14:paraId="6DFAD0D1"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4A29E5B9"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445ED787" w14:textId="77777777" w:rsidR="000A6EDF" w:rsidRPr="007A43EA" w:rsidRDefault="000A6EDF">
            <w:pPr>
              <w:rPr>
                <w:rFonts w:asciiTheme="minorHAnsi" w:hAnsiTheme="minorHAnsi"/>
                <w:b/>
                <w:bCs/>
                <w:color w:val="FFFFFF"/>
                <w:sz w:val="14"/>
                <w:szCs w:val="16"/>
              </w:rPr>
            </w:pPr>
          </w:p>
        </w:tc>
        <w:tc>
          <w:tcPr>
            <w:tcW w:w="1077" w:type="dxa"/>
            <w:vMerge/>
            <w:tcBorders>
              <w:top w:val="nil"/>
              <w:left w:val="nil"/>
              <w:bottom w:val="nil"/>
              <w:right w:val="nil"/>
            </w:tcBorders>
            <w:vAlign w:val="center"/>
            <w:hideMark/>
          </w:tcPr>
          <w:p w14:paraId="057F3069" w14:textId="77777777" w:rsidR="000A6EDF" w:rsidRPr="007A43EA" w:rsidRDefault="000A6EDF">
            <w:pPr>
              <w:rPr>
                <w:rFonts w:asciiTheme="minorHAnsi" w:hAnsiTheme="minorHAnsi"/>
                <w:b/>
                <w:bCs/>
                <w:color w:val="FFFFFF"/>
                <w:sz w:val="14"/>
                <w:szCs w:val="16"/>
              </w:rPr>
            </w:pPr>
          </w:p>
        </w:tc>
        <w:tc>
          <w:tcPr>
            <w:tcW w:w="983" w:type="dxa"/>
            <w:vMerge/>
            <w:tcBorders>
              <w:top w:val="nil"/>
              <w:left w:val="nil"/>
              <w:bottom w:val="nil"/>
              <w:right w:val="nil"/>
            </w:tcBorders>
            <w:vAlign w:val="center"/>
            <w:hideMark/>
          </w:tcPr>
          <w:p w14:paraId="7B70E1DD" w14:textId="77777777" w:rsidR="000A6EDF" w:rsidRPr="007A43EA" w:rsidRDefault="000A6EDF">
            <w:pPr>
              <w:rPr>
                <w:rFonts w:asciiTheme="minorHAnsi" w:hAnsiTheme="minorHAnsi"/>
                <w:b/>
                <w:bCs/>
                <w:color w:val="FFFFFF"/>
                <w:sz w:val="14"/>
                <w:szCs w:val="16"/>
              </w:rPr>
            </w:pPr>
          </w:p>
        </w:tc>
        <w:tc>
          <w:tcPr>
            <w:tcW w:w="992" w:type="dxa"/>
            <w:vMerge/>
            <w:tcBorders>
              <w:top w:val="nil"/>
              <w:left w:val="nil"/>
              <w:bottom w:val="nil"/>
              <w:right w:val="nil"/>
            </w:tcBorders>
            <w:vAlign w:val="center"/>
            <w:hideMark/>
          </w:tcPr>
          <w:p w14:paraId="3495E48E" w14:textId="77777777" w:rsidR="000A6EDF" w:rsidRPr="007A43EA" w:rsidRDefault="000A6EDF">
            <w:pPr>
              <w:rPr>
                <w:rFonts w:asciiTheme="minorHAnsi" w:hAnsiTheme="minorHAnsi"/>
                <w:b/>
                <w:bCs/>
                <w:color w:val="FFFFFF"/>
                <w:sz w:val="14"/>
                <w:szCs w:val="16"/>
              </w:rPr>
            </w:pPr>
          </w:p>
        </w:tc>
        <w:tc>
          <w:tcPr>
            <w:tcW w:w="993" w:type="dxa"/>
            <w:vMerge/>
            <w:tcBorders>
              <w:top w:val="nil"/>
              <w:left w:val="nil"/>
              <w:bottom w:val="nil"/>
              <w:right w:val="nil"/>
            </w:tcBorders>
            <w:vAlign w:val="center"/>
            <w:hideMark/>
          </w:tcPr>
          <w:p w14:paraId="756DEC6E" w14:textId="77777777" w:rsidR="000A6EDF" w:rsidRPr="007A43EA" w:rsidRDefault="000A6EDF">
            <w:pPr>
              <w:rPr>
                <w:rFonts w:asciiTheme="minorHAnsi" w:hAnsiTheme="minorHAnsi"/>
                <w:b/>
                <w:bCs/>
                <w:color w:val="FFFFFF"/>
                <w:sz w:val="14"/>
                <w:szCs w:val="16"/>
              </w:rPr>
            </w:pPr>
          </w:p>
        </w:tc>
      </w:tr>
      <w:tr w:rsidR="000A6EDF" w:rsidRPr="007A43EA" w14:paraId="042B77E1" w14:textId="77777777" w:rsidTr="007A43EA">
        <w:trPr>
          <w:trHeight w:val="288"/>
        </w:trPr>
        <w:tc>
          <w:tcPr>
            <w:tcW w:w="828" w:type="dxa"/>
            <w:tcBorders>
              <w:top w:val="nil"/>
              <w:left w:val="nil"/>
              <w:bottom w:val="nil"/>
              <w:right w:val="nil"/>
            </w:tcBorders>
            <w:shd w:val="clear" w:color="000000" w:fill="FFFFFF"/>
            <w:noWrap/>
            <w:vAlign w:val="bottom"/>
            <w:hideMark/>
          </w:tcPr>
          <w:p w14:paraId="43AD15B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11/15/2019</w:t>
            </w:r>
          </w:p>
        </w:tc>
        <w:tc>
          <w:tcPr>
            <w:tcW w:w="1134" w:type="dxa"/>
            <w:tcBorders>
              <w:top w:val="nil"/>
              <w:left w:val="nil"/>
              <w:bottom w:val="nil"/>
              <w:right w:val="nil"/>
            </w:tcBorders>
            <w:shd w:val="clear" w:color="000000" w:fill="FFFFFF"/>
            <w:noWrap/>
            <w:vAlign w:val="bottom"/>
            <w:hideMark/>
          </w:tcPr>
          <w:p w14:paraId="62275623"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15/05/2020 г.</w:t>
            </w:r>
          </w:p>
        </w:tc>
        <w:tc>
          <w:tcPr>
            <w:tcW w:w="989" w:type="dxa"/>
            <w:tcBorders>
              <w:top w:val="nil"/>
              <w:left w:val="nil"/>
              <w:bottom w:val="nil"/>
              <w:right w:val="nil"/>
            </w:tcBorders>
            <w:shd w:val="clear" w:color="000000" w:fill="FFFFFF"/>
            <w:noWrap/>
            <w:vAlign w:val="bottom"/>
            <w:hideMark/>
          </w:tcPr>
          <w:p w14:paraId="1A20673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68237A8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34212C1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7A5696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248,633.88</w:t>
            </w:r>
          </w:p>
        </w:tc>
        <w:tc>
          <w:tcPr>
            <w:tcW w:w="983" w:type="dxa"/>
            <w:tcBorders>
              <w:top w:val="nil"/>
              <w:left w:val="nil"/>
              <w:bottom w:val="nil"/>
              <w:right w:val="nil"/>
            </w:tcBorders>
            <w:shd w:val="clear" w:color="000000" w:fill="FFFFFF"/>
            <w:noWrap/>
            <w:vAlign w:val="bottom"/>
            <w:hideMark/>
          </w:tcPr>
          <w:p w14:paraId="1FC8DE8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780E63C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5B165E46"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6478868B" w14:textId="77777777" w:rsidTr="007A43EA">
        <w:trPr>
          <w:trHeight w:val="288"/>
        </w:trPr>
        <w:tc>
          <w:tcPr>
            <w:tcW w:w="828" w:type="dxa"/>
            <w:tcBorders>
              <w:top w:val="nil"/>
              <w:left w:val="nil"/>
              <w:bottom w:val="nil"/>
              <w:right w:val="nil"/>
            </w:tcBorders>
            <w:shd w:val="clear" w:color="000000" w:fill="FFFFFF"/>
            <w:noWrap/>
            <w:vAlign w:val="bottom"/>
            <w:hideMark/>
          </w:tcPr>
          <w:p w14:paraId="12A29B0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32310ED"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15/11/2020 г.</w:t>
            </w:r>
          </w:p>
        </w:tc>
        <w:tc>
          <w:tcPr>
            <w:tcW w:w="989" w:type="dxa"/>
            <w:tcBorders>
              <w:top w:val="nil"/>
              <w:left w:val="nil"/>
              <w:bottom w:val="nil"/>
              <w:right w:val="nil"/>
            </w:tcBorders>
            <w:shd w:val="clear" w:color="000000" w:fill="FFFFFF"/>
            <w:noWrap/>
            <w:vAlign w:val="bottom"/>
            <w:hideMark/>
          </w:tcPr>
          <w:p w14:paraId="734D075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6D1FC47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76C0DF9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604FC13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251,366.12</w:t>
            </w:r>
          </w:p>
        </w:tc>
        <w:tc>
          <w:tcPr>
            <w:tcW w:w="983" w:type="dxa"/>
            <w:tcBorders>
              <w:top w:val="nil"/>
              <w:left w:val="nil"/>
              <w:bottom w:val="nil"/>
              <w:right w:val="nil"/>
            </w:tcBorders>
            <w:shd w:val="clear" w:color="000000" w:fill="FFFFFF"/>
            <w:noWrap/>
            <w:vAlign w:val="bottom"/>
            <w:hideMark/>
          </w:tcPr>
          <w:p w14:paraId="6EB4F8F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2FC09B6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0B15F58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1F8EADC9" w14:textId="77777777" w:rsidTr="007A43EA">
        <w:trPr>
          <w:trHeight w:val="288"/>
        </w:trPr>
        <w:tc>
          <w:tcPr>
            <w:tcW w:w="828" w:type="dxa"/>
            <w:tcBorders>
              <w:top w:val="nil"/>
              <w:left w:val="nil"/>
              <w:bottom w:val="nil"/>
              <w:right w:val="nil"/>
            </w:tcBorders>
            <w:shd w:val="clear" w:color="000000" w:fill="FFFFFF"/>
            <w:noWrap/>
            <w:vAlign w:val="bottom"/>
            <w:hideMark/>
          </w:tcPr>
          <w:p w14:paraId="7ECE682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4F7F4C7B"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15/05/2021 г.</w:t>
            </w:r>
          </w:p>
        </w:tc>
        <w:tc>
          <w:tcPr>
            <w:tcW w:w="989" w:type="dxa"/>
            <w:tcBorders>
              <w:top w:val="nil"/>
              <w:left w:val="nil"/>
              <w:bottom w:val="nil"/>
              <w:right w:val="nil"/>
            </w:tcBorders>
            <w:shd w:val="clear" w:color="000000" w:fill="FFFFFF"/>
            <w:noWrap/>
            <w:vAlign w:val="bottom"/>
            <w:hideMark/>
          </w:tcPr>
          <w:p w14:paraId="61A5E51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3453B95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0AF9373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5C7E3D8"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307C850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340904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58F73A9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3FE8A6DF" w14:textId="77777777" w:rsidTr="007A43EA">
        <w:trPr>
          <w:trHeight w:val="288"/>
        </w:trPr>
        <w:tc>
          <w:tcPr>
            <w:tcW w:w="828" w:type="dxa"/>
            <w:tcBorders>
              <w:top w:val="nil"/>
              <w:left w:val="nil"/>
              <w:bottom w:val="nil"/>
              <w:right w:val="nil"/>
            </w:tcBorders>
            <w:shd w:val="clear" w:color="000000" w:fill="FFFFFF"/>
            <w:noWrap/>
            <w:vAlign w:val="bottom"/>
            <w:hideMark/>
          </w:tcPr>
          <w:p w14:paraId="3FADBB1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6EEDDE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15/11/2021 г.</w:t>
            </w:r>
          </w:p>
        </w:tc>
        <w:tc>
          <w:tcPr>
            <w:tcW w:w="989" w:type="dxa"/>
            <w:tcBorders>
              <w:top w:val="nil"/>
              <w:left w:val="nil"/>
              <w:bottom w:val="nil"/>
              <w:right w:val="nil"/>
            </w:tcBorders>
            <w:shd w:val="clear" w:color="000000" w:fill="FFFFFF"/>
            <w:noWrap/>
            <w:vAlign w:val="bottom"/>
            <w:hideMark/>
          </w:tcPr>
          <w:p w14:paraId="14C3FFD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3E3AF74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72C672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D7D5A1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252,054.79</w:t>
            </w:r>
          </w:p>
        </w:tc>
        <w:tc>
          <w:tcPr>
            <w:tcW w:w="983" w:type="dxa"/>
            <w:tcBorders>
              <w:top w:val="nil"/>
              <w:left w:val="nil"/>
              <w:bottom w:val="nil"/>
              <w:right w:val="nil"/>
            </w:tcBorders>
            <w:shd w:val="clear" w:color="000000" w:fill="FFFFFF"/>
            <w:noWrap/>
            <w:vAlign w:val="bottom"/>
            <w:hideMark/>
          </w:tcPr>
          <w:p w14:paraId="4CF717E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3E5DAFA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2B2830E6"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1D106ABD" w14:textId="77777777" w:rsidTr="007A43EA">
        <w:trPr>
          <w:trHeight w:val="288"/>
        </w:trPr>
        <w:tc>
          <w:tcPr>
            <w:tcW w:w="828" w:type="dxa"/>
            <w:tcBorders>
              <w:top w:val="nil"/>
              <w:left w:val="nil"/>
              <w:bottom w:val="nil"/>
              <w:right w:val="nil"/>
            </w:tcBorders>
            <w:shd w:val="clear" w:color="000000" w:fill="FFFFFF"/>
            <w:noWrap/>
            <w:vAlign w:val="bottom"/>
            <w:hideMark/>
          </w:tcPr>
          <w:p w14:paraId="5B567F2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05888E2"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15/05/2022 г.</w:t>
            </w:r>
          </w:p>
        </w:tc>
        <w:tc>
          <w:tcPr>
            <w:tcW w:w="989" w:type="dxa"/>
            <w:tcBorders>
              <w:top w:val="nil"/>
              <w:left w:val="nil"/>
              <w:bottom w:val="nil"/>
              <w:right w:val="nil"/>
            </w:tcBorders>
            <w:shd w:val="clear" w:color="000000" w:fill="FFFFFF"/>
            <w:noWrap/>
            <w:vAlign w:val="bottom"/>
            <w:hideMark/>
          </w:tcPr>
          <w:p w14:paraId="7F8802C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1FE0048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01AA6B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497A244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6DCF80C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4C8D28B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90%</w:t>
            </w:r>
          </w:p>
        </w:tc>
        <w:tc>
          <w:tcPr>
            <w:tcW w:w="993" w:type="dxa"/>
            <w:tcBorders>
              <w:top w:val="nil"/>
              <w:left w:val="nil"/>
              <w:bottom w:val="nil"/>
              <w:right w:val="nil"/>
            </w:tcBorders>
            <w:shd w:val="clear" w:color="000000" w:fill="FFFFFF"/>
            <w:noWrap/>
            <w:vAlign w:val="bottom"/>
            <w:hideMark/>
          </w:tcPr>
          <w:p w14:paraId="5E5FD23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4,500,000</w:t>
            </w:r>
          </w:p>
        </w:tc>
      </w:tr>
      <w:tr w:rsidR="000A6EDF" w:rsidRPr="007A43EA" w14:paraId="40C41FB3" w14:textId="77777777" w:rsidTr="007A43EA">
        <w:trPr>
          <w:trHeight w:val="288"/>
        </w:trPr>
        <w:tc>
          <w:tcPr>
            <w:tcW w:w="828" w:type="dxa"/>
            <w:tcBorders>
              <w:top w:val="nil"/>
              <w:left w:val="nil"/>
              <w:bottom w:val="nil"/>
              <w:right w:val="nil"/>
            </w:tcBorders>
            <w:shd w:val="clear" w:color="000000" w:fill="FFFFFF"/>
            <w:noWrap/>
            <w:vAlign w:val="bottom"/>
            <w:hideMark/>
          </w:tcPr>
          <w:p w14:paraId="19DB979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18529DC0"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15/11/2022 г.</w:t>
            </w:r>
          </w:p>
        </w:tc>
        <w:tc>
          <w:tcPr>
            <w:tcW w:w="989" w:type="dxa"/>
            <w:tcBorders>
              <w:top w:val="nil"/>
              <w:left w:val="nil"/>
              <w:bottom w:val="nil"/>
              <w:right w:val="nil"/>
            </w:tcBorders>
            <w:shd w:val="clear" w:color="000000" w:fill="FFFFFF"/>
            <w:noWrap/>
            <w:vAlign w:val="bottom"/>
            <w:hideMark/>
          </w:tcPr>
          <w:p w14:paraId="347A7CD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5A13C60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43A1D64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2A6882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226,849.32</w:t>
            </w:r>
          </w:p>
        </w:tc>
        <w:tc>
          <w:tcPr>
            <w:tcW w:w="983" w:type="dxa"/>
            <w:tcBorders>
              <w:top w:val="nil"/>
              <w:left w:val="nil"/>
              <w:bottom w:val="nil"/>
              <w:right w:val="nil"/>
            </w:tcBorders>
            <w:shd w:val="clear" w:color="000000" w:fill="FFFFFF"/>
            <w:noWrap/>
            <w:vAlign w:val="bottom"/>
            <w:hideMark/>
          </w:tcPr>
          <w:p w14:paraId="39C1637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4B124B7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80%</w:t>
            </w:r>
          </w:p>
        </w:tc>
        <w:tc>
          <w:tcPr>
            <w:tcW w:w="993" w:type="dxa"/>
            <w:tcBorders>
              <w:top w:val="nil"/>
              <w:left w:val="nil"/>
              <w:bottom w:val="nil"/>
              <w:right w:val="nil"/>
            </w:tcBorders>
            <w:shd w:val="clear" w:color="000000" w:fill="FFFFFF"/>
            <w:noWrap/>
            <w:vAlign w:val="bottom"/>
            <w:hideMark/>
          </w:tcPr>
          <w:p w14:paraId="17E4D4C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4,000,000</w:t>
            </w:r>
          </w:p>
        </w:tc>
      </w:tr>
      <w:tr w:rsidR="000A6EDF" w:rsidRPr="007A43EA" w14:paraId="05CE8B3A" w14:textId="77777777" w:rsidTr="007A43EA">
        <w:trPr>
          <w:trHeight w:val="288"/>
        </w:trPr>
        <w:tc>
          <w:tcPr>
            <w:tcW w:w="828" w:type="dxa"/>
            <w:tcBorders>
              <w:top w:val="nil"/>
              <w:left w:val="nil"/>
              <w:bottom w:val="nil"/>
              <w:right w:val="nil"/>
            </w:tcBorders>
            <w:shd w:val="clear" w:color="000000" w:fill="FFFFFF"/>
            <w:noWrap/>
            <w:vAlign w:val="bottom"/>
            <w:hideMark/>
          </w:tcPr>
          <w:p w14:paraId="3F00F97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36ED8C5"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15/05/2023 г.</w:t>
            </w:r>
          </w:p>
        </w:tc>
        <w:tc>
          <w:tcPr>
            <w:tcW w:w="989" w:type="dxa"/>
            <w:tcBorders>
              <w:top w:val="nil"/>
              <w:left w:val="nil"/>
              <w:bottom w:val="nil"/>
              <w:right w:val="nil"/>
            </w:tcBorders>
            <w:shd w:val="clear" w:color="000000" w:fill="FFFFFF"/>
            <w:noWrap/>
            <w:vAlign w:val="bottom"/>
            <w:hideMark/>
          </w:tcPr>
          <w:p w14:paraId="6E7EBA2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0EB974E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BC6242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B66818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198,356.16</w:t>
            </w:r>
          </w:p>
        </w:tc>
        <w:tc>
          <w:tcPr>
            <w:tcW w:w="983" w:type="dxa"/>
            <w:tcBorders>
              <w:top w:val="nil"/>
              <w:left w:val="nil"/>
              <w:bottom w:val="nil"/>
              <w:right w:val="nil"/>
            </w:tcBorders>
            <w:shd w:val="clear" w:color="000000" w:fill="FFFFFF"/>
            <w:noWrap/>
            <w:vAlign w:val="bottom"/>
            <w:hideMark/>
          </w:tcPr>
          <w:p w14:paraId="2684E8D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3E5929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70%</w:t>
            </w:r>
          </w:p>
        </w:tc>
        <w:tc>
          <w:tcPr>
            <w:tcW w:w="993" w:type="dxa"/>
            <w:tcBorders>
              <w:top w:val="nil"/>
              <w:left w:val="nil"/>
              <w:bottom w:val="nil"/>
              <w:right w:val="nil"/>
            </w:tcBorders>
            <w:shd w:val="clear" w:color="000000" w:fill="FFFFFF"/>
            <w:noWrap/>
            <w:vAlign w:val="bottom"/>
            <w:hideMark/>
          </w:tcPr>
          <w:p w14:paraId="293588D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3,500,000</w:t>
            </w:r>
          </w:p>
        </w:tc>
      </w:tr>
      <w:tr w:rsidR="000A6EDF" w:rsidRPr="007A43EA" w14:paraId="38262F66" w14:textId="77777777" w:rsidTr="007A43EA">
        <w:trPr>
          <w:trHeight w:val="288"/>
        </w:trPr>
        <w:tc>
          <w:tcPr>
            <w:tcW w:w="828" w:type="dxa"/>
            <w:tcBorders>
              <w:top w:val="nil"/>
              <w:left w:val="nil"/>
              <w:bottom w:val="nil"/>
              <w:right w:val="nil"/>
            </w:tcBorders>
            <w:shd w:val="clear" w:color="000000" w:fill="FFFFFF"/>
            <w:noWrap/>
            <w:vAlign w:val="bottom"/>
            <w:hideMark/>
          </w:tcPr>
          <w:p w14:paraId="5FBFE69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5FFF1E3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15/11/2023 г.</w:t>
            </w:r>
          </w:p>
        </w:tc>
        <w:tc>
          <w:tcPr>
            <w:tcW w:w="989" w:type="dxa"/>
            <w:tcBorders>
              <w:top w:val="nil"/>
              <w:left w:val="nil"/>
              <w:bottom w:val="nil"/>
              <w:right w:val="nil"/>
            </w:tcBorders>
            <w:shd w:val="clear" w:color="000000" w:fill="FFFFFF"/>
            <w:noWrap/>
            <w:vAlign w:val="bottom"/>
            <w:hideMark/>
          </w:tcPr>
          <w:p w14:paraId="593787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424EE5A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67CCE61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AA524C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176,438.36</w:t>
            </w:r>
          </w:p>
        </w:tc>
        <w:tc>
          <w:tcPr>
            <w:tcW w:w="983" w:type="dxa"/>
            <w:tcBorders>
              <w:top w:val="nil"/>
              <w:left w:val="nil"/>
              <w:bottom w:val="nil"/>
              <w:right w:val="nil"/>
            </w:tcBorders>
            <w:shd w:val="clear" w:color="000000" w:fill="FFFFFF"/>
            <w:noWrap/>
            <w:vAlign w:val="bottom"/>
            <w:hideMark/>
          </w:tcPr>
          <w:p w14:paraId="6C80C73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2368BDB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60%</w:t>
            </w:r>
          </w:p>
        </w:tc>
        <w:tc>
          <w:tcPr>
            <w:tcW w:w="993" w:type="dxa"/>
            <w:tcBorders>
              <w:top w:val="nil"/>
              <w:left w:val="nil"/>
              <w:bottom w:val="nil"/>
              <w:right w:val="nil"/>
            </w:tcBorders>
            <w:shd w:val="clear" w:color="000000" w:fill="FFFFFF"/>
            <w:noWrap/>
            <w:vAlign w:val="bottom"/>
            <w:hideMark/>
          </w:tcPr>
          <w:p w14:paraId="0443CD4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3,000,000</w:t>
            </w:r>
          </w:p>
        </w:tc>
      </w:tr>
      <w:tr w:rsidR="000A6EDF" w:rsidRPr="007A43EA" w14:paraId="380FC116" w14:textId="77777777" w:rsidTr="007A43EA">
        <w:trPr>
          <w:trHeight w:val="288"/>
        </w:trPr>
        <w:tc>
          <w:tcPr>
            <w:tcW w:w="828" w:type="dxa"/>
            <w:tcBorders>
              <w:top w:val="nil"/>
              <w:left w:val="nil"/>
              <w:bottom w:val="nil"/>
              <w:right w:val="nil"/>
            </w:tcBorders>
            <w:shd w:val="clear" w:color="000000" w:fill="FFFFFF"/>
            <w:noWrap/>
            <w:vAlign w:val="bottom"/>
            <w:hideMark/>
          </w:tcPr>
          <w:p w14:paraId="2BF52E6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7801F0CB"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15/05/2024 г.</w:t>
            </w:r>
          </w:p>
        </w:tc>
        <w:tc>
          <w:tcPr>
            <w:tcW w:w="989" w:type="dxa"/>
            <w:tcBorders>
              <w:top w:val="nil"/>
              <w:left w:val="nil"/>
              <w:bottom w:val="nil"/>
              <w:right w:val="nil"/>
            </w:tcBorders>
            <w:shd w:val="clear" w:color="000000" w:fill="FFFFFF"/>
            <w:noWrap/>
            <w:vAlign w:val="bottom"/>
            <w:hideMark/>
          </w:tcPr>
          <w:p w14:paraId="7D7F919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2201DCE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3C8330B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0FF02D2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149,180.33</w:t>
            </w:r>
          </w:p>
        </w:tc>
        <w:tc>
          <w:tcPr>
            <w:tcW w:w="983" w:type="dxa"/>
            <w:tcBorders>
              <w:top w:val="nil"/>
              <w:left w:val="nil"/>
              <w:bottom w:val="nil"/>
              <w:right w:val="nil"/>
            </w:tcBorders>
            <w:shd w:val="clear" w:color="000000" w:fill="FFFFFF"/>
            <w:noWrap/>
            <w:vAlign w:val="bottom"/>
            <w:hideMark/>
          </w:tcPr>
          <w:p w14:paraId="0C00064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7FCDF7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50%</w:t>
            </w:r>
          </w:p>
        </w:tc>
        <w:tc>
          <w:tcPr>
            <w:tcW w:w="993" w:type="dxa"/>
            <w:tcBorders>
              <w:top w:val="nil"/>
              <w:left w:val="nil"/>
              <w:bottom w:val="nil"/>
              <w:right w:val="nil"/>
            </w:tcBorders>
            <w:shd w:val="clear" w:color="000000" w:fill="FFFFFF"/>
            <w:noWrap/>
            <w:vAlign w:val="bottom"/>
            <w:hideMark/>
          </w:tcPr>
          <w:p w14:paraId="3B1537F0"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2,500,000</w:t>
            </w:r>
          </w:p>
        </w:tc>
      </w:tr>
      <w:tr w:rsidR="000A6EDF" w:rsidRPr="007A43EA" w14:paraId="19D15C46" w14:textId="77777777" w:rsidTr="007A43EA">
        <w:trPr>
          <w:trHeight w:val="288"/>
        </w:trPr>
        <w:tc>
          <w:tcPr>
            <w:tcW w:w="828" w:type="dxa"/>
            <w:tcBorders>
              <w:top w:val="nil"/>
              <w:left w:val="nil"/>
              <w:bottom w:val="nil"/>
              <w:right w:val="nil"/>
            </w:tcBorders>
            <w:shd w:val="clear" w:color="000000" w:fill="FFFFFF"/>
            <w:noWrap/>
            <w:vAlign w:val="bottom"/>
            <w:hideMark/>
          </w:tcPr>
          <w:p w14:paraId="4F6F4D1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7BED8554"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15/11/2024 г.</w:t>
            </w:r>
          </w:p>
        </w:tc>
        <w:tc>
          <w:tcPr>
            <w:tcW w:w="989" w:type="dxa"/>
            <w:tcBorders>
              <w:top w:val="nil"/>
              <w:left w:val="nil"/>
              <w:bottom w:val="nil"/>
              <w:right w:val="nil"/>
            </w:tcBorders>
            <w:shd w:val="clear" w:color="000000" w:fill="FFFFFF"/>
            <w:noWrap/>
            <w:vAlign w:val="bottom"/>
            <w:hideMark/>
          </w:tcPr>
          <w:p w14:paraId="6220F22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24F5DDB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074692E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97DE22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125,683.06</w:t>
            </w:r>
          </w:p>
        </w:tc>
        <w:tc>
          <w:tcPr>
            <w:tcW w:w="983" w:type="dxa"/>
            <w:tcBorders>
              <w:top w:val="nil"/>
              <w:left w:val="nil"/>
              <w:bottom w:val="nil"/>
              <w:right w:val="nil"/>
            </w:tcBorders>
            <w:shd w:val="clear" w:color="000000" w:fill="FFFFFF"/>
            <w:noWrap/>
            <w:vAlign w:val="bottom"/>
            <w:hideMark/>
          </w:tcPr>
          <w:p w14:paraId="2D5A149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3D59D1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40%</w:t>
            </w:r>
          </w:p>
        </w:tc>
        <w:tc>
          <w:tcPr>
            <w:tcW w:w="993" w:type="dxa"/>
            <w:tcBorders>
              <w:top w:val="nil"/>
              <w:left w:val="nil"/>
              <w:bottom w:val="nil"/>
              <w:right w:val="nil"/>
            </w:tcBorders>
            <w:shd w:val="clear" w:color="000000" w:fill="FFFFFF"/>
            <w:noWrap/>
            <w:vAlign w:val="bottom"/>
            <w:hideMark/>
          </w:tcPr>
          <w:p w14:paraId="64F8047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2,000,000</w:t>
            </w:r>
          </w:p>
        </w:tc>
      </w:tr>
      <w:tr w:rsidR="000A6EDF" w:rsidRPr="007A43EA" w14:paraId="4765110B" w14:textId="77777777" w:rsidTr="007A43EA">
        <w:trPr>
          <w:trHeight w:val="288"/>
        </w:trPr>
        <w:tc>
          <w:tcPr>
            <w:tcW w:w="828" w:type="dxa"/>
            <w:tcBorders>
              <w:top w:val="nil"/>
              <w:left w:val="nil"/>
              <w:bottom w:val="nil"/>
              <w:right w:val="nil"/>
            </w:tcBorders>
            <w:shd w:val="clear" w:color="000000" w:fill="FFFFFF"/>
            <w:noWrap/>
            <w:vAlign w:val="bottom"/>
            <w:hideMark/>
          </w:tcPr>
          <w:p w14:paraId="0FCD9EA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5E4B5EF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15/05/2025 г.</w:t>
            </w:r>
          </w:p>
        </w:tc>
        <w:tc>
          <w:tcPr>
            <w:tcW w:w="989" w:type="dxa"/>
            <w:tcBorders>
              <w:top w:val="nil"/>
              <w:left w:val="nil"/>
              <w:bottom w:val="nil"/>
              <w:right w:val="nil"/>
            </w:tcBorders>
            <w:shd w:val="clear" w:color="000000" w:fill="FFFFFF"/>
            <w:noWrap/>
            <w:vAlign w:val="bottom"/>
            <w:hideMark/>
          </w:tcPr>
          <w:p w14:paraId="0C878A8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46D9C0C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2AC6199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0CD09AA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99,178.08</w:t>
            </w:r>
          </w:p>
        </w:tc>
        <w:tc>
          <w:tcPr>
            <w:tcW w:w="983" w:type="dxa"/>
            <w:tcBorders>
              <w:top w:val="nil"/>
              <w:left w:val="nil"/>
              <w:bottom w:val="nil"/>
              <w:right w:val="nil"/>
            </w:tcBorders>
            <w:shd w:val="clear" w:color="000000" w:fill="FFFFFF"/>
            <w:noWrap/>
            <w:vAlign w:val="bottom"/>
            <w:hideMark/>
          </w:tcPr>
          <w:p w14:paraId="39C91E7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3A22DA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30%</w:t>
            </w:r>
          </w:p>
        </w:tc>
        <w:tc>
          <w:tcPr>
            <w:tcW w:w="993" w:type="dxa"/>
            <w:tcBorders>
              <w:top w:val="nil"/>
              <w:left w:val="nil"/>
              <w:bottom w:val="nil"/>
              <w:right w:val="nil"/>
            </w:tcBorders>
            <w:shd w:val="clear" w:color="000000" w:fill="FFFFFF"/>
            <w:noWrap/>
            <w:vAlign w:val="bottom"/>
            <w:hideMark/>
          </w:tcPr>
          <w:p w14:paraId="2FBED7A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1,500,000</w:t>
            </w:r>
          </w:p>
        </w:tc>
      </w:tr>
      <w:tr w:rsidR="000A6EDF" w:rsidRPr="007A43EA" w14:paraId="2A1595F7" w14:textId="77777777" w:rsidTr="007A43EA">
        <w:trPr>
          <w:trHeight w:val="288"/>
        </w:trPr>
        <w:tc>
          <w:tcPr>
            <w:tcW w:w="828" w:type="dxa"/>
            <w:tcBorders>
              <w:top w:val="nil"/>
              <w:left w:val="nil"/>
              <w:bottom w:val="nil"/>
              <w:right w:val="nil"/>
            </w:tcBorders>
            <w:shd w:val="clear" w:color="000000" w:fill="FFFFFF"/>
            <w:noWrap/>
            <w:vAlign w:val="bottom"/>
            <w:hideMark/>
          </w:tcPr>
          <w:p w14:paraId="0B4B9CE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6ECE1AF5"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15/11/2025 г.</w:t>
            </w:r>
          </w:p>
        </w:tc>
        <w:tc>
          <w:tcPr>
            <w:tcW w:w="989" w:type="dxa"/>
            <w:tcBorders>
              <w:top w:val="nil"/>
              <w:left w:val="nil"/>
              <w:bottom w:val="nil"/>
              <w:right w:val="nil"/>
            </w:tcBorders>
            <w:shd w:val="clear" w:color="000000" w:fill="FFFFFF"/>
            <w:noWrap/>
            <w:vAlign w:val="bottom"/>
            <w:hideMark/>
          </w:tcPr>
          <w:p w14:paraId="73ED242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6B92109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5D9351E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7B953F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75,616.44</w:t>
            </w:r>
          </w:p>
        </w:tc>
        <w:tc>
          <w:tcPr>
            <w:tcW w:w="983" w:type="dxa"/>
            <w:tcBorders>
              <w:top w:val="nil"/>
              <w:left w:val="nil"/>
              <w:bottom w:val="nil"/>
              <w:right w:val="nil"/>
            </w:tcBorders>
            <w:shd w:val="clear" w:color="000000" w:fill="FFFFFF"/>
            <w:noWrap/>
            <w:vAlign w:val="bottom"/>
            <w:hideMark/>
          </w:tcPr>
          <w:p w14:paraId="1BD8320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0033E9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20%</w:t>
            </w:r>
          </w:p>
        </w:tc>
        <w:tc>
          <w:tcPr>
            <w:tcW w:w="993" w:type="dxa"/>
            <w:tcBorders>
              <w:top w:val="nil"/>
              <w:left w:val="nil"/>
              <w:bottom w:val="nil"/>
              <w:right w:val="nil"/>
            </w:tcBorders>
            <w:shd w:val="clear" w:color="000000" w:fill="FFFFFF"/>
            <w:noWrap/>
            <w:vAlign w:val="bottom"/>
            <w:hideMark/>
          </w:tcPr>
          <w:p w14:paraId="2784BB6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1,000,000</w:t>
            </w:r>
          </w:p>
        </w:tc>
      </w:tr>
      <w:tr w:rsidR="000A6EDF" w:rsidRPr="007A43EA" w14:paraId="1FE3F09B" w14:textId="77777777" w:rsidTr="007A43EA">
        <w:trPr>
          <w:trHeight w:val="288"/>
        </w:trPr>
        <w:tc>
          <w:tcPr>
            <w:tcW w:w="828" w:type="dxa"/>
            <w:tcBorders>
              <w:top w:val="nil"/>
              <w:left w:val="nil"/>
              <w:bottom w:val="nil"/>
              <w:right w:val="nil"/>
            </w:tcBorders>
            <w:shd w:val="clear" w:color="000000" w:fill="FFFFFF"/>
            <w:noWrap/>
            <w:vAlign w:val="bottom"/>
            <w:hideMark/>
          </w:tcPr>
          <w:p w14:paraId="1926E5C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4498386"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15/05/2026 г.</w:t>
            </w:r>
          </w:p>
        </w:tc>
        <w:tc>
          <w:tcPr>
            <w:tcW w:w="989" w:type="dxa"/>
            <w:tcBorders>
              <w:top w:val="nil"/>
              <w:left w:val="nil"/>
              <w:bottom w:val="nil"/>
              <w:right w:val="nil"/>
            </w:tcBorders>
            <w:shd w:val="clear" w:color="000000" w:fill="FFFFFF"/>
            <w:noWrap/>
            <w:vAlign w:val="bottom"/>
            <w:hideMark/>
          </w:tcPr>
          <w:p w14:paraId="13474DB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317C915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12E06AC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466C582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49,589.04</w:t>
            </w:r>
          </w:p>
        </w:tc>
        <w:tc>
          <w:tcPr>
            <w:tcW w:w="983" w:type="dxa"/>
            <w:tcBorders>
              <w:top w:val="nil"/>
              <w:left w:val="nil"/>
              <w:bottom w:val="nil"/>
              <w:right w:val="nil"/>
            </w:tcBorders>
            <w:shd w:val="clear" w:color="000000" w:fill="FFFFFF"/>
            <w:noWrap/>
            <w:vAlign w:val="bottom"/>
            <w:hideMark/>
          </w:tcPr>
          <w:p w14:paraId="457E116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106D87D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w:t>
            </w:r>
          </w:p>
        </w:tc>
        <w:tc>
          <w:tcPr>
            <w:tcW w:w="993" w:type="dxa"/>
            <w:tcBorders>
              <w:top w:val="nil"/>
              <w:left w:val="nil"/>
              <w:bottom w:val="nil"/>
              <w:right w:val="nil"/>
            </w:tcBorders>
            <w:shd w:val="clear" w:color="000000" w:fill="FFFFFF"/>
            <w:noWrap/>
            <w:vAlign w:val="bottom"/>
            <w:hideMark/>
          </w:tcPr>
          <w:p w14:paraId="5500EF2A"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r>
      <w:tr w:rsidR="000A6EDF" w:rsidRPr="007A43EA" w14:paraId="0271A689" w14:textId="77777777" w:rsidTr="007A43EA">
        <w:trPr>
          <w:trHeight w:val="288"/>
        </w:trPr>
        <w:tc>
          <w:tcPr>
            <w:tcW w:w="828" w:type="dxa"/>
            <w:tcBorders>
              <w:top w:val="nil"/>
              <w:left w:val="nil"/>
              <w:bottom w:val="nil"/>
              <w:right w:val="nil"/>
            </w:tcBorders>
            <w:shd w:val="clear" w:color="000000" w:fill="FFFFFF"/>
            <w:noWrap/>
            <w:vAlign w:val="bottom"/>
            <w:hideMark/>
          </w:tcPr>
          <w:p w14:paraId="069235B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32227070"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15/11/2026 г.</w:t>
            </w:r>
          </w:p>
        </w:tc>
        <w:tc>
          <w:tcPr>
            <w:tcW w:w="989" w:type="dxa"/>
            <w:tcBorders>
              <w:top w:val="nil"/>
              <w:left w:val="nil"/>
              <w:bottom w:val="nil"/>
              <w:right w:val="nil"/>
            </w:tcBorders>
            <w:shd w:val="clear" w:color="000000" w:fill="FFFFFF"/>
            <w:noWrap/>
            <w:vAlign w:val="bottom"/>
            <w:hideMark/>
          </w:tcPr>
          <w:p w14:paraId="6E4047CF" w14:textId="3A145738" w:rsidR="000A6EDF" w:rsidRPr="00D009B8" w:rsidRDefault="000A6EDF">
            <w:pPr>
              <w:jc w:val="center"/>
              <w:rPr>
                <w:rFonts w:asciiTheme="minorHAnsi" w:hAnsiTheme="minorHAnsi"/>
                <w:b/>
                <w:bCs/>
                <w:color w:val="000000"/>
                <w:sz w:val="14"/>
                <w:szCs w:val="16"/>
                <w:lang w:val="en-US"/>
              </w:rPr>
            </w:pPr>
            <w:r w:rsidRPr="007A43EA">
              <w:rPr>
                <w:rFonts w:asciiTheme="minorHAnsi" w:hAnsiTheme="minorHAnsi"/>
                <w:b/>
                <w:bCs/>
                <w:color w:val="000000"/>
                <w:sz w:val="14"/>
                <w:szCs w:val="16"/>
              </w:rPr>
              <w:t>184</w:t>
            </w:r>
            <w:r w:rsidR="00D009B8">
              <w:rPr>
                <w:rFonts w:asciiTheme="minorHAnsi" w:hAnsiTheme="minorHAnsi"/>
                <w:b/>
                <w:bCs/>
                <w:color w:val="000000"/>
                <w:sz w:val="14"/>
                <w:szCs w:val="16"/>
                <w:lang w:val="en-US"/>
              </w:rPr>
              <w:t>+</w:t>
            </w:r>
          </w:p>
        </w:tc>
        <w:tc>
          <w:tcPr>
            <w:tcW w:w="850" w:type="dxa"/>
            <w:tcBorders>
              <w:top w:val="nil"/>
              <w:left w:val="nil"/>
              <w:bottom w:val="nil"/>
              <w:right w:val="nil"/>
            </w:tcBorders>
            <w:shd w:val="clear" w:color="000000" w:fill="FFFFFF"/>
            <w:noWrap/>
            <w:vAlign w:val="bottom"/>
            <w:hideMark/>
          </w:tcPr>
          <w:p w14:paraId="330FC93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FA6DD9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F8F631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25,205.48</w:t>
            </w:r>
          </w:p>
        </w:tc>
        <w:tc>
          <w:tcPr>
            <w:tcW w:w="983" w:type="dxa"/>
            <w:tcBorders>
              <w:top w:val="nil"/>
              <w:left w:val="nil"/>
              <w:bottom w:val="nil"/>
              <w:right w:val="nil"/>
            </w:tcBorders>
            <w:shd w:val="clear" w:color="000000" w:fill="FFFFFF"/>
            <w:noWrap/>
            <w:vAlign w:val="bottom"/>
            <w:hideMark/>
          </w:tcPr>
          <w:p w14:paraId="7ADA1C2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1C7830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0%</w:t>
            </w:r>
          </w:p>
        </w:tc>
        <w:tc>
          <w:tcPr>
            <w:tcW w:w="993" w:type="dxa"/>
            <w:tcBorders>
              <w:top w:val="nil"/>
              <w:left w:val="nil"/>
              <w:bottom w:val="nil"/>
              <w:right w:val="nil"/>
            </w:tcBorders>
            <w:shd w:val="clear" w:color="000000" w:fill="FFFFFF"/>
            <w:noWrap/>
            <w:vAlign w:val="bottom"/>
            <w:hideMark/>
          </w:tcPr>
          <w:p w14:paraId="49E21CA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0</w:t>
            </w:r>
          </w:p>
        </w:tc>
      </w:tr>
      <w:tr w:rsidR="000A6EDF" w:rsidRPr="007A43EA" w14:paraId="164A0032" w14:textId="77777777" w:rsidTr="007A43EA">
        <w:trPr>
          <w:trHeight w:val="288"/>
        </w:trPr>
        <w:tc>
          <w:tcPr>
            <w:tcW w:w="828" w:type="dxa"/>
            <w:tcBorders>
              <w:top w:val="nil"/>
              <w:left w:val="nil"/>
              <w:bottom w:val="nil"/>
              <w:right w:val="nil"/>
            </w:tcBorders>
            <w:shd w:val="clear" w:color="000000" w:fill="FFFFFF"/>
            <w:noWrap/>
            <w:vAlign w:val="bottom"/>
            <w:hideMark/>
          </w:tcPr>
          <w:p w14:paraId="5D0E78E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ОБЩО</w:t>
            </w:r>
          </w:p>
        </w:tc>
        <w:tc>
          <w:tcPr>
            <w:tcW w:w="1134" w:type="dxa"/>
            <w:tcBorders>
              <w:top w:val="nil"/>
              <w:left w:val="nil"/>
              <w:bottom w:val="nil"/>
              <w:right w:val="nil"/>
            </w:tcBorders>
            <w:shd w:val="clear" w:color="000000" w:fill="FFFFFF"/>
            <w:noWrap/>
            <w:vAlign w:val="bottom"/>
            <w:hideMark/>
          </w:tcPr>
          <w:p w14:paraId="0F4163C2" w14:textId="77777777" w:rsidR="000A6EDF" w:rsidRPr="007A43EA" w:rsidRDefault="000A6EDF">
            <w:pPr>
              <w:jc w:val="center"/>
              <w:rPr>
                <w:rFonts w:asciiTheme="minorHAnsi" w:hAnsiTheme="minorHAnsi"/>
                <w:color w:val="000000"/>
                <w:sz w:val="14"/>
                <w:szCs w:val="16"/>
              </w:rPr>
            </w:pPr>
            <w:r w:rsidRPr="007A43EA">
              <w:rPr>
                <w:rFonts w:asciiTheme="minorHAnsi" w:hAnsiTheme="minorHAnsi"/>
                <w:color w:val="000000"/>
                <w:sz w:val="14"/>
                <w:szCs w:val="16"/>
              </w:rPr>
              <w:t> </w:t>
            </w:r>
          </w:p>
        </w:tc>
        <w:tc>
          <w:tcPr>
            <w:tcW w:w="989" w:type="dxa"/>
            <w:tcBorders>
              <w:top w:val="nil"/>
              <w:left w:val="nil"/>
              <w:bottom w:val="nil"/>
              <w:right w:val="nil"/>
            </w:tcBorders>
            <w:shd w:val="clear" w:color="000000" w:fill="FFFFFF"/>
            <w:noWrap/>
            <w:vAlign w:val="bottom"/>
            <w:hideMark/>
          </w:tcPr>
          <w:p w14:paraId="5A9CBD2D"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4A124DED"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3B444A20"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1077" w:type="dxa"/>
            <w:tcBorders>
              <w:top w:val="single" w:sz="4" w:space="0" w:color="auto"/>
              <w:left w:val="nil"/>
              <w:bottom w:val="single" w:sz="4" w:space="0" w:color="auto"/>
              <w:right w:val="nil"/>
            </w:tcBorders>
            <w:shd w:val="clear" w:color="000000" w:fill="FFFFFF"/>
            <w:noWrap/>
            <w:vAlign w:val="bottom"/>
            <w:hideMark/>
          </w:tcPr>
          <w:p w14:paraId="45DC7CF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14:paraId="36B3440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c>
          <w:tcPr>
            <w:tcW w:w="992" w:type="dxa"/>
            <w:tcBorders>
              <w:top w:val="nil"/>
              <w:left w:val="nil"/>
              <w:bottom w:val="nil"/>
              <w:right w:val="nil"/>
            </w:tcBorders>
            <w:shd w:val="clear" w:color="000000" w:fill="FFFFFF"/>
            <w:noWrap/>
            <w:vAlign w:val="bottom"/>
            <w:hideMark/>
          </w:tcPr>
          <w:p w14:paraId="1644DB9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3" w:type="dxa"/>
            <w:tcBorders>
              <w:top w:val="nil"/>
              <w:left w:val="nil"/>
              <w:bottom w:val="nil"/>
              <w:right w:val="nil"/>
            </w:tcBorders>
            <w:shd w:val="clear" w:color="000000" w:fill="FFFFFF"/>
            <w:noWrap/>
            <w:vAlign w:val="bottom"/>
            <w:hideMark/>
          </w:tcPr>
          <w:p w14:paraId="6AA9FC8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r>
    </w:tbl>
    <w:p w14:paraId="2FF62B46" w14:textId="77777777" w:rsidR="006863D2" w:rsidRPr="007A43EA" w:rsidRDefault="006863D2" w:rsidP="00812428">
      <w:pPr>
        <w:tabs>
          <w:tab w:val="left" w:pos="9072"/>
        </w:tabs>
        <w:spacing w:before="240" w:after="120"/>
        <w:ind w:right="567"/>
        <w:jc w:val="both"/>
        <w:textAlignment w:val="baseline"/>
        <w:rPr>
          <w:rFonts w:ascii="Calibri" w:hAnsi="Calibri"/>
          <w:color w:val="000000"/>
          <w:sz w:val="20"/>
          <w:szCs w:val="20"/>
        </w:rPr>
      </w:pPr>
      <w:r w:rsidRPr="007A43EA">
        <w:rPr>
          <w:rFonts w:ascii="Calibri" w:hAnsi="Calibri"/>
          <w:color w:val="000000"/>
          <w:sz w:val="20"/>
          <w:szCs w:val="20"/>
        </w:rPr>
        <w:t xml:space="preserve">Лихвените плащания по облигационната емисия се извършват на всеки </w:t>
      </w:r>
      <w:r w:rsidR="000842C6" w:rsidRPr="007A43EA">
        <w:rPr>
          <w:rFonts w:ascii="Calibri" w:hAnsi="Calibri"/>
          <w:color w:val="000000"/>
          <w:sz w:val="20"/>
          <w:szCs w:val="20"/>
        </w:rPr>
        <w:t>шест месеца от издаването на заема</w:t>
      </w:r>
      <w:r w:rsidRPr="007A43EA">
        <w:rPr>
          <w:rFonts w:ascii="Calibri" w:hAnsi="Calibri"/>
          <w:color w:val="000000"/>
          <w:sz w:val="20"/>
          <w:szCs w:val="20"/>
        </w:rPr>
        <w:t>.</w:t>
      </w:r>
    </w:p>
    <w:p w14:paraId="11E6DD3F" w14:textId="3BD73365"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 xml:space="preserve">През отчетения период </w:t>
      </w:r>
      <w:r w:rsidR="008967C1">
        <w:rPr>
          <w:rFonts w:ascii="Calibri" w:hAnsi="Calibri"/>
          <w:color w:val="000000"/>
          <w:sz w:val="20"/>
          <w:szCs w:val="20"/>
        </w:rPr>
        <w:t>има</w:t>
      </w:r>
      <w:r w:rsidR="006C5948">
        <w:rPr>
          <w:rFonts w:ascii="Calibri" w:hAnsi="Calibri"/>
          <w:color w:val="000000"/>
          <w:sz w:val="20"/>
          <w:szCs w:val="20"/>
        </w:rPr>
        <w:t xml:space="preserve"> извършено лихвено и главнично плащане</w:t>
      </w:r>
      <w:r w:rsidRPr="007A43EA">
        <w:rPr>
          <w:rFonts w:ascii="Calibri" w:hAnsi="Calibri"/>
          <w:color w:val="000000"/>
          <w:sz w:val="20"/>
          <w:szCs w:val="20"/>
        </w:rPr>
        <w:t>.</w:t>
      </w:r>
    </w:p>
    <w:p w14:paraId="60C271EE" w14:textId="7D0459C0"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Датата на следващото лихвено плащане е 15.</w:t>
      </w:r>
      <w:r w:rsidR="008967C1">
        <w:rPr>
          <w:rFonts w:ascii="Calibri" w:hAnsi="Calibri"/>
          <w:color w:val="000000"/>
          <w:sz w:val="20"/>
          <w:szCs w:val="20"/>
        </w:rPr>
        <w:t>11</w:t>
      </w:r>
      <w:r w:rsidRPr="007A43EA">
        <w:rPr>
          <w:rFonts w:ascii="Calibri" w:hAnsi="Calibri"/>
          <w:color w:val="000000"/>
          <w:sz w:val="20"/>
          <w:szCs w:val="20"/>
        </w:rPr>
        <w:t>.202</w:t>
      </w:r>
      <w:r w:rsidR="006944E2">
        <w:rPr>
          <w:rFonts w:ascii="Calibri" w:hAnsi="Calibri"/>
          <w:color w:val="000000"/>
          <w:sz w:val="20"/>
          <w:szCs w:val="20"/>
        </w:rPr>
        <w:t>2</w:t>
      </w:r>
      <w:r w:rsidRPr="007A43EA">
        <w:rPr>
          <w:rFonts w:ascii="Calibri" w:hAnsi="Calibri"/>
          <w:color w:val="000000"/>
          <w:sz w:val="20"/>
          <w:szCs w:val="20"/>
        </w:rPr>
        <w:t xml:space="preserve"> г.</w:t>
      </w:r>
    </w:p>
    <w:p w14:paraId="1E99B292" w14:textId="70F564A9" w:rsidR="006863D2" w:rsidRPr="007A43EA" w:rsidRDefault="000A6EDF" w:rsidP="00812428">
      <w:pPr>
        <w:tabs>
          <w:tab w:val="left" w:pos="9072"/>
        </w:tabs>
        <w:spacing w:after="240"/>
        <w:ind w:right="567"/>
        <w:jc w:val="both"/>
        <w:rPr>
          <w:rFonts w:asciiTheme="minorHAnsi" w:hAnsiTheme="minorHAnsi"/>
          <w:sz w:val="20"/>
          <w:szCs w:val="20"/>
        </w:rPr>
      </w:pPr>
      <w:r w:rsidRPr="007A43EA">
        <w:rPr>
          <w:rFonts w:asciiTheme="minorHAnsi" w:hAnsiTheme="minorHAnsi"/>
          <w:sz w:val="20"/>
          <w:szCs w:val="20"/>
        </w:rPr>
        <w:t xml:space="preserve">Изплащането на главницата е на 10 /десет/ равни вноски от 500 000 лв. всяка една, представляваща 5% амортизационен коефициент на главницата, заедно с последните 10 /десет/ лихвени плащания по емисията облигации. Първото задължение за главнично плащане по емисията </w:t>
      </w:r>
      <w:r w:rsidR="008967C1">
        <w:rPr>
          <w:rFonts w:asciiTheme="minorHAnsi" w:hAnsiTheme="minorHAnsi"/>
          <w:sz w:val="20"/>
          <w:szCs w:val="20"/>
        </w:rPr>
        <w:t>е осъществено на</w:t>
      </w:r>
      <w:r w:rsidRPr="007A43EA">
        <w:rPr>
          <w:rFonts w:asciiTheme="minorHAnsi" w:hAnsiTheme="minorHAnsi"/>
          <w:sz w:val="20"/>
          <w:szCs w:val="20"/>
        </w:rPr>
        <w:t xml:space="preserve"> 15.05.2022</w:t>
      </w:r>
      <w:r w:rsidR="006B4BB2" w:rsidRPr="007A43EA">
        <w:rPr>
          <w:rFonts w:asciiTheme="minorHAnsi" w:hAnsiTheme="minorHAnsi"/>
          <w:sz w:val="20"/>
          <w:szCs w:val="20"/>
        </w:rPr>
        <w:t xml:space="preserve"> </w:t>
      </w:r>
      <w:r w:rsidRPr="007A43EA">
        <w:rPr>
          <w:rFonts w:asciiTheme="minorHAnsi" w:hAnsiTheme="minorHAnsi"/>
          <w:sz w:val="20"/>
          <w:szCs w:val="20"/>
        </w:rPr>
        <w:t>г.</w:t>
      </w:r>
    </w:p>
    <w:p w14:paraId="09644F3A" w14:textId="77777777" w:rsidR="005A1AA4" w:rsidRPr="00812428" w:rsidRDefault="006721AE" w:rsidP="00812428">
      <w:pPr>
        <w:pStyle w:val="bs2"/>
        <w:numPr>
          <w:ilvl w:val="0"/>
          <w:numId w:val="7"/>
        </w:numPr>
        <w:spacing w:after="240"/>
        <w:ind w:left="714" w:hanging="357"/>
        <w:rPr>
          <w:rFonts w:asciiTheme="minorHAnsi" w:hAnsiTheme="minorHAnsi"/>
          <w:sz w:val="22"/>
        </w:rPr>
      </w:pPr>
      <w:r w:rsidRPr="00812428">
        <w:rPr>
          <w:rFonts w:asciiTheme="minorHAnsi" w:hAnsiTheme="minorHAnsi"/>
          <w:sz w:val="22"/>
        </w:rPr>
        <w:t>Състояние на о</w:t>
      </w:r>
      <w:r w:rsidR="005A1AA4" w:rsidRPr="00812428">
        <w:rPr>
          <w:rFonts w:asciiTheme="minorHAnsi" w:hAnsiTheme="minorHAnsi"/>
          <w:sz w:val="22"/>
        </w:rPr>
        <w:t>безпечение</w:t>
      </w:r>
      <w:r w:rsidRPr="00812428">
        <w:rPr>
          <w:rFonts w:asciiTheme="minorHAnsi" w:hAnsiTheme="minorHAnsi"/>
          <w:sz w:val="22"/>
        </w:rPr>
        <w:t>то</w:t>
      </w:r>
      <w:r w:rsidR="005A1AA4" w:rsidRPr="00812428">
        <w:rPr>
          <w:rFonts w:asciiTheme="minorHAnsi" w:hAnsiTheme="minorHAnsi"/>
          <w:sz w:val="22"/>
        </w:rPr>
        <w:t xml:space="preserve"> на облигационната емисия</w:t>
      </w:r>
    </w:p>
    <w:p w14:paraId="684022C8" w14:textId="77777777" w:rsidR="006721AE" w:rsidRPr="007A43EA" w:rsidRDefault="00772B84" w:rsidP="00812428">
      <w:pPr>
        <w:spacing w:after="120"/>
        <w:ind w:right="567"/>
        <w:jc w:val="both"/>
        <w:rPr>
          <w:rFonts w:asciiTheme="minorHAnsi" w:hAnsiTheme="minorHAnsi"/>
          <w:sz w:val="20"/>
          <w:szCs w:val="20"/>
        </w:rPr>
      </w:pPr>
      <w:r w:rsidRPr="007A43EA">
        <w:rPr>
          <w:rFonts w:asciiTheme="minorHAnsi" w:hAnsiTheme="minorHAnsi"/>
          <w:sz w:val="20"/>
          <w:szCs w:val="20"/>
        </w:rPr>
        <w:t>С</w:t>
      </w:r>
      <w:r w:rsidR="006721AE" w:rsidRPr="007A43EA">
        <w:rPr>
          <w:rFonts w:asciiTheme="minorHAnsi" w:hAnsiTheme="minorHAnsi"/>
          <w:sz w:val="20"/>
          <w:szCs w:val="20"/>
        </w:rPr>
        <w:t>ъгласно условията настоящата емисия Емитентът следва да учреди:</w:t>
      </w:r>
    </w:p>
    <w:p w14:paraId="7F835421" w14:textId="77777777" w:rsidR="00E05CA7" w:rsidRPr="007A43EA" w:rsidRDefault="00E05CA7" w:rsidP="00812428">
      <w:pPr>
        <w:pStyle w:val="ab"/>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Първа по ред договорна ипотека върху 780,77/17474 идеални части от урегулиран поземлен имот Х</w:t>
      </w:r>
      <w:r w:rsidRPr="007A43EA">
        <w:rPr>
          <w:rFonts w:asciiTheme="minorHAnsi" w:hAnsiTheme="minorHAnsi"/>
          <w:sz w:val="20"/>
          <w:szCs w:val="20"/>
        </w:rPr>
        <w:t>V</w:t>
      </w:r>
      <w:r w:rsidRPr="007A43EA">
        <w:rPr>
          <w:rFonts w:asciiTheme="minorHAnsi" w:hAnsiTheme="minorHAnsi"/>
          <w:sz w:val="20"/>
          <w:szCs w:val="20"/>
          <w:lang w:val="bg-BG"/>
        </w:rPr>
        <w:t xml:space="preserve">ІІ-2201, кв.63 по плана на местн. "Вилна зона Симеоново север", район Витоша, с адрес: гр. София, ул. "Симеоновско шосе" № 198, ведно с изградената в имота жилищна сграда №32 със ЗП 163 кв. м. и РЗП 364,17 кв. м. </w:t>
      </w:r>
    </w:p>
    <w:p w14:paraId="6C3F7165" w14:textId="77777777" w:rsidR="00E05CA7" w:rsidRPr="007A43EA" w:rsidRDefault="00E05CA7" w:rsidP="00EC4C32">
      <w:pPr>
        <w:pStyle w:val="ab"/>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Договорната ипотека (Нотариален акт №61, том №</w:t>
      </w:r>
      <w:r w:rsidRPr="007A43EA">
        <w:rPr>
          <w:rFonts w:asciiTheme="minorHAnsi" w:hAnsiTheme="minorHAnsi"/>
          <w:sz w:val="20"/>
          <w:szCs w:val="20"/>
        </w:rPr>
        <w:t>XVIII</w:t>
      </w:r>
      <w:r w:rsidRPr="007A43EA">
        <w:rPr>
          <w:rFonts w:asciiTheme="minorHAnsi" w:hAnsiTheme="minorHAnsi"/>
          <w:sz w:val="20"/>
          <w:szCs w:val="20"/>
          <w:lang w:val="bg-BG"/>
        </w:rPr>
        <w:t xml:space="preserve">, рег. № 34958, дело №2955/2019 г.) е учредена на 23.12.2019 г. от Светослав Юрий Ангелов като собственик на недвижимия имот и ипотекарен длъжник в полза на "ЕЛАНА Трейдинг" като ипотекарен кредитор съгласно Договор за изпълнение на функцията Довереник на облигационерите от 12.11.2019 г. </w:t>
      </w:r>
    </w:p>
    <w:p w14:paraId="58EE0FD3" w14:textId="61D55C67" w:rsidR="00E05CA7" w:rsidRPr="007A43EA" w:rsidRDefault="00E05CA7" w:rsidP="00EC4C32">
      <w:pPr>
        <w:pStyle w:val="ab"/>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w:t>
      </w:r>
      <w:r w:rsidRPr="007A43EA">
        <w:rPr>
          <w:rFonts w:asciiTheme="minorHAnsi" w:hAnsiTheme="minorHAnsi"/>
          <w:sz w:val="20"/>
          <w:szCs w:val="20"/>
        </w:rPr>
        <w:t>ISIN</w:t>
      </w:r>
      <w:r w:rsidRPr="007A43EA">
        <w:rPr>
          <w:rFonts w:asciiTheme="minorHAnsi" w:hAnsiTheme="minorHAnsi"/>
          <w:sz w:val="20"/>
          <w:szCs w:val="20"/>
          <w:lang w:val="bg-BG"/>
        </w:rPr>
        <w:t xml:space="preserve"> код </w:t>
      </w:r>
      <w:r w:rsidRPr="007A43EA">
        <w:rPr>
          <w:rFonts w:asciiTheme="minorHAnsi" w:hAnsiTheme="minorHAnsi"/>
          <w:sz w:val="20"/>
          <w:szCs w:val="20"/>
        </w:rPr>
        <w:t>BG</w:t>
      </w:r>
      <w:r w:rsidRPr="007A43EA">
        <w:rPr>
          <w:rFonts w:asciiTheme="minorHAnsi" w:hAnsiTheme="minorHAnsi"/>
          <w:sz w:val="20"/>
          <w:szCs w:val="20"/>
          <w:lang w:val="bg-BG"/>
        </w:rPr>
        <w:t xml:space="preserve">2100017198, в това число на вземанията на облигационерите за главници и лихви, както и за всички акцесорни и/или свързани с вземанията на </w:t>
      </w:r>
      <w:r w:rsidRPr="007A43EA">
        <w:rPr>
          <w:rFonts w:asciiTheme="minorHAnsi" w:hAnsiTheme="minorHAnsi"/>
          <w:sz w:val="20"/>
          <w:szCs w:val="20"/>
          <w:lang w:val="bg-BG"/>
        </w:rPr>
        <w:lastRenderedPageBreak/>
        <w:t>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w:t>
      </w:r>
      <w:r w:rsidR="00D80391">
        <w:rPr>
          <w:rFonts w:asciiTheme="minorHAnsi" w:hAnsiTheme="minorHAnsi"/>
          <w:sz w:val="20"/>
          <w:szCs w:val="20"/>
          <w:lang w:val="bg-BG"/>
        </w:rPr>
        <w:t>792</w:t>
      </w:r>
      <w:r w:rsidRPr="007A43EA">
        <w:rPr>
          <w:rFonts w:asciiTheme="minorHAnsi" w:hAnsiTheme="minorHAnsi"/>
          <w:sz w:val="20"/>
          <w:szCs w:val="20"/>
          <w:lang w:val="bg-BG"/>
        </w:rPr>
        <w:t xml:space="preserve"> хил.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1,</w:t>
      </w:r>
      <w:r w:rsidR="00D80391">
        <w:rPr>
          <w:rFonts w:asciiTheme="minorHAnsi" w:hAnsiTheme="minorHAnsi"/>
          <w:sz w:val="20"/>
          <w:szCs w:val="20"/>
          <w:lang w:val="bg-BG"/>
        </w:rPr>
        <w:t>792</w:t>
      </w:r>
      <w:r w:rsidRPr="007A43EA">
        <w:rPr>
          <w:rFonts w:asciiTheme="minorHAnsi" w:hAnsiTheme="minorHAnsi"/>
          <w:sz w:val="20"/>
          <w:szCs w:val="20"/>
          <w:lang w:val="bg-BG"/>
        </w:rPr>
        <w:t xml:space="preserve"> хил. лв. чрез продажба по законоустановения ред недвижимия имот предмет на договорната ипотека.</w:t>
      </w:r>
    </w:p>
    <w:p w14:paraId="3FE1ED4A" w14:textId="77777777" w:rsidR="00E05CA7" w:rsidRPr="007A43EA" w:rsidRDefault="00E05CA7" w:rsidP="00EC4C32">
      <w:pPr>
        <w:pStyle w:val="ab"/>
        <w:spacing w:after="120"/>
        <w:ind w:left="0" w:right="566"/>
        <w:contextualSpacing w:val="0"/>
        <w:jc w:val="both"/>
        <w:rPr>
          <w:rFonts w:asciiTheme="minorHAnsi" w:hAnsiTheme="minorHAnsi"/>
          <w:sz w:val="20"/>
          <w:szCs w:val="20"/>
          <w:lang w:val="bg-BG"/>
        </w:rPr>
      </w:pPr>
      <w:r w:rsidRPr="007A43EA">
        <w:rPr>
          <w:rFonts w:asciiTheme="minorHAnsi" w:hAnsiTheme="minorHAnsi"/>
          <w:sz w:val="20"/>
          <w:szCs w:val="20"/>
          <w:lang w:val="bg-BG"/>
        </w:rPr>
        <w:t>Светослав Юрий Ангелов е изп</w:t>
      </w:r>
      <w:r w:rsidR="00EC4C32">
        <w:rPr>
          <w:rFonts w:asciiTheme="minorHAnsi" w:hAnsiTheme="minorHAnsi"/>
          <w:sz w:val="20"/>
          <w:szCs w:val="20"/>
          <w:lang w:val="bg-BG"/>
        </w:rPr>
        <w:t>ълнителен</w:t>
      </w:r>
      <w:r w:rsidRPr="007A43EA">
        <w:rPr>
          <w:rFonts w:asciiTheme="minorHAnsi" w:hAnsiTheme="minorHAnsi"/>
          <w:sz w:val="20"/>
          <w:szCs w:val="20"/>
          <w:lang w:val="bg-BG"/>
        </w:rPr>
        <w:t xml:space="preserve"> директор и мажоритарен акционер в "АЙ ТИ ЕФ Груп" АД.</w:t>
      </w:r>
    </w:p>
    <w:p w14:paraId="59590F57" w14:textId="178F58D2" w:rsidR="00E05CA7" w:rsidRPr="00D80391" w:rsidRDefault="00E05CA7" w:rsidP="00EC4C32">
      <w:pPr>
        <w:pStyle w:val="ab"/>
        <w:spacing w:after="120"/>
        <w:ind w:left="0" w:right="566"/>
        <w:contextualSpacing w:val="0"/>
        <w:jc w:val="both"/>
        <w:rPr>
          <w:rFonts w:asciiTheme="minorHAnsi" w:hAnsiTheme="minorHAnsi"/>
          <w:sz w:val="20"/>
          <w:szCs w:val="20"/>
        </w:rPr>
      </w:pPr>
      <w:r w:rsidRPr="00812428">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812428">
        <w:rPr>
          <w:rFonts w:asciiTheme="minorHAnsi" w:hAnsiTheme="minorHAnsi"/>
          <w:sz w:val="20"/>
          <w:szCs w:val="20"/>
          <w:lang w:val="bg-BG"/>
        </w:rPr>
        <w:t>Явлена</w:t>
      </w:r>
      <w:proofErr w:type="spellEnd"/>
      <w:r w:rsidRPr="00812428">
        <w:rPr>
          <w:rFonts w:asciiTheme="minorHAnsi" w:hAnsiTheme="minorHAnsi"/>
          <w:sz w:val="20"/>
          <w:szCs w:val="20"/>
          <w:lang w:val="bg-BG"/>
        </w:rPr>
        <w:t xml:space="preserve"> -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ООД и възлиза на 1 463 000 лв. Посл</w:t>
      </w:r>
      <w:r w:rsidR="00D80391">
        <w:rPr>
          <w:rFonts w:asciiTheme="minorHAnsi" w:hAnsiTheme="minorHAnsi"/>
          <w:sz w:val="20"/>
          <w:szCs w:val="20"/>
          <w:lang w:val="bg-BG"/>
        </w:rPr>
        <w:t>едваща</w:t>
      </w:r>
      <w:r w:rsidRPr="00812428">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09.04.2020</w:t>
      </w:r>
      <w:r w:rsidRPr="00812428">
        <w:rPr>
          <w:rFonts w:asciiTheme="minorHAnsi" w:hAnsiTheme="minorHAnsi"/>
          <w:sz w:val="20"/>
          <w:szCs w:val="20"/>
          <w:lang w:val="bg-BG"/>
        </w:rPr>
        <w:t xml:space="preserve"> г. от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xml:space="preserve"> оценители" ООД, за да послужи на "ЕЛАНА </w:t>
      </w:r>
      <w:r w:rsidR="00F25DC9">
        <w:rPr>
          <w:rFonts w:asciiTheme="minorHAnsi" w:hAnsiTheme="minorHAnsi"/>
          <w:sz w:val="20"/>
          <w:szCs w:val="20"/>
          <w:lang w:val="bg-BG"/>
        </w:rPr>
        <w:t>Т</w:t>
      </w:r>
      <w:r w:rsidRPr="00812428">
        <w:rPr>
          <w:rFonts w:asciiTheme="minorHAnsi" w:hAnsiTheme="minorHAnsi"/>
          <w:sz w:val="20"/>
          <w:szCs w:val="20"/>
          <w:lang w:val="bg-BG"/>
        </w:rPr>
        <w:t xml:space="preserve">рейдинг" АД в качеството й на Довереник на облигационерите и възлиза на 1 </w:t>
      </w:r>
      <w:r w:rsidR="00F25DC9">
        <w:rPr>
          <w:rFonts w:asciiTheme="minorHAnsi" w:hAnsiTheme="minorHAnsi"/>
          <w:sz w:val="20"/>
          <w:szCs w:val="20"/>
          <w:lang w:val="bg-BG"/>
        </w:rPr>
        <w:t>463</w:t>
      </w:r>
      <w:r w:rsidRPr="00812428">
        <w:rPr>
          <w:rFonts w:asciiTheme="minorHAnsi" w:hAnsiTheme="minorHAnsi"/>
          <w:sz w:val="20"/>
          <w:szCs w:val="20"/>
          <w:lang w:val="bg-BG"/>
        </w:rPr>
        <w:t xml:space="preserve"> 000 лв.</w:t>
      </w:r>
      <w:r w:rsidR="00D80391">
        <w:rPr>
          <w:rFonts w:asciiTheme="minorHAnsi" w:hAnsiTheme="minorHAnsi"/>
          <w:sz w:val="20"/>
          <w:szCs w:val="20"/>
        </w:rPr>
        <w:t xml:space="preserve"> </w:t>
      </w:r>
      <w:r w:rsidR="00F25DC9" w:rsidRPr="00812428">
        <w:rPr>
          <w:rFonts w:asciiTheme="minorHAnsi" w:hAnsiTheme="minorHAnsi"/>
          <w:sz w:val="20"/>
          <w:szCs w:val="20"/>
          <w:lang w:val="bg-BG"/>
        </w:rPr>
        <w:t>Посл</w:t>
      </w:r>
      <w:r w:rsidR="00F25DC9">
        <w:rPr>
          <w:rFonts w:asciiTheme="minorHAnsi" w:hAnsiTheme="minorHAnsi"/>
          <w:sz w:val="20"/>
          <w:szCs w:val="20"/>
          <w:lang w:val="bg-BG"/>
        </w:rPr>
        <w:t>едваща</w:t>
      </w:r>
      <w:r w:rsidR="00F25DC9" w:rsidRPr="00812428">
        <w:rPr>
          <w:rFonts w:asciiTheme="minorHAnsi" w:hAnsiTheme="minorHAnsi"/>
          <w:sz w:val="20"/>
          <w:szCs w:val="20"/>
          <w:lang w:val="bg-BG"/>
        </w:rPr>
        <w:t xml:space="preserve"> пазарна оценка на имота е направена на 20.05.2021 г. от "</w:t>
      </w:r>
      <w:proofErr w:type="spellStart"/>
      <w:r w:rsidR="00F25DC9" w:rsidRPr="00812428">
        <w:rPr>
          <w:rFonts w:asciiTheme="minorHAnsi" w:hAnsiTheme="minorHAnsi"/>
          <w:sz w:val="20"/>
          <w:szCs w:val="20"/>
          <w:lang w:val="bg-BG"/>
        </w:rPr>
        <w:t>Импакт</w:t>
      </w:r>
      <w:proofErr w:type="spellEnd"/>
      <w:r w:rsidR="00F25DC9" w:rsidRPr="00812428">
        <w:rPr>
          <w:rFonts w:asciiTheme="minorHAnsi" w:hAnsiTheme="minorHAnsi"/>
          <w:sz w:val="20"/>
          <w:szCs w:val="20"/>
          <w:lang w:val="bg-BG"/>
        </w:rPr>
        <w:t xml:space="preserve"> оценители" ООД, за да послужи на "ЕЛАНА </w:t>
      </w:r>
      <w:r w:rsidR="00F25DC9">
        <w:rPr>
          <w:rFonts w:asciiTheme="minorHAnsi" w:hAnsiTheme="minorHAnsi"/>
          <w:sz w:val="20"/>
          <w:szCs w:val="20"/>
          <w:lang w:val="bg-BG"/>
        </w:rPr>
        <w:t>Т</w:t>
      </w:r>
      <w:r w:rsidR="00F25DC9" w:rsidRPr="00812428">
        <w:rPr>
          <w:rFonts w:asciiTheme="minorHAnsi" w:hAnsiTheme="minorHAnsi"/>
          <w:sz w:val="20"/>
          <w:szCs w:val="20"/>
          <w:lang w:val="bg-BG"/>
        </w:rPr>
        <w:t>рейдинг" АД в качеството й на Довереник на облигационерите и възлиза на 1 546 000 лв.</w:t>
      </w:r>
      <w:r w:rsidR="00F25DC9">
        <w:rPr>
          <w:rFonts w:asciiTheme="minorHAnsi" w:hAnsiTheme="minorHAnsi"/>
          <w:sz w:val="20"/>
          <w:szCs w:val="20"/>
        </w:rPr>
        <w:t xml:space="preserve"> </w:t>
      </w:r>
      <w:r w:rsidR="00D80391" w:rsidRPr="00812428">
        <w:rPr>
          <w:rFonts w:asciiTheme="minorHAnsi" w:hAnsiTheme="minorHAnsi"/>
          <w:sz w:val="20"/>
          <w:szCs w:val="20"/>
          <w:lang w:val="bg-BG"/>
        </w:rPr>
        <w:t xml:space="preserve">Последната пазарна оценка на имота е направена на </w:t>
      </w:r>
      <w:r w:rsidR="00D80391">
        <w:rPr>
          <w:rFonts w:asciiTheme="minorHAnsi" w:hAnsiTheme="minorHAnsi"/>
          <w:sz w:val="20"/>
          <w:szCs w:val="20"/>
          <w:lang w:val="bg-BG"/>
        </w:rPr>
        <w:t>13</w:t>
      </w:r>
      <w:r w:rsidR="00D80391" w:rsidRPr="00812428">
        <w:rPr>
          <w:rFonts w:asciiTheme="minorHAnsi" w:hAnsiTheme="minorHAnsi"/>
          <w:sz w:val="20"/>
          <w:szCs w:val="20"/>
          <w:lang w:val="bg-BG"/>
        </w:rPr>
        <w:t>.05.202</w:t>
      </w:r>
      <w:r w:rsidR="00D80391">
        <w:rPr>
          <w:rFonts w:asciiTheme="minorHAnsi" w:hAnsiTheme="minorHAnsi"/>
          <w:sz w:val="20"/>
          <w:szCs w:val="20"/>
          <w:lang w:val="bg-BG"/>
        </w:rPr>
        <w:t>2</w:t>
      </w:r>
      <w:r w:rsidR="00D80391" w:rsidRPr="00812428">
        <w:rPr>
          <w:rFonts w:asciiTheme="minorHAnsi" w:hAnsiTheme="minorHAnsi"/>
          <w:sz w:val="20"/>
          <w:szCs w:val="20"/>
          <w:lang w:val="bg-BG"/>
        </w:rPr>
        <w:t xml:space="preserve"> г. от "</w:t>
      </w:r>
      <w:proofErr w:type="spellStart"/>
      <w:r w:rsidR="00D80391" w:rsidRPr="00812428">
        <w:rPr>
          <w:rFonts w:asciiTheme="minorHAnsi" w:hAnsiTheme="minorHAnsi"/>
          <w:sz w:val="20"/>
          <w:szCs w:val="20"/>
          <w:lang w:val="bg-BG"/>
        </w:rPr>
        <w:t>Импакт</w:t>
      </w:r>
      <w:proofErr w:type="spellEnd"/>
      <w:r w:rsidR="00D80391" w:rsidRPr="00812428">
        <w:rPr>
          <w:rFonts w:asciiTheme="minorHAnsi" w:hAnsiTheme="minorHAnsi"/>
          <w:sz w:val="20"/>
          <w:szCs w:val="20"/>
          <w:lang w:val="bg-BG"/>
        </w:rPr>
        <w:t xml:space="preserve"> оценители" ООД, за да послужи на "ЕЛАНА </w:t>
      </w:r>
      <w:r w:rsidR="00F25DC9">
        <w:rPr>
          <w:rFonts w:asciiTheme="minorHAnsi" w:hAnsiTheme="minorHAnsi"/>
          <w:sz w:val="20"/>
          <w:szCs w:val="20"/>
          <w:lang w:val="bg-BG"/>
        </w:rPr>
        <w:t>Т</w:t>
      </w:r>
      <w:r w:rsidR="00D80391" w:rsidRPr="00812428">
        <w:rPr>
          <w:rFonts w:asciiTheme="minorHAnsi" w:hAnsiTheme="minorHAnsi"/>
          <w:sz w:val="20"/>
          <w:szCs w:val="20"/>
          <w:lang w:val="bg-BG"/>
        </w:rPr>
        <w:t xml:space="preserve">рейдинг" АД в качеството й на Довереник на облигационерите и възлиза на 1 </w:t>
      </w:r>
      <w:r w:rsidR="00D80391">
        <w:rPr>
          <w:rFonts w:asciiTheme="minorHAnsi" w:hAnsiTheme="minorHAnsi"/>
          <w:sz w:val="20"/>
          <w:szCs w:val="20"/>
          <w:lang w:val="bg-BG"/>
        </w:rPr>
        <w:t>792</w:t>
      </w:r>
      <w:r w:rsidR="00D80391" w:rsidRPr="00812428">
        <w:rPr>
          <w:rFonts w:asciiTheme="minorHAnsi" w:hAnsiTheme="minorHAnsi"/>
          <w:sz w:val="20"/>
          <w:szCs w:val="20"/>
          <w:lang w:val="bg-BG"/>
        </w:rPr>
        <w:t xml:space="preserve"> 000 лв.</w:t>
      </w:r>
    </w:p>
    <w:p w14:paraId="48AE662E" w14:textId="77777777" w:rsidR="006721AE" w:rsidRPr="00EC4C32" w:rsidRDefault="00E05CA7" w:rsidP="00EC4C32">
      <w:pPr>
        <w:pStyle w:val="ab"/>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Първа по ред договорна ипотека върху Офис №1, разположен на две нива в жилищна сграда в гр. София, район Лозенец, </w:t>
      </w:r>
      <w:proofErr w:type="spellStart"/>
      <w:r w:rsidRPr="007A43EA">
        <w:rPr>
          <w:rFonts w:asciiTheme="minorHAnsi" w:hAnsiTheme="minorHAnsi"/>
          <w:sz w:val="20"/>
          <w:szCs w:val="20"/>
          <w:lang w:val="bg-BG"/>
        </w:rPr>
        <w:t>ул</w:t>
      </w:r>
      <w:proofErr w:type="spellEnd"/>
      <w:r w:rsidRPr="00EC4C32">
        <w:rPr>
          <w:rFonts w:asciiTheme="minorHAnsi" w:hAnsiTheme="minorHAnsi"/>
          <w:sz w:val="20"/>
          <w:szCs w:val="20"/>
          <w:lang w:val="bg-BG"/>
        </w:rPr>
        <w:t>.”Света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w:t>
      </w:r>
    </w:p>
    <w:p w14:paraId="6592C9ED" w14:textId="77777777" w:rsidR="00E05CA7" w:rsidRPr="00EC4C32" w:rsidRDefault="00E05CA7"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(Нотариален акт № 179, том № I, рег. № 3059, дел № 153/2020 г.) е учредена на 14.02.2020 г. от „Гео Импорт Експорт“ ЕООД като ипотекарен длъжник и собственик на имота в полза на „ЕЛАНА трейдинг“ като ипотекарен кредитор съгласно Договор за изпълнение на функцията Довереник на облигационерите от 12.11.2019 г.</w:t>
      </w:r>
    </w:p>
    <w:p w14:paraId="4B59736C" w14:textId="4174F15B" w:rsidR="00E05CA7" w:rsidRPr="00EC4C32" w:rsidRDefault="00E05CA7"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w:t>
      </w:r>
      <w:r w:rsidR="00F25DC9">
        <w:rPr>
          <w:rFonts w:asciiTheme="minorHAnsi" w:hAnsiTheme="minorHAnsi"/>
          <w:sz w:val="20"/>
          <w:szCs w:val="20"/>
          <w:lang w:val="bg-BG"/>
        </w:rPr>
        <w:t>512 000</w:t>
      </w:r>
      <w:r w:rsidRPr="00EC4C32">
        <w:rPr>
          <w:rFonts w:asciiTheme="minorHAnsi" w:hAnsiTheme="minorHAnsi"/>
          <w:sz w:val="20"/>
          <w:szCs w:val="20"/>
          <w:lang w:val="bg-BG"/>
        </w:rPr>
        <w:t xml:space="preserve">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w:t>
      </w:r>
      <w:r w:rsidR="00F25DC9">
        <w:rPr>
          <w:rFonts w:asciiTheme="minorHAnsi" w:hAnsiTheme="minorHAnsi"/>
          <w:sz w:val="20"/>
          <w:szCs w:val="20"/>
          <w:lang w:val="bg-BG"/>
        </w:rPr>
        <w:t>512 000</w:t>
      </w:r>
      <w:r w:rsidRPr="00EC4C32">
        <w:rPr>
          <w:rFonts w:asciiTheme="minorHAnsi" w:hAnsiTheme="minorHAnsi"/>
          <w:sz w:val="20"/>
          <w:szCs w:val="20"/>
          <w:lang w:val="bg-BG"/>
        </w:rPr>
        <w:t xml:space="preserve"> лв. чрез продажба по законоустановения ред недвижимия имот предмет на договорната ипотека.</w:t>
      </w:r>
    </w:p>
    <w:p w14:paraId="41ADC668" w14:textId="77777777" w:rsidR="00E05CA7" w:rsidRPr="00EC4C32" w:rsidRDefault="00E05CA7"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„Гео-Импорт-Експорт“ ЕООД е дружество с едноличен собственик Георги Добринов - баща на изпълнителния директор и акционер в „АЙ ТИ ЕФ Груп“ АД Филип Добринов.</w:t>
      </w:r>
    </w:p>
    <w:p w14:paraId="14484758" w14:textId="18C9E38D" w:rsidR="00F25DC9" w:rsidRPr="00EC4C32" w:rsidRDefault="00E05CA7" w:rsidP="00F25DC9">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EC4C32">
        <w:rPr>
          <w:rFonts w:asciiTheme="minorHAnsi" w:hAnsiTheme="minorHAnsi"/>
          <w:sz w:val="20"/>
          <w:szCs w:val="20"/>
          <w:lang w:val="bg-BG"/>
        </w:rPr>
        <w:t>Явлена</w:t>
      </w:r>
      <w:proofErr w:type="spellEnd"/>
      <w:r w:rsidRPr="00EC4C32">
        <w:rPr>
          <w:rFonts w:asciiTheme="minorHAnsi" w:hAnsiTheme="minorHAnsi"/>
          <w:sz w:val="20"/>
          <w:szCs w:val="20"/>
          <w:lang w:val="bg-BG"/>
        </w:rPr>
        <w:t xml:space="preserve"> -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ООД и възлиза на 482 120 лв. Послед</w:t>
      </w:r>
      <w:r w:rsidR="00F25DC9">
        <w:rPr>
          <w:rFonts w:asciiTheme="minorHAnsi" w:hAnsiTheme="minorHAnsi"/>
          <w:sz w:val="20"/>
          <w:szCs w:val="20"/>
          <w:lang w:val="bg-BG"/>
        </w:rPr>
        <w:t>ваща</w:t>
      </w:r>
      <w:r w:rsidRPr="00EC4C32">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02.04.2020</w:t>
      </w:r>
      <w:r w:rsidR="00EC4C32">
        <w:rPr>
          <w:rFonts w:asciiTheme="minorHAnsi" w:hAnsiTheme="minorHAnsi"/>
          <w:sz w:val="20"/>
          <w:szCs w:val="20"/>
          <w:lang w:val="bg-BG"/>
        </w:rPr>
        <w:t xml:space="preserve"> </w:t>
      </w:r>
      <w:r w:rsidRPr="00EC4C32">
        <w:rPr>
          <w:rFonts w:asciiTheme="minorHAnsi" w:hAnsiTheme="minorHAnsi"/>
          <w:sz w:val="20"/>
          <w:szCs w:val="20"/>
          <w:lang w:val="bg-BG"/>
        </w:rPr>
        <w:t>г. от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xml:space="preserve"> оценители“ ООД, за да послужи на „ЕЛАНА </w:t>
      </w:r>
      <w:r w:rsidR="00F25DC9">
        <w:rPr>
          <w:rFonts w:asciiTheme="minorHAnsi" w:hAnsiTheme="minorHAnsi"/>
          <w:sz w:val="20"/>
          <w:szCs w:val="20"/>
          <w:lang w:val="bg-BG"/>
        </w:rPr>
        <w:t>Т</w:t>
      </w:r>
      <w:r w:rsidRPr="00EC4C32">
        <w:rPr>
          <w:rFonts w:asciiTheme="minorHAnsi" w:hAnsiTheme="minorHAnsi"/>
          <w:sz w:val="20"/>
          <w:szCs w:val="20"/>
          <w:lang w:val="bg-BG"/>
        </w:rPr>
        <w:t>рейдинг“ в качеството й на Довереник на облигационерите и възлиза на 48</w:t>
      </w:r>
      <w:r w:rsidR="00F25DC9">
        <w:rPr>
          <w:rFonts w:asciiTheme="minorHAnsi" w:hAnsiTheme="minorHAnsi"/>
          <w:sz w:val="20"/>
          <w:szCs w:val="20"/>
          <w:lang w:val="bg-BG"/>
        </w:rPr>
        <w:t>4</w:t>
      </w:r>
      <w:r w:rsidRPr="00EC4C32">
        <w:rPr>
          <w:rFonts w:asciiTheme="minorHAnsi" w:hAnsiTheme="minorHAnsi"/>
          <w:sz w:val="20"/>
          <w:szCs w:val="20"/>
          <w:lang w:val="bg-BG"/>
        </w:rPr>
        <w:t xml:space="preserve"> </w:t>
      </w:r>
      <w:r w:rsidR="00F25DC9">
        <w:rPr>
          <w:rFonts w:asciiTheme="minorHAnsi" w:hAnsiTheme="minorHAnsi"/>
          <w:sz w:val="20"/>
          <w:szCs w:val="20"/>
          <w:lang w:val="bg-BG"/>
        </w:rPr>
        <w:t>1</w:t>
      </w:r>
      <w:r w:rsidRPr="00EC4C32">
        <w:rPr>
          <w:rFonts w:asciiTheme="minorHAnsi" w:hAnsiTheme="minorHAnsi"/>
          <w:sz w:val="20"/>
          <w:szCs w:val="20"/>
          <w:lang w:val="bg-BG"/>
        </w:rPr>
        <w:t>00 лв.</w:t>
      </w:r>
      <w:r w:rsidR="00F25DC9">
        <w:rPr>
          <w:rFonts w:asciiTheme="minorHAnsi" w:hAnsiTheme="minorHAnsi"/>
          <w:sz w:val="20"/>
          <w:szCs w:val="20"/>
          <w:lang w:val="bg-BG"/>
        </w:rPr>
        <w:t xml:space="preserve"> </w:t>
      </w:r>
      <w:r w:rsidR="00F25DC9" w:rsidRPr="00EC4C32">
        <w:rPr>
          <w:rFonts w:asciiTheme="minorHAnsi" w:hAnsiTheme="minorHAnsi"/>
          <w:sz w:val="20"/>
          <w:szCs w:val="20"/>
          <w:lang w:val="bg-BG"/>
        </w:rPr>
        <w:t>Послед</w:t>
      </w:r>
      <w:r w:rsidR="00F25DC9">
        <w:rPr>
          <w:rFonts w:asciiTheme="minorHAnsi" w:hAnsiTheme="minorHAnsi"/>
          <w:sz w:val="20"/>
          <w:szCs w:val="20"/>
          <w:lang w:val="bg-BG"/>
        </w:rPr>
        <w:t>ваща</w:t>
      </w:r>
      <w:r w:rsidR="00F25DC9" w:rsidRPr="00EC4C32">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 xml:space="preserve">20.05.2021 </w:t>
      </w:r>
      <w:r w:rsidR="00F25DC9" w:rsidRPr="00EC4C32">
        <w:rPr>
          <w:rFonts w:asciiTheme="minorHAnsi" w:hAnsiTheme="minorHAnsi"/>
          <w:sz w:val="20"/>
          <w:szCs w:val="20"/>
          <w:lang w:val="bg-BG"/>
        </w:rPr>
        <w:t>г. от „</w:t>
      </w:r>
      <w:proofErr w:type="spellStart"/>
      <w:r w:rsidR="00F25DC9" w:rsidRPr="00EC4C32">
        <w:rPr>
          <w:rFonts w:asciiTheme="minorHAnsi" w:hAnsiTheme="minorHAnsi"/>
          <w:sz w:val="20"/>
          <w:szCs w:val="20"/>
          <w:lang w:val="bg-BG"/>
        </w:rPr>
        <w:t>Импакт</w:t>
      </w:r>
      <w:proofErr w:type="spellEnd"/>
      <w:r w:rsidR="00F25DC9" w:rsidRPr="00EC4C32">
        <w:rPr>
          <w:rFonts w:asciiTheme="minorHAnsi" w:hAnsiTheme="minorHAnsi"/>
          <w:sz w:val="20"/>
          <w:szCs w:val="20"/>
          <w:lang w:val="bg-BG"/>
        </w:rPr>
        <w:t xml:space="preserve"> оценители“ ООД, за да послужи на „ЕЛАНА </w:t>
      </w:r>
      <w:r w:rsidR="00F25DC9">
        <w:rPr>
          <w:rFonts w:asciiTheme="minorHAnsi" w:hAnsiTheme="minorHAnsi"/>
          <w:sz w:val="20"/>
          <w:szCs w:val="20"/>
          <w:lang w:val="bg-BG"/>
        </w:rPr>
        <w:t>Т</w:t>
      </w:r>
      <w:r w:rsidR="00F25DC9" w:rsidRPr="00EC4C32">
        <w:rPr>
          <w:rFonts w:asciiTheme="minorHAnsi" w:hAnsiTheme="minorHAnsi"/>
          <w:sz w:val="20"/>
          <w:szCs w:val="20"/>
          <w:lang w:val="bg-BG"/>
        </w:rPr>
        <w:t xml:space="preserve">рейдинг“ в качеството й на Довереник </w:t>
      </w:r>
      <w:r w:rsidR="00F25DC9" w:rsidRPr="00EC4C32">
        <w:rPr>
          <w:rFonts w:asciiTheme="minorHAnsi" w:hAnsiTheme="minorHAnsi"/>
          <w:sz w:val="20"/>
          <w:szCs w:val="20"/>
          <w:lang w:val="bg-BG"/>
        </w:rPr>
        <w:lastRenderedPageBreak/>
        <w:t>на облигационерите и възлиза на 48</w:t>
      </w:r>
      <w:r w:rsidR="00F25DC9">
        <w:rPr>
          <w:rFonts w:asciiTheme="minorHAnsi" w:hAnsiTheme="minorHAnsi"/>
          <w:sz w:val="20"/>
          <w:szCs w:val="20"/>
          <w:lang w:val="bg-BG"/>
        </w:rPr>
        <w:t>5</w:t>
      </w:r>
      <w:r w:rsidR="00F25DC9" w:rsidRPr="00EC4C32">
        <w:rPr>
          <w:rFonts w:asciiTheme="minorHAnsi" w:hAnsiTheme="minorHAnsi"/>
          <w:sz w:val="20"/>
          <w:szCs w:val="20"/>
          <w:lang w:val="bg-BG"/>
        </w:rPr>
        <w:t xml:space="preserve"> </w:t>
      </w:r>
      <w:r w:rsidR="00F25DC9">
        <w:rPr>
          <w:rFonts w:asciiTheme="minorHAnsi" w:hAnsiTheme="minorHAnsi"/>
          <w:sz w:val="20"/>
          <w:szCs w:val="20"/>
          <w:lang w:val="bg-BG"/>
        </w:rPr>
        <w:t>0</w:t>
      </w:r>
      <w:r w:rsidR="00F25DC9" w:rsidRPr="00EC4C32">
        <w:rPr>
          <w:rFonts w:asciiTheme="minorHAnsi" w:hAnsiTheme="minorHAnsi"/>
          <w:sz w:val="20"/>
          <w:szCs w:val="20"/>
          <w:lang w:val="bg-BG"/>
        </w:rPr>
        <w:t>00 лв.</w:t>
      </w:r>
      <w:r w:rsidR="00F25DC9">
        <w:rPr>
          <w:rFonts w:asciiTheme="minorHAnsi" w:hAnsiTheme="minorHAnsi"/>
          <w:sz w:val="20"/>
          <w:szCs w:val="20"/>
          <w:lang w:val="bg-BG"/>
        </w:rPr>
        <w:t xml:space="preserve"> </w:t>
      </w:r>
      <w:r w:rsidR="00F25DC9" w:rsidRPr="00EC4C32">
        <w:rPr>
          <w:rFonts w:asciiTheme="minorHAnsi" w:hAnsiTheme="minorHAnsi"/>
          <w:sz w:val="20"/>
          <w:szCs w:val="20"/>
          <w:lang w:val="bg-BG"/>
        </w:rPr>
        <w:t xml:space="preserve">Последната пазарна оценка на имота е направена на </w:t>
      </w:r>
      <w:r w:rsidR="00F25DC9">
        <w:rPr>
          <w:rFonts w:asciiTheme="minorHAnsi" w:hAnsiTheme="minorHAnsi"/>
          <w:sz w:val="20"/>
          <w:szCs w:val="20"/>
          <w:lang w:val="bg-BG"/>
        </w:rPr>
        <w:t xml:space="preserve">13.05.2022 </w:t>
      </w:r>
      <w:r w:rsidR="00F25DC9" w:rsidRPr="00EC4C32">
        <w:rPr>
          <w:rFonts w:asciiTheme="minorHAnsi" w:hAnsiTheme="minorHAnsi"/>
          <w:sz w:val="20"/>
          <w:szCs w:val="20"/>
          <w:lang w:val="bg-BG"/>
        </w:rPr>
        <w:t>г. от „</w:t>
      </w:r>
      <w:proofErr w:type="spellStart"/>
      <w:r w:rsidR="00F25DC9" w:rsidRPr="00EC4C32">
        <w:rPr>
          <w:rFonts w:asciiTheme="minorHAnsi" w:hAnsiTheme="minorHAnsi"/>
          <w:sz w:val="20"/>
          <w:szCs w:val="20"/>
          <w:lang w:val="bg-BG"/>
        </w:rPr>
        <w:t>Импакт</w:t>
      </w:r>
      <w:proofErr w:type="spellEnd"/>
      <w:r w:rsidR="00F25DC9" w:rsidRPr="00EC4C32">
        <w:rPr>
          <w:rFonts w:asciiTheme="minorHAnsi" w:hAnsiTheme="minorHAnsi"/>
          <w:sz w:val="20"/>
          <w:szCs w:val="20"/>
          <w:lang w:val="bg-BG"/>
        </w:rPr>
        <w:t xml:space="preserve"> оценители“ ООД, за да послужи на „ЕЛАНА трейдинг“ в качеството й на Довереник на облигационерите и възлиза на </w:t>
      </w:r>
      <w:r w:rsidR="00F25DC9">
        <w:rPr>
          <w:rFonts w:asciiTheme="minorHAnsi" w:hAnsiTheme="minorHAnsi"/>
          <w:sz w:val="20"/>
          <w:szCs w:val="20"/>
          <w:lang w:val="bg-BG"/>
        </w:rPr>
        <w:t>512</w:t>
      </w:r>
      <w:r w:rsidR="00F25DC9" w:rsidRPr="00EC4C32">
        <w:rPr>
          <w:rFonts w:asciiTheme="minorHAnsi" w:hAnsiTheme="minorHAnsi"/>
          <w:sz w:val="20"/>
          <w:szCs w:val="20"/>
          <w:lang w:val="bg-BG"/>
        </w:rPr>
        <w:t xml:space="preserve"> </w:t>
      </w:r>
      <w:r w:rsidR="00F25DC9">
        <w:rPr>
          <w:rFonts w:asciiTheme="minorHAnsi" w:hAnsiTheme="minorHAnsi"/>
          <w:sz w:val="20"/>
          <w:szCs w:val="20"/>
          <w:lang w:val="bg-BG"/>
        </w:rPr>
        <w:t>0</w:t>
      </w:r>
      <w:r w:rsidR="00F25DC9" w:rsidRPr="00EC4C32">
        <w:rPr>
          <w:rFonts w:asciiTheme="minorHAnsi" w:hAnsiTheme="minorHAnsi"/>
          <w:sz w:val="20"/>
          <w:szCs w:val="20"/>
          <w:lang w:val="bg-BG"/>
        </w:rPr>
        <w:t>00 лв.</w:t>
      </w:r>
    </w:p>
    <w:p w14:paraId="459C96E5" w14:textId="77777777" w:rsidR="0022327F" w:rsidRPr="00EC4C32" w:rsidRDefault="0022327F" w:rsidP="00EC4C32">
      <w:pPr>
        <w:pStyle w:val="ab"/>
        <w:numPr>
          <w:ilvl w:val="1"/>
          <w:numId w:val="21"/>
        </w:numPr>
        <w:spacing w:after="120"/>
        <w:ind w:left="993" w:right="567" w:firstLine="0"/>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вземания са класифицирани като редовни съгласно Предложението за записване на корпоративни облигации от 11.11.2019 г. </w:t>
      </w:r>
    </w:p>
    <w:p w14:paraId="2355B9D1" w14:textId="250255AA" w:rsidR="0022327F" w:rsidRPr="00EC4C32" w:rsidRDefault="0022327F"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 Приложение №1 </w:t>
      </w:r>
      <w:r w:rsidR="00EC4C32">
        <w:rPr>
          <w:rFonts w:asciiTheme="minorHAnsi" w:hAnsiTheme="minorHAnsi"/>
          <w:sz w:val="20"/>
          <w:szCs w:val="20"/>
          <w:lang w:val="bg-BG"/>
        </w:rPr>
        <w:t>се</w:t>
      </w:r>
      <w:r w:rsidRPr="00EC4C32">
        <w:rPr>
          <w:rFonts w:asciiTheme="minorHAnsi" w:hAnsiTheme="minorHAnsi"/>
          <w:sz w:val="20"/>
          <w:szCs w:val="20"/>
          <w:lang w:val="bg-BG"/>
        </w:rPr>
        <w:t xml:space="preserve"> актуализира</w:t>
      </w:r>
      <w:r w:rsidR="00EC4C32">
        <w:rPr>
          <w:rFonts w:asciiTheme="minorHAnsi" w:hAnsiTheme="minorHAnsi"/>
          <w:sz w:val="20"/>
          <w:szCs w:val="20"/>
          <w:lang w:val="bg-BG"/>
        </w:rPr>
        <w:t xml:space="preserve"> с анекс при всяка промяна на съвкупността от вземания, служещи като обезпечение и съответния анекс се вписва в ЦРОЗ. </w:t>
      </w:r>
      <w:r w:rsidR="00D209B8" w:rsidRPr="00C335E7">
        <w:rPr>
          <w:rFonts w:asciiTheme="minorHAnsi" w:hAnsiTheme="minorHAnsi"/>
          <w:sz w:val="20"/>
          <w:szCs w:val="20"/>
          <w:lang w:val="bg-BG"/>
        </w:rPr>
        <w:t>Към 30.0</w:t>
      </w:r>
      <w:r w:rsidR="008768A6">
        <w:rPr>
          <w:rFonts w:asciiTheme="minorHAnsi" w:hAnsiTheme="minorHAnsi"/>
          <w:sz w:val="20"/>
          <w:szCs w:val="20"/>
          <w:lang w:val="bg-BG"/>
        </w:rPr>
        <w:t>6</w:t>
      </w:r>
      <w:r w:rsidR="00D209B8" w:rsidRPr="00C335E7">
        <w:rPr>
          <w:rFonts w:asciiTheme="minorHAnsi" w:hAnsiTheme="minorHAnsi"/>
          <w:sz w:val="20"/>
          <w:szCs w:val="20"/>
          <w:lang w:val="bg-BG"/>
        </w:rPr>
        <w:t>.202</w:t>
      </w:r>
      <w:r w:rsidR="008768A6">
        <w:rPr>
          <w:rFonts w:asciiTheme="minorHAnsi" w:hAnsiTheme="minorHAnsi"/>
          <w:sz w:val="20"/>
          <w:szCs w:val="20"/>
          <w:lang w:val="bg-BG"/>
        </w:rPr>
        <w:t>2</w:t>
      </w:r>
      <w:r w:rsidR="00D209B8" w:rsidRPr="00C335E7">
        <w:rPr>
          <w:rFonts w:asciiTheme="minorHAnsi" w:hAnsiTheme="minorHAnsi"/>
          <w:sz w:val="20"/>
          <w:szCs w:val="20"/>
          <w:lang w:val="bg-BG"/>
        </w:rPr>
        <w:t xml:space="preserve">г. в действие </w:t>
      </w:r>
      <w:r w:rsidR="00C335E7" w:rsidRPr="00C335E7">
        <w:rPr>
          <w:rFonts w:asciiTheme="minorHAnsi" w:hAnsiTheme="minorHAnsi"/>
          <w:sz w:val="20"/>
          <w:szCs w:val="20"/>
          <w:lang w:val="bg-BG"/>
        </w:rPr>
        <w:t xml:space="preserve">е Анекс </w:t>
      </w:r>
      <w:r w:rsidR="008768A6">
        <w:rPr>
          <w:rFonts w:asciiTheme="minorHAnsi" w:hAnsiTheme="minorHAnsi"/>
          <w:sz w:val="20"/>
          <w:szCs w:val="20"/>
          <w:lang w:val="bg-BG"/>
        </w:rPr>
        <w:t>41</w:t>
      </w:r>
      <w:r w:rsidR="00D209B8" w:rsidRPr="00C335E7">
        <w:rPr>
          <w:rFonts w:asciiTheme="minorHAnsi" w:hAnsiTheme="minorHAnsi"/>
          <w:sz w:val="20"/>
          <w:szCs w:val="20"/>
          <w:lang w:val="bg-BG"/>
        </w:rPr>
        <w:t xml:space="preserve">, сключен на </w:t>
      </w:r>
      <w:r w:rsidR="008768A6">
        <w:rPr>
          <w:rFonts w:asciiTheme="minorHAnsi" w:hAnsiTheme="minorHAnsi"/>
          <w:sz w:val="20"/>
          <w:szCs w:val="20"/>
          <w:lang w:val="bg-BG"/>
        </w:rPr>
        <w:t>06.06.2022</w:t>
      </w:r>
      <w:r w:rsidR="00D209B8" w:rsidRPr="00C335E7">
        <w:rPr>
          <w:rFonts w:asciiTheme="minorHAnsi" w:hAnsiTheme="minorHAnsi"/>
          <w:sz w:val="20"/>
          <w:szCs w:val="20"/>
          <w:lang w:val="bg-BG"/>
        </w:rPr>
        <w:t xml:space="preserve">г. и обявен в ЦРОЗ на </w:t>
      </w:r>
      <w:r w:rsidR="008768A6">
        <w:rPr>
          <w:rFonts w:asciiTheme="minorHAnsi" w:hAnsiTheme="minorHAnsi"/>
          <w:sz w:val="20"/>
          <w:szCs w:val="20"/>
          <w:lang w:val="bg-BG"/>
        </w:rPr>
        <w:t>07.06.2022</w:t>
      </w:r>
      <w:r w:rsidR="00D209B8" w:rsidRPr="00C335E7">
        <w:rPr>
          <w:rFonts w:asciiTheme="minorHAnsi" w:hAnsiTheme="minorHAnsi"/>
          <w:sz w:val="20"/>
          <w:szCs w:val="20"/>
          <w:lang w:val="bg-BG"/>
        </w:rPr>
        <w:t>г.</w:t>
      </w:r>
    </w:p>
    <w:p w14:paraId="2AC64C9C" w14:textId="77777777" w:rsidR="00A919CB" w:rsidRPr="00EC4C32" w:rsidRDefault="0022327F"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Договорът за особен залог е анексиран с Анекс 3 от 20.02.2020 г. , когато е прецизиран текста на уведомлението, което Залогодателят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14:paraId="1475D3AB" w14:textId="77777777" w:rsidR="00A919CB" w:rsidRPr="00EC4C32" w:rsidRDefault="0022327F"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14:paraId="0745F62E" w14:textId="77777777" w:rsidR="00AB64D3" w:rsidRPr="00EC4C32" w:rsidRDefault="006721AE"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EC4C32">
        <w:rPr>
          <w:rFonts w:asciiTheme="minorHAnsi" w:hAnsiTheme="minorHAnsi"/>
          <w:sz w:val="20"/>
          <w:szCs w:val="20"/>
          <w:lang w:val="bg-BG"/>
        </w:rPr>
        <w:t>ескроу</w:t>
      </w:r>
      <w:proofErr w:type="spellEnd"/>
      <w:r w:rsidRPr="00EC4C32">
        <w:rPr>
          <w:rFonts w:asciiTheme="minorHAnsi" w:hAnsiTheme="minorHAnsi"/>
          <w:sz w:val="20"/>
          <w:szCs w:val="20"/>
          <w:lang w:val="bg-BG"/>
        </w:rPr>
        <w:t xml:space="preserve"> сметката, открита за целите на емисията в „Уникредит Булбанк“ и минус стойността на недвижимото имущество заложено като обезпечение на настоящата емисия;</w:t>
      </w:r>
    </w:p>
    <w:p w14:paraId="2201F8E3" w14:textId="05C5779F" w:rsidR="0022327F" w:rsidRPr="00EC4C32" w:rsidRDefault="0022327F" w:rsidP="00EC4C32">
      <w:pPr>
        <w:pStyle w:val="ab"/>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Към дата</w:t>
      </w:r>
      <w:r w:rsidR="00C335E7">
        <w:rPr>
          <w:rFonts w:asciiTheme="minorHAnsi" w:hAnsiTheme="minorHAnsi"/>
          <w:sz w:val="20"/>
          <w:szCs w:val="20"/>
          <w:lang w:val="bg-BG"/>
        </w:rPr>
        <w:t>та</w:t>
      </w:r>
      <w:r w:rsidRPr="00EC4C32">
        <w:rPr>
          <w:rFonts w:asciiTheme="minorHAnsi" w:hAnsiTheme="minorHAnsi"/>
          <w:sz w:val="20"/>
          <w:szCs w:val="20"/>
          <w:lang w:val="bg-BG"/>
        </w:rPr>
        <w:t xml:space="preserve"> на настоящия доклад Приложение 1 към Договора за особен залог е </w:t>
      </w:r>
      <w:r w:rsidR="00D209B8">
        <w:rPr>
          <w:rFonts w:asciiTheme="minorHAnsi" w:hAnsiTheme="minorHAnsi"/>
          <w:sz w:val="20"/>
          <w:szCs w:val="20"/>
          <w:lang w:val="bg-BG"/>
        </w:rPr>
        <w:t xml:space="preserve">последно </w:t>
      </w:r>
      <w:r w:rsidRPr="00EC4C32">
        <w:rPr>
          <w:rFonts w:asciiTheme="minorHAnsi" w:hAnsiTheme="minorHAnsi"/>
          <w:sz w:val="20"/>
          <w:szCs w:val="20"/>
          <w:lang w:val="bg-BG"/>
        </w:rPr>
        <w:t>актуализиран</w:t>
      </w:r>
      <w:r w:rsidR="00D209B8">
        <w:rPr>
          <w:rFonts w:asciiTheme="minorHAnsi" w:hAnsiTheme="minorHAnsi"/>
          <w:sz w:val="20"/>
          <w:szCs w:val="20"/>
          <w:lang w:val="bg-BG"/>
        </w:rPr>
        <w:t>о</w:t>
      </w:r>
      <w:r w:rsidRPr="00EC4C32">
        <w:rPr>
          <w:rFonts w:asciiTheme="minorHAnsi" w:hAnsiTheme="minorHAnsi"/>
          <w:sz w:val="20"/>
          <w:szCs w:val="20"/>
          <w:lang w:val="bg-BG"/>
        </w:rPr>
        <w:t xml:space="preserve"> с Анекс </w:t>
      </w:r>
      <w:r w:rsidR="008768A6">
        <w:rPr>
          <w:rFonts w:asciiTheme="minorHAnsi" w:hAnsiTheme="minorHAnsi"/>
          <w:sz w:val="20"/>
          <w:szCs w:val="20"/>
          <w:lang w:val="bg-BG"/>
        </w:rPr>
        <w:t>42</w:t>
      </w:r>
      <w:r w:rsidRPr="00EC4C32">
        <w:rPr>
          <w:rFonts w:asciiTheme="minorHAnsi" w:hAnsiTheme="minorHAnsi"/>
          <w:sz w:val="20"/>
          <w:szCs w:val="20"/>
          <w:lang w:val="bg-BG"/>
        </w:rPr>
        <w:t xml:space="preserve"> от </w:t>
      </w:r>
      <w:r w:rsidR="008768A6">
        <w:rPr>
          <w:rFonts w:asciiTheme="minorHAnsi" w:hAnsiTheme="minorHAnsi"/>
          <w:sz w:val="20"/>
          <w:szCs w:val="20"/>
          <w:lang w:val="bg-BG"/>
        </w:rPr>
        <w:t>15.07.2022</w:t>
      </w:r>
      <w:r w:rsidRPr="00EC4C32">
        <w:rPr>
          <w:rFonts w:asciiTheme="minorHAnsi" w:hAnsiTheme="minorHAnsi"/>
          <w:sz w:val="20"/>
          <w:szCs w:val="20"/>
          <w:lang w:val="bg-BG"/>
        </w:rPr>
        <w:t xml:space="preserve"> </w:t>
      </w:r>
      <w:r w:rsidR="00D209B8">
        <w:rPr>
          <w:rFonts w:asciiTheme="minorHAnsi" w:hAnsiTheme="minorHAnsi"/>
          <w:sz w:val="20"/>
          <w:szCs w:val="20"/>
          <w:lang w:val="bg-BG"/>
        </w:rPr>
        <w:t xml:space="preserve">г., </w:t>
      </w:r>
      <w:r w:rsidRPr="00EC4C32">
        <w:rPr>
          <w:rFonts w:asciiTheme="minorHAnsi" w:hAnsiTheme="minorHAnsi"/>
          <w:sz w:val="20"/>
          <w:szCs w:val="20"/>
          <w:lang w:val="bg-BG"/>
        </w:rPr>
        <w:t xml:space="preserve">вписан в ЦРОЗ на </w:t>
      </w:r>
      <w:r w:rsidR="00C335E7">
        <w:rPr>
          <w:rFonts w:asciiTheme="minorHAnsi" w:hAnsiTheme="minorHAnsi"/>
          <w:sz w:val="20"/>
          <w:szCs w:val="20"/>
          <w:lang w:val="bg-BG"/>
        </w:rPr>
        <w:t>19</w:t>
      </w:r>
      <w:r w:rsidRPr="00EC4C32">
        <w:rPr>
          <w:rFonts w:asciiTheme="minorHAnsi" w:hAnsiTheme="minorHAnsi"/>
          <w:sz w:val="20"/>
          <w:szCs w:val="20"/>
          <w:lang w:val="bg-BG"/>
        </w:rPr>
        <w:t>.</w:t>
      </w:r>
      <w:r w:rsidR="008768A6">
        <w:rPr>
          <w:rFonts w:asciiTheme="minorHAnsi" w:hAnsiTheme="minorHAnsi"/>
          <w:sz w:val="20"/>
          <w:szCs w:val="20"/>
          <w:lang w:val="bg-BG"/>
        </w:rPr>
        <w:t>07.2022</w:t>
      </w:r>
      <w:r w:rsidRPr="00EC4C32">
        <w:rPr>
          <w:rFonts w:asciiTheme="minorHAnsi" w:hAnsiTheme="minorHAnsi"/>
          <w:sz w:val="20"/>
          <w:szCs w:val="20"/>
          <w:lang w:val="bg-BG"/>
        </w:rPr>
        <w:t xml:space="preserve"> г.</w:t>
      </w:r>
    </w:p>
    <w:p w14:paraId="40B5DC74" w14:textId="77777777" w:rsidR="005539AF" w:rsidRPr="00D209B8" w:rsidRDefault="005539AF" w:rsidP="00D209B8">
      <w:pPr>
        <w:pStyle w:val="ab"/>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Първа по ред особен залог, по реда на Закона за особените залози (ЗОЗ) върху всички настоящи и бъдещи вземания по платежни сметки на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Еф Груп" в "</w:t>
      </w:r>
      <w:proofErr w:type="spellStart"/>
      <w:r w:rsidRPr="00D209B8">
        <w:rPr>
          <w:rFonts w:asciiTheme="minorHAnsi" w:hAnsiTheme="minorHAnsi"/>
          <w:sz w:val="20"/>
          <w:szCs w:val="20"/>
          <w:lang w:val="bg-BG"/>
        </w:rPr>
        <w:t>Изипей</w:t>
      </w:r>
      <w:proofErr w:type="spellEnd"/>
      <w:r w:rsidRPr="00D209B8">
        <w:rPr>
          <w:rFonts w:asciiTheme="minorHAnsi" w:hAnsiTheme="minorHAnsi"/>
          <w:sz w:val="20"/>
          <w:szCs w:val="20"/>
          <w:lang w:val="bg-BG"/>
        </w:rPr>
        <w:t xml:space="preserve">" АД, както и вземанията по всички останали настоящи и бъдещи сметки на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Еф Груп" АД в платежни институции на територията на Република България.</w:t>
      </w:r>
    </w:p>
    <w:p w14:paraId="1BD72CA1" w14:textId="77777777" w:rsidR="005539AF" w:rsidRPr="00D209B8" w:rsidRDefault="005539AF"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Договорът за особен залог е вписан в ЦРОЗ на 17.03.2020 г. със страни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Еф Груп" АД като залогодател и "ЕЛАНА Трейдинг" като заложения кредитор съгласно Договора за изпълнение на функцията Довереника на облигационерите.</w:t>
      </w:r>
    </w:p>
    <w:p w14:paraId="28D7D1D7" w14:textId="77777777" w:rsidR="00AB64D3" w:rsidRPr="00D209B8" w:rsidRDefault="005539AF"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D209B8">
        <w:rPr>
          <w:rFonts w:asciiTheme="minorHAnsi" w:hAnsiTheme="minorHAnsi"/>
          <w:sz w:val="20"/>
          <w:szCs w:val="20"/>
          <w:lang w:val="bg-BG"/>
        </w:rPr>
        <w:t>;</w:t>
      </w:r>
    </w:p>
    <w:p w14:paraId="7A99E52A" w14:textId="77777777" w:rsidR="007D71C1" w:rsidRPr="00D209B8" w:rsidRDefault="007D71C1" w:rsidP="00D209B8">
      <w:pPr>
        <w:pStyle w:val="ab"/>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lastRenderedPageBreak/>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следващия параграф и по която ко-бенефициент на застрахователно обезщетение следва да бъде Довереника. За яснота, в случай на застрахователно събитие застрахователят изплаща дължимото обезщетение на Довереника до размера на непогасената част от облигационната емисия, намалена със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-сметката, изчислявано въз основа на предоставено удостоверение от ЦД за размера на непогасената главница от емисията и удостоверение от Банката по </w:t>
      </w:r>
      <w:proofErr w:type="spellStart"/>
      <w:r w:rsidRPr="00D209B8">
        <w:rPr>
          <w:rFonts w:asciiTheme="minorHAnsi" w:hAnsiTheme="minorHAnsi"/>
          <w:sz w:val="20"/>
          <w:szCs w:val="20"/>
          <w:lang w:val="bg-BG"/>
        </w:rPr>
        <w:t>есктроу</w:t>
      </w:r>
      <w:proofErr w:type="spellEnd"/>
      <w:r w:rsidRPr="00D209B8">
        <w:rPr>
          <w:rFonts w:asciiTheme="minorHAnsi" w:hAnsiTheme="minorHAnsi"/>
          <w:sz w:val="20"/>
          <w:szCs w:val="20"/>
          <w:lang w:val="bg-BG"/>
        </w:rPr>
        <w:t xml:space="preserve"> сметката за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14:paraId="7CF98812" w14:textId="77777777" w:rsidR="007D71C1" w:rsidRPr="00D209B8" w:rsidRDefault="007D71C1"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Застрахователната полица покрива най-малкото следните рискове: пожар и последиците от гасенето му, мълния, експлозия и имплозия,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14:paraId="0BE618A6" w14:textId="77777777" w:rsidR="007D71C1" w:rsidRPr="00D209B8" w:rsidRDefault="007D71C1"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11.12.2019 г., "АЙ ТИ ЕФ Груп"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"Алианц България" АД за обща застрахователна сума от 990 529 (деветстотин и деветдесет хиляди петстотин и двадесет и девет) евро. </w:t>
      </w:r>
    </w:p>
    <w:p w14:paraId="154C4065" w14:textId="77777777" w:rsidR="006721AE" w:rsidRPr="00D209B8" w:rsidRDefault="007D71C1"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D209B8">
        <w:rPr>
          <w:rFonts w:asciiTheme="minorHAnsi" w:hAnsiTheme="minorHAnsi"/>
          <w:sz w:val="20"/>
          <w:szCs w:val="20"/>
          <w:lang w:val="bg-BG"/>
        </w:rPr>
        <w:t>;</w:t>
      </w:r>
    </w:p>
    <w:p w14:paraId="294F1CFD" w14:textId="77777777" w:rsidR="006721AE" w:rsidRPr="00D209B8" w:rsidRDefault="006721AE" w:rsidP="00D209B8">
      <w:pPr>
        <w:pStyle w:val="ab"/>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открита в „Уникредит Булбанк“ специално за целите на облигационния заем. </w:t>
      </w:r>
    </w:p>
    <w:p w14:paraId="5B17D586" w14:textId="1FDE8A89" w:rsidR="006721AE" w:rsidRPr="008768A6" w:rsidRDefault="006721AE" w:rsidP="00D209B8">
      <w:pPr>
        <w:pStyle w:val="ab"/>
        <w:spacing w:after="120"/>
        <w:ind w:left="0" w:right="566"/>
        <w:contextualSpacing w:val="0"/>
        <w:jc w:val="both"/>
        <w:rPr>
          <w:rFonts w:asciiTheme="minorHAnsi" w:hAnsiTheme="minorHAnsi"/>
          <w:sz w:val="20"/>
          <w:szCs w:val="20"/>
          <w:lang w:val="bg-BG"/>
        </w:rPr>
      </w:pPr>
      <w:r w:rsidRPr="008768A6">
        <w:rPr>
          <w:rFonts w:asciiTheme="minorHAnsi" w:hAnsiTheme="minorHAnsi"/>
          <w:sz w:val="20"/>
          <w:szCs w:val="20"/>
          <w:lang w:val="bg-BG"/>
        </w:rPr>
        <w:t>Към 30.06.202</w:t>
      </w:r>
      <w:r w:rsidR="008967C1" w:rsidRPr="008768A6">
        <w:rPr>
          <w:rFonts w:asciiTheme="minorHAnsi" w:hAnsiTheme="minorHAnsi"/>
          <w:sz w:val="20"/>
          <w:szCs w:val="20"/>
          <w:lang w:val="bg-BG"/>
        </w:rPr>
        <w:t>2</w:t>
      </w:r>
      <w:r w:rsidRPr="008768A6">
        <w:rPr>
          <w:rFonts w:asciiTheme="minorHAnsi" w:hAnsiTheme="minorHAnsi"/>
          <w:sz w:val="20"/>
          <w:szCs w:val="20"/>
          <w:lang w:val="bg-BG"/>
        </w:rPr>
        <w:t xml:space="preserve"> г. Емитентът е усвоил изцяло набраните 5 млн. лв. по емисията и няма налична по </w:t>
      </w:r>
      <w:proofErr w:type="spellStart"/>
      <w:r w:rsidRPr="008768A6">
        <w:rPr>
          <w:rFonts w:asciiTheme="minorHAnsi" w:hAnsiTheme="minorHAnsi"/>
          <w:sz w:val="20"/>
          <w:szCs w:val="20"/>
          <w:lang w:val="bg-BG"/>
        </w:rPr>
        <w:t>ескроу</w:t>
      </w:r>
      <w:proofErr w:type="spellEnd"/>
      <w:r w:rsidRPr="008768A6">
        <w:rPr>
          <w:rFonts w:asciiTheme="minorHAnsi" w:hAnsiTheme="minorHAnsi"/>
          <w:sz w:val="20"/>
          <w:szCs w:val="20"/>
          <w:lang w:val="bg-BG"/>
        </w:rPr>
        <w:t xml:space="preserve"> сметката сума. </w:t>
      </w:r>
    </w:p>
    <w:p w14:paraId="3C6757B0" w14:textId="218979D0" w:rsidR="006721AE" w:rsidRPr="008768A6" w:rsidRDefault="00D209B8" w:rsidP="00D209B8">
      <w:pPr>
        <w:pStyle w:val="ab"/>
        <w:spacing w:after="120"/>
        <w:ind w:left="0" w:right="566"/>
        <w:contextualSpacing w:val="0"/>
        <w:jc w:val="both"/>
        <w:rPr>
          <w:rFonts w:asciiTheme="minorHAnsi" w:hAnsiTheme="minorHAnsi"/>
          <w:sz w:val="20"/>
          <w:szCs w:val="20"/>
          <w:lang w:val="bg-BG"/>
        </w:rPr>
      </w:pPr>
      <w:r w:rsidRPr="008768A6">
        <w:rPr>
          <w:rFonts w:asciiTheme="minorHAnsi" w:hAnsiTheme="minorHAnsi"/>
          <w:sz w:val="20"/>
          <w:szCs w:val="20"/>
          <w:lang w:val="bg-BG"/>
        </w:rPr>
        <w:t>Към 30.06.202</w:t>
      </w:r>
      <w:r w:rsidR="008967C1" w:rsidRPr="008768A6">
        <w:rPr>
          <w:rFonts w:asciiTheme="minorHAnsi" w:hAnsiTheme="minorHAnsi"/>
          <w:sz w:val="20"/>
          <w:szCs w:val="20"/>
          <w:lang w:val="bg-BG"/>
        </w:rPr>
        <w:t>2</w:t>
      </w:r>
      <w:r w:rsidRPr="008768A6">
        <w:rPr>
          <w:rFonts w:asciiTheme="minorHAnsi" w:hAnsiTheme="minorHAnsi"/>
          <w:sz w:val="20"/>
          <w:szCs w:val="20"/>
          <w:lang w:val="bg-BG"/>
        </w:rPr>
        <w:t xml:space="preserve"> г. всички обезпечения по облигационния заем са надлежно учредени и вписани за общата сума от </w:t>
      </w:r>
      <w:r w:rsidR="008768A6" w:rsidRPr="008768A6">
        <w:rPr>
          <w:rFonts w:asciiTheme="minorHAnsi" w:hAnsiTheme="minorHAnsi"/>
          <w:sz w:val="20"/>
          <w:szCs w:val="20"/>
          <w:lang w:val="bg-BG"/>
        </w:rPr>
        <w:t>6 723 115</w:t>
      </w:r>
      <w:r w:rsidRPr="008768A6">
        <w:rPr>
          <w:rFonts w:asciiTheme="minorHAnsi" w:hAnsiTheme="minorHAnsi"/>
          <w:sz w:val="20"/>
          <w:szCs w:val="20"/>
          <w:lang w:val="bg-BG"/>
        </w:rPr>
        <w:t xml:space="preserve"> лв. , което представлява </w:t>
      </w:r>
      <w:r w:rsidR="008768A6" w:rsidRPr="008768A6">
        <w:rPr>
          <w:rFonts w:asciiTheme="minorHAnsi" w:hAnsiTheme="minorHAnsi"/>
          <w:sz w:val="20"/>
          <w:szCs w:val="20"/>
          <w:lang w:val="bg-BG"/>
        </w:rPr>
        <w:t>149.4</w:t>
      </w:r>
      <w:r w:rsidRPr="008768A6">
        <w:rPr>
          <w:rFonts w:asciiTheme="minorHAnsi" w:hAnsiTheme="minorHAnsi"/>
          <w:sz w:val="20"/>
          <w:szCs w:val="20"/>
          <w:lang w:val="bg-BG"/>
        </w:rPr>
        <w:t>% от усвоената главница по облигационния заем</w:t>
      </w:r>
    </w:p>
    <w:p w14:paraId="639BC4E4" w14:textId="4A79A2AB" w:rsidR="006721AE" w:rsidRPr="00D209B8" w:rsidRDefault="006721AE" w:rsidP="00D209B8">
      <w:pPr>
        <w:pStyle w:val="ab"/>
        <w:spacing w:after="120"/>
        <w:ind w:left="0" w:right="566"/>
        <w:contextualSpacing w:val="0"/>
        <w:jc w:val="both"/>
        <w:rPr>
          <w:rFonts w:asciiTheme="minorHAnsi" w:hAnsiTheme="minorHAnsi"/>
          <w:sz w:val="20"/>
          <w:szCs w:val="20"/>
          <w:lang w:val="bg-BG"/>
        </w:rPr>
      </w:pPr>
      <w:r w:rsidRPr="00A07731">
        <w:rPr>
          <w:rFonts w:asciiTheme="minorHAnsi" w:hAnsiTheme="minorHAnsi"/>
          <w:sz w:val="20"/>
          <w:szCs w:val="20"/>
          <w:lang w:val="bg-BG"/>
        </w:rPr>
        <w:t>През изтеклия период</w:t>
      </w:r>
      <w:r w:rsidR="00B50D65" w:rsidRPr="00A07731">
        <w:rPr>
          <w:rFonts w:asciiTheme="minorHAnsi" w:hAnsiTheme="minorHAnsi"/>
          <w:sz w:val="20"/>
          <w:szCs w:val="20"/>
          <w:lang w:val="bg-BG"/>
        </w:rPr>
        <w:t xml:space="preserve"> от 01.0</w:t>
      </w:r>
      <w:r w:rsidR="008967C1" w:rsidRPr="00A07731">
        <w:rPr>
          <w:rFonts w:asciiTheme="minorHAnsi" w:hAnsiTheme="minorHAnsi"/>
          <w:sz w:val="20"/>
          <w:szCs w:val="20"/>
          <w:lang w:val="bg-BG"/>
        </w:rPr>
        <w:t>4</w:t>
      </w:r>
      <w:r w:rsidR="00B50D65" w:rsidRPr="00A07731">
        <w:rPr>
          <w:rFonts w:asciiTheme="minorHAnsi" w:hAnsiTheme="minorHAnsi"/>
          <w:sz w:val="20"/>
          <w:szCs w:val="20"/>
          <w:lang w:val="bg-BG"/>
        </w:rPr>
        <w:t>.202</w:t>
      </w:r>
      <w:r w:rsidR="00121C8A" w:rsidRPr="00A07731">
        <w:rPr>
          <w:rFonts w:asciiTheme="minorHAnsi" w:hAnsiTheme="minorHAnsi"/>
          <w:sz w:val="20"/>
          <w:szCs w:val="20"/>
          <w:lang w:val="bg-BG"/>
        </w:rPr>
        <w:t>2</w:t>
      </w:r>
      <w:r w:rsidR="00B50D65" w:rsidRPr="00A07731">
        <w:rPr>
          <w:rFonts w:asciiTheme="minorHAnsi" w:hAnsiTheme="minorHAnsi"/>
          <w:sz w:val="20"/>
          <w:szCs w:val="20"/>
          <w:lang w:val="bg-BG"/>
        </w:rPr>
        <w:t xml:space="preserve"> г. до 3</w:t>
      </w:r>
      <w:r w:rsidR="008967C1" w:rsidRPr="00A07731">
        <w:rPr>
          <w:rFonts w:asciiTheme="minorHAnsi" w:hAnsiTheme="minorHAnsi"/>
          <w:sz w:val="20"/>
          <w:szCs w:val="20"/>
          <w:lang w:val="bg-BG"/>
        </w:rPr>
        <w:t>0</w:t>
      </w:r>
      <w:r w:rsidR="00B50D65" w:rsidRPr="00A07731">
        <w:rPr>
          <w:rFonts w:asciiTheme="minorHAnsi" w:hAnsiTheme="minorHAnsi"/>
          <w:sz w:val="20"/>
          <w:szCs w:val="20"/>
          <w:lang w:val="bg-BG"/>
        </w:rPr>
        <w:t>.0</w:t>
      </w:r>
      <w:r w:rsidR="008967C1" w:rsidRPr="00A07731">
        <w:rPr>
          <w:rFonts w:asciiTheme="minorHAnsi" w:hAnsiTheme="minorHAnsi"/>
          <w:sz w:val="20"/>
          <w:szCs w:val="20"/>
          <w:lang w:val="bg-BG"/>
        </w:rPr>
        <w:t>6</w:t>
      </w:r>
      <w:r w:rsidR="00B50D65" w:rsidRPr="00A07731">
        <w:rPr>
          <w:rFonts w:asciiTheme="minorHAnsi" w:hAnsiTheme="minorHAnsi"/>
          <w:sz w:val="20"/>
          <w:szCs w:val="20"/>
          <w:lang w:val="bg-BG"/>
        </w:rPr>
        <w:t>.202</w:t>
      </w:r>
      <w:r w:rsidR="00121C8A" w:rsidRPr="00A07731">
        <w:rPr>
          <w:rFonts w:asciiTheme="minorHAnsi" w:hAnsiTheme="minorHAnsi"/>
          <w:sz w:val="20"/>
          <w:szCs w:val="20"/>
          <w:lang w:val="bg-BG"/>
        </w:rPr>
        <w:t>2</w:t>
      </w:r>
      <w:r w:rsidR="00B50D65" w:rsidRPr="00A07731">
        <w:rPr>
          <w:rFonts w:asciiTheme="minorHAnsi" w:hAnsiTheme="minorHAnsi"/>
          <w:sz w:val="20"/>
          <w:szCs w:val="20"/>
          <w:lang w:val="bg-BG"/>
        </w:rPr>
        <w:t xml:space="preserve"> г.</w:t>
      </w:r>
      <w:r w:rsidRPr="00A07731">
        <w:rPr>
          <w:rFonts w:asciiTheme="minorHAnsi" w:hAnsiTheme="minorHAnsi"/>
          <w:sz w:val="20"/>
          <w:szCs w:val="20"/>
          <w:lang w:val="bg-BG"/>
        </w:rPr>
        <w:t xml:space="preserve"> са настъпили следните изменения по учреденото обезпечение:</w:t>
      </w:r>
    </w:p>
    <w:p w14:paraId="69DD4361" w14:textId="45AF1927" w:rsidR="006721AE" w:rsidRPr="00D209B8" w:rsidRDefault="006721AE" w:rsidP="00D209B8">
      <w:pPr>
        <w:pStyle w:val="ab"/>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w:t>
      </w:r>
      <w:r w:rsidR="008768A6">
        <w:rPr>
          <w:rFonts w:asciiTheme="minorHAnsi" w:hAnsiTheme="minorHAnsi"/>
          <w:sz w:val="20"/>
          <w:szCs w:val="20"/>
          <w:lang w:val="bg-BG"/>
        </w:rPr>
        <w:t>13.05.2022</w:t>
      </w:r>
      <w:r w:rsidRPr="00D209B8">
        <w:rPr>
          <w:rFonts w:asciiTheme="minorHAnsi" w:hAnsiTheme="minorHAnsi"/>
          <w:sz w:val="20"/>
          <w:szCs w:val="20"/>
          <w:lang w:val="bg-BG"/>
        </w:rPr>
        <w:t xml:space="preserve"> г. е направена нова независима пазарна на оценка на служещия за обезпечение по емисията облигации недвижим имот с адрес гр. София, ул. Симеоновско шосе № 198.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w:t>
      </w:r>
      <w:r w:rsidR="008768A6">
        <w:rPr>
          <w:rFonts w:asciiTheme="minorHAnsi" w:hAnsiTheme="minorHAnsi"/>
          <w:sz w:val="20"/>
          <w:szCs w:val="20"/>
          <w:lang w:val="bg-BG"/>
        </w:rPr>
        <w:t>Т</w:t>
      </w:r>
      <w:r w:rsidRPr="00D209B8">
        <w:rPr>
          <w:rFonts w:asciiTheme="minorHAnsi" w:hAnsiTheme="minorHAnsi"/>
          <w:sz w:val="20"/>
          <w:szCs w:val="20"/>
          <w:lang w:val="bg-BG"/>
        </w:rPr>
        <w:t xml:space="preserve">рейдинг“ АД в качеството й на Довереник на облигационерите и възлиза на 1 </w:t>
      </w:r>
      <w:r w:rsidR="008768A6">
        <w:rPr>
          <w:rFonts w:asciiTheme="minorHAnsi" w:hAnsiTheme="minorHAnsi"/>
          <w:sz w:val="20"/>
          <w:szCs w:val="20"/>
          <w:lang w:val="bg-BG"/>
        </w:rPr>
        <w:t>792</w:t>
      </w:r>
      <w:r w:rsidRPr="00D209B8">
        <w:rPr>
          <w:rFonts w:asciiTheme="minorHAnsi" w:hAnsiTheme="minorHAnsi"/>
          <w:sz w:val="20"/>
          <w:szCs w:val="20"/>
          <w:lang w:val="bg-BG"/>
        </w:rPr>
        <w:t xml:space="preserve"> 000 лв. </w:t>
      </w:r>
    </w:p>
    <w:p w14:paraId="686ED74C" w14:textId="76D97AD7" w:rsidR="006721AE" w:rsidRPr="00D209B8" w:rsidRDefault="006721AE" w:rsidP="00D209B8">
      <w:pPr>
        <w:pStyle w:val="ab"/>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w:t>
      </w:r>
      <w:r w:rsidR="008768A6">
        <w:rPr>
          <w:rFonts w:asciiTheme="minorHAnsi" w:hAnsiTheme="minorHAnsi"/>
          <w:sz w:val="20"/>
          <w:szCs w:val="20"/>
          <w:lang w:val="bg-BG"/>
        </w:rPr>
        <w:t>13.05.2022</w:t>
      </w:r>
      <w:r w:rsidRPr="00D209B8">
        <w:rPr>
          <w:rFonts w:asciiTheme="minorHAnsi" w:hAnsiTheme="minorHAnsi"/>
          <w:sz w:val="20"/>
          <w:szCs w:val="20"/>
          <w:lang w:val="bg-BG"/>
        </w:rPr>
        <w:t xml:space="preserve"> г. е направена нова независима пазарна на оценка на служещия за обезпечение по емисията облигации недвижим имот с адрес гр. София, ул. Света гора №42.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w:t>
      </w:r>
      <w:r w:rsidR="008768A6">
        <w:rPr>
          <w:rFonts w:asciiTheme="minorHAnsi" w:hAnsiTheme="minorHAnsi"/>
          <w:sz w:val="20"/>
          <w:szCs w:val="20"/>
          <w:lang w:val="bg-BG"/>
        </w:rPr>
        <w:t>512</w:t>
      </w:r>
      <w:r w:rsidRPr="00D209B8">
        <w:rPr>
          <w:rFonts w:asciiTheme="minorHAnsi" w:hAnsiTheme="minorHAnsi"/>
          <w:sz w:val="20"/>
          <w:szCs w:val="20"/>
          <w:lang w:val="bg-BG"/>
        </w:rPr>
        <w:t xml:space="preserve"> </w:t>
      </w:r>
      <w:r w:rsidR="008768A6">
        <w:rPr>
          <w:rFonts w:asciiTheme="minorHAnsi" w:hAnsiTheme="minorHAnsi"/>
          <w:sz w:val="20"/>
          <w:szCs w:val="20"/>
          <w:lang w:val="bg-BG"/>
        </w:rPr>
        <w:t>0</w:t>
      </w:r>
      <w:r w:rsidRPr="00D209B8">
        <w:rPr>
          <w:rFonts w:asciiTheme="minorHAnsi" w:hAnsiTheme="minorHAnsi"/>
          <w:sz w:val="20"/>
          <w:szCs w:val="20"/>
          <w:lang w:val="bg-BG"/>
        </w:rPr>
        <w:t>00 лв.</w:t>
      </w:r>
    </w:p>
    <w:p w14:paraId="7F46707F" w14:textId="3A5CD82E" w:rsidR="006721AE" w:rsidRPr="00A77CDB" w:rsidRDefault="00A77CDB" w:rsidP="00A77CDB">
      <w:pPr>
        <w:pStyle w:val="ab"/>
        <w:numPr>
          <w:ilvl w:val="0"/>
          <w:numId w:val="29"/>
        </w:numPr>
        <w:spacing w:after="120"/>
        <w:ind w:right="566"/>
        <w:contextualSpacing w:val="0"/>
        <w:jc w:val="both"/>
        <w:rPr>
          <w:rFonts w:asciiTheme="minorHAnsi" w:hAnsiTheme="minorHAnsi"/>
          <w:sz w:val="20"/>
          <w:szCs w:val="20"/>
          <w:lang w:val="bg-BG"/>
        </w:rPr>
      </w:pPr>
      <w:r>
        <w:rPr>
          <w:rFonts w:asciiTheme="minorHAnsi" w:hAnsiTheme="minorHAnsi"/>
          <w:sz w:val="20"/>
          <w:szCs w:val="20"/>
          <w:lang w:val="bg-BG"/>
        </w:rPr>
        <w:lastRenderedPageBreak/>
        <w:t xml:space="preserve">За периода </w:t>
      </w:r>
      <w:r w:rsidR="008768A6">
        <w:rPr>
          <w:rFonts w:asciiTheme="minorHAnsi" w:hAnsiTheme="minorHAnsi"/>
          <w:sz w:val="20"/>
          <w:szCs w:val="20"/>
          <w:lang w:val="bg-BG"/>
        </w:rPr>
        <w:t>01.04.</w:t>
      </w:r>
      <w:r>
        <w:rPr>
          <w:rFonts w:asciiTheme="minorHAnsi" w:hAnsiTheme="minorHAnsi"/>
          <w:sz w:val="20"/>
          <w:szCs w:val="20"/>
          <w:lang w:val="bg-BG"/>
        </w:rPr>
        <w:t xml:space="preserve"> – </w:t>
      </w:r>
      <w:r w:rsidR="008768A6">
        <w:rPr>
          <w:rFonts w:asciiTheme="minorHAnsi" w:hAnsiTheme="minorHAnsi"/>
          <w:sz w:val="20"/>
          <w:szCs w:val="20"/>
          <w:lang w:val="bg-BG"/>
        </w:rPr>
        <w:t>30.06</w:t>
      </w:r>
      <w:r w:rsidR="00C335E7">
        <w:rPr>
          <w:rFonts w:asciiTheme="minorHAnsi" w:hAnsiTheme="minorHAnsi"/>
          <w:sz w:val="20"/>
          <w:szCs w:val="20"/>
          <w:lang w:val="bg-BG"/>
        </w:rPr>
        <w:t>.</w:t>
      </w:r>
      <w:r>
        <w:rPr>
          <w:rFonts w:asciiTheme="minorHAnsi" w:hAnsiTheme="minorHAnsi"/>
          <w:sz w:val="20"/>
          <w:szCs w:val="20"/>
          <w:lang w:val="bg-BG"/>
        </w:rPr>
        <w:t>202</w:t>
      </w:r>
      <w:r w:rsidR="008768A6">
        <w:rPr>
          <w:rFonts w:asciiTheme="minorHAnsi" w:hAnsiTheme="minorHAnsi"/>
          <w:sz w:val="20"/>
          <w:szCs w:val="20"/>
          <w:lang w:val="bg-BG"/>
        </w:rPr>
        <w:t>2</w:t>
      </w:r>
      <w:r>
        <w:rPr>
          <w:rFonts w:asciiTheme="minorHAnsi" w:hAnsiTheme="minorHAnsi"/>
          <w:sz w:val="20"/>
          <w:szCs w:val="20"/>
          <w:lang w:val="bg-BG"/>
        </w:rPr>
        <w:t xml:space="preserve"> г. </w:t>
      </w:r>
      <w:r w:rsidR="006721AE" w:rsidRPr="00A77CDB">
        <w:rPr>
          <w:rFonts w:asciiTheme="minorHAnsi" w:hAnsiTheme="minorHAnsi"/>
          <w:sz w:val="20"/>
          <w:szCs w:val="20"/>
          <w:lang w:val="bg-BG"/>
        </w:rPr>
        <w:t>са направени Анекс</w:t>
      </w:r>
      <w:r>
        <w:rPr>
          <w:rFonts w:asciiTheme="minorHAnsi" w:hAnsiTheme="minorHAnsi"/>
          <w:sz w:val="20"/>
          <w:szCs w:val="20"/>
          <w:lang w:val="bg-BG"/>
        </w:rPr>
        <w:t>и</w:t>
      </w:r>
      <w:r w:rsidR="006721AE" w:rsidRPr="00A77CDB">
        <w:rPr>
          <w:rFonts w:asciiTheme="minorHAnsi" w:hAnsiTheme="minorHAnsi"/>
          <w:sz w:val="20"/>
          <w:szCs w:val="20"/>
          <w:lang w:val="bg-BG"/>
        </w:rPr>
        <w:t xml:space="preserve"> </w:t>
      </w:r>
      <w:r w:rsidR="00F54472">
        <w:rPr>
          <w:rFonts w:asciiTheme="minorHAnsi" w:hAnsiTheme="minorHAnsi"/>
          <w:sz w:val="20"/>
          <w:szCs w:val="20"/>
          <w:lang w:val="bg-BG"/>
        </w:rPr>
        <w:t>40-41</w:t>
      </w:r>
      <w:r w:rsidR="006721AE" w:rsidRPr="00A77CDB">
        <w:rPr>
          <w:rFonts w:asciiTheme="minorHAnsi" w:hAnsiTheme="minorHAnsi"/>
          <w:sz w:val="20"/>
          <w:szCs w:val="20"/>
          <w:lang w:val="bg-BG"/>
        </w:rPr>
        <w:t xml:space="preserve"> към Договор за особен залог върху съвкупност от вземания от 25.11.2019 г. със страни „А</w:t>
      </w:r>
      <w:r>
        <w:rPr>
          <w:rFonts w:asciiTheme="minorHAnsi" w:hAnsiTheme="minorHAnsi"/>
          <w:sz w:val="20"/>
          <w:szCs w:val="20"/>
          <w:lang w:val="bg-BG"/>
        </w:rPr>
        <w:t>й</w:t>
      </w:r>
      <w:r w:rsidR="006721AE" w:rsidRPr="00A77CDB">
        <w:rPr>
          <w:rFonts w:asciiTheme="minorHAnsi" w:hAnsiTheme="minorHAnsi"/>
          <w:sz w:val="20"/>
          <w:szCs w:val="20"/>
          <w:lang w:val="bg-BG"/>
        </w:rPr>
        <w:t xml:space="preserve"> </w:t>
      </w:r>
      <w:proofErr w:type="spellStart"/>
      <w:r w:rsidR="006721AE" w:rsidRPr="00A77CDB">
        <w:rPr>
          <w:rFonts w:asciiTheme="minorHAnsi" w:hAnsiTheme="minorHAnsi"/>
          <w:sz w:val="20"/>
          <w:szCs w:val="20"/>
          <w:lang w:val="bg-BG"/>
        </w:rPr>
        <w:t>Ти</w:t>
      </w:r>
      <w:proofErr w:type="spellEnd"/>
      <w:r w:rsidR="006721AE" w:rsidRPr="00A77CDB">
        <w:rPr>
          <w:rFonts w:asciiTheme="minorHAnsi" w:hAnsiTheme="minorHAnsi"/>
          <w:sz w:val="20"/>
          <w:szCs w:val="20"/>
          <w:lang w:val="bg-BG"/>
        </w:rPr>
        <w:t xml:space="preserve"> Еф Груп" АД като залогодател и "ЕЛАНА Трейдинг"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залози (ЦРОЗ) на 28.11.2019 г. Анексите на Договора са направени с цел актуализация на прилежащо към Договора Приложение №1, представляващо списък на индивидуализираните вземания, представляващи заложеното имущество и са вписани в ЦРОЗ. </w:t>
      </w:r>
    </w:p>
    <w:p w14:paraId="4C56BBEF" w14:textId="77777777" w:rsidR="006C41F0" w:rsidRPr="001931E6" w:rsidRDefault="006C41F0" w:rsidP="001931E6">
      <w:pPr>
        <w:pStyle w:val="ab"/>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 xml:space="preserve">През отчетния период е направена проверка </w:t>
      </w:r>
      <w:r w:rsidRPr="007A52D8">
        <w:rPr>
          <w:rFonts w:asciiTheme="minorHAnsi" w:hAnsiTheme="minorHAnsi"/>
          <w:sz w:val="20"/>
          <w:szCs w:val="20"/>
          <w:lang w:val="bg-BG"/>
        </w:rPr>
        <w:t xml:space="preserve">на </w:t>
      </w:r>
      <w:r w:rsidR="00C9257A" w:rsidRPr="007A52D8">
        <w:rPr>
          <w:rFonts w:asciiTheme="minorHAnsi" w:hAnsiTheme="minorHAnsi"/>
          <w:sz w:val="20"/>
          <w:szCs w:val="20"/>
          <w:lang w:val="bg-BG"/>
        </w:rPr>
        <w:t>2</w:t>
      </w:r>
      <w:r w:rsidRPr="007A52D8">
        <w:rPr>
          <w:rFonts w:asciiTheme="minorHAnsi" w:hAnsiTheme="minorHAnsi"/>
          <w:sz w:val="20"/>
          <w:szCs w:val="20"/>
          <w:lang w:val="bg-BG"/>
        </w:rPr>
        <w:t>%</w:t>
      </w:r>
      <w:r w:rsidRPr="001931E6">
        <w:rPr>
          <w:rFonts w:asciiTheme="minorHAnsi" w:hAnsiTheme="minorHAnsi"/>
          <w:sz w:val="20"/>
          <w:szCs w:val="20"/>
          <w:lang w:val="bg-BG"/>
        </w:rPr>
        <w:t xml:space="preserve">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14:paraId="3674AD25" w14:textId="453F81E4" w:rsidR="00286741" w:rsidRPr="001931E6" w:rsidRDefault="0041484B" w:rsidP="001931E6">
      <w:pPr>
        <w:pStyle w:val="ab"/>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През изтеклия период от 01.0</w:t>
      </w:r>
      <w:r w:rsidR="00F54472">
        <w:rPr>
          <w:rFonts w:asciiTheme="minorHAnsi" w:hAnsiTheme="minorHAnsi"/>
          <w:sz w:val="20"/>
          <w:szCs w:val="20"/>
          <w:lang w:val="bg-BG"/>
        </w:rPr>
        <w:t>4</w:t>
      </w:r>
      <w:r w:rsidRPr="001931E6">
        <w:rPr>
          <w:rFonts w:asciiTheme="minorHAnsi" w:hAnsiTheme="minorHAnsi"/>
          <w:sz w:val="20"/>
          <w:szCs w:val="20"/>
          <w:lang w:val="bg-BG"/>
        </w:rPr>
        <w:t>.202</w:t>
      </w:r>
      <w:r w:rsidR="00121C8A">
        <w:rPr>
          <w:rFonts w:asciiTheme="minorHAnsi" w:hAnsiTheme="minorHAnsi"/>
          <w:sz w:val="20"/>
          <w:szCs w:val="20"/>
          <w:lang w:val="bg-BG"/>
        </w:rPr>
        <w:t>2</w:t>
      </w:r>
      <w:r w:rsidRPr="001931E6">
        <w:rPr>
          <w:rFonts w:asciiTheme="minorHAnsi" w:hAnsiTheme="minorHAnsi"/>
          <w:sz w:val="20"/>
          <w:szCs w:val="20"/>
          <w:lang w:val="bg-BG"/>
        </w:rPr>
        <w:t xml:space="preserve"> г. до 3</w:t>
      </w:r>
      <w:r w:rsidR="00F54472">
        <w:rPr>
          <w:rFonts w:asciiTheme="minorHAnsi" w:hAnsiTheme="minorHAnsi"/>
          <w:sz w:val="20"/>
          <w:szCs w:val="20"/>
          <w:lang w:val="bg-BG"/>
        </w:rPr>
        <w:t>0</w:t>
      </w:r>
      <w:r w:rsidRPr="001931E6">
        <w:rPr>
          <w:rFonts w:asciiTheme="minorHAnsi" w:hAnsiTheme="minorHAnsi"/>
          <w:sz w:val="20"/>
          <w:szCs w:val="20"/>
          <w:lang w:val="bg-BG"/>
        </w:rPr>
        <w:t>.0</w:t>
      </w:r>
      <w:r w:rsidR="00F54472">
        <w:rPr>
          <w:rFonts w:asciiTheme="minorHAnsi" w:hAnsiTheme="minorHAnsi"/>
          <w:sz w:val="20"/>
          <w:szCs w:val="20"/>
          <w:lang w:val="bg-BG"/>
        </w:rPr>
        <w:t>6</w:t>
      </w:r>
      <w:r w:rsidRPr="001931E6">
        <w:rPr>
          <w:rFonts w:asciiTheme="minorHAnsi" w:hAnsiTheme="minorHAnsi"/>
          <w:sz w:val="20"/>
          <w:szCs w:val="20"/>
          <w:lang w:val="bg-BG"/>
        </w:rPr>
        <w:t>.202</w:t>
      </w:r>
      <w:r w:rsidR="00121C8A">
        <w:rPr>
          <w:rFonts w:asciiTheme="minorHAnsi" w:hAnsiTheme="minorHAnsi"/>
          <w:sz w:val="20"/>
          <w:szCs w:val="20"/>
          <w:lang w:val="bg-BG"/>
        </w:rPr>
        <w:t>2</w:t>
      </w:r>
      <w:r w:rsidRPr="001931E6">
        <w:rPr>
          <w:rFonts w:asciiTheme="minorHAnsi" w:hAnsiTheme="minorHAnsi"/>
          <w:sz w:val="20"/>
          <w:szCs w:val="20"/>
          <w:lang w:val="bg-BG"/>
        </w:rPr>
        <w:t xml:space="preserve"> г., както и към датата на настоящия доклад, </w:t>
      </w:r>
      <w:r w:rsidR="002C24B5" w:rsidRPr="001931E6">
        <w:rPr>
          <w:rFonts w:asciiTheme="minorHAnsi" w:hAnsiTheme="minorHAnsi"/>
          <w:sz w:val="20"/>
          <w:szCs w:val="20"/>
          <w:lang w:val="bg-BG"/>
        </w:rPr>
        <w:t xml:space="preserve">предоставеното от „Ай </w:t>
      </w:r>
      <w:proofErr w:type="spellStart"/>
      <w:r w:rsidR="002C24B5" w:rsidRPr="001931E6">
        <w:rPr>
          <w:rFonts w:asciiTheme="minorHAnsi" w:hAnsiTheme="minorHAnsi"/>
          <w:sz w:val="20"/>
          <w:szCs w:val="20"/>
          <w:lang w:val="bg-BG"/>
        </w:rPr>
        <w:t>Ти</w:t>
      </w:r>
      <w:proofErr w:type="spellEnd"/>
      <w:r w:rsidR="002C24B5" w:rsidRPr="001931E6">
        <w:rPr>
          <w:rFonts w:asciiTheme="minorHAnsi" w:hAnsiTheme="minorHAnsi"/>
          <w:sz w:val="20"/>
          <w:szCs w:val="20"/>
          <w:lang w:val="bg-BG"/>
        </w:rPr>
        <w:t xml:space="preserve"> Еф Груп“ АД обезпечение покрива напълно заложените изисквания в условията на облигационната емисия</w:t>
      </w:r>
      <w:r w:rsidRPr="001931E6">
        <w:rPr>
          <w:rFonts w:asciiTheme="minorHAnsi" w:hAnsiTheme="minorHAnsi"/>
          <w:sz w:val="20"/>
          <w:szCs w:val="20"/>
          <w:lang w:val="bg-BG"/>
        </w:rPr>
        <w:t>.</w:t>
      </w:r>
    </w:p>
    <w:p w14:paraId="35233ECE" w14:textId="77777777" w:rsidR="005A1AA4" w:rsidRDefault="005A1AA4"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Финансово състояние на емитента</w:t>
      </w:r>
    </w:p>
    <w:p w14:paraId="242D40ED" w14:textId="77777777" w:rsidR="001931E6" w:rsidRPr="001931E6" w:rsidRDefault="001931E6" w:rsidP="001931E6">
      <w:pPr>
        <w:pStyle w:val="bs2"/>
        <w:numPr>
          <w:ilvl w:val="1"/>
          <w:numId w:val="7"/>
        </w:numPr>
        <w:spacing w:before="240" w:after="240"/>
        <w:ind w:firstLine="59"/>
        <w:rPr>
          <w:rFonts w:asciiTheme="minorHAnsi" w:hAnsiTheme="minorHAnsi"/>
        </w:rPr>
      </w:pPr>
      <w:r w:rsidRPr="001931E6">
        <w:rPr>
          <w:rFonts w:asciiTheme="minorHAnsi" w:hAnsiTheme="minorHAnsi"/>
        </w:rPr>
        <w:t>Отчет за доходите</w:t>
      </w:r>
    </w:p>
    <w:p w14:paraId="772080A3" w14:textId="18229710" w:rsidR="00D850F9" w:rsidRPr="00F061CA" w:rsidRDefault="0058737E" w:rsidP="001931E6">
      <w:pPr>
        <w:ind w:right="566"/>
        <w:jc w:val="right"/>
        <w:rPr>
          <w:rFonts w:asciiTheme="minorHAnsi" w:hAnsiTheme="minorHAnsi"/>
          <w:sz w:val="16"/>
        </w:rPr>
      </w:pPr>
      <w:r w:rsidRPr="0058737E">
        <w:rPr>
          <w:noProof/>
        </w:rPr>
        <w:drawing>
          <wp:inline distT="0" distB="0" distL="0" distR="0" wp14:anchorId="5D220045" wp14:editId="646382FF">
            <wp:extent cx="5722620" cy="1767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1767840"/>
                    </a:xfrm>
                    <a:prstGeom prst="rect">
                      <a:avLst/>
                    </a:prstGeom>
                    <a:noFill/>
                    <a:ln>
                      <a:noFill/>
                    </a:ln>
                  </pic:spPr>
                </pic:pic>
              </a:graphicData>
            </a:graphic>
          </wp:inline>
        </w:drawing>
      </w:r>
      <w:r w:rsidR="007C176B" w:rsidRPr="007C176B">
        <w:t xml:space="preserve"> </w:t>
      </w:r>
      <w:r w:rsidR="00F061CA" w:rsidRPr="00F061CA">
        <w:rPr>
          <w:rFonts w:asciiTheme="minorHAnsi" w:hAnsiTheme="minorHAnsi"/>
          <w:sz w:val="16"/>
        </w:rPr>
        <w:t xml:space="preserve">Източник : Ай </w:t>
      </w:r>
      <w:proofErr w:type="spellStart"/>
      <w:r w:rsidR="00F061CA" w:rsidRPr="00F061CA">
        <w:rPr>
          <w:rFonts w:asciiTheme="minorHAnsi" w:hAnsiTheme="minorHAnsi"/>
          <w:sz w:val="16"/>
        </w:rPr>
        <w:t>Ти</w:t>
      </w:r>
      <w:proofErr w:type="spellEnd"/>
      <w:r w:rsidR="00F061CA" w:rsidRPr="00F061CA">
        <w:rPr>
          <w:rFonts w:asciiTheme="minorHAnsi" w:hAnsiTheme="minorHAnsi"/>
          <w:sz w:val="16"/>
        </w:rPr>
        <w:t xml:space="preserve"> Еф Груп АД</w:t>
      </w:r>
    </w:p>
    <w:p w14:paraId="34F3E46D" w14:textId="4E280740" w:rsidR="000E0D36" w:rsidRPr="00FA0376" w:rsidRDefault="00855B74" w:rsidP="00E62A83">
      <w:pPr>
        <w:pStyle w:val="ab"/>
        <w:spacing w:before="240" w:after="120"/>
        <w:ind w:left="0" w:right="567"/>
        <w:contextualSpacing w:val="0"/>
        <w:jc w:val="both"/>
        <w:rPr>
          <w:rFonts w:asciiTheme="minorHAnsi" w:hAnsiTheme="minorHAnsi"/>
          <w:sz w:val="20"/>
          <w:szCs w:val="20"/>
          <w:lang w:val="bg-BG"/>
        </w:rPr>
      </w:pPr>
      <w:r w:rsidRPr="00FA0376">
        <w:rPr>
          <w:rFonts w:asciiTheme="minorHAnsi" w:hAnsiTheme="minorHAnsi"/>
          <w:sz w:val="20"/>
          <w:szCs w:val="20"/>
          <w:lang w:val="bg-BG"/>
        </w:rPr>
        <w:t xml:space="preserve">През </w:t>
      </w:r>
      <w:r w:rsidR="00C06A18">
        <w:rPr>
          <w:rFonts w:asciiTheme="minorHAnsi" w:hAnsiTheme="minorHAnsi"/>
          <w:sz w:val="20"/>
          <w:szCs w:val="20"/>
          <w:lang w:val="bg-BG"/>
        </w:rPr>
        <w:t>второто</w:t>
      </w:r>
      <w:r w:rsidR="00557451">
        <w:rPr>
          <w:rFonts w:asciiTheme="minorHAnsi" w:hAnsiTheme="minorHAnsi"/>
          <w:sz w:val="20"/>
          <w:szCs w:val="20"/>
          <w:lang w:val="bg-BG"/>
        </w:rPr>
        <w:t xml:space="preserve"> </w:t>
      </w:r>
      <w:r w:rsidR="00C06A18">
        <w:rPr>
          <w:rFonts w:asciiTheme="minorHAnsi" w:hAnsiTheme="minorHAnsi"/>
          <w:sz w:val="20"/>
          <w:szCs w:val="20"/>
          <w:lang w:val="bg-BG"/>
        </w:rPr>
        <w:t xml:space="preserve">полугодие </w:t>
      </w:r>
      <w:r w:rsidR="00557451">
        <w:rPr>
          <w:rFonts w:asciiTheme="minorHAnsi" w:hAnsiTheme="minorHAnsi"/>
          <w:sz w:val="20"/>
          <w:szCs w:val="20"/>
          <w:lang w:val="bg-BG"/>
        </w:rPr>
        <w:t xml:space="preserve">на </w:t>
      </w:r>
      <w:r w:rsidRPr="00FA0376">
        <w:rPr>
          <w:rFonts w:asciiTheme="minorHAnsi" w:hAnsiTheme="minorHAnsi"/>
          <w:sz w:val="20"/>
          <w:szCs w:val="20"/>
          <w:lang w:val="bg-BG"/>
        </w:rPr>
        <w:t>202</w:t>
      </w:r>
      <w:r w:rsidR="00557451">
        <w:rPr>
          <w:rFonts w:asciiTheme="minorHAnsi" w:hAnsiTheme="minorHAnsi"/>
          <w:sz w:val="20"/>
          <w:szCs w:val="20"/>
          <w:lang w:val="bg-BG"/>
        </w:rPr>
        <w:t>2</w:t>
      </w:r>
      <w:r w:rsidRPr="00FA0376">
        <w:rPr>
          <w:rFonts w:asciiTheme="minorHAnsi" w:hAnsiTheme="minorHAnsi"/>
          <w:sz w:val="20"/>
          <w:szCs w:val="20"/>
          <w:lang w:val="bg-BG"/>
        </w:rPr>
        <w:t xml:space="preserve"> г. „Ай </w:t>
      </w:r>
      <w:proofErr w:type="spellStart"/>
      <w:r w:rsidRPr="00FA0376">
        <w:rPr>
          <w:rFonts w:asciiTheme="minorHAnsi" w:hAnsiTheme="minorHAnsi"/>
          <w:sz w:val="20"/>
          <w:szCs w:val="20"/>
          <w:lang w:val="bg-BG"/>
        </w:rPr>
        <w:t>Ти</w:t>
      </w:r>
      <w:proofErr w:type="spellEnd"/>
      <w:r w:rsidRPr="00FA0376">
        <w:rPr>
          <w:rFonts w:asciiTheme="minorHAnsi" w:hAnsiTheme="minorHAnsi"/>
          <w:sz w:val="20"/>
          <w:szCs w:val="20"/>
          <w:lang w:val="bg-BG"/>
        </w:rPr>
        <w:t xml:space="preserve"> Еф Груп“ АД </w:t>
      </w:r>
      <w:r w:rsidR="002A53B6">
        <w:rPr>
          <w:rFonts w:asciiTheme="minorHAnsi" w:hAnsiTheme="minorHAnsi"/>
          <w:sz w:val="20"/>
          <w:szCs w:val="20"/>
          <w:lang w:val="bg-BG"/>
        </w:rPr>
        <w:t xml:space="preserve">отчита </w:t>
      </w:r>
      <w:r w:rsidRPr="00FA0376">
        <w:rPr>
          <w:rFonts w:asciiTheme="minorHAnsi" w:hAnsiTheme="minorHAnsi"/>
          <w:sz w:val="20"/>
          <w:szCs w:val="20"/>
          <w:lang w:val="bg-BG"/>
        </w:rPr>
        <w:t xml:space="preserve">приходи от финансови активи под формата на потребителски заеми в размер на </w:t>
      </w:r>
      <w:r w:rsidR="00C06A18">
        <w:rPr>
          <w:rFonts w:asciiTheme="minorHAnsi" w:hAnsiTheme="minorHAnsi"/>
          <w:sz w:val="20"/>
          <w:szCs w:val="20"/>
          <w:lang w:val="bg-BG"/>
        </w:rPr>
        <w:t>4</w:t>
      </w:r>
      <w:r w:rsidR="00557451">
        <w:rPr>
          <w:rFonts w:asciiTheme="minorHAnsi" w:hAnsiTheme="minorHAnsi"/>
          <w:sz w:val="20"/>
          <w:szCs w:val="20"/>
          <w:lang w:val="bg-BG"/>
        </w:rPr>
        <w:t>.</w:t>
      </w:r>
      <w:r w:rsidR="00C06A18">
        <w:rPr>
          <w:rFonts w:asciiTheme="minorHAnsi" w:hAnsiTheme="minorHAnsi"/>
          <w:sz w:val="20"/>
          <w:szCs w:val="20"/>
          <w:lang w:val="bg-BG"/>
        </w:rPr>
        <w:t>2</w:t>
      </w:r>
      <w:r w:rsidR="00557451">
        <w:rPr>
          <w:rFonts w:asciiTheme="minorHAnsi" w:hAnsiTheme="minorHAnsi"/>
          <w:sz w:val="20"/>
          <w:szCs w:val="20"/>
          <w:lang w:val="bg-BG"/>
        </w:rPr>
        <w:t xml:space="preserve"> м</w:t>
      </w:r>
      <w:r w:rsidRPr="00FA0376">
        <w:rPr>
          <w:rFonts w:asciiTheme="minorHAnsi" w:hAnsiTheme="minorHAnsi"/>
          <w:sz w:val="20"/>
          <w:szCs w:val="20"/>
          <w:lang w:val="bg-BG"/>
        </w:rPr>
        <w:t>л</w:t>
      </w:r>
      <w:r w:rsidR="00557451">
        <w:rPr>
          <w:rFonts w:asciiTheme="minorHAnsi" w:hAnsiTheme="minorHAnsi"/>
          <w:sz w:val="20"/>
          <w:szCs w:val="20"/>
          <w:lang w:val="bg-BG"/>
        </w:rPr>
        <w:t>н</w:t>
      </w:r>
      <w:r w:rsidR="005A469C" w:rsidRPr="00FA0376">
        <w:rPr>
          <w:rFonts w:asciiTheme="minorHAnsi" w:hAnsiTheme="minorHAnsi"/>
          <w:sz w:val="20"/>
          <w:szCs w:val="20"/>
          <w:lang w:val="bg-BG"/>
        </w:rPr>
        <w:t>.</w:t>
      </w:r>
      <w:r w:rsidRPr="00FA0376">
        <w:rPr>
          <w:rFonts w:asciiTheme="minorHAnsi" w:hAnsiTheme="minorHAnsi"/>
          <w:sz w:val="20"/>
          <w:szCs w:val="20"/>
          <w:lang w:val="bg-BG"/>
        </w:rPr>
        <w:t xml:space="preserve"> лв.</w:t>
      </w:r>
      <w:r w:rsidR="00557451">
        <w:rPr>
          <w:rFonts w:asciiTheme="minorHAnsi" w:hAnsiTheme="minorHAnsi"/>
          <w:sz w:val="20"/>
          <w:szCs w:val="20"/>
          <w:lang w:val="bg-BG"/>
        </w:rPr>
        <w:t>, което представлява значително увеличение на годишна база от</w:t>
      </w:r>
      <w:r w:rsidRPr="00FA0376">
        <w:rPr>
          <w:rFonts w:asciiTheme="minorHAnsi" w:hAnsiTheme="minorHAnsi"/>
          <w:sz w:val="20"/>
          <w:szCs w:val="20"/>
          <w:lang w:val="bg-BG"/>
        </w:rPr>
        <w:t xml:space="preserve"> </w:t>
      </w:r>
      <w:r w:rsidR="00C06A18">
        <w:rPr>
          <w:rFonts w:asciiTheme="minorHAnsi" w:hAnsiTheme="minorHAnsi"/>
          <w:sz w:val="20"/>
          <w:szCs w:val="20"/>
          <w:lang w:val="bg-BG"/>
        </w:rPr>
        <w:t>45</w:t>
      </w:r>
      <w:r w:rsidRPr="00FA0376">
        <w:rPr>
          <w:rFonts w:asciiTheme="minorHAnsi" w:hAnsiTheme="minorHAnsi"/>
          <w:sz w:val="20"/>
          <w:szCs w:val="20"/>
          <w:lang w:val="bg-BG"/>
        </w:rPr>
        <w:t xml:space="preserve">%. </w:t>
      </w:r>
      <w:r w:rsidR="00557451">
        <w:rPr>
          <w:rFonts w:asciiTheme="minorHAnsi" w:hAnsiTheme="minorHAnsi"/>
          <w:sz w:val="20"/>
          <w:szCs w:val="20"/>
          <w:lang w:val="bg-BG"/>
        </w:rPr>
        <w:t xml:space="preserve">Покачват се, както приходите от лихви и такси, така и платените неустойки, които представляват </w:t>
      </w:r>
      <w:r w:rsidR="00C06A18">
        <w:rPr>
          <w:rFonts w:asciiTheme="minorHAnsi" w:hAnsiTheme="minorHAnsi"/>
          <w:sz w:val="20"/>
          <w:szCs w:val="20"/>
          <w:lang w:val="bg-BG"/>
        </w:rPr>
        <w:t xml:space="preserve">67% </w:t>
      </w:r>
      <w:r w:rsidR="00557451">
        <w:rPr>
          <w:rFonts w:asciiTheme="minorHAnsi" w:hAnsiTheme="minorHAnsi"/>
          <w:sz w:val="20"/>
          <w:szCs w:val="20"/>
          <w:lang w:val="bg-BG"/>
        </w:rPr>
        <w:t>от реализираните парични постъпления на компанията.</w:t>
      </w:r>
      <w:r w:rsidR="00C06A18">
        <w:rPr>
          <w:rFonts w:asciiTheme="minorHAnsi" w:hAnsiTheme="minorHAnsi"/>
          <w:sz w:val="20"/>
          <w:szCs w:val="20"/>
          <w:lang w:val="bg-BG"/>
        </w:rPr>
        <w:t xml:space="preserve"> Делът на неустойките от общите приходи намалява от 70% на 67%. </w:t>
      </w:r>
    </w:p>
    <w:p w14:paraId="0B8F0324" w14:textId="36E0D79F" w:rsidR="00221DE8" w:rsidRPr="00FA0376" w:rsidRDefault="00A3166F" w:rsidP="001931E6">
      <w:pPr>
        <w:pStyle w:val="ab"/>
        <w:spacing w:after="120"/>
        <w:ind w:left="0" w:right="566"/>
        <w:contextualSpacing w:val="0"/>
        <w:jc w:val="both"/>
        <w:rPr>
          <w:rFonts w:asciiTheme="minorHAnsi" w:hAnsiTheme="minorHAnsi"/>
          <w:sz w:val="20"/>
          <w:szCs w:val="20"/>
          <w:lang w:val="bg-BG"/>
        </w:rPr>
      </w:pPr>
      <w:r w:rsidRPr="00FA0376">
        <w:rPr>
          <w:rFonts w:asciiTheme="minorHAnsi" w:hAnsiTheme="minorHAnsi"/>
          <w:sz w:val="20"/>
          <w:szCs w:val="20"/>
          <w:lang w:val="bg-BG"/>
        </w:rPr>
        <w:t>Пре</w:t>
      </w:r>
      <w:r w:rsidR="00FA0376" w:rsidRPr="00FA0376">
        <w:rPr>
          <w:rFonts w:asciiTheme="minorHAnsi" w:hAnsiTheme="minorHAnsi"/>
          <w:sz w:val="20"/>
          <w:szCs w:val="20"/>
          <w:lang w:val="bg-BG"/>
        </w:rPr>
        <w:t>з</w:t>
      </w:r>
      <w:r w:rsidRPr="00FA0376">
        <w:rPr>
          <w:rFonts w:asciiTheme="minorHAnsi" w:hAnsiTheme="minorHAnsi"/>
          <w:sz w:val="20"/>
          <w:szCs w:val="20"/>
          <w:lang w:val="bg-BG"/>
        </w:rPr>
        <w:t xml:space="preserve"> периода разходите за обезценка на предоставените от Дружеството заеми възлизат на </w:t>
      </w:r>
      <w:r w:rsidR="00C06A18">
        <w:rPr>
          <w:rFonts w:asciiTheme="minorHAnsi" w:hAnsiTheme="minorHAnsi"/>
          <w:sz w:val="20"/>
          <w:szCs w:val="20"/>
          <w:lang w:val="bg-BG"/>
        </w:rPr>
        <w:t>1</w:t>
      </w:r>
      <w:r w:rsidRPr="00FA0376">
        <w:rPr>
          <w:rFonts w:asciiTheme="minorHAnsi" w:hAnsiTheme="minorHAnsi"/>
          <w:sz w:val="20"/>
          <w:szCs w:val="20"/>
          <w:lang w:val="bg-BG"/>
        </w:rPr>
        <w:t xml:space="preserve"> </w:t>
      </w:r>
      <w:r w:rsidR="00C06A18">
        <w:rPr>
          <w:rFonts w:asciiTheme="minorHAnsi" w:hAnsiTheme="minorHAnsi"/>
          <w:sz w:val="20"/>
          <w:szCs w:val="20"/>
          <w:lang w:val="bg-BG"/>
        </w:rPr>
        <w:t>млн</w:t>
      </w:r>
      <w:r w:rsidRPr="00FA0376">
        <w:rPr>
          <w:rFonts w:asciiTheme="minorHAnsi" w:hAnsiTheme="minorHAnsi"/>
          <w:sz w:val="20"/>
          <w:szCs w:val="20"/>
          <w:lang w:val="bg-BG"/>
        </w:rPr>
        <w:t xml:space="preserve">. лв. или с </w:t>
      </w:r>
      <w:r w:rsidR="00C06A18">
        <w:rPr>
          <w:rFonts w:asciiTheme="minorHAnsi" w:hAnsiTheme="minorHAnsi"/>
          <w:sz w:val="20"/>
          <w:szCs w:val="20"/>
          <w:lang w:val="bg-BG"/>
        </w:rPr>
        <w:t>63</w:t>
      </w:r>
      <w:r w:rsidRPr="00FA0376">
        <w:rPr>
          <w:rFonts w:asciiTheme="minorHAnsi" w:hAnsiTheme="minorHAnsi"/>
          <w:sz w:val="20"/>
          <w:szCs w:val="20"/>
          <w:lang w:val="bg-BG"/>
        </w:rPr>
        <w:t xml:space="preserve">% </w:t>
      </w:r>
      <w:r w:rsidR="00221DE8">
        <w:rPr>
          <w:rFonts w:asciiTheme="minorHAnsi" w:hAnsiTheme="minorHAnsi"/>
          <w:sz w:val="20"/>
          <w:szCs w:val="20"/>
          <w:lang w:val="bg-BG"/>
        </w:rPr>
        <w:t>по</w:t>
      </w:r>
      <w:r w:rsidR="00AB429D">
        <w:rPr>
          <w:rFonts w:asciiTheme="minorHAnsi" w:hAnsiTheme="minorHAnsi"/>
          <w:sz w:val="20"/>
          <w:szCs w:val="20"/>
          <w:lang w:val="bg-BG"/>
        </w:rPr>
        <w:t>вече</w:t>
      </w:r>
      <w:r w:rsidR="00221DE8" w:rsidRPr="00FA0376">
        <w:rPr>
          <w:rFonts w:asciiTheme="minorHAnsi" w:hAnsiTheme="minorHAnsi"/>
          <w:sz w:val="20"/>
          <w:szCs w:val="20"/>
          <w:lang w:val="bg-BG"/>
        </w:rPr>
        <w:t xml:space="preserve"> </w:t>
      </w:r>
      <w:r w:rsidRPr="00FA0376">
        <w:rPr>
          <w:rFonts w:asciiTheme="minorHAnsi" w:hAnsiTheme="minorHAnsi"/>
          <w:sz w:val="20"/>
          <w:szCs w:val="20"/>
          <w:lang w:val="bg-BG"/>
        </w:rPr>
        <w:t>спрямо година</w:t>
      </w:r>
      <w:r w:rsidR="00C06A18">
        <w:rPr>
          <w:rFonts w:asciiTheme="minorHAnsi" w:hAnsiTheme="minorHAnsi"/>
          <w:sz w:val="20"/>
          <w:szCs w:val="20"/>
          <w:lang w:val="bg-BG"/>
        </w:rPr>
        <w:t xml:space="preserve"> по-рано</w:t>
      </w:r>
      <w:r w:rsidR="00221DE8">
        <w:rPr>
          <w:rFonts w:asciiTheme="minorHAnsi" w:hAnsiTheme="minorHAnsi"/>
          <w:sz w:val="20"/>
          <w:szCs w:val="20"/>
          <w:lang w:val="bg-BG"/>
        </w:rPr>
        <w:t>. Това се дължи</w:t>
      </w:r>
      <w:r w:rsidR="00AB429D">
        <w:rPr>
          <w:rFonts w:asciiTheme="minorHAnsi" w:hAnsiTheme="minorHAnsi"/>
          <w:sz w:val="20"/>
          <w:szCs w:val="20"/>
          <w:lang w:val="bg-BG"/>
        </w:rPr>
        <w:t xml:space="preserve"> </w:t>
      </w:r>
      <w:r w:rsidR="00221DE8">
        <w:rPr>
          <w:rFonts w:asciiTheme="minorHAnsi" w:hAnsiTheme="minorHAnsi"/>
          <w:sz w:val="20"/>
          <w:szCs w:val="20"/>
          <w:lang w:val="bg-BG"/>
        </w:rPr>
        <w:t xml:space="preserve">на </w:t>
      </w:r>
      <w:r w:rsidR="00AB429D">
        <w:rPr>
          <w:rFonts w:asciiTheme="minorHAnsi" w:hAnsiTheme="minorHAnsi"/>
          <w:sz w:val="20"/>
          <w:szCs w:val="20"/>
          <w:lang w:val="bg-BG"/>
        </w:rPr>
        <w:t xml:space="preserve">нарастването на активите под формата на отпуснати кредити с </w:t>
      </w:r>
      <w:r w:rsidR="00876145">
        <w:rPr>
          <w:rFonts w:asciiTheme="minorHAnsi" w:hAnsiTheme="minorHAnsi"/>
          <w:sz w:val="20"/>
          <w:szCs w:val="20"/>
        </w:rPr>
        <w:t>39</w:t>
      </w:r>
      <w:r w:rsidR="00AB429D">
        <w:rPr>
          <w:rFonts w:asciiTheme="minorHAnsi" w:hAnsiTheme="minorHAnsi"/>
          <w:sz w:val="20"/>
          <w:szCs w:val="20"/>
          <w:lang w:val="bg-BG"/>
        </w:rPr>
        <w:t>%</w:t>
      </w:r>
      <w:r w:rsidR="00531B94">
        <w:rPr>
          <w:rFonts w:asciiTheme="minorHAnsi" w:hAnsiTheme="minorHAnsi"/>
          <w:sz w:val="20"/>
          <w:szCs w:val="20"/>
          <w:lang w:val="bg-BG"/>
        </w:rPr>
        <w:t>.</w:t>
      </w:r>
      <w:r w:rsidR="00AB429D">
        <w:rPr>
          <w:rFonts w:asciiTheme="minorHAnsi" w:hAnsiTheme="minorHAnsi"/>
          <w:sz w:val="20"/>
          <w:szCs w:val="20"/>
          <w:lang w:val="bg-BG"/>
        </w:rPr>
        <w:t xml:space="preserve"> </w:t>
      </w:r>
      <w:r w:rsidR="00531B94">
        <w:rPr>
          <w:rFonts w:asciiTheme="minorHAnsi" w:hAnsiTheme="minorHAnsi"/>
          <w:sz w:val="20"/>
          <w:szCs w:val="20"/>
          <w:lang w:val="bg-BG"/>
        </w:rPr>
        <w:t>По-силните темпове на нарастване на обезценката показва</w:t>
      </w:r>
      <w:r w:rsidR="00B970CA">
        <w:rPr>
          <w:rFonts w:asciiTheme="minorHAnsi" w:hAnsiTheme="minorHAnsi"/>
          <w:sz w:val="20"/>
          <w:szCs w:val="20"/>
          <w:lang w:val="bg-BG"/>
        </w:rPr>
        <w:t>т</w:t>
      </w:r>
      <w:r w:rsidR="00531B94">
        <w:rPr>
          <w:rFonts w:asciiTheme="minorHAnsi" w:hAnsiTheme="minorHAnsi"/>
          <w:sz w:val="20"/>
          <w:szCs w:val="20"/>
          <w:lang w:val="bg-BG"/>
        </w:rPr>
        <w:t xml:space="preserve"> влошаване на ка</w:t>
      </w:r>
      <w:r w:rsidR="00876145">
        <w:rPr>
          <w:rFonts w:asciiTheme="minorHAnsi" w:hAnsiTheme="minorHAnsi"/>
          <w:sz w:val="20"/>
          <w:szCs w:val="20"/>
          <w:lang w:val="bg-BG"/>
        </w:rPr>
        <w:t>чеството на кредитния портфейл през първото полугодие на 2022 г.</w:t>
      </w:r>
    </w:p>
    <w:p w14:paraId="061E4841" w14:textId="5E97CF76" w:rsidR="009703C8" w:rsidRDefault="00CC4790" w:rsidP="001931E6">
      <w:pPr>
        <w:pStyle w:val="ab"/>
        <w:spacing w:after="120"/>
        <w:ind w:left="0" w:right="566"/>
        <w:contextualSpacing w:val="0"/>
        <w:jc w:val="both"/>
        <w:rPr>
          <w:rFonts w:asciiTheme="minorHAnsi" w:hAnsiTheme="minorHAnsi"/>
          <w:sz w:val="20"/>
          <w:szCs w:val="20"/>
          <w:lang w:val="bg-BG"/>
        </w:rPr>
      </w:pPr>
      <w:r>
        <w:rPr>
          <w:rFonts w:asciiTheme="minorHAnsi" w:hAnsiTheme="minorHAnsi"/>
          <w:sz w:val="20"/>
          <w:szCs w:val="20"/>
          <w:lang w:val="bg-BG"/>
        </w:rPr>
        <w:t>Сред о</w:t>
      </w:r>
      <w:r w:rsidR="00E62A83" w:rsidRPr="00E62A83">
        <w:rPr>
          <w:rFonts w:asciiTheme="minorHAnsi" w:hAnsiTheme="minorHAnsi"/>
          <w:sz w:val="20"/>
          <w:szCs w:val="20"/>
          <w:lang w:val="bg-BG"/>
        </w:rPr>
        <w:t xml:space="preserve">станалите разходи на Дружеството </w:t>
      </w:r>
      <w:r>
        <w:rPr>
          <w:rFonts w:asciiTheme="minorHAnsi" w:hAnsiTheme="minorHAnsi"/>
          <w:sz w:val="20"/>
          <w:szCs w:val="20"/>
          <w:lang w:val="bg-BG"/>
        </w:rPr>
        <w:t xml:space="preserve">се наблюдава </w:t>
      </w:r>
      <w:r w:rsidR="00531B94">
        <w:rPr>
          <w:rFonts w:asciiTheme="minorHAnsi" w:hAnsiTheme="minorHAnsi"/>
          <w:sz w:val="20"/>
          <w:szCs w:val="20"/>
          <w:lang w:val="bg-BG"/>
        </w:rPr>
        <w:t xml:space="preserve">повишение </w:t>
      </w:r>
      <w:r w:rsidR="00E62A83" w:rsidRPr="00E62A83">
        <w:rPr>
          <w:rFonts w:asciiTheme="minorHAnsi" w:hAnsiTheme="minorHAnsi"/>
          <w:sz w:val="20"/>
          <w:szCs w:val="20"/>
          <w:lang w:val="bg-BG"/>
        </w:rPr>
        <w:t xml:space="preserve">с </w:t>
      </w:r>
      <w:r w:rsidR="00876145">
        <w:rPr>
          <w:rFonts w:asciiTheme="minorHAnsi" w:hAnsiTheme="minorHAnsi"/>
          <w:sz w:val="20"/>
          <w:szCs w:val="20"/>
          <w:lang w:val="bg-BG"/>
        </w:rPr>
        <w:t>84</w:t>
      </w:r>
      <w:r w:rsidR="00E62A83" w:rsidRPr="00E62A83">
        <w:rPr>
          <w:rFonts w:asciiTheme="minorHAnsi" w:hAnsiTheme="minorHAnsi"/>
          <w:sz w:val="20"/>
          <w:szCs w:val="20"/>
          <w:lang w:val="bg-BG"/>
        </w:rPr>
        <w:t xml:space="preserve">% </w:t>
      </w:r>
      <w:r>
        <w:rPr>
          <w:rFonts w:asciiTheme="minorHAnsi" w:hAnsiTheme="minorHAnsi"/>
          <w:sz w:val="20"/>
          <w:szCs w:val="20"/>
          <w:lang w:val="bg-BG"/>
        </w:rPr>
        <w:t xml:space="preserve">на </w:t>
      </w:r>
      <w:r w:rsidR="00531B94">
        <w:rPr>
          <w:rFonts w:asciiTheme="minorHAnsi" w:hAnsiTheme="minorHAnsi"/>
          <w:sz w:val="20"/>
          <w:szCs w:val="20"/>
          <w:lang w:val="bg-BG"/>
        </w:rPr>
        <w:t>разходите за материали</w:t>
      </w:r>
      <w:r w:rsidR="00876145">
        <w:rPr>
          <w:rFonts w:asciiTheme="minorHAnsi" w:hAnsiTheme="minorHAnsi"/>
          <w:sz w:val="20"/>
          <w:szCs w:val="20"/>
          <w:lang w:val="bg-BG"/>
        </w:rPr>
        <w:t xml:space="preserve"> и външни услуги</w:t>
      </w:r>
      <w:r w:rsidR="00531B94">
        <w:rPr>
          <w:rFonts w:asciiTheme="minorHAnsi" w:hAnsiTheme="minorHAnsi"/>
          <w:sz w:val="20"/>
          <w:szCs w:val="20"/>
          <w:lang w:val="bg-BG"/>
        </w:rPr>
        <w:t>. А</w:t>
      </w:r>
      <w:r w:rsidR="00E62A83" w:rsidRPr="00E62A83">
        <w:rPr>
          <w:rFonts w:asciiTheme="minorHAnsi" w:hAnsiTheme="minorHAnsi"/>
          <w:sz w:val="20"/>
          <w:szCs w:val="20"/>
          <w:lang w:val="bg-BG"/>
        </w:rPr>
        <w:t>мортизация</w:t>
      </w:r>
      <w:r>
        <w:rPr>
          <w:rFonts w:asciiTheme="minorHAnsi" w:hAnsiTheme="minorHAnsi"/>
          <w:sz w:val="20"/>
          <w:szCs w:val="20"/>
          <w:lang w:val="bg-BG"/>
        </w:rPr>
        <w:t>та</w:t>
      </w:r>
      <w:r w:rsidR="00E62A83" w:rsidRPr="00E62A83">
        <w:rPr>
          <w:rFonts w:asciiTheme="minorHAnsi" w:hAnsiTheme="minorHAnsi"/>
          <w:sz w:val="20"/>
          <w:szCs w:val="20"/>
          <w:lang w:val="bg-BG"/>
        </w:rPr>
        <w:t xml:space="preserve"> и</w:t>
      </w:r>
      <w:r>
        <w:rPr>
          <w:rFonts w:asciiTheme="minorHAnsi" w:hAnsiTheme="minorHAnsi"/>
          <w:sz w:val="20"/>
          <w:szCs w:val="20"/>
          <w:lang w:val="bg-BG"/>
        </w:rPr>
        <w:t xml:space="preserve"> разходите за</w:t>
      </w:r>
      <w:r w:rsidR="00E62A83" w:rsidRPr="00E62A83">
        <w:rPr>
          <w:rFonts w:asciiTheme="minorHAnsi" w:hAnsiTheme="minorHAnsi"/>
          <w:sz w:val="20"/>
          <w:szCs w:val="20"/>
          <w:lang w:val="bg-BG"/>
        </w:rPr>
        <w:t xml:space="preserve"> </w:t>
      </w:r>
      <w:r>
        <w:rPr>
          <w:rFonts w:asciiTheme="minorHAnsi" w:hAnsiTheme="minorHAnsi"/>
          <w:sz w:val="20"/>
          <w:szCs w:val="20"/>
          <w:lang w:val="bg-BG"/>
        </w:rPr>
        <w:t>персонал, което е най-голямото перо в отчета</w:t>
      </w:r>
      <w:r w:rsidR="00531B94">
        <w:rPr>
          <w:rFonts w:asciiTheme="minorHAnsi" w:hAnsiTheme="minorHAnsi"/>
          <w:sz w:val="20"/>
          <w:szCs w:val="20"/>
          <w:lang w:val="bg-BG"/>
        </w:rPr>
        <w:t>, се променят със слаби темпове</w:t>
      </w:r>
      <w:r w:rsidR="00E62A83" w:rsidRPr="00E62A83">
        <w:rPr>
          <w:rFonts w:asciiTheme="minorHAnsi" w:hAnsiTheme="minorHAnsi"/>
          <w:sz w:val="20"/>
          <w:szCs w:val="20"/>
          <w:lang w:val="bg-BG"/>
        </w:rPr>
        <w:t>.</w:t>
      </w:r>
      <w:r>
        <w:rPr>
          <w:rFonts w:asciiTheme="minorHAnsi" w:hAnsiTheme="minorHAnsi"/>
          <w:sz w:val="20"/>
          <w:szCs w:val="20"/>
          <w:lang w:val="bg-BG"/>
        </w:rPr>
        <w:t xml:space="preserve"> Разходите за лихви </w:t>
      </w:r>
      <w:r w:rsidR="00531B94">
        <w:rPr>
          <w:rFonts w:asciiTheme="minorHAnsi" w:hAnsiTheme="minorHAnsi"/>
          <w:sz w:val="20"/>
          <w:szCs w:val="20"/>
          <w:lang w:val="bg-BG"/>
        </w:rPr>
        <w:t xml:space="preserve">се увеличават </w:t>
      </w:r>
      <w:r>
        <w:rPr>
          <w:rFonts w:asciiTheme="minorHAnsi" w:hAnsiTheme="minorHAnsi"/>
          <w:sz w:val="20"/>
          <w:szCs w:val="20"/>
          <w:lang w:val="bg-BG"/>
        </w:rPr>
        <w:t xml:space="preserve">с </w:t>
      </w:r>
      <w:r w:rsidR="00B970CA">
        <w:rPr>
          <w:rFonts w:asciiTheme="minorHAnsi" w:hAnsiTheme="minorHAnsi"/>
          <w:sz w:val="20"/>
          <w:szCs w:val="20"/>
          <w:lang w:val="bg-BG"/>
        </w:rPr>
        <w:t>39</w:t>
      </w:r>
      <w:r>
        <w:rPr>
          <w:rFonts w:asciiTheme="minorHAnsi" w:hAnsiTheme="minorHAnsi"/>
          <w:sz w:val="20"/>
          <w:szCs w:val="20"/>
          <w:lang w:val="bg-BG"/>
        </w:rPr>
        <w:t>% за годината</w:t>
      </w:r>
      <w:r w:rsidR="00531B94">
        <w:rPr>
          <w:rFonts w:asciiTheme="minorHAnsi" w:hAnsiTheme="minorHAnsi"/>
          <w:sz w:val="20"/>
          <w:szCs w:val="20"/>
          <w:lang w:val="bg-BG"/>
        </w:rPr>
        <w:t>, което отразява</w:t>
      </w:r>
      <w:r w:rsidR="00B61322">
        <w:rPr>
          <w:rFonts w:asciiTheme="minorHAnsi" w:hAnsiTheme="minorHAnsi"/>
          <w:sz w:val="20"/>
          <w:szCs w:val="20"/>
          <w:lang w:val="bg-BG"/>
        </w:rPr>
        <w:t xml:space="preserve"> и повишаването на задълженията на компанията</w:t>
      </w:r>
      <w:r>
        <w:rPr>
          <w:rFonts w:asciiTheme="minorHAnsi" w:hAnsiTheme="minorHAnsi"/>
          <w:sz w:val="20"/>
          <w:szCs w:val="20"/>
          <w:lang w:val="bg-BG"/>
        </w:rPr>
        <w:t>.</w:t>
      </w:r>
      <w:r w:rsidR="0058737E">
        <w:rPr>
          <w:rFonts w:asciiTheme="minorHAnsi" w:hAnsiTheme="minorHAnsi"/>
          <w:sz w:val="20"/>
          <w:szCs w:val="20"/>
        </w:rPr>
        <w:t xml:space="preserve"> </w:t>
      </w:r>
      <w:r w:rsidR="00B61322">
        <w:rPr>
          <w:rFonts w:asciiTheme="minorHAnsi" w:hAnsiTheme="minorHAnsi"/>
          <w:sz w:val="20"/>
          <w:szCs w:val="20"/>
          <w:lang w:val="bg-BG"/>
        </w:rPr>
        <w:t>П</w:t>
      </w:r>
      <w:r w:rsidR="009703C8" w:rsidRPr="00E62A83">
        <w:rPr>
          <w:rFonts w:asciiTheme="minorHAnsi" w:hAnsiTheme="minorHAnsi"/>
          <w:sz w:val="20"/>
          <w:szCs w:val="20"/>
          <w:lang w:val="bg-BG"/>
        </w:rPr>
        <w:t>ечалба</w:t>
      </w:r>
      <w:r>
        <w:rPr>
          <w:rFonts w:asciiTheme="minorHAnsi" w:hAnsiTheme="minorHAnsi"/>
          <w:sz w:val="20"/>
          <w:szCs w:val="20"/>
          <w:lang w:val="bg-BG"/>
        </w:rPr>
        <w:t>та</w:t>
      </w:r>
      <w:r w:rsidR="009703C8" w:rsidRPr="00E62A83">
        <w:rPr>
          <w:rFonts w:asciiTheme="minorHAnsi" w:hAnsiTheme="minorHAnsi"/>
          <w:sz w:val="20"/>
          <w:szCs w:val="20"/>
          <w:lang w:val="bg-BG"/>
        </w:rPr>
        <w:t xml:space="preserve"> на „Ай </w:t>
      </w:r>
      <w:proofErr w:type="spellStart"/>
      <w:r w:rsidR="009703C8" w:rsidRPr="00E62A83">
        <w:rPr>
          <w:rFonts w:asciiTheme="minorHAnsi" w:hAnsiTheme="minorHAnsi"/>
          <w:sz w:val="20"/>
          <w:szCs w:val="20"/>
          <w:lang w:val="bg-BG"/>
        </w:rPr>
        <w:t>Ти</w:t>
      </w:r>
      <w:proofErr w:type="spellEnd"/>
      <w:r w:rsidR="009703C8" w:rsidRPr="00E62A83">
        <w:rPr>
          <w:rFonts w:asciiTheme="minorHAnsi" w:hAnsiTheme="minorHAnsi"/>
          <w:sz w:val="20"/>
          <w:szCs w:val="20"/>
          <w:lang w:val="bg-BG"/>
        </w:rPr>
        <w:t xml:space="preserve"> Еф Груп“ </w:t>
      </w:r>
      <w:r w:rsidR="00B970CA">
        <w:rPr>
          <w:rFonts w:asciiTheme="minorHAnsi" w:hAnsiTheme="minorHAnsi"/>
          <w:sz w:val="20"/>
          <w:szCs w:val="20"/>
          <w:lang w:val="bg-BG"/>
        </w:rPr>
        <w:t>расте</w:t>
      </w:r>
      <w:r w:rsidR="00B61322">
        <w:rPr>
          <w:rFonts w:asciiTheme="minorHAnsi" w:hAnsiTheme="minorHAnsi"/>
          <w:sz w:val="20"/>
          <w:szCs w:val="20"/>
          <w:lang w:val="bg-BG"/>
        </w:rPr>
        <w:t xml:space="preserve"> съществено, заради </w:t>
      </w:r>
      <w:r w:rsidR="00B970CA">
        <w:rPr>
          <w:rFonts w:asciiTheme="minorHAnsi" w:hAnsiTheme="minorHAnsi"/>
          <w:sz w:val="20"/>
          <w:szCs w:val="20"/>
          <w:lang w:val="bg-BG"/>
        </w:rPr>
        <w:t xml:space="preserve">увеличените </w:t>
      </w:r>
      <w:r w:rsidR="00B61322">
        <w:rPr>
          <w:rFonts w:asciiTheme="minorHAnsi" w:hAnsiTheme="minorHAnsi"/>
          <w:sz w:val="20"/>
          <w:szCs w:val="20"/>
          <w:lang w:val="bg-BG"/>
        </w:rPr>
        <w:t>активи и финансови приходи.</w:t>
      </w:r>
      <w:r w:rsidR="009703C8" w:rsidRPr="00E62A83">
        <w:rPr>
          <w:rFonts w:asciiTheme="minorHAnsi" w:hAnsiTheme="minorHAnsi"/>
          <w:sz w:val="20"/>
          <w:szCs w:val="20"/>
          <w:lang w:val="bg-BG"/>
        </w:rPr>
        <w:t xml:space="preserve"> </w:t>
      </w:r>
      <w:r w:rsidR="00B61322">
        <w:rPr>
          <w:rFonts w:asciiTheme="minorHAnsi" w:hAnsiTheme="minorHAnsi"/>
          <w:sz w:val="20"/>
          <w:szCs w:val="20"/>
          <w:lang w:val="bg-BG"/>
        </w:rPr>
        <w:t xml:space="preserve">Резултатът </w:t>
      </w:r>
      <w:r w:rsidR="00B970CA">
        <w:rPr>
          <w:rFonts w:asciiTheme="minorHAnsi" w:hAnsiTheme="minorHAnsi"/>
          <w:sz w:val="20"/>
          <w:szCs w:val="20"/>
          <w:lang w:val="bg-BG"/>
        </w:rPr>
        <w:t xml:space="preserve">за полугодието </w:t>
      </w:r>
      <w:r w:rsidR="00B61322">
        <w:rPr>
          <w:rFonts w:asciiTheme="minorHAnsi" w:hAnsiTheme="minorHAnsi"/>
          <w:sz w:val="20"/>
          <w:szCs w:val="20"/>
          <w:lang w:val="bg-BG"/>
        </w:rPr>
        <w:t xml:space="preserve">е </w:t>
      </w:r>
      <w:r w:rsidR="00B970CA">
        <w:rPr>
          <w:rFonts w:asciiTheme="minorHAnsi" w:hAnsiTheme="minorHAnsi"/>
          <w:sz w:val="20"/>
          <w:szCs w:val="20"/>
          <w:lang w:val="bg-BG"/>
        </w:rPr>
        <w:t>260</w:t>
      </w:r>
      <w:r w:rsidR="009703C8" w:rsidRPr="00E62A83">
        <w:rPr>
          <w:rFonts w:asciiTheme="minorHAnsi" w:hAnsiTheme="minorHAnsi"/>
          <w:sz w:val="20"/>
          <w:szCs w:val="20"/>
          <w:lang w:val="bg-BG"/>
        </w:rPr>
        <w:t xml:space="preserve">% </w:t>
      </w:r>
      <w:r w:rsidR="00B61322">
        <w:rPr>
          <w:rFonts w:asciiTheme="minorHAnsi" w:hAnsiTheme="minorHAnsi"/>
          <w:sz w:val="20"/>
          <w:szCs w:val="20"/>
          <w:lang w:val="bg-BG"/>
        </w:rPr>
        <w:t xml:space="preserve">повече </w:t>
      </w:r>
      <w:r w:rsidR="009703C8" w:rsidRPr="00E62A83">
        <w:rPr>
          <w:rFonts w:asciiTheme="minorHAnsi" w:hAnsiTheme="minorHAnsi"/>
          <w:sz w:val="20"/>
          <w:szCs w:val="20"/>
          <w:lang w:val="bg-BG"/>
        </w:rPr>
        <w:t xml:space="preserve">спрямо същия период на миналата година </w:t>
      </w:r>
      <w:r w:rsidR="00B61322">
        <w:rPr>
          <w:rFonts w:asciiTheme="minorHAnsi" w:hAnsiTheme="minorHAnsi"/>
          <w:sz w:val="20"/>
          <w:szCs w:val="20"/>
          <w:lang w:val="bg-BG"/>
        </w:rPr>
        <w:t xml:space="preserve">и </w:t>
      </w:r>
      <w:r w:rsidR="00E62A83" w:rsidRPr="00E62A83">
        <w:rPr>
          <w:rFonts w:asciiTheme="minorHAnsi" w:hAnsiTheme="minorHAnsi"/>
          <w:sz w:val="20"/>
          <w:szCs w:val="20"/>
          <w:lang w:val="bg-BG"/>
        </w:rPr>
        <w:t>до</w:t>
      </w:r>
      <w:r w:rsidR="00B61322">
        <w:rPr>
          <w:rFonts w:asciiTheme="minorHAnsi" w:hAnsiTheme="minorHAnsi"/>
          <w:sz w:val="20"/>
          <w:szCs w:val="20"/>
          <w:lang w:val="bg-BG"/>
        </w:rPr>
        <w:t>стига</w:t>
      </w:r>
      <w:r w:rsidR="009703C8" w:rsidRPr="00E62A83">
        <w:rPr>
          <w:rFonts w:asciiTheme="minorHAnsi" w:hAnsiTheme="minorHAnsi"/>
          <w:sz w:val="20"/>
          <w:szCs w:val="20"/>
          <w:lang w:val="bg-BG"/>
        </w:rPr>
        <w:t xml:space="preserve"> </w:t>
      </w:r>
      <w:r w:rsidR="00B970CA">
        <w:rPr>
          <w:rFonts w:asciiTheme="minorHAnsi" w:hAnsiTheme="minorHAnsi"/>
          <w:sz w:val="20"/>
          <w:szCs w:val="20"/>
          <w:lang w:val="bg-BG"/>
        </w:rPr>
        <w:t>561</w:t>
      </w:r>
      <w:r w:rsidR="00B61322">
        <w:rPr>
          <w:rFonts w:asciiTheme="minorHAnsi" w:hAnsiTheme="minorHAnsi"/>
          <w:sz w:val="20"/>
          <w:szCs w:val="20"/>
          <w:lang w:val="bg-BG"/>
        </w:rPr>
        <w:t xml:space="preserve"> </w:t>
      </w:r>
      <w:r w:rsidR="009703C8" w:rsidRPr="00E62A83">
        <w:rPr>
          <w:rFonts w:asciiTheme="minorHAnsi" w:hAnsiTheme="minorHAnsi"/>
          <w:sz w:val="20"/>
          <w:szCs w:val="20"/>
          <w:lang w:val="bg-BG"/>
        </w:rPr>
        <w:t>хил</w:t>
      </w:r>
      <w:r w:rsidR="00E62A83" w:rsidRPr="00E62A83">
        <w:rPr>
          <w:rFonts w:asciiTheme="minorHAnsi" w:hAnsiTheme="minorHAnsi"/>
          <w:sz w:val="20"/>
          <w:szCs w:val="20"/>
          <w:lang w:val="bg-BG"/>
        </w:rPr>
        <w:t>.</w:t>
      </w:r>
      <w:r w:rsidR="009703C8" w:rsidRPr="00E62A83">
        <w:rPr>
          <w:rFonts w:asciiTheme="minorHAnsi" w:hAnsiTheme="minorHAnsi"/>
          <w:sz w:val="20"/>
          <w:szCs w:val="20"/>
          <w:lang w:val="bg-BG"/>
        </w:rPr>
        <w:t xml:space="preserve"> лв.</w:t>
      </w:r>
      <w:r>
        <w:rPr>
          <w:rFonts w:asciiTheme="minorHAnsi" w:hAnsiTheme="minorHAnsi"/>
          <w:sz w:val="20"/>
          <w:szCs w:val="20"/>
          <w:lang w:val="bg-BG"/>
        </w:rPr>
        <w:t xml:space="preserve"> преди облагане с данъци.</w:t>
      </w:r>
    </w:p>
    <w:p w14:paraId="1C725D91" w14:textId="77777777" w:rsidR="00A90250" w:rsidRPr="00192CB3" w:rsidRDefault="00EB26F8" w:rsidP="00041EDA">
      <w:pPr>
        <w:pStyle w:val="bs2"/>
        <w:numPr>
          <w:ilvl w:val="1"/>
          <w:numId w:val="7"/>
        </w:numPr>
        <w:spacing w:before="240" w:after="120"/>
        <w:ind w:left="794" w:firstLine="57"/>
        <w:rPr>
          <w:rFonts w:asciiTheme="minorHAnsi" w:hAnsiTheme="minorHAnsi"/>
        </w:rPr>
      </w:pPr>
      <w:r w:rsidRPr="00192CB3">
        <w:rPr>
          <w:rFonts w:asciiTheme="minorHAnsi" w:hAnsiTheme="minorHAnsi"/>
        </w:rPr>
        <w:lastRenderedPageBreak/>
        <w:t>Баланс</w:t>
      </w:r>
    </w:p>
    <w:p w14:paraId="6A7C51E6" w14:textId="358AB39A" w:rsidR="00382353" w:rsidRDefault="0058737E" w:rsidP="00382353">
      <w:pPr>
        <w:tabs>
          <w:tab w:val="left" w:pos="5628"/>
          <w:tab w:val="left" w:pos="9090"/>
        </w:tabs>
        <w:jc w:val="both"/>
        <w:rPr>
          <w:rFonts w:asciiTheme="minorHAnsi" w:hAnsiTheme="minorHAnsi"/>
          <w:sz w:val="16"/>
        </w:rPr>
      </w:pPr>
      <w:r w:rsidRPr="0058737E">
        <w:rPr>
          <w:noProof/>
        </w:rPr>
        <w:drawing>
          <wp:inline distT="0" distB="0" distL="0" distR="0" wp14:anchorId="6253C57A" wp14:editId="083F1377">
            <wp:extent cx="6120130" cy="5617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617210"/>
                    </a:xfrm>
                    <a:prstGeom prst="rect">
                      <a:avLst/>
                    </a:prstGeom>
                    <a:noFill/>
                    <a:ln>
                      <a:noFill/>
                    </a:ln>
                  </pic:spPr>
                </pic:pic>
              </a:graphicData>
            </a:graphic>
          </wp:inline>
        </w:drawing>
      </w:r>
      <w:r w:rsidR="00FC23B1">
        <w:rPr>
          <w:rFonts w:asciiTheme="minorHAnsi" w:hAnsiTheme="minorHAnsi"/>
          <w:sz w:val="16"/>
        </w:rPr>
        <w:tab/>
      </w:r>
      <w:r w:rsidR="00FC23B1">
        <w:rPr>
          <w:rFonts w:asciiTheme="minorHAnsi" w:hAnsiTheme="minorHAnsi"/>
          <w:sz w:val="16"/>
        </w:rPr>
        <w:tab/>
      </w:r>
    </w:p>
    <w:p w14:paraId="3E5ED6AC" w14:textId="77777777" w:rsidR="00451DC2" w:rsidRPr="00F061CA" w:rsidRDefault="00451DC2" w:rsidP="00382353">
      <w:pPr>
        <w:tabs>
          <w:tab w:val="left" w:pos="5628"/>
          <w:tab w:val="left" w:pos="9090"/>
        </w:tabs>
        <w:ind w:right="638"/>
        <w:jc w:val="right"/>
        <w:rPr>
          <w:rFonts w:asciiTheme="minorHAnsi" w:hAnsiTheme="minorHAnsi"/>
          <w:sz w:val="16"/>
        </w:rPr>
      </w:pPr>
      <w:r w:rsidRPr="00F061CA">
        <w:rPr>
          <w:rFonts w:asciiTheme="minorHAnsi" w:hAnsiTheme="minorHAnsi"/>
          <w:sz w:val="16"/>
        </w:rPr>
        <w:t xml:space="preserve">Източник : Ай </w:t>
      </w:r>
      <w:proofErr w:type="spellStart"/>
      <w:r w:rsidRPr="00F061CA">
        <w:rPr>
          <w:rFonts w:asciiTheme="minorHAnsi" w:hAnsiTheme="minorHAnsi"/>
          <w:sz w:val="16"/>
        </w:rPr>
        <w:t>Ти</w:t>
      </w:r>
      <w:proofErr w:type="spellEnd"/>
      <w:r w:rsidRPr="00F061CA">
        <w:rPr>
          <w:rFonts w:asciiTheme="minorHAnsi" w:hAnsiTheme="minorHAnsi"/>
          <w:sz w:val="16"/>
        </w:rPr>
        <w:t xml:space="preserve"> Еф Груп АД</w:t>
      </w:r>
    </w:p>
    <w:p w14:paraId="575E5076" w14:textId="77777777" w:rsidR="00E56D30" w:rsidRDefault="00E56D30" w:rsidP="00DD31DF">
      <w:pPr>
        <w:jc w:val="both"/>
        <w:rPr>
          <w:rFonts w:asciiTheme="minorHAnsi" w:hAnsiTheme="minorHAnsi"/>
          <w:sz w:val="22"/>
        </w:rPr>
      </w:pPr>
    </w:p>
    <w:p w14:paraId="58419FC0" w14:textId="6F556975" w:rsidR="00740CE6" w:rsidRDefault="00965686" w:rsidP="00B8569D">
      <w:pPr>
        <w:spacing w:after="120"/>
        <w:ind w:right="567"/>
        <w:jc w:val="both"/>
        <w:rPr>
          <w:rFonts w:asciiTheme="minorHAnsi" w:hAnsiTheme="minorHAnsi"/>
          <w:sz w:val="20"/>
        </w:rPr>
      </w:pPr>
      <w:r>
        <w:rPr>
          <w:rFonts w:asciiTheme="minorHAnsi" w:hAnsiTheme="minorHAnsi"/>
          <w:sz w:val="20"/>
        </w:rPr>
        <w:t xml:space="preserve">През първите шест месеца </w:t>
      </w:r>
      <w:r w:rsidR="00246C64">
        <w:rPr>
          <w:rFonts w:asciiTheme="minorHAnsi" w:hAnsiTheme="minorHAnsi"/>
          <w:sz w:val="20"/>
        </w:rPr>
        <w:t xml:space="preserve">на </w:t>
      </w:r>
      <w:r w:rsidR="00795C06" w:rsidRPr="00192CB3">
        <w:rPr>
          <w:rFonts w:asciiTheme="minorHAnsi" w:hAnsiTheme="minorHAnsi"/>
          <w:sz w:val="20"/>
        </w:rPr>
        <w:t>202</w:t>
      </w:r>
      <w:r w:rsidR="00246C64">
        <w:rPr>
          <w:rFonts w:asciiTheme="minorHAnsi" w:hAnsiTheme="minorHAnsi"/>
          <w:sz w:val="20"/>
        </w:rPr>
        <w:t>2</w:t>
      </w:r>
      <w:r w:rsidR="00795C06" w:rsidRPr="00192CB3">
        <w:rPr>
          <w:rFonts w:asciiTheme="minorHAnsi" w:hAnsiTheme="minorHAnsi"/>
          <w:sz w:val="20"/>
        </w:rPr>
        <w:t xml:space="preserve"> г. активите на „Ай </w:t>
      </w:r>
      <w:proofErr w:type="spellStart"/>
      <w:r w:rsidR="00795C06" w:rsidRPr="00192CB3">
        <w:rPr>
          <w:rFonts w:asciiTheme="minorHAnsi" w:hAnsiTheme="minorHAnsi"/>
          <w:sz w:val="20"/>
        </w:rPr>
        <w:t>Ти</w:t>
      </w:r>
      <w:proofErr w:type="spellEnd"/>
      <w:r w:rsidR="00795C06" w:rsidRPr="00192CB3">
        <w:rPr>
          <w:rFonts w:asciiTheme="minorHAnsi" w:hAnsiTheme="minorHAnsi"/>
          <w:sz w:val="20"/>
        </w:rPr>
        <w:t xml:space="preserve"> Еф Груп“ </w:t>
      </w:r>
      <w:r w:rsidR="00740CE6">
        <w:rPr>
          <w:rFonts w:asciiTheme="minorHAnsi" w:hAnsiTheme="minorHAnsi"/>
          <w:sz w:val="20"/>
        </w:rPr>
        <w:t>продължават да се покачват</w:t>
      </w:r>
      <w:r w:rsidR="00795C06" w:rsidRPr="00192CB3">
        <w:rPr>
          <w:rFonts w:asciiTheme="minorHAnsi" w:hAnsiTheme="minorHAnsi"/>
          <w:sz w:val="20"/>
        </w:rPr>
        <w:t xml:space="preserve"> </w:t>
      </w:r>
      <w:r w:rsidR="00740CE6">
        <w:rPr>
          <w:rFonts w:asciiTheme="minorHAnsi" w:hAnsiTheme="minorHAnsi"/>
          <w:sz w:val="20"/>
        </w:rPr>
        <w:t xml:space="preserve">и вече </w:t>
      </w:r>
      <w:r>
        <w:rPr>
          <w:rFonts w:asciiTheme="minorHAnsi" w:hAnsiTheme="minorHAnsi"/>
          <w:sz w:val="20"/>
        </w:rPr>
        <w:t>надхвърлят</w:t>
      </w:r>
      <w:r w:rsidR="00740CE6">
        <w:rPr>
          <w:rFonts w:asciiTheme="minorHAnsi" w:hAnsiTheme="minorHAnsi"/>
          <w:sz w:val="20"/>
        </w:rPr>
        <w:t xml:space="preserve"> 1</w:t>
      </w:r>
      <w:r>
        <w:rPr>
          <w:rFonts w:asciiTheme="minorHAnsi" w:hAnsiTheme="minorHAnsi"/>
          <w:sz w:val="20"/>
        </w:rPr>
        <w:t>6</w:t>
      </w:r>
      <w:r w:rsidR="00382353">
        <w:rPr>
          <w:rFonts w:asciiTheme="minorHAnsi" w:hAnsiTheme="minorHAnsi"/>
          <w:sz w:val="20"/>
        </w:rPr>
        <w:t>,</w:t>
      </w:r>
      <w:r>
        <w:rPr>
          <w:rFonts w:asciiTheme="minorHAnsi" w:hAnsiTheme="minorHAnsi"/>
          <w:sz w:val="20"/>
        </w:rPr>
        <w:t>783</w:t>
      </w:r>
      <w:r w:rsidR="00936CD9">
        <w:rPr>
          <w:rFonts w:asciiTheme="minorHAnsi" w:hAnsiTheme="minorHAnsi"/>
          <w:sz w:val="20"/>
        </w:rPr>
        <w:t xml:space="preserve"> </w:t>
      </w:r>
      <w:r w:rsidR="00795C06" w:rsidRPr="00192CB3">
        <w:rPr>
          <w:rFonts w:asciiTheme="minorHAnsi" w:hAnsiTheme="minorHAnsi"/>
          <w:sz w:val="20"/>
        </w:rPr>
        <w:t>хил. лв.</w:t>
      </w:r>
      <w:r w:rsidR="00740CE6">
        <w:rPr>
          <w:rFonts w:asciiTheme="minorHAnsi" w:hAnsiTheme="minorHAnsi"/>
          <w:sz w:val="20"/>
        </w:rPr>
        <w:t xml:space="preserve">, което е с </w:t>
      </w:r>
      <w:r>
        <w:rPr>
          <w:rFonts w:asciiTheme="minorHAnsi" w:hAnsiTheme="minorHAnsi"/>
          <w:sz w:val="20"/>
        </w:rPr>
        <w:t>40</w:t>
      </w:r>
      <w:r w:rsidR="00795C06" w:rsidRPr="00192CB3">
        <w:rPr>
          <w:rFonts w:asciiTheme="minorHAnsi" w:hAnsiTheme="minorHAnsi"/>
          <w:sz w:val="20"/>
        </w:rPr>
        <w:t>% по</w:t>
      </w:r>
      <w:r w:rsidR="00936CD9">
        <w:rPr>
          <w:rFonts w:asciiTheme="minorHAnsi" w:hAnsiTheme="minorHAnsi"/>
          <w:sz w:val="20"/>
        </w:rPr>
        <w:t>вече</w:t>
      </w:r>
      <w:r w:rsidR="00795C06" w:rsidRPr="00192CB3">
        <w:rPr>
          <w:rFonts w:asciiTheme="minorHAnsi" w:hAnsiTheme="minorHAnsi"/>
          <w:sz w:val="20"/>
        </w:rPr>
        <w:t xml:space="preserve"> спрямо </w:t>
      </w:r>
      <w:r w:rsidR="00246C64">
        <w:rPr>
          <w:rFonts w:asciiTheme="minorHAnsi" w:hAnsiTheme="minorHAnsi"/>
          <w:sz w:val="20"/>
        </w:rPr>
        <w:t>година по-рано</w:t>
      </w:r>
      <w:r w:rsidR="00795C06" w:rsidRPr="00192CB3">
        <w:rPr>
          <w:rFonts w:asciiTheme="minorHAnsi" w:hAnsiTheme="minorHAnsi"/>
          <w:sz w:val="20"/>
        </w:rPr>
        <w:t xml:space="preserve">. </w:t>
      </w:r>
      <w:r>
        <w:rPr>
          <w:rFonts w:asciiTheme="minorHAnsi" w:hAnsiTheme="minorHAnsi"/>
          <w:sz w:val="20"/>
        </w:rPr>
        <w:t xml:space="preserve">Този значителен растеж се дължи на развитието на </w:t>
      </w:r>
      <w:r w:rsidR="00740CE6">
        <w:rPr>
          <w:rFonts w:asciiTheme="minorHAnsi" w:hAnsiTheme="minorHAnsi"/>
          <w:sz w:val="20"/>
        </w:rPr>
        <w:t xml:space="preserve">основната дейност на компанията, като вземанията по </w:t>
      </w:r>
      <w:r>
        <w:rPr>
          <w:rFonts w:asciiTheme="minorHAnsi" w:hAnsiTheme="minorHAnsi"/>
          <w:sz w:val="20"/>
        </w:rPr>
        <w:t>предоставени</w:t>
      </w:r>
      <w:r w:rsidR="00740CE6">
        <w:rPr>
          <w:rFonts w:asciiTheme="minorHAnsi" w:hAnsiTheme="minorHAnsi"/>
          <w:sz w:val="20"/>
        </w:rPr>
        <w:t xml:space="preserve"> кредити се повишават с </w:t>
      </w:r>
      <w:r>
        <w:rPr>
          <w:rFonts w:asciiTheme="minorHAnsi" w:hAnsiTheme="minorHAnsi"/>
          <w:sz w:val="20"/>
        </w:rPr>
        <w:t>39</w:t>
      </w:r>
      <w:r w:rsidR="00740CE6">
        <w:rPr>
          <w:rFonts w:asciiTheme="minorHAnsi" w:hAnsiTheme="minorHAnsi"/>
          <w:sz w:val="20"/>
        </w:rPr>
        <w:t xml:space="preserve">%, а дългосрочните активи с </w:t>
      </w:r>
      <w:r>
        <w:rPr>
          <w:rFonts w:asciiTheme="minorHAnsi" w:hAnsiTheme="minorHAnsi"/>
          <w:sz w:val="20"/>
        </w:rPr>
        <w:t>42</w:t>
      </w:r>
      <w:r w:rsidR="00740CE6">
        <w:rPr>
          <w:rFonts w:asciiTheme="minorHAnsi" w:hAnsiTheme="minorHAnsi"/>
          <w:sz w:val="20"/>
        </w:rPr>
        <w:t xml:space="preserve">%. </w:t>
      </w:r>
    </w:p>
    <w:p w14:paraId="689A5D44" w14:textId="77777777" w:rsidR="00795C06" w:rsidRPr="00192CB3" w:rsidRDefault="00795C06" w:rsidP="00B8569D">
      <w:pPr>
        <w:spacing w:after="120"/>
        <w:ind w:right="567"/>
        <w:jc w:val="both"/>
        <w:rPr>
          <w:rFonts w:asciiTheme="minorHAnsi" w:hAnsiTheme="minorHAnsi"/>
          <w:sz w:val="20"/>
        </w:rPr>
      </w:pPr>
    </w:p>
    <w:p w14:paraId="04F8F5B7" w14:textId="30A86A6B" w:rsidR="00795C06" w:rsidRDefault="00B07E5B" w:rsidP="00192CB3">
      <w:pPr>
        <w:ind w:right="566"/>
        <w:jc w:val="both"/>
        <w:rPr>
          <w:rFonts w:asciiTheme="minorHAnsi" w:hAnsiTheme="minorHAnsi"/>
          <w:sz w:val="20"/>
        </w:rPr>
      </w:pPr>
      <w:r>
        <w:rPr>
          <w:rFonts w:asciiTheme="minorHAnsi" w:hAnsiTheme="minorHAnsi"/>
          <w:sz w:val="20"/>
        </w:rPr>
        <w:t xml:space="preserve">Пасивите </w:t>
      </w:r>
      <w:r w:rsidR="00740CE6">
        <w:rPr>
          <w:rFonts w:asciiTheme="minorHAnsi" w:hAnsiTheme="minorHAnsi"/>
          <w:sz w:val="20"/>
        </w:rPr>
        <w:t xml:space="preserve">на компанията </w:t>
      </w:r>
      <w:r>
        <w:rPr>
          <w:rFonts w:asciiTheme="minorHAnsi" w:hAnsiTheme="minorHAnsi"/>
          <w:sz w:val="20"/>
        </w:rPr>
        <w:t xml:space="preserve">продължават да се увеличават, с което едновременно се покрива първото </w:t>
      </w:r>
      <w:r w:rsidR="00246C64">
        <w:rPr>
          <w:rFonts w:asciiTheme="minorHAnsi" w:hAnsiTheme="minorHAnsi"/>
          <w:sz w:val="20"/>
        </w:rPr>
        <w:t>главнично плащане в размер на 500 000 лв. през май</w:t>
      </w:r>
      <w:r>
        <w:rPr>
          <w:rFonts w:asciiTheme="minorHAnsi" w:hAnsiTheme="minorHAnsi"/>
          <w:sz w:val="20"/>
        </w:rPr>
        <w:t xml:space="preserve"> и нарастването на вземанията по предоставени кредити</w:t>
      </w:r>
      <w:r w:rsidR="00246C64">
        <w:rPr>
          <w:rFonts w:asciiTheme="minorHAnsi" w:hAnsiTheme="minorHAnsi"/>
          <w:sz w:val="20"/>
        </w:rPr>
        <w:t xml:space="preserve">. </w:t>
      </w:r>
      <w:r>
        <w:rPr>
          <w:rFonts w:asciiTheme="minorHAnsi" w:hAnsiTheme="minorHAnsi"/>
          <w:sz w:val="20"/>
        </w:rPr>
        <w:t xml:space="preserve">Растат краткосрочните заеми и задълженията към свързани лица. </w:t>
      </w:r>
      <w:r w:rsidR="00246C64">
        <w:rPr>
          <w:rFonts w:asciiTheme="minorHAnsi" w:hAnsiTheme="minorHAnsi"/>
          <w:sz w:val="20"/>
        </w:rPr>
        <w:t>О</w:t>
      </w:r>
      <w:r w:rsidR="005F0FC9">
        <w:rPr>
          <w:rFonts w:asciiTheme="minorHAnsi" w:hAnsiTheme="minorHAnsi"/>
          <w:sz w:val="20"/>
        </w:rPr>
        <w:t xml:space="preserve">бщо </w:t>
      </w:r>
      <w:r w:rsidR="00795C06" w:rsidRPr="00192CB3">
        <w:rPr>
          <w:rFonts w:asciiTheme="minorHAnsi" w:hAnsiTheme="minorHAnsi"/>
          <w:sz w:val="20"/>
        </w:rPr>
        <w:t xml:space="preserve">пасивите на „Ай </w:t>
      </w:r>
      <w:proofErr w:type="spellStart"/>
      <w:r w:rsidR="00795C06" w:rsidRPr="00192CB3">
        <w:rPr>
          <w:rFonts w:asciiTheme="minorHAnsi" w:hAnsiTheme="minorHAnsi"/>
          <w:sz w:val="20"/>
        </w:rPr>
        <w:t>Ти</w:t>
      </w:r>
      <w:proofErr w:type="spellEnd"/>
      <w:r w:rsidR="00795C06" w:rsidRPr="00192CB3">
        <w:rPr>
          <w:rFonts w:asciiTheme="minorHAnsi" w:hAnsiTheme="minorHAnsi"/>
          <w:sz w:val="20"/>
        </w:rPr>
        <w:t xml:space="preserve"> Еф Груп“ </w:t>
      </w:r>
      <w:r w:rsidR="00DA73E2" w:rsidRPr="00192CB3">
        <w:rPr>
          <w:rFonts w:asciiTheme="minorHAnsi" w:hAnsiTheme="minorHAnsi"/>
          <w:sz w:val="20"/>
        </w:rPr>
        <w:t xml:space="preserve">възлизат на </w:t>
      </w:r>
      <w:r w:rsidR="00740CE6">
        <w:rPr>
          <w:rFonts w:asciiTheme="minorHAnsi" w:hAnsiTheme="minorHAnsi"/>
          <w:sz w:val="20"/>
        </w:rPr>
        <w:t>1</w:t>
      </w:r>
      <w:r>
        <w:rPr>
          <w:rFonts w:asciiTheme="minorHAnsi" w:hAnsiTheme="minorHAnsi"/>
          <w:sz w:val="20"/>
        </w:rPr>
        <w:t>3</w:t>
      </w:r>
      <w:r w:rsidR="00382353">
        <w:rPr>
          <w:rFonts w:asciiTheme="minorHAnsi" w:hAnsiTheme="minorHAnsi"/>
          <w:sz w:val="20"/>
        </w:rPr>
        <w:t>,</w:t>
      </w:r>
      <w:r>
        <w:rPr>
          <w:rFonts w:asciiTheme="minorHAnsi" w:hAnsiTheme="minorHAnsi"/>
          <w:sz w:val="20"/>
        </w:rPr>
        <w:t>242</w:t>
      </w:r>
      <w:r w:rsidR="00DA73E2" w:rsidRPr="00192CB3">
        <w:rPr>
          <w:rFonts w:asciiTheme="minorHAnsi" w:hAnsiTheme="minorHAnsi"/>
          <w:sz w:val="20"/>
        </w:rPr>
        <w:t xml:space="preserve"> хил. лв. и </w:t>
      </w:r>
      <w:r w:rsidR="00B8569D">
        <w:rPr>
          <w:rFonts w:asciiTheme="minorHAnsi" w:hAnsiTheme="minorHAnsi"/>
          <w:sz w:val="20"/>
        </w:rPr>
        <w:t>нарастват</w:t>
      </w:r>
      <w:r w:rsidR="00DA73E2" w:rsidRPr="00192CB3">
        <w:rPr>
          <w:rFonts w:asciiTheme="minorHAnsi" w:hAnsiTheme="minorHAnsi"/>
          <w:sz w:val="20"/>
        </w:rPr>
        <w:t xml:space="preserve"> с </w:t>
      </w:r>
      <w:r>
        <w:rPr>
          <w:rFonts w:asciiTheme="minorHAnsi" w:hAnsiTheme="minorHAnsi"/>
          <w:sz w:val="20"/>
        </w:rPr>
        <w:t>40</w:t>
      </w:r>
      <w:r w:rsidR="00DA73E2" w:rsidRPr="00192CB3">
        <w:rPr>
          <w:rFonts w:asciiTheme="minorHAnsi" w:hAnsiTheme="minorHAnsi"/>
          <w:sz w:val="20"/>
        </w:rPr>
        <w:t xml:space="preserve">% </w:t>
      </w:r>
      <w:r w:rsidR="00936CD9">
        <w:rPr>
          <w:rFonts w:asciiTheme="minorHAnsi" w:hAnsiTheme="minorHAnsi"/>
          <w:sz w:val="20"/>
        </w:rPr>
        <w:t xml:space="preserve">спрямо </w:t>
      </w:r>
      <w:r w:rsidR="00B8569D">
        <w:rPr>
          <w:rFonts w:asciiTheme="minorHAnsi" w:hAnsiTheme="minorHAnsi"/>
          <w:sz w:val="20"/>
        </w:rPr>
        <w:t>година</w:t>
      </w:r>
      <w:r w:rsidR="00246C64">
        <w:rPr>
          <w:rFonts w:asciiTheme="minorHAnsi" w:hAnsiTheme="minorHAnsi"/>
          <w:sz w:val="20"/>
        </w:rPr>
        <w:t xml:space="preserve"> по-рано</w:t>
      </w:r>
      <w:r w:rsidR="00FD793B" w:rsidRPr="00192CB3">
        <w:rPr>
          <w:rFonts w:asciiTheme="minorHAnsi" w:hAnsiTheme="minorHAnsi"/>
          <w:sz w:val="20"/>
        </w:rPr>
        <w:t>.</w:t>
      </w:r>
      <w:r w:rsidR="002103E0" w:rsidRPr="00192CB3">
        <w:rPr>
          <w:rFonts w:asciiTheme="minorHAnsi" w:hAnsiTheme="minorHAnsi"/>
          <w:sz w:val="20"/>
        </w:rPr>
        <w:t xml:space="preserve"> </w:t>
      </w:r>
    </w:p>
    <w:p w14:paraId="5DF71232" w14:textId="77777777" w:rsidR="00382353" w:rsidRDefault="00382353" w:rsidP="00192CB3">
      <w:pPr>
        <w:ind w:right="566"/>
        <w:jc w:val="both"/>
        <w:rPr>
          <w:rFonts w:asciiTheme="minorHAnsi" w:hAnsiTheme="minorHAnsi"/>
          <w:sz w:val="20"/>
        </w:rPr>
      </w:pPr>
    </w:p>
    <w:p w14:paraId="6A81E227" w14:textId="7510925A" w:rsidR="00382353" w:rsidRPr="00192CB3" w:rsidRDefault="0058737E" w:rsidP="00192CB3">
      <w:pPr>
        <w:ind w:right="566"/>
        <w:jc w:val="both"/>
        <w:rPr>
          <w:rFonts w:asciiTheme="minorHAnsi" w:hAnsiTheme="minorHAnsi"/>
          <w:sz w:val="20"/>
        </w:rPr>
      </w:pPr>
      <w:r w:rsidRPr="0058737E">
        <w:rPr>
          <w:noProof/>
        </w:rPr>
        <w:lastRenderedPageBreak/>
        <w:drawing>
          <wp:inline distT="0" distB="0" distL="0" distR="0" wp14:anchorId="1300E9DB" wp14:editId="313040A2">
            <wp:extent cx="5753100" cy="1973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973580"/>
                    </a:xfrm>
                    <a:prstGeom prst="rect">
                      <a:avLst/>
                    </a:prstGeom>
                    <a:noFill/>
                    <a:ln>
                      <a:noFill/>
                    </a:ln>
                  </pic:spPr>
                </pic:pic>
              </a:graphicData>
            </a:graphic>
          </wp:inline>
        </w:drawing>
      </w:r>
    </w:p>
    <w:p w14:paraId="13CDD1C8" w14:textId="73796777" w:rsidR="00451DC2" w:rsidRDefault="00451DC2" w:rsidP="00DD31DF">
      <w:pPr>
        <w:jc w:val="both"/>
        <w:rPr>
          <w:rFonts w:asciiTheme="minorHAnsi" w:hAnsiTheme="minorHAnsi"/>
          <w:sz w:val="22"/>
        </w:rPr>
      </w:pPr>
    </w:p>
    <w:p w14:paraId="59F59070" w14:textId="77777777" w:rsidR="00B6316D" w:rsidRPr="001931E6" w:rsidRDefault="00B6316D"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Обстоятелства по чл. 100г, ал. 3 от ЗППЦК</w:t>
      </w:r>
    </w:p>
    <w:p w14:paraId="3CB30E07" w14:textId="77777777" w:rsidR="00B6316D" w:rsidRPr="00A77CDB" w:rsidRDefault="00B6316D" w:rsidP="00A77CDB">
      <w:pPr>
        <w:spacing w:after="120"/>
        <w:ind w:right="566"/>
        <w:jc w:val="both"/>
        <w:rPr>
          <w:rFonts w:asciiTheme="minorHAnsi" w:hAnsiTheme="minorHAnsi"/>
          <w:sz w:val="20"/>
        </w:rPr>
      </w:pPr>
      <w:r w:rsidRPr="00A77CDB">
        <w:rPr>
          <w:rFonts w:asciiTheme="minorHAnsi" w:hAnsiTheme="minorHAnsi"/>
          <w:sz w:val="20"/>
        </w:rPr>
        <w:t>Не са налице обстоятелства по чл. 100г, ал. 3 от ЗППЦК.</w:t>
      </w:r>
    </w:p>
    <w:p w14:paraId="3C2DE741"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е извършила анализ на финансовото състоянието на “</w:t>
      </w:r>
      <w:r w:rsidR="00DA48A0" w:rsidRPr="00A77CDB">
        <w:rPr>
          <w:rFonts w:asciiTheme="minorHAnsi" w:hAnsiTheme="minorHAnsi"/>
          <w:sz w:val="20"/>
        </w:rPr>
        <w:t xml:space="preserve">Ай </w:t>
      </w:r>
      <w:proofErr w:type="spellStart"/>
      <w:r w:rsidR="00DA48A0" w:rsidRPr="00A77CDB">
        <w:rPr>
          <w:rFonts w:asciiTheme="minorHAnsi" w:hAnsiTheme="minorHAnsi"/>
          <w:sz w:val="20"/>
        </w:rPr>
        <w:t>Ти</w:t>
      </w:r>
      <w:proofErr w:type="spellEnd"/>
      <w:r w:rsidR="00DA48A0" w:rsidRPr="00A77CDB">
        <w:rPr>
          <w:rFonts w:asciiTheme="minorHAnsi" w:hAnsiTheme="minorHAnsi"/>
          <w:sz w:val="20"/>
        </w:rPr>
        <w:t xml:space="preserve"> Еф Груп</w:t>
      </w:r>
      <w:r w:rsidRPr="00A77CDB">
        <w:rPr>
          <w:rFonts w:asciiTheme="minorHAnsi" w:hAnsiTheme="minorHAnsi"/>
          <w:sz w:val="20"/>
        </w:rPr>
        <w:t xml:space="preserve">” </w:t>
      </w:r>
      <w:r w:rsidR="00DA48A0" w:rsidRPr="00A77CDB">
        <w:rPr>
          <w:rFonts w:asciiTheme="minorHAnsi" w:hAnsiTheme="minorHAnsi"/>
          <w:sz w:val="20"/>
        </w:rPr>
        <w:t>АД</w:t>
      </w:r>
      <w:r w:rsidRPr="00A77CDB">
        <w:rPr>
          <w:rFonts w:asciiTheme="minorHAnsi" w:hAnsiTheme="minorHAnsi"/>
          <w:sz w:val="20"/>
        </w:rPr>
        <w:t>;</w:t>
      </w:r>
    </w:p>
    <w:p w14:paraId="480D71BE"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не е поемател на емисията облигации или довереник по облигации</w:t>
      </w:r>
      <w:r w:rsidR="004D0228" w:rsidRPr="00A77CDB">
        <w:rPr>
          <w:rFonts w:asciiTheme="minorHAnsi" w:hAnsiTheme="minorHAnsi"/>
          <w:sz w:val="20"/>
        </w:rPr>
        <w:t xml:space="preserve"> </w:t>
      </w:r>
      <w:r w:rsidRPr="00A77CDB">
        <w:rPr>
          <w:rFonts w:asciiTheme="minorHAnsi" w:hAnsiTheme="minorHAnsi"/>
          <w:sz w:val="20"/>
        </w:rPr>
        <w:t xml:space="preserve">от друг клас, издадени от </w:t>
      </w:r>
      <w:r w:rsidR="004D0228" w:rsidRPr="00A77CDB">
        <w:rPr>
          <w:rFonts w:asciiTheme="minorHAnsi" w:hAnsiTheme="minorHAnsi"/>
          <w:sz w:val="20"/>
        </w:rPr>
        <w:t xml:space="preserve">“Ай </w:t>
      </w:r>
      <w:proofErr w:type="spellStart"/>
      <w:r w:rsidR="004D0228" w:rsidRPr="00A77CDB">
        <w:rPr>
          <w:rFonts w:asciiTheme="minorHAnsi" w:hAnsiTheme="minorHAnsi"/>
          <w:sz w:val="20"/>
        </w:rPr>
        <w:t>Ти</w:t>
      </w:r>
      <w:proofErr w:type="spellEnd"/>
      <w:r w:rsidR="004D0228" w:rsidRPr="00A77CDB">
        <w:rPr>
          <w:rFonts w:asciiTheme="minorHAnsi" w:hAnsiTheme="minorHAnsi"/>
          <w:sz w:val="20"/>
        </w:rPr>
        <w:t xml:space="preserve"> Еф Груп” АД;</w:t>
      </w:r>
    </w:p>
    <w:p w14:paraId="46D16AA7"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АД н</w:t>
      </w:r>
      <w:r w:rsidR="00770BD9" w:rsidRPr="00A77CDB">
        <w:rPr>
          <w:rFonts w:asciiTheme="minorHAnsi" w:hAnsiTheme="minorHAnsi"/>
          <w:sz w:val="20"/>
        </w:rPr>
        <w:t xml:space="preserve">е контролира пряко или непряко “Ай </w:t>
      </w:r>
      <w:proofErr w:type="spellStart"/>
      <w:r w:rsidR="00770BD9" w:rsidRPr="00A77CDB">
        <w:rPr>
          <w:rFonts w:asciiTheme="minorHAnsi" w:hAnsiTheme="minorHAnsi"/>
          <w:sz w:val="20"/>
        </w:rPr>
        <w:t>Ти</w:t>
      </w:r>
      <w:proofErr w:type="spellEnd"/>
      <w:r w:rsidR="00770BD9" w:rsidRPr="00A77CDB">
        <w:rPr>
          <w:rFonts w:asciiTheme="minorHAnsi" w:hAnsiTheme="minorHAnsi"/>
          <w:sz w:val="20"/>
        </w:rPr>
        <w:t xml:space="preserve"> Еф Груп” АД</w:t>
      </w:r>
      <w:r w:rsidRPr="00A77CDB">
        <w:rPr>
          <w:rFonts w:asciiTheme="minorHAnsi" w:hAnsiTheme="minorHAnsi"/>
          <w:sz w:val="20"/>
        </w:rPr>
        <w:t>;</w:t>
      </w:r>
    </w:p>
    <w:p w14:paraId="6AF56055"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xml:space="preserve">” АД не е контролирана пряко или непряко от </w:t>
      </w:r>
      <w:r w:rsidR="00770BD9" w:rsidRPr="00A77CDB">
        <w:rPr>
          <w:rFonts w:asciiTheme="minorHAnsi" w:hAnsiTheme="minorHAnsi"/>
          <w:sz w:val="20"/>
        </w:rPr>
        <w:t xml:space="preserve">“Ай </w:t>
      </w:r>
      <w:proofErr w:type="spellStart"/>
      <w:r w:rsidR="00770BD9" w:rsidRPr="00A77CDB">
        <w:rPr>
          <w:rFonts w:asciiTheme="minorHAnsi" w:hAnsiTheme="minorHAnsi"/>
          <w:sz w:val="20"/>
        </w:rPr>
        <w:t>Ти</w:t>
      </w:r>
      <w:proofErr w:type="spellEnd"/>
      <w:r w:rsidR="00770BD9" w:rsidRPr="00A77CDB">
        <w:rPr>
          <w:rFonts w:asciiTheme="minorHAnsi" w:hAnsiTheme="minorHAnsi"/>
          <w:sz w:val="20"/>
        </w:rPr>
        <w:t xml:space="preserve"> Еф Груп” АД</w:t>
      </w:r>
      <w:r w:rsidRPr="00A77CDB">
        <w:rPr>
          <w:rFonts w:asciiTheme="minorHAnsi" w:hAnsiTheme="minorHAnsi"/>
          <w:sz w:val="20"/>
        </w:rPr>
        <w:t>;</w:t>
      </w:r>
    </w:p>
    <w:p w14:paraId="627D8AA6" w14:textId="77777777" w:rsidR="00DC17B6" w:rsidRPr="00A77CDB" w:rsidRDefault="00770BD9" w:rsidP="00A77CDB">
      <w:pPr>
        <w:spacing w:after="120"/>
        <w:ind w:right="566"/>
        <w:jc w:val="both"/>
        <w:rPr>
          <w:rFonts w:asciiTheme="minorHAnsi" w:hAnsiTheme="minorHAnsi"/>
          <w:sz w:val="20"/>
        </w:rPr>
      </w:pPr>
      <w:r w:rsidRPr="00A77CDB">
        <w:rPr>
          <w:rFonts w:asciiTheme="minorHAnsi" w:hAnsiTheme="minorHAnsi"/>
          <w:sz w:val="20"/>
        </w:rPr>
        <w:t>Н</w:t>
      </w:r>
      <w:r w:rsidR="00DC17B6" w:rsidRPr="00A77CDB">
        <w:rPr>
          <w:rFonts w:asciiTheme="minorHAnsi" w:hAnsiTheme="minorHAnsi"/>
          <w:sz w:val="20"/>
        </w:rPr>
        <w:t>е са налице обстоятелствата по чл. 100г, ал.2, т. 3 от ЗППЦК</w:t>
      </w:r>
      <w:r w:rsidRPr="00A77CDB">
        <w:rPr>
          <w:rFonts w:asciiTheme="minorHAnsi" w:hAnsiTheme="minorHAnsi"/>
          <w:sz w:val="20"/>
        </w:rPr>
        <w:t>;</w:t>
      </w:r>
    </w:p>
    <w:p w14:paraId="053CE032"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 xml:space="preserve">Не е налице конфликт на интереса на </w:t>
      </w:r>
      <w:r w:rsidR="007343AE" w:rsidRPr="00A77CDB">
        <w:rPr>
          <w:rFonts w:asciiTheme="minorHAnsi" w:hAnsiTheme="minorHAnsi"/>
          <w:sz w:val="20"/>
        </w:rPr>
        <w:t xml:space="preserve">„ЕЛАНА трейдинг“ </w:t>
      </w:r>
      <w:r w:rsidRPr="00A77CDB">
        <w:rPr>
          <w:rFonts w:asciiTheme="minorHAnsi" w:hAnsiTheme="minorHAnsi"/>
          <w:sz w:val="20"/>
        </w:rPr>
        <w:t>и на лицата, които я контролират, и интереса на</w:t>
      </w:r>
      <w:r w:rsidR="007343AE" w:rsidRPr="00A77CDB">
        <w:rPr>
          <w:rFonts w:asciiTheme="minorHAnsi" w:hAnsiTheme="minorHAnsi"/>
          <w:sz w:val="20"/>
        </w:rPr>
        <w:t xml:space="preserve"> </w:t>
      </w:r>
      <w:r w:rsidRPr="00A77CDB">
        <w:rPr>
          <w:rFonts w:asciiTheme="minorHAnsi" w:hAnsiTheme="minorHAnsi"/>
          <w:sz w:val="20"/>
        </w:rPr>
        <w:t>облигационерите.</w:t>
      </w:r>
    </w:p>
    <w:p w14:paraId="0B718222" w14:textId="77777777" w:rsidR="005B7761"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Този доклад се дава само за целите на емисия ISIN BG21000</w:t>
      </w:r>
      <w:r w:rsidR="007343AE" w:rsidRPr="00A77CDB">
        <w:rPr>
          <w:rFonts w:asciiTheme="minorHAnsi" w:hAnsiTheme="minorHAnsi"/>
          <w:sz w:val="20"/>
        </w:rPr>
        <w:t>1</w:t>
      </w:r>
      <w:r w:rsidR="00F764D5" w:rsidRPr="00A77CDB">
        <w:rPr>
          <w:rFonts w:asciiTheme="minorHAnsi" w:hAnsiTheme="minorHAnsi"/>
          <w:sz w:val="20"/>
        </w:rPr>
        <w:t>7198</w:t>
      </w:r>
      <w:r w:rsidRPr="00A77CDB">
        <w:rPr>
          <w:rFonts w:asciiTheme="minorHAnsi" w:hAnsiTheme="minorHAnsi"/>
          <w:sz w:val="20"/>
        </w:rPr>
        <w:t xml:space="preserve"> и само с цел анализиране</w:t>
      </w:r>
      <w:r w:rsidR="007343AE" w:rsidRPr="00A77CDB">
        <w:rPr>
          <w:rFonts w:asciiTheme="minorHAnsi" w:hAnsiTheme="minorHAnsi"/>
          <w:sz w:val="20"/>
        </w:rPr>
        <w:t xml:space="preserve"> </w:t>
      </w:r>
      <w:r w:rsidRPr="00A77CDB">
        <w:rPr>
          <w:rFonts w:asciiTheme="minorHAnsi" w:hAnsiTheme="minorHAnsi"/>
          <w:sz w:val="20"/>
        </w:rPr>
        <w:t xml:space="preserve">способността на </w:t>
      </w:r>
      <w:r w:rsidR="00770BD9" w:rsidRPr="00A77CDB">
        <w:rPr>
          <w:rFonts w:asciiTheme="minorHAnsi" w:hAnsiTheme="minorHAnsi"/>
          <w:sz w:val="20"/>
        </w:rPr>
        <w:t>Е</w:t>
      </w:r>
      <w:r w:rsidRPr="00A77CDB">
        <w:rPr>
          <w:rFonts w:asciiTheme="minorHAnsi" w:hAnsiTheme="minorHAnsi"/>
          <w:sz w:val="20"/>
        </w:rPr>
        <w:t>митента да изпълнява задълженията си към облигационерите по конкретната емисия.</w:t>
      </w:r>
      <w:r w:rsidR="007343AE" w:rsidRPr="00A77CDB">
        <w:rPr>
          <w:rFonts w:asciiTheme="minorHAnsi" w:hAnsiTheme="minorHAnsi"/>
          <w:sz w:val="20"/>
        </w:rPr>
        <w:t xml:space="preserve"> </w:t>
      </w:r>
      <w:r w:rsidRPr="00A77CDB">
        <w:rPr>
          <w:rFonts w:asciiTheme="minorHAnsi" w:hAnsiTheme="minorHAnsi"/>
          <w:sz w:val="20"/>
        </w:rPr>
        <w:t>Заключенията в него подлежат на самостоятелно тълкуване от лицата, до които този доклад е достигнал</w:t>
      </w:r>
      <w:r w:rsidR="007343AE" w:rsidRPr="00A77CDB">
        <w:rPr>
          <w:rFonts w:asciiTheme="minorHAnsi" w:hAnsiTheme="minorHAnsi"/>
          <w:sz w:val="20"/>
        </w:rPr>
        <w:t xml:space="preserve"> </w:t>
      </w:r>
      <w:r w:rsidRPr="00A77CDB">
        <w:rPr>
          <w:rFonts w:asciiTheme="minorHAnsi" w:hAnsiTheme="minorHAnsi"/>
          <w:sz w:val="20"/>
        </w:rPr>
        <w:t xml:space="preserve">и </w:t>
      </w:r>
      <w:r w:rsidR="007343AE" w:rsidRPr="00A77CDB">
        <w:rPr>
          <w:rFonts w:asciiTheme="minorHAnsi" w:hAnsiTheme="minorHAnsi"/>
          <w:sz w:val="20"/>
        </w:rPr>
        <w:t>Д</w:t>
      </w:r>
      <w:r w:rsidRPr="00A77CDB">
        <w:rPr>
          <w:rFonts w:asciiTheme="minorHAnsi" w:hAnsiTheme="minorHAnsi"/>
          <w:sz w:val="20"/>
        </w:rPr>
        <w:t xml:space="preserve">овереник </w:t>
      </w:r>
      <w:r w:rsidR="007343AE" w:rsidRPr="00A77CDB">
        <w:rPr>
          <w:rFonts w:asciiTheme="minorHAnsi" w:hAnsiTheme="minorHAnsi"/>
          <w:sz w:val="20"/>
        </w:rPr>
        <w:t xml:space="preserve">на облигационерите </w:t>
      </w:r>
      <w:r w:rsidRPr="00A77CDB">
        <w:rPr>
          <w:rFonts w:asciiTheme="minorHAnsi" w:hAnsiTheme="minorHAnsi"/>
          <w:sz w:val="20"/>
        </w:rPr>
        <w:t>не поема отговорност, нито дава съвет за инвестиционни или други решения</w:t>
      </w:r>
      <w:r w:rsidR="007343AE" w:rsidRPr="00A77CDB">
        <w:rPr>
          <w:rFonts w:asciiTheme="minorHAnsi" w:hAnsiTheme="minorHAnsi"/>
          <w:sz w:val="20"/>
        </w:rPr>
        <w:t xml:space="preserve"> </w:t>
      </w:r>
      <w:r w:rsidRPr="00A77CDB">
        <w:rPr>
          <w:rFonts w:asciiTheme="minorHAnsi" w:hAnsiTheme="minorHAnsi"/>
          <w:sz w:val="20"/>
        </w:rPr>
        <w:t>относно емитента или облигациите на лицата, до които е достигнал този доклад. Заключенията в</w:t>
      </w:r>
      <w:r w:rsidR="007343AE" w:rsidRPr="00A77CDB">
        <w:rPr>
          <w:rFonts w:asciiTheme="minorHAnsi" w:hAnsiTheme="minorHAnsi"/>
          <w:sz w:val="20"/>
        </w:rPr>
        <w:t xml:space="preserve"> </w:t>
      </w:r>
      <w:r w:rsidRPr="00A77CDB">
        <w:rPr>
          <w:rFonts w:asciiTheme="minorHAnsi" w:hAnsiTheme="minorHAnsi"/>
          <w:sz w:val="20"/>
        </w:rPr>
        <w:t>доклада са направени единствено на база информацията и финансовите отчети на емитента,</w:t>
      </w:r>
      <w:r w:rsidR="007343AE" w:rsidRPr="00A77CDB">
        <w:rPr>
          <w:rFonts w:asciiTheme="minorHAnsi" w:hAnsiTheme="minorHAnsi"/>
          <w:sz w:val="20"/>
        </w:rPr>
        <w:t xml:space="preserve"> </w:t>
      </w:r>
      <w:r w:rsidR="00770BD9" w:rsidRPr="00A77CDB">
        <w:rPr>
          <w:rFonts w:asciiTheme="minorHAnsi" w:hAnsiTheme="minorHAnsi"/>
          <w:sz w:val="20"/>
        </w:rPr>
        <w:t>представени от Е</w:t>
      </w:r>
      <w:r w:rsidRPr="00A77CDB">
        <w:rPr>
          <w:rFonts w:asciiTheme="minorHAnsi" w:hAnsiTheme="minorHAnsi"/>
          <w:sz w:val="20"/>
        </w:rPr>
        <w:t>митента при условията на чл. 100е от ЗППЦК</w:t>
      </w:r>
      <w:r w:rsidR="00770BD9" w:rsidRPr="00A77CDB">
        <w:rPr>
          <w:rFonts w:asciiTheme="minorHAnsi" w:hAnsiTheme="minorHAnsi"/>
          <w:sz w:val="20"/>
        </w:rPr>
        <w:t>,</w:t>
      </w:r>
      <w:r w:rsidRPr="00A77CDB">
        <w:rPr>
          <w:rFonts w:asciiTheme="minorHAnsi" w:hAnsiTheme="minorHAnsi"/>
          <w:sz w:val="20"/>
        </w:rPr>
        <w:t xml:space="preserve"> като </w:t>
      </w:r>
      <w:r w:rsidR="007343AE" w:rsidRPr="00A77CDB">
        <w:rPr>
          <w:rFonts w:asciiTheme="minorHAnsi" w:hAnsiTheme="minorHAnsi"/>
          <w:sz w:val="20"/>
        </w:rPr>
        <w:t>Д</w:t>
      </w:r>
      <w:r w:rsidRPr="00A77CDB">
        <w:rPr>
          <w:rFonts w:asciiTheme="minorHAnsi" w:hAnsiTheme="minorHAnsi"/>
          <w:sz w:val="20"/>
        </w:rPr>
        <w:t>овереник</w:t>
      </w:r>
      <w:r w:rsidR="007343AE" w:rsidRPr="00A77CDB">
        <w:rPr>
          <w:rFonts w:asciiTheme="minorHAnsi" w:hAnsiTheme="minorHAnsi"/>
          <w:sz w:val="20"/>
        </w:rPr>
        <w:t xml:space="preserve"> на облигационерите</w:t>
      </w:r>
      <w:r w:rsidRPr="00A77CDB">
        <w:rPr>
          <w:rFonts w:asciiTheme="minorHAnsi" w:hAnsiTheme="minorHAnsi"/>
          <w:sz w:val="20"/>
        </w:rPr>
        <w:t xml:space="preserve"> не поема</w:t>
      </w:r>
      <w:r w:rsidR="00770BD9" w:rsidRPr="00A77CDB">
        <w:rPr>
          <w:rFonts w:asciiTheme="minorHAnsi" w:hAnsiTheme="minorHAnsi"/>
          <w:sz w:val="20"/>
        </w:rPr>
        <w:t xml:space="preserve"> </w:t>
      </w:r>
      <w:r w:rsidRPr="00A77CDB">
        <w:rPr>
          <w:rFonts w:asciiTheme="minorHAnsi" w:hAnsiTheme="minorHAnsi"/>
          <w:sz w:val="20"/>
        </w:rPr>
        <w:t xml:space="preserve">отговорност за верността и пълнотата на тази информация, нито поема отговорност за </w:t>
      </w:r>
      <w:proofErr w:type="spellStart"/>
      <w:r w:rsidRPr="00A77CDB">
        <w:rPr>
          <w:rFonts w:asciiTheme="minorHAnsi" w:hAnsiTheme="minorHAnsi"/>
          <w:sz w:val="20"/>
        </w:rPr>
        <w:t>непредоставяне</w:t>
      </w:r>
      <w:proofErr w:type="spellEnd"/>
      <w:r w:rsidR="00770BD9" w:rsidRPr="00A77CDB">
        <w:rPr>
          <w:rFonts w:asciiTheme="minorHAnsi" w:hAnsiTheme="minorHAnsi"/>
          <w:sz w:val="20"/>
        </w:rPr>
        <w:t xml:space="preserve"> </w:t>
      </w:r>
      <w:r w:rsidRPr="00A77CDB">
        <w:rPr>
          <w:rFonts w:asciiTheme="minorHAnsi" w:hAnsiTheme="minorHAnsi"/>
          <w:sz w:val="20"/>
        </w:rPr>
        <w:t>на релевантна информация, коя</w:t>
      </w:r>
      <w:r w:rsidR="00770BD9" w:rsidRPr="00A77CDB">
        <w:rPr>
          <w:rFonts w:asciiTheme="minorHAnsi" w:hAnsiTheme="minorHAnsi"/>
          <w:sz w:val="20"/>
        </w:rPr>
        <w:t>то не й е била предоставена от Е</w:t>
      </w:r>
      <w:r w:rsidRPr="00A77CDB">
        <w:rPr>
          <w:rFonts w:asciiTheme="minorHAnsi" w:hAnsiTheme="minorHAnsi"/>
          <w:sz w:val="20"/>
        </w:rPr>
        <w:t>митента в изпълнение на задълженията</w:t>
      </w:r>
      <w:r w:rsidR="00770BD9" w:rsidRPr="00A77CDB">
        <w:rPr>
          <w:rFonts w:asciiTheme="minorHAnsi" w:hAnsiTheme="minorHAnsi"/>
          <w:sz w:val="20"/>
        </w:rPr>
        <w:t xml:space="preserve"> </w:t>
      </w:r>
      <w:r w:rsidRPr="00A77CDB">
        <w:rPr>
          <w:rFonts w:asciiTheme="minorHAnsi" w:hAnsiTheme="minorHAnsi"/>
          <w:sz w:val="20"/>
        </w:rPr>
        <w:t>му по чл. 100е от ЗППЦК</w:t>
      </w:r>
      <w:r w:rsidR="00770BD9" w:rsidRPr="00A77CDB">
        <w:rPr>
          <w:rFonts w:asciiTheme="minorHAnsi" w:hAnsiTheme="minorHAnsi"/>
          <w:sz w:val="20"/>
        </w:rPr>
        <w:t>.</w:t>
      </w:r>
    </w:p>
    <w:p w14:paraId="1C9A0D06" w14:textId="10C9D4EB" w:rsidR="002F2238" w:rsidRDefault="002F2238" w:rsidP="00D64977">
      <w:pPr>
        <w:jc w:val="both"/>
        <w:rPr>
          <w:rStyle w:val="fontstyle01"/>
          <w:rFonts w:asciiTheme="minorHAnsi" w:hAnsiTheme="minorHAnsi"/>
          <w:b w:val="0"/>
          <w:sz w:val="20"/>
        </w:rPr>
      </w:pPr>
    </w:p>
    <w:sectPr w:rsidR="002F2238" w:rsidSect="00E74B42">
      <w:headerReference w:type="even" r:id="rId13"/>
      <w:headerReference w:type="default" r:id="rId14"/>
      <w:footerReference w:type="default" r:id="rId15"/>
      <w:pgSz w:w="11906" w:h="16838" w:code="9"/>
      <w:pgMar w:top="1418" w:right="1134" w:bottom="1418"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CB9" w14:textId="77777777" w:rsidR="00610D46" w:rsidRDefault="00610D46">
      <w:r>
        <w:separator/>
      </w:r>
    </w:p>
  </w:endnote>
  <w:endnote w:type="continuationSeparator" w:id="0">
    <w:p w14:paraId="701C3C2C" w14:textId="77777777" w:rsidR="00610D46" w:rsidRDefault="006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63D0" w14:textId="77777777" w:rsidR="008967C1" w:rsidRPr="001F78ED" w:rsidRDefault="008967C1" w:rsidP="00B6766A">
    <w:pPr>
      <w:pStyle w:val="a4"/>
    </w:pPr>
  </w:p>
  <w:p w14:paraId="0394D42B" w14:textId="77777777" w:rsidR="008967C1" w:rsidRPr="008D1DAB" w:rsidRDefault="008967C1" w:rsidP="001F78ED">
    <w:pPr>
      <w:pStyle w:val="a4"/>
      <w:framePr w:w="539" w:h="533" w:hRule="exact" w:wrap="notBeside" w:vAnchor="page" w:hAnchor="page" w:x="10264" w:y="16217"/>
      <w:jc w:val="right"/>
      <w:rPr>
        <w:rStyle w:val="a7"/>
        <w:rFonts w:ascii="Arial" w:hAnsi="Arial" w:cs="Arial"/>
        <w:sz w:val="14"/>
        <w:szCs w:val="14"/>
      </w:rPr>
    </w:pPr>
    <w:r w:rsidRPr="001F78ED">
      <w:rPr>
        <w:rStyle w:val="a7"/>
        <w:rFonts w:ascii="Arial" w:hAnsi="Arial" w:cs="Arial"/>
        <w:sz w:val="16"/>
        <w:szCs w:val="16"/>
        <w:lang w:val="ru-RU"/>
      </w:rPr>
      <w:t xml:space="preserve"> </w:t>
    </w:r>
    <w:r w:rsidRPr="001F78ED">
      <w:rPr>
        <w:rStyle w:val="a7"/>
        <w:rFonts w:ascii="Arial" w:hAnsi="Arial" w:cs="Arial"/>
        <w:sz w:val="14"/>
        <w:szCs w:val="14"/>
        <w:lang w:val="ru-RU"/>
      </w:rPr>
      <w:t xml:space="preserve"> </w:t>
    </w:r>
    <w:bookmarkStart w:id="0" w:name="OLE_LINK1"/>
    <w:r w:rsidRPr="008D1DAB">
      <w:rPr>
        <w:rStyle w:val="a7"/>
        <w:rFonts w:ascii="Arial" w:hAnsi="Arial" w:cs="Arial"/>
        <w:sz w:val="14"/>
        <w:szCs w:val="14"/>
      </w:rPr>
      <w:fldChar w:fldCharType="begin"/>
    </w:r>
    <w:r w:rsidRPr="008D1DAB">
      <w:rPr>
        <w:rStyle w:val="a7"/>
        <w:rFonts w:ascii="Arial" w:hAnsi="Arial" w:cs="Arial"/>
        <w:sz w:val="14"/>
        <w:szCs w:val="14"/>
      </w:rPr>
      <w:instrText xml:space="preserve">PAGE  </w:instrText>
    </w:r>
    <w:r w:rsidRPr="008D1DAB">
      <w:rPr>
        <w:rStyle w:val="a7"/>
        <w:rFonts w:ascii="Arial" w:hAnsi="Arial" w:cs="Arial"/>
        <w:sz w:val="14"/>
        <w:szCs w:val="14"/>
      </w:rPr>
      <w:fldChar w:fldCharType="separate"/>
    </w:r>
    <w:r w:rsidR="00B07E5B">
      <w:rPr>
        <w:rStyle w:val="a7"/>
        <w:rFonts w:ascii="Arial" w:hAnsi="Arial" w:cs="Arial"/>
        <w:noProof/>
        <w:sz w:val="14"/>
        <w:szCs w:val="14"/>
      </w:rPr>
      <w:t>15</w:t>
    </w:r>
    <w:r w:rsidRPr="008D1DAB">
      <w:rPr>
        <w:rStyle w:val="a7"/>
        <w:rFonts w:ascii="Arial" w:hAnsi="Arial" w:cs="Arial"/>
        <w:sz w:val="14"/>
        <w:szCs w:val="14"/>
      </w:rPr>
      <w:fldChar w:fldCharType="end"/>
    </w:r>
  </w:p>
  <w:bookmarkEnd w:id="0"/>
  <w:p w14:paraId="7F9C3289" w14:textId="77777777" w:rsidR="008967C1" w:rsidRPr="00DA164E" w:rsidRDefault="008967C1" w:rsidP="003052FB">
    <w:pPr>
      <w:pStyle w:val="a4"/>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14:paraId="264BA576" w14:textId="77777777" w:rsidR="008967C1" w:rsidRDefault="008967C1" w:rsidP="003052FB">
    <w:pPr>
      <w:pStyle w:val="a4"/>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0F6BE3">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5, </w:t>
    </w:r>
  </w:p>
  <w:p w14:paraId="3F1764BA" w14:textId="77777777" w:rsidR="008967C1" w:rsidRPr="006E0C88" w:rsidRDefault="008967C1" w:rsidP="003052FB">
    <w:pPr>
      <w:pStyle w:val="a4"/>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 xml:space="preserve">Софарма Бизнес </w:t>
    </w:r>
    <w:proofErr w:type="spellStart"/>
    <w:r>
      <w:rPr>
        <w:rFonts w:ascii="Arial" w:hAnsi="Arial" w:cs="Arial"/>
        <w:i/>
        <w:color w:val="595959"/>
        <w:sz w:val="17"/>
        <w:szCs w:val="17"/>
      </w:rPr>
      <w:t>Тауърс,кула</w:t>
    </w:r>
    <w:proofErr w:type="spellEnd"/>
    <w:r>
      <w:rPr>
        <w:rFonts w:ascii="Arial" w:hAnsi="Arial" w:cs="Arial"/>
        <w:i/>
        <w:color w:val="595959"/>
        <w:sz w:val="17"/>
        <w:szCs w:val="17"/>
      </w:rPr>
      <w:t xml:space="preserve"> Б</w:t>
    </w:r>
  </w:p>
  <w:p w14:paraId="7F800AA2" w14:textId="77777777" w:rsidR="008967C1" w:rsidRPr="00DA164E" w:rsidRDefault="008967C1" w:rsidP="003052FB">
    <w:pPr>
      <w:pStyle w:val="a4"/>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0F6BE3">
      <w:rPr>
        <w:rFonts w:ascii="Arial" w:hAnsi="Arial" w:cs="Arial"/>
        <w:i/>
        <w:color w:val="595959"/>
        <w:sz w:val="17"/>
        <w:szCs w:val="17"/>
      </w:rPr>
      <w:t>2</w:t>
    </w:r>
    <w:r>
      <w:rPr>
        <w:rFonts w:ascii="Arial" w:hAnsi="Arial" w:cs="Arial"/>
        <w:i/>
        <w:color w:val="595959"/>
        <w:sz w:val="17"/>
        <w:szCs w:val="17"/>
        <w:lang w:val="ru-RU"/>
      </w:rPr>
      <w:t>0</w:t>
    </w:r>
  </w:p>
  <w:p w14:paraId="6E24EB99" w14:textId="77777777" w:rsidR="008967C1" w:rsidRPr="001F78ED" w:rsidRDefault="008967C1" w:rsidP="001F78ED">
    <w:pPr>
      <w:pStyle w:val="a4"/>
      <w:rPr>
        <w:rFonts w:ascii="Arial" w:hAnsi="Arial" w:cs="Arial"/>
        <w:b/>
        <w:i/>
        <w:color w:val="333333"/>
        <w:sz w:val="18"/>
        <w:szCs w:val="18"/>
        <w:lang w:val="ru-RU"/>
      </w:rPr>
    </w:pPr>
    <w:r>
      <w:rPr>
        <w:rFonts w:ascii="Arial" w:hAnsi="Arial" w:cs="Arial"/>
        <w:i/>
        <w:noProof/>
        <w:color w:val="595959"/>
        <w:sz w:val="17"/>
        <w:szCs w:val="17"/>
        <w:lang w:val="en-US" w:eastAsia="en-US"/>
      </w:rPr>
      <mc:AlternateContent>
        <mc:Choice Requires="wps">
          <w:drawing>
            <wp:anchor distT="0" distB="0" distL="114300" distR="114300" simplePos="0" relativeHeight="251657728" behindDoc="0" locked="0" layoutInCell="1" allowOverlap="1" wp14:anchorId="0DB4096F" wp14:editId="4EDAAA03">
              <wp:simplePos x="0" y="0"/>
              <wp:positionH relativeFrom="column">
                <wp:posOffset>788670</wp:posOffset>
              </wp:positionH>
              <wp:positionV relativeFrom="paragraph">
                <wp:posOffset>95885</wp:posOffset>
              </wp:positionV>
              <wp:extent cx="2339975" cy="1905"/>
              <wp:effectExtent l="7620" t="10160" r="5080" b="698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9975" cy="1905"/>
                      </a:xfrm>
                      <a:custGeom>
                        <a:avLst/>
                        <a:gdLst>
                          <a:gd name="T0" fmla="*/ 0 w 3777"/>
                          <a:gd name="T1" fmla="*/ 3 h 3"/>
                          <a:gd name="T2" fmla="*/ 3777 w 3777"/>
                          <a:gd name="T3" fmla="*/ 0 h 3"/>
                        </a:gdLst>
                        <a:ahLst/>
                        <a:cxnLst>
                          <a:cxn ang="0">
                            <a:pos x="T0" y="T1"/>
                          </a:cxn>
                          <a:cxn ang="0">
                            <a:pos x="T2" y="T3"/>
                          </a:cxn>
                        </a:cxnLst>
                        <a:rect l="0" t="0" r="r" b="b"/>
                        <a:pathLst>
                          <a:path w="3777" h="3">
                            <a:moveTo>
                              <a:pt x="0" y="3"/>
                            </a:moveTo>
                            <a:lnTo>
                              <a:pt x="3777" y="0"/>
                            </a:lnTo>
                          </a:path>
                        </a:pathLst>
                      </a:custGeom>
                      <a:noFill/>
                      <a:ln w="9525">
                        <a:solidFill>
                          <a:srgbClr val="C7002E"/>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F4DC" id="Freeform 12" o:spid="_x0000_s1026"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mc:Fallback>
      </mc:AlternateContent>
    </w:r>
    <w:hyperlink r:id="rId1" w:history="1">
      <w:r w:rsidRPr="001F78ED">
        <w:rPr>
          <w:rStyle w:val="a8"/>
          <w:rFonts w:ascii="Arial" w:hAnsi="Arial" w:cs="Arial"/>
          <w:b/>
          <w:i/>
          <w:color w:val="595959"/>
          <w:sz w:val="17"/>
          <w:szCs w:val="17"/>
          <w:u w:val="none"/>
          <w:lang w:val="en-US"/>
        </w:rPr>
        <w:t>www</w:t>
      </w:r>
      <w:r w:rsidRPr="001F78ED">
        <w:rPr>
          <w:rStyle w:val="a8"/>
          <w:rFonts w:ascii="Arial" w:hAnsi="Arial" w:cs="Arial"/>
          <w:b/>
          <w:i/>
          <w:color w:val="595959"/>
          <w:sz w:val="17"/>
          <w:szCs w:val="17"/>
          <w:u w:val="none"/>
        </w:rPr>
        <w:t>.</w:t>
      </w:r>
      <w:r w:rsidRPr="001F78ED">
        <w:rPr>
          <w:rStyle w:val="a8"/>
          <w:rFonts w:ascii="Arial" w:hAnsi="Arial" w:cs="Arial"/>
          <w:b/>
          <w:i/>
          <w:color w:val="595959"/>
          <w:sz w:val="17"/>
          <w:szCs w:val="17"/>
          <w:u w:val="none"/>
          <w:lang w:val="en-US"/>
        </w:rPr>
        <w:t>elana</w:t>
      </w:r>
      <w:r w:rsidRPr="001F78ED">
        <w:rPr>
          <w:rStyle w:val="a8"/>
          <w:rFonts w:ascii="Arial" w:hAnsi="Arial" w:cs="Arial"/>
          <w:b/>
          <w:i/>
          <w:color w:val="595959"/>
          <w:sz w:val="17"/>
          <w:szCs w:val="17"/>
          <w:u w:val="none"/>
        </w:rPr>
        <w:t>.</w:t>
      </w:r>
      <w:r w:rsidRPr="001F78ED">
        <w:rPr>
          <w:rStyle w:val="a8"/>
          <w:rFonts w:ascii="Arial" w:hAnsi="Arial" w:cs="Arial"/>
          <w:b/>
          <w:i/>
          <w:color w:val="595959"/>
          <w:sz w:val="17"/>
          <w:szCs w:val="17"/>
          <w:u w:val="none"/>
          <w:lang w:val="en-US"/>
        </w:rPr>
        <w:t>net</w:t>
      </w:r>
    </w:hyperlink>
    <w:r w:rsidRPr="001F78ED">
      <w:rPr>
        <w:rFonts w:ascii="Arial" w:hAnsi="Arial" w:cs="Arial"/>
        <w:i/>
        <w:color w:val="595959"/>
        <w:sz w:val="17"/>
        <w:szCs w:val="17"/>
      </w:rPr>
      <w:tab/>
    </w:r>
    <w:r w:rsidRPr="001F78ED">
      <w:rPr>
        <w:rFonts w:ascii="Arial" w:hAnsi="Arial" w:cs="Arial"/>
        <w:i/>
        <w:color w:val="595959"/>
        <w:sz w:val="17"/>
        <w:szCs w:val="17"/>
        <w:lang w:val="ru-RU"/>
      </w:rPr>
      <w:t xml:space="preserve">                                                                                </w:t>
    </w:r>
    <w:r>
      <w:rPr>
        <w:rFonts w:ascii="Arial" w:hAnsi="Arial" w:cs="Arial"/>
        <w:i/>
        <w:color w:val="595959"/>
        <w:sz w:val="17"/>
        <w:szCs w:val="17"/>
        <w:lang w:val="en-US"/>
      </w:rPr>
      <w:t xml:space="preserve">  </w:t>
    </w:r>
    <w:hyperlink r:id="rId2" w:history="1">
      <w:r w:rsidRPr="00C3011F">
        <w:rPr>
          <w:rStyle w:val="a8"/>
          <w:rFonts w:ascii="Arial" w:hAnsi="Arial" w:cs="Arial"/>
          <w:i/>
          <w:color w:val="595959"/>
          <w:sz w:val="17"/>
          <w:szCs w:val="17"/>
          <w:u w:val="none"/>
          <w:lang w:val="en-US"/>
        </w:rPr>
        <w:t>trading</w:t>
      </w:r>
      <w:r w:rsidRPr="00C3011F">
        <w:rPr>
          <w:rStyle w:val="a8"/>
          <w:rFonts w:ascii="Arial" w:hAnsi="Arial" w:cs="Arial"/>
          <w:i/>
          <w:color w:val="595959"/>
          <w:sz w:val="17"/>
          <w:szCs w:val="17"/>
          <w:u w:val="none"/>
        </w:rPr>
        <w:t>@</w:t>
      </w:r>
      <w:r w:rsidRPr="00C3011F">
        <w:rPr>
          <w:rStyle w:val="a8"/>
          <w:rFonts w:ascii="Arial" w:hAnsi="Arial" w:cs="Arial"/>
          <w:i/>
          <w:color w:val="595959"/>
          <w:sz w:val="17"/>
          <w:szCs w:val="17"/>
          <w:u w:val="none"/>
          <w:lang w:val="en-US"/>
        </w:rPr>
        <w:t>elana</w:t>
      </w:r>
      <w:r w:rsidRPr="00C3011F">
        <w:rPr>
          <w:rStyle w:val="a8"/>
          <w:rFonts w:ascii="Arial" w:hAnsi="Arial" w:cs="Arial"/>
          <w:i/>
          <w:color w:val="595959"/>
          <w:sz w:val="17"/>
          <w:szCs w:val="17"/>
          <w:u w:val="none"/>
        </w:rPr>
        <w:t>.</w:t>
      </w:r>
      <w:r w:rsidRPr="00C3011F">
        <w:rPr>
          <w:rStyle w:val="a8"/>
          <w:rFonts w:ascii="Arial" w:hAnsi="Arial" w:cs="Arial"/>
          <w:i/>
          <w:color w:val="595959"/>
          <w:sz w:val="17"/>
          <w:szCs w:val="17"/>
          <w:u w:val="none"/>
          <w:lang w:val="en-US"/>
        </w:rPr>
        <w:t>net</w:t>
      </w:r>
    </w:hyperlink>
    <w:r w:rsidRPr="00C3011F">
      <w:rPr>
        <w:rFonts w:ascii="Arial" w:hAnsi="Arial" w:cs="Arial"/>
        <w:i/>
        <w:color w:val="595959"/>
        <w:sz w:val="17"/>
        <w:szCs w:val="17"/>
        <w:lang w:val="ru-RU"/>
      </w:rPr>
      <w:t xml:space="preserve">, </w:t>
    </w:r>
    <w:hyperlink r:id="rId3" w:history="1">
      <w:r>
        <w:rPr>
          <w:rStyle w:val="a8"/>
          <w:rFonts w:ascii="Arial" w:hAnsi="Arial" w:cs="Arial"/>
          <w:i/>
          <w:color w:val="595959"/>
          <w:sz w:val="17"/>
          <w:szCs w:val="17"/>
          <w:u w:val="none"/>
          <w:lang w:val="en-US"/>
        </w:rPr>
        <w:t>Bloomberg:</w:t>
      </w:r>
    </w:hyperlink>
    <w:r>
      <w:rPr>
        <w:rFonts w:ascii="Arial" w:hAnsi="Arial" w:cs="Arial"/>
        <w:i/>
        <w:color w:val="595959"/>
        <w:sz w:val="17"/>
        <w:szCs w:val="17"/>
        <w:lang w:val="en-US"/>
      </w:rPr>
      <w:t xml:space="preserve"> ELAN 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6FBE" w14:textId="77777777" w:rsidR="00610D46" w:rsidRDefault="00610D46">
      <w:r>
        <w:separator/>
      </w:r>
    </w:p>
  </w:footnote>
  <w:footnote w:type="continuationSeparator" w:id="0">
    <w:p w14:paraId="25912CC9" w14:textId="77777777" w:rsidR="00610D46" w:rsidRDefault="0061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DE2B" w14:textId="77777777" w:rsidR="008967C1" w:rsidRDefault="008967C1" w:rsidP="006249E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97FECC" w14:textId="77777777" w:rsidR="008967C1" w:rsidRDefault="008967C1" w:rsidP="000B3B1A">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102" w14:textId="77777777" w:rsidR="008967C1" w:rsidRPr="001F78ED" w:rsidRDefault="008967C1" w:rsidP="001F78ED">
    <w:pPr>
      <w:pStyle w:val="a3"/>
      <w:ind w:right="360"/>
      <w:rPr>
        <w:lang w:val="en-US"/>
      </w:rPr>
    </w:pPr>
    <w:r w:rsidRPr="0087291E">
      <w:rPr>
        <w:noProof/>
        <w:lang w:val="en-US" w:eastAsia="en-US"/>
      </w:rPr>
      <w:drawing>
        <wp:anchor distT="36576" distB="36576" distL="36576" distR="36576" simplePos="0" relativeHeight="251659776" behindDoc="0" locked="0" layoutInCell="1" allowOverlap="1" wp14:anchorId="6FEEA987" wp14:editId="31EA89C5">
          <wp:simplePos x="0" y="0"/>
          <wp:positionH relativeFrom="column">
            <wp:posOffset>0</wp:posOffset>
          </wp:positionH>
          <wp:positionV relativeFrom="paragraph">
            <wp:posOffset>-226060</wp:posOffset>
          </wp:positionV>
          <wp:extent cx="2202815" cy="648335"/>
          <wp:effectExtent l="0" t="0" r="6985" b="0"/>
          <wp:wrapNone/>
          <wp:docPr id="10" name="Picture 10"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val="0"/>
                      </a:ext>
                    </a:extLst>
                  </a:blip>
                  <a:srcRect l="406" r="406"/>
                  <a:stretch>
                    <a:fillRect/>
                  </a:stretch>
                </pic:blipFill>
                <pic:spPr bwMode="auto">
                  <a:xfrm>
                    <a:off x="0" y="0"/>
                    <a:ext cx="220281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3CD5"/>
    <w:multiLevelType w:val="hybridMultilevel"/>
    <w:tmpl w:val="DCA083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FE2BF3"/>
    <w:multiLevelType w:val="hybridMultilevel"/>
    <w:tmpl w:val="AF560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3EEC"/>
    <w:multiLevelType w:val="multilevel"/>
    <w:tmpl w:val="A8A08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A7586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277640758">
    <w:abstractNumId w:val="19"/>
  </w:num>
  <w:num w:numId="2" w16cid:durableId="1083379984">
    <w:abstractNumId w:val="4"/>
  </w:num>
  <w:num w:numId="3" w16cid:durableId="894122787">
    <w:abstractNumId w:val="18"/>
  </w:num>
  <w:num w:numId="4" w16cid:durableId="761603877">
    <w:abstractNumId w:val="24"/>
  </w:num>
  <w:num w:numId="5" w16cid:durableId="502817976">
    <w:abstractNumId w:val="29"/>
  </w:num>
  <w:num w:numId="6" w16cid:durableId="895699287">
    <w:abstractNumId w:val="20"/>
  </w:num>
  <w:num w:numId="7" w16cid:durableId="1148597158">
    <w:abstractNumId w:val="28"/>
  </w:num>
  <w:num w:numId="8" w16cid:durableId="887497223">
    <w:abstractNumId w:val="13"/>
  </w:num>
  <w:num w:numId="9" w16cid:durableId="1514684554">
    <w:abstractNumId w:val="21"/>
  </w:num>
  <w:num w:numId="10" w16cid:durableId="1861044455">
    <w:abstractNumId w:val="17"/>
  </w:num>
  <w:num w:numId="11" w16cid:durableId="2104064193">
    <w:abstractNumId w:val="12"/>
  </w:num>
  <w:num w:numId="12" w16cid:durableId="189223623">
    <w:abstractNumId w:val="5"/>
  </w:num>
  <w:num w:numId="13" w16cid:durableId="1708337617">
    <w:abstractNumId w:val="6"/>
  </w:num>
  <w:num w:numId="14" w16cid:durableId="1456217053">
    <w:abstractNumId w:val="27"/>
  </w:num>
  <w:num w:numId="15" w16cid:durableId="1218011717">
    <w:abstractNumId w:val="25"/>
  </w:num>
  <w:num w:numId="16" w16cid:durableId="1990788428">
    <w:abstractNumId w:val="10"/>
  </w:num>
  <w:num w:numId="17" w16cid:durableId="115681228">
    <w:abstractNumId w:val="11"/>
  </w:num>
  <w:num w:numId="18" w16cid:durableId="265816406">
    <w:abstractNumId w:val="15"/>
  </w:num>
  <w:num w:numId="19" w16cid:durableId="1707868752">
    <w:abstractNumId w:val="8"/>
  </w:num>
  <w:num w:numId="20" w16cid:durableId="1805612846">
    <w:abstractNumId w:val="1"/>
  </w:num>
  <w:num w:numId="21" w16cid:durableId="390228301">
    <w:abstractNumId w:val="23"/>
  </w:num>
  <w:num w:numId="22" w16cid:durableId="1856580108">
    <w:abstractNumId w:val="26"/>
  </w:num>
  <w:num w:numId="23" w16cid:durableId="516382260">
    <w:abstractNumId w:val="0"/>
  </w:num>
  <w:num w:numId="24" w16cid:durableId="179978042">
    <w:abstractNumId w:val="16"/>
  </w:num>
  <w:num w:numId="25" w16cid:durableId="1459227319">
    <w:abstractNumId w:val="2"/>
  </w:num>
  <w:num w:numId="26" w16cid:durableId="967784646">
    <w:abstractNumId w:val="3"/>
  </w:num>
  <w:num w:numId="27" w16cid:durableId="1546595906">
    <w:abstractNumId w:val="14"/>
  </w:num>
  <w:num w:numId="28" w16cid:durableId="1818107695">
    <w:abstractNumId w:val="22"/>
  </w:num>
  <w:num w:numId="29" w16cid:durableId="961612668">
    <w:abstractNumId w:val="9"/>
  </w:num>
  <w:num w:numId="30" w16cid:durableId="965426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a50021,#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98"/>
    <w:rsid w:val="00006F8F"/>
    <w:rsid w:val="00010AFD"/>
    <w:rsid w:val="00013A94"/>
    <w:rsid w:val="00041EDA"/>
    <w:rsid w:val="000436C1"/>
    <w:rsid w:val="00053F11"/>
    <w:rsid w:val="00056007"/>
    <w:rsid w:val="00064B20"/>
    <w:rsid w:val="00066B89"/>
    <w:rsid w:val="000719BB"/>
    <w:rsid w:val="000765D4"/>
    <w:rsid w:val="000831BA"/>
    <w:rsid w:val="000842C6"/>
    <w:rsid w:val="00085397"/>
    <w:rsid w:val="0009337F"/>
    <w:rsid w:val="00096132"/>
    <w:rsid w:val="000A12DB"/>
    <w:rsid w:val="000A2704"/>
    <w:rsid w:val="000A6EDF"/>
    <w:rsid w:val="000B3B1A"/>
    <w:rsid w:val="000B3EAC"/>
    <w:rsid w:val="000C572B"/>
    <w:rsid w:val="000D36F4"/>
    <w:rsid w:val="000D58EF"/>
    <w:rsid w:val="000E00A5"/>
    <w:rsid w:val="000E0D36"/>
    <w:rsid w:val="000F01EA"/>
    <w:rsid w:val="000F6BE3"/>
    <w:rsid w:val="001068F0"/>
    <w:rsid w:val="00110484"/>
    <w:rsid w:val="00121C8A"/>
    <w:rsid w:val="00124D9B"/>
    <w:rsid w:val="00130314"/>
    <w:rsid w:val="00144C66"/>
    <w:rsid w:val="001460D3"/>
    <w:rsid w:val="00146D1F"/>
    <w:rsid w:val="0015717B"/>
    <w:rsid w:val="0017391A"/>
    <w:rsid w:val="00192CB3"/>
    <w:rsid w:val="001930C3"/>
    <w:rsid w:val="001931E6"/>
    <w:rsid w:val="00193A97"/>
    <w:rsid w:val="0019614A"/>
    <w:rsid w:val="001A3C7A"/>
    <w:rsid w:val="001A3D4E"/>
    <w:rsid w:val="001B2F3A"/>
    <w:rsid w:val="001B30F6"/>
    <w:rsid w:val="001C5048"/>
    <w:rsid w:val="001D372D"/>
    <w:rsid w:val="001E0B44"/>
    <w:rsid w:val="001E2D79"/>
    <w:rsid w:val="001F1245"/>
    <w:rsid w:val="001F60E9"/>
    <w:rsid w:val="001F78ED"/>
    <w:rsid w:val="00204BE9"/>
    <w:rsid w:val="002103E0"/>
    <w:rsid w:val="00212C95"/>
    <w:rsid w:val="00221DE8"/>
    <w:rsid w:val="0022327F"/>
    <w:rsid w:val="002248DB"/>
    <w:rsid w:val="00225022"/>
    <w:rsid w:val="00230107"/>
    <w:rsid w:val="002321A5"/>
    <w:rsid w:val="002322A0"/>
    <w:rsid w:val="00233C71"/>
    <w:rsid w:val="002429BA"/>
    <w:rsid w:val="00245DAA"/>
    <w:rsid w:val="00245F6A"/>
    <w:rsid w:val="00246C64"/>
    <w:rsid w:val="00250E4B"/>
    <w:rsid w:val="00252C91"/>
    <w:rsid w:val="00260818"/>
    <w:rsid w:val="00263742"/>
    <w:rsid w:val="00267FAC"/>
    <w:rsid w:val="00270C12"/>
    <w:rsid w:val="00285084"/>
    <w:rsid w:val="0028537A"/>
    <w:rsid w:val="00285973"/>
    <w:rsid w:val="00286741"/>
    <w:rsid w:val="002A53B6"/>
    <w:rsid w:val="002B7727"/>
    <w:rsid w:val="002C24B5"/>
    <w:rsid w:val="002D3551"/>
    <w:rsid w:val="002D4C0F"/>
    <w:rsid w:val="002D546D"/>
    <w:rsid w:val="002F139A"/>
    <w:rsid w:val="002F2238"/>
    <w:rsid w:val="00301290"/>
    <w:rsid w:val="003052FB"/>
    <w:rsid w:val="00320E13"/>
    <w:rsid w:val="0032733C"/>
    <w:rsid w:val="00340BF6"/>
    <w:rsid w:val="00342A15"/>
    <w:rsid w:val="00346B8B"/>
    <w:rsid w:val="00355A4F"/>
    <w:rsid w:val="00360BB4"/>
    <w:rsid w:val="003669F7"/>
    <w:rsid w:val="003711A9"/>
    <w:rsid w:val="0037322D"/>
    <w:rsid w:val="0037646B"/>
    <w:rsid w:val="003818D3"/>
    <w:rsid w:val="00382353"/>
    <w:rsid w:val="00386960"/>
    <w:rsid w:val="003A29C8"/>
    <w:rsid w:val="003A44D5"/>
    <w:rsid w:val="003B31E2"/>
    <w:rsid w:val="003B4235"/>
    <w:rsid w:val="003C73C5"/>
    <w:rsid w:val="003D5852"/>
    <w:rsid w:val="003D6A7C"/>
    <w:rsid w:val="003E1E24"/>
    <w:rsid w:val="003F4A28"/>
    <w:rsid w:val="00402C33"/>
    <w:rsid w:val="004052C1"/>
    <w:rsid w:val="004064CE"/>
    <w:rsid w:val="00406F9B"/>
    <w:rsid w:val="004147E1"/>
    <w:rsid w:val="0041484B"/>
    <w:rsid w:val="00416218"/>
    <w:rsid w:val="00432E76"/>
    <w:rsid w:val="00437EDD"/>
    <w:rsid w:val="00443AEB"/>
    <w:rsid w:val="004471CF"/>
    <w:rsid w:val="004509D4"/>
    <w:rsid w:val="00451DC2"/>
    <w:rsid w:val="00452D36"/>
    <w:rsid w:val="00453644"/>
    <w:rsid w:val="00455A22"/>
    <w:rsid w:val="00456C29"/>
    <w:rsid w:val="00467E79"/>
    <w:rsid w:val="00473AF7"/>
    <w:rsid w:val="0048719E"/>
    <w:rsid w:val="004947B7"/>
    <w:rsid w:val="004954C3"/>
    <w:rsid w:val="00496977"/>
    <w:rsid w:val="004A1C54"/>
    <w:rsid w:val="004A2C5D"/>
    <w:rsid w:val="004A5156"/>
    <w:rsid w:val="004B6B50"/>
    <w:rsid w:val="004C0AD3"/>
    <w:rsid w:val="004C3251"/>
    <w:rsid w:val="004D0228"/>
    <w:rsid w:val="004D12EF"/>
    <w:rsid w:val="00502DEA"/>
    <w:rsid w:val="00504132"/>
    <w:rsid w:val="00505419"/>
    <w:rsid w:val="00514F1B"/>
    <w:rsid w:val="00524AF2"/>
    <w:rsid w:val="00531B94"/>
    <w:rsid w:val="00537F6E"/>
    <w:rsid w:val="00540769"/>
    <w:rsid w:val="00541BFA"/>
    <w:rsid w:val="00541FCC"/>
    <w:rsid w:val="005539AF"/>
    <w:rsid w:val="00557451"/>
    <w:rsid w:val="00566350"/>
    <w:rsid w:val="00571DB2"/>
    <w:rsid w:val="00574132"/>
    <w:rsid w:val="00574CDA"/>
    <w:rsid w:val="00582AA3"/>
    <w:rsid w:val="0058737E"/>
    <w:rsid w:val="005934B8"/>
    <w:rsid w:val="005A1AA4"/>
    <w:rsid w:val="005A469C"/>
    <w:rsid w:val="005B0898"/>
    <w:rsid w:val="005B3443"/>
    <w:rsid w:val="005B6751"/>
    <w:rsid w:val="005B7761"/>
    <w:rsid w:val="005E5C88"/>
    <w:rsid w:val="005E66C5"/>
    <w:rsid w:val="005F0FC9"/>
    <w:rsid w:val="005F2AC9"/>
    <w:rsid w:val="005F2E4C"/>
    <w:rsid w:val="00610D46"/>
    <w:rsid w:val="00620B03"/>
    <w:rsid w:val="006249EC"/>
    <w:rsid w:val="0063116F"/>
    <w:rsid w:val="00642DDE"/>
    <w:rsid w:val="00654F9D"/>
    <w:rsid w:val="00655469"/>
    <w:rsid w:val="006635DD"/>
    <w:rsid w:val="006721AE"/>
    <w:rsid w:val="00676E53"/>
    <w:rsid w:val="0068549D"/>
    <w:rsid w:val="006863D2"/>
    <w:rsid w:val="006944E2"/>
    <w:rsid w:val="006966B2"/>
    <w:rsid w:val="006A08D3"/>
    <w:rsid w:val="006A4242"/>
    <w:rsid w:val="006B304E"/>
    <w:rsid w:val="006B378D"/>
    <w:rsid w:val="006B4BB2"/>
    <w:rsid w:val="006C41F0"/>
    <w:rsid w:val="006C5948"/>
    <w:rsid w:val="006C6CE8"/>
    <w:rsid w:val="006D11D3"/>
    <w:rsid w:val="006D1774"/>
    <w:rsid w:val="006D434B"/>
    <w:rsid w:val="006E4227"/>
    <w:rsid w:val="006F5DF2"/>
    <w:rsid w:val="007002B3"/>
    <w:rsid w:val="00724F1E"/>
    <w:rsid w:val="007343AE"/>
    <w:rsid w:val="00734BFE"/>
    <w:rsid w:val="00740AA8"/>
    <w:rsid w:val="00740CE6"/>
    <w:rsid w:val="00743EDC"/>
    <w:rsid w:val="007470A3"/>
    <w:rsid w:val="00770BD9"/>
    <w:rsid w:val="00770EEF"/>
    <w:rsid w:val="00772B84"/>
    <w:rsid w:val="00777951"/>
    <w:rsid w:val="00780F23"/>
    <w:rsid w:val="00795C06"/>
    <w:rsid w:val="00797C74"/>
    <w:rsid w:val="007A00C4"/>
    <w:rsid w:val="007A270E"/>
    <w:rsid w:val="007A43EA"/>
    <w:rsid w:val="007A52D8"/>
    <w:rsid w:val="007A76EF"/>
    <w:rsid w:val="007B0934"/>
    <w:rsid w:val="007B34D2"/>
    <w:rsid w:val="007C176B"/>
    <w:rsid w:val="007C7C2B"/>
    <w:rsid w:val="007D23F2"/>
    <w:rsid w:val="007D5EDF"/>
    <w:rsid w:val="007D71C1"/>
    <w:rsid w:val="007E16BD"/>
    <w:rsid w:val="007E2715"/>
    <w:rsid w:val="00812428"/>
    <w:rsid w:val="00823B79"/>
    <w:rsid w:val="00825FF1"/>
    <w:rsid w:val="008370CB"/>
    <w:rsid w:val="0085051F"/>
    <w:rsid w:val="0085053D"/>
    <w:rsid w:val="00855B74"/>
    <w:rsid w:val="00856B2A"/>
    <w:rsid w:val="00860211"/>
    <w:rsid w:val="008616E7"/>
    <w:rsid w:val="0087291E"/>
    <w:rsid w:val="00876145"/>
    <w:rsid w:val="008768A6"/>
    <w:rsid w:val="00883CE8"/>
    <w:rsid w:val="008967C1"/>
    <w:rsid w:val="008A419D"/>
    <w:rsid w:val="008A7CB1"/>
    <w:rsid w:val="008B3ABE"/>
    <w:rsid w:val="008B6926"/>
    <w:rsid w:val="008C660E"/>
    <w:rsid w:val="008D0B34"/>
    <w:rsid w:val="008E588D"/>
    <w:rsid w:val="008E71EE"/>
    <w:rsid w:val="008F6C8A"/>
    <w:rsid w:val="0090365B"/>
    <w:rsid w:val="009061E4"/>
    <w:rsid w:val="00906E9E"/>
    <w:rsid w:val="00913E02"/>
    <w:rsid w:val="00913EE9"/>
    <w:rsid w:val="00925825"/>
    <w:rsid w:val="00936CD9"/>
    <w:rsid w:val="009558E5"/>
    <w:rsid w:val="00962AF3"/>
    <w:rsid w:val="00965686"/>
    <w:rsid w:val="00970258"/>
    <w:rsid w:val="009703C8"/>
    <w:rsid w:val="009A49E8"/>
    <w:rsid w:val="009A521A"/>
    <w:rsid w:val="009B775C"/>
    <w:rsid w:val="009D0DDA"/>
    <w:rsid w:val="009D2CFF"/>
    <w:rsid w:val="009D38AD"/>
    <w:rsid w:val="009F4B2B"/>
    <w:rsid w:val="009F5299"/>
    <w:rsid w:val="00A0349E"/>
    <w:rsid w:val="00A07731"/>
    <w:rsid w:val="00A21543"/>
    <w:rsid w:val="00A27694"/>
    <w:rsid w:val="00A3166F"/>
    <w:rsid w:val="00A371C0"/>
    <w:rsid w:val="00A53E57"/>
    <w:rsid w:val="00A77CDB"/>
    <w:rsid w:val="00A80CC9"/>
    <w:rsid w:val="00A857AE"/>
    <w:rsid w:val="00A87477"/>
    <w:rsid w:val="00A90250"/>
    <w:rsid w:val="00A919CB"/>
    <w:rsid w:val="00A92B7F"/>
    <w:rsid w:val="00A9381E"/>
    <w:rsid w:val="00AA1DB3"/>
    <w:rsid w:val="00AB429D"/>
    <w:rsid w:val="00AB64D3"/>
    <w:rsid w:val="00AB67EF"/>
    <w:rsid w:val="00AC2EE4"/>
    <w:rsid w:val="00AC5231"/>
    <w:rsid w:val="00AC6F87"/>
    <w:rsid w:val="00AC7B63"/>
    <w:rsid w:val="00AD373A"/>
    <w:rsid w:val="00AE4895"/>
    <w:rsid w:val="00AE4A54"/>
    <w:rsid w:val="00B04415"/>
    <w:rsid w:val="00B07E5B"/>
    <w:rsid w:val="00B11992"/>
    <w:rsid w:val="00B15FD7"/>
    <w:rsid w:val="00B258B2"/>
    <w:rsid w:val="00B3429E"/>
    <w:rsid w:val="00B50AEF"/>
    <w:rsid w:val="00B50D65"/>
    <w:rsid w:val="00B550E3"/>
    <w:rsid w:val="00B61322"/>
    <w:rsid w:val="00B6316D"/>
    <w:rsid w:val="00B64113"/>
    <w:rsid w:val="00B6766A"/>
    <w:rsid w:val="00B765D3"/>
    <w:rsid w:val="00B767FA"/>
    <w:rsid w:val="00B806F2"/>
    <w:rsid w:val="00B80C16"/>
    <w:rsid w:val="00B8569D"/>
    <w:rsid w:val="00B902C7"/>
    <w:rsid w:val="00B905D0"/>
    <w:rsid w:val="00B95085"/>
    <w:rsid w:val="00B970CA"/>
    <w:rsid w:val="00B97528"/>
    <w:rsid w:val="00BA5398"/>
    <w:rsid w:val="00BC017A"/>
    <w:rsid w:val="00BC1A2B"/>
    <w:rsid w:val="00BF110A"/>
    <w:rsid w:val="00C06A18"/>
    <w:rsid w:val="00C079B7"/>
    <w:rsid w:val="00C10FA4"/>
    <w:rsid w:val="00C1396A"/>
    <w:rsid w:val="00C14561"/>
    <w:rsid w:val="00C14F22"/>
    <w:rsid w:val="00C3011F"/>
    <w:rsid w:val="00C314B6"/>
    <w:rsid w:val="00C335E7"/>
    <w:rsid w:val="00C3555D"/>
    <w:rsid w:val="00C41054"/>
    <w:rsid w:val="00C43ECE"/>
    <w:rsid w:val="00C5353E"/>
    <w:rsid w:val="00C54312"/>
    <w:rsid w:val="00C55822"/>
    <w:rsid w:val="00C66E7F"/>
    <w:rsid w:val="00C74EC9"/>
    <w:rsid w:val="00C76F94"/>
    <w:rsid w:val="00C811A1"/>
    <w:rsid w:val="00C81AD7"/>
    <w:rsid w:val="00C9257A"/>
    <w:rsid w:val="00C93E15"/>
    <w:rsid w:val="00C96BE3"/>
    <w:rsid w:val="00CB03EA"/>
    <w:rsid w:val="00CB0BBB"/>
    <w:rsid w:val="00CB1771"/>
    <w:rsid w:val="00CB6DE8"/>
    <w:rsid w:val="00CC4790"/>
    <w:rsid w:val="00CC75F4"/>
    <w:rsid w:val="00CD3007"/>
    <w:rsid w:val="00CF5922"/>
    <w:rsid w:val="00D009B8"/>
    <w:rsid w:val="00D01412"/>
    <w:rsid w:val="00D02F51"/>
    <w:rsid w:val="00D14386"/>
    <w:rsid w:val="00D152AD"/>
    <w:rsid w:val="00D209B8"/>
    <w:rsid w:val="00D31DCA"/>
    <w:rsid w:val="00D327BC"/>
    <w:rsid w:val="00D3724C"/>
    <w:rsid w:val="00D43D35"/>
    <w:rsid w:val="00D64977"/>
    <w:rsid w:val="00D74C1B"/>
    <w:rsid w:val="00D80391"/>
    <w:rsid w:val="00D850F9"/>
    <w:rsid w:val="00D94013"/>
    <w:rsid w:val="00D94C57"/>
    <w:rsid w:val="00D971C2"/>
    <w:rsid w:val="00DA0BF5"/>
    <w:rsid w:val="00DA48A0"/>
    <w:rsid w:val="00DA73E2"/>
    <w:rsid w:val="00DB0E58"/>
    <w:rsid w:val="00DB4027"/>
    <w:rsid w:val="00DC0BCF"/>
    <w:rsid w:val="00DC17B6"/>
    <w:rsid w:val="00DC72BB"/>
    <w:rsid w:val="00DD1B33"/>
    <w:rsid w:val="00DD31DF"/>
    <w:rsid w:val="00DD5400"/>
    <w:rsid w:val="00DF01C4"/>
    <w:rsid w:val="00DF094E"/>
    <w:rsid w:val="00DF25AD"/>
    <w:rsid w:val="00DF721D"/>
    <w:rsid w:val="00E01B94"/>
    <w:rsid w:val="00E01EC5"/>
    <w:rsid w:val="00E05CA7"/>
    <w:rsid w:val="00E16FC7"/>
    <w:rsid w:val="00E27B0E"/>
    <w:rsid w:val="00E30462"/>
    <w:rsid w:val="00E34164"/>
    <w:rsid w:val="00E34F18"/>
    <w:rsid w:val="00E403D9"/>
    <w:rsid w:val="00E43E26"/>
    <w:rsid w:val="00E51113"/>
    <w:rsid w:val="00E5113D"/>
    <w:rsid w:val="00E545E3"/>
    <w:rsid w:val="00E56D30"/>
    <w:rsid w:val="00E62A83"/>
    <w:rsid w:val="00E71F18"/>
    <w:rsid w:val="00E74B42"/>
    <w:rsid w:val="00E81347"/>
    <w:rsid w:val="00E852CF"/>
    <w:rsid w:val="00E86722"/>
    <w:rsid w:val="00E86D90"/>
    <w:rsid w:val="00E97EA3"/>
    <w:rsid w:val="00EA082A"/>
    <w:rsid w:val="00EA0C92"/>
    <w:rsid w:val="00EB26F8"/>
    <w:rsid w:val="00EB5E78"/>
    <w:rsid w:val="00EC4C32"/>
    <w:rsid w:val="00ED351B"/>
    <w:rsid w:val="00EF1A6F"/>
    <w:rsid w:val="00EF6B7C"/>
    <w:rsid w:val="00EF721F"/>
    <w:rsid w:val="00EF727B"/>
    <w:rsid w:val="00F061CA"/>
    <w:rsid w:val="00F1164E"/>
    <w:rsid w:val="00F22F03"/>
    <w:rsid w:val="00F25DC9"/>
    <w:rsid w:val="00F3194B"/>
    <w:rsid w:val="00F372E8"/>
    <w:rsid w:val="00F40747"/>
    <w:rsid w:val="00F433C6"/>
    <w:rsid w:val="00F54472"/>
    <w:rsid w:val="00F622DF"/>
    <w:rsid w:val="00F66BFC"/>
    <w:rsid w:val="00F70B2B"/>
    <w:rsid w:val="00F74E81"/>
    <w:rsid w:val="00F764D5"/>
    <w:rsid w:val="00FA00CC"/>
    <w:rsid w:val="00FA0376"/>
    <w:rsid w:val="00FA4B2E"/>
    <w:rsid w:val="00FA5AB4"/>
    <w:rsid w:val="00FB20FA"/>
    <w:rsid w:val="00FC04E5"/>
    <w:rsid w:val="00FC07F5"/>
    <w:rsid w:val="00FC23B1"/>
    <w:rsid w:val="00FC4081"/>
    <w:rsid w:val="00FD793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630"/>
    </o:shapedefaults>
    <o:shapelayout v:ext="edit">
      <o:idmap v:ext="edit" data="1"/>
    </o:shapelayout>
  </w:shapeDefaults>
  <w:decimalSymbol w:val="."/>
  <w:listSeparator w:val=";"/>
  <w14:docId w14:val="158A68A3"/>
  <w15:chartTrackingRefBased/>
  <w15:docId w15:val="{DDC418B4-8B99-4A61-ADA9-F0B45DE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bg-BG" w:eastAsia="bg-BG"/>
    </w:rPr>
  </w:style>
  <w:style w:type="paragraph" w:styleId="2">
    <w:name w:val="heading 2"/>
    <w:basedOn w:val="a"/>
    <w:next w:val="a"/>
    <w:link w:val="20"/>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0898"/>
    <w:pPr>
      <w:tabs>
        <w:tab w:val="center" w:pos="4536"/>
        <w:tab w:val="right" w:pos="9072"/>
      </w:tabs>
    </w:pPr>
  </w:style>
  <w:style w:type="paragraph" w:styleId="a4">
    <w:name w:val="footer"/>
    <w:basedOn w:val="a"/>
    <w:rsid w:val="005B0898"/>
    <w:pPr>
      <w:tabs>
        <w:tab w:val="center" w:pos="4536"/>
        <w:tab w:val="right" w:pos="9072"/>
      </w:tabs>
    </w:pPr>
  </w:style>
  <w:style w:type="paragraph" w:styleId="a5">
    <w:name w:val="Normal (Web)"/>
    <w:basedOn w:val="a"/>
    <w:uiPriority w:val="99"/>
    <w:rsid w:val="00541FCC"/>
    <w:pPr>
      <w:spacing w:before="100" w:beforeAutospacing="1" w:after="100" w:afterAutospacing="1"/>
      <w:jc w:val="both"/>
    </w:pPr>
    <w:rPr>
      <w:rFonts w:ascii="Verdana" w:hAnsi="Verdana"/>
      <w:color w:val="000000"/>
      <w:sz w:val="17"/>
      <w:szCs w:val="17"/>
    </w:rPr>
  </w:style>
  <w:style w:type="character" w:styleId="a6">
    <w:name w:val="Strong"/>
    <w:qFormat/>
    <w:rsid w:val="00541FCC"/>
    <w:rPr>
      <w:b/>
      <w:bCs/>
    </w:rPr>
  </w:style>
  <w:style w:type="character" w:styleId="a7">
    <w:name w:val="page number"/>
    <w:basedOn w:val="a0"/>
    <w:rsid w:val="000B3B1A"/>
  </w:style>
  <w:style w:type="character" w:styleId="a8">
    <w:name w:val="Hyperlink"/>
    <w:rsid w:val="00455A22"/>
    <w:rPr>
      <w:color w:val="0000FF"/>
      <w:u w:val="single"/>
    </w:rPr>
  </w:style>
  <w:style w:type="paragraph" w:styleId="a9">
    <w:name w:val="Balloon Text"/>
    <w:basedOn w:val="a"/>
    <w:link w:val="aa"/>
    <w:rsid w:val="00CF5922"/>
    <w:rPr>
      <w:rFonts w:ascii="Segoe UI" w:hAnsi="Segoe UI" w:cs="Segoe UI"/>
      <w:sz w:val="18"/>
      <w:szCs w:val="18"/>
    </w:rPr>
  </w:style>
  <w:style w:type="character" w:customStyle="1" w:styleId="aa">
    <w:name w:val="Изнесен текст Знак"/>
    <w:link w:val="a9"/>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ab">
    <w:name w:val="List Paragraph"/>
    <w:basedOn w:val="a"/>
    <w:uiPriority w:val="34"/>
    <w:qFormat/>
    <w:rsid w:val="00B6316D"/>
    <w:pPr>
      <w:spacing w:after="160" w:line="259" w:lineRule="auto"/>
      <w:ind w:left="720"/>
      <w:contextualSpacing/>
    </w:pPr>
    <w:rPr>
      <w:rFonts w:ascii="Calibri" w:eastAsia="Calibri" w:hAnsi="Calibri"/>
      <w:sz w:val="22"/>
      <w:szCs w:val="22"/>
      <w:lang w:val="en-US" w:eastAsia="en-US"/>
    </w:rPr>
  </w:style>
  <w:style w:type="table" w:styleId="5">
    <w:name w:val="Plain Table 5"/>
    <w:basedOn w:val="a1"/>
    <w:uiPriority w:val="45"/>
    <w:rsid w:val="00B6316D"/>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c">
    <w:name w:val="Table Grid"/>
    <w:basedOn w:val="a1"/>
    <w:uiPriority w:val="59"/>
    <w:rsid w:val="0050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2">
    <w:name w:val="bs2"/>
    <w:basedOn w:val="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20">
    <w:name w:val="Заглавие 2 Знак"/>
    <w:basedOn w:val="a0"/>
    <w:link w:val="2"/>
    <w:uiPriority w:val="9"/>
    <w:rsid w:val="00582AA3"/>
    <w:rPr>
      <w:rFonts w:asciiTheme="majorHAnsi" w:eastAsiaTheme="majorEastAsia" w:hAnsiTheme="majorHAnsi" w:cstheme="majorBidi"/>
      <w:color w:val="2E74B5" w:themeColor="accent1" w:themeShade="BF"/>
      <w:sz w:val="26"/>
      <w:szCs w:val="26"/>
      <w:lang w:val="bg-BG" w:eastAsia="bg-BG"/>
    </w:rPr>
  </w:style>
  <w:style w:type="character" w:styleId="ad">
    <w:name w:val="annotation reference"/>
    <w:basedOn w:val="a0"/>
    <w:rsid w:val="004064CE"/>
    <w:rPr>
      <w:sz w:val="16"/>
      <w:szCs w:val="16"/>
    </w:rPr>
  </w:style>
  <w:style w:type="paragraph" w:styleId="ae">
    <w:name w:val="annotation text"/>
    <w:basedOn w:val="a"/>
    <w:link w:val="af"/>
    <w:rsid w:val="004064CE"/>
    <w:rPr>
      <w:sz w:val="20"/>
      <w:szCs w:val="20"/>
    </w:rPr>
  </w:style>
  <w:style w:type="character" w:customStyle="1" w:styleId="af">
    <w:name w:val="Текст на коментар Знак"/>
    <w:basedOn w:val="a0"/>
    <w:link w:val="ae"/>
    <w:rsid w:val="004064CE"/>
    <w:rPr>
      <w:lang w:val="bg-BG" w:eastAsia="bg-BG"/>
    </w:rPr>
  </w:style>
  <w:style w:type="paragraph" w:styleId="af0">
    <w:name w:val="annotation subject"/>
    <w:basedOn w:val="ae"/>
    <w:next w:val="ae"/>
    <w:link w:val="af1"/>
    <w:rsid w:val="004064CE"/>
    <w:rPr>
      <w:b/>
      <w:bCs/>
    </w:rPr>
  </w:style>
  <w:style w:type="character" w:customStyle="1" w:styleId="af1">
    <w:name w:val="Предмет на коментар Знак"/>
    <w:basedOn w:val="af"/>
    <w:link w:val="af0"/>
    <w:rsid w:val="004064CE"/>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8DA8-79C7-4D50-B446-47961FA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6045</Words>
  <Characters>33619</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39585</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X</dc:creator>
  <cp:keywords/>
  <dc:description/>
  <cp:lastModifiedBy>Sofia Marinova</cp:lastModifiedBy>
  <cp:revision>2</cp:revision>
  <cp:lastPrinted>2019-08-29T06:31:00Z</cp:lastPrinted>
  <dcterms:created xsi:type="dcterms:W3CDTF">2022-08-24T10:30:00Z</dcterms:created>
  <dcterms:modified xsi:type="dcterms:W3CDTF">2022-08-24T10:30:00Z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102328</vt:lpwstr>
  </property>
  <property fmtid="{D5CDD505-2E9C-101B-9397-08002B2CF9AE}" pid="3" name="NXPowerLiteSettings">
    <vt:lpwstr>C74006B004C800</vt:lpwstr>
  </property>
  <property fmtid="{D5CDD505-2E9C-101B-9397-08002B2CF9AE}" pid="4" name="NXPowerLiteVersion">
    <vt:lpwstr>S9.1.2</vt:lpwstr>
  </property>
  <property fmtid="{D5CDD505-2E9C-101B-9397-08002B2CF9AE}" pid="5" name="NXTAG2">
    <vt:lpwstr>00080088000000000000010262610207f74006b004c800</vt:lpwstr>
  </property>
</Properties>
</file>