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5941D" w14:textId="77777777" w:rsidR="00E05549" w:rsidRPr="004F0D28" w:rsidRDefault="00CE6B22" w:rsidP="00E05549">
      <w:pPr>
        <w:jc w:val="right"/>
        <w:rPr>
          <w:rFonts w:ascii="Calibri" w:hAnsi="Calibri" w:cs="Calibri"/>
          <w:b/>
          <w:sz w:val="24"/>
          <w:szCs w:val="24"/>
          <w:u w:val="single"/>
          <w:lang w:val="ru-RU"/>
        </w:rPr>
      </w:pPr>
      <w:r w:rsidRPr="004F0D28">
        <w:rPr>
          <w:rFonts w:ascii="Calibri" w:hAnsi="Calibri" w:cs="Calibri"/>
          <w:b/>
          <w:sz w:val="24"/>
          <w:szCs w:val="24"/>
          <w:u w:val="single"/>
          <w:lang w:val="ru-RU"/>
        </w:rPr>
        <w:t>ОБРАЗЕЦ</w:t>
      </w:r>
    </w:p>
    <w:p w14:paraId="0D2FC8BF" w14:textId="77777777" w:rsidR="00E05549" w:rsidRPr="004F0D28" w:rsidRDefault="00E05549" w:rsidP="007341E4">
      <w:pPr>
        <w:jc w:val="center"/>
        <w:rPr>
          <w:rFonts w:ascii="Calibri" w:hAnsi="Calibri" w:cs="Calibri"/>
          <w:b/>
          <w:sz w:val="24"/>
          <w:szCs w:val="24"/>
          <w:lang w:val="bg-BG"/>
        </w:rPr>
      </w:pPr>
    </w:p>
    <w:p w14:paraId="7D35014E" w14:textId="77777777" w:rsidR="001C4D4A" w:rsidRPr="004F0D28" w:rsidRDefault="001C4D4A" w:rsidP="007341E4">
      <w:pPr>
        <w:jc w:val="center"/>
        <w:rPr>
          <w:rFonts w:ascii="Calibri" w:hAnsi="Calibri" w:cs="Calibri"/>
          <w:b/>
          <w:sz w:val="24"/>
          <w:szCs w:val="24"/>
          <w:lang w:val="bg-BG"/>
        </w:rPr>
      </w:pPr>
    </w:p>
    <w:p w14:paraId="757FF6D5" w14:textId="77777777" w:rsidR="00BF16CD" w:rsidRPr="004F0D28" w:rsidRDefault="00CE6B22" w:rsidP="004F7F74">
      <w:pPr>
        <w:jc w:val="center"/>
        <w:rPr>
          <w:rFonts w:ascii="Calibri" w:hAnsi="Calibri" w:cs="Calibri"/>
          <w:b/>
          <w:sz w:val="24"/>
          <w:szCs w:val="24"/>
          <w:lang w:val="ru-RU"/>
        </w:rPr>
      </w:pPr>
      <w:r w:rsidRPr="004F0D28">
        <w:rPr>
          <w:rFonts w:ascii="Calibri" w:hAnsi="Calibri" w:cs="Calibri"/>
          <w:b/>
          <w:sz w:val="24"/>
          <w:szCs w:val="24"/>
          <w:lang w:val="ru-RU"/>
        </w:rPr>
        <w:t>ПЪЛНОМОЩНО</w:t>
      </w:r>
    </w:p>
    <w:p w14:paraId="492D3FFD" w14:textId="1F051DB7" w:rsidR="00E2706D" w:rsidRPr="004F0D28" w:rsidRDefault="00CE6B22" w:rsidP="00923EB9">
      <w:pPr>
        <w:jc w:val="center"/>
        <w:rPr>
          <w:rFonts w:ascii="Calibri" w:hAnsi="Calibri" w:cs="Calibri"/>
          <w:b/>
          <w:sz w:val="24"/>
          <w:szCs w:val="24"/>
          <w:lang w:val="bg-BG"/>
        </w:rPr>
      </w:pPr>
      <w:r w:rsidRPr="004F0D28">
        <w:rPr>
          <w:rFonts w:ascii="Calibri" w:hAnsi="Calibri" w:cs="Calibri"/>
          <w:b/>
          <w:sz w:val="24"/>
          <w:szCs w:val="24"/>
          <w:lang w:val="bg-BG"/>
        </w:rPr>
        <w:t>за представляване на акционер на</w:t>
      </w:r>
      <w:r w:rsidR="00F4216D" w:rsidRPr="004F0D28">
        <w:rPr>
          <w:rFonts w:ascii="Calibri" w:hAnsi="Calibri" w:cs="Calibri"/>
          <w:b/>
          <w:sz w:val="24"/>
          <w:szCs w:val="24"/>
          <w:lang w:val="bg-BG"/>
        </w:rPr>
        <w:t xml:space="preserve"> </w:t>
      </w:r>
      <w:r w:rsidR="00923EB9" w:rsidRPr="004F0D28">
        <w:rPr>
          <w:rFonts w:ascii="Calibri" w:hAnsi="Calibri" w:cs="Calibri"/>
          <w:b/>
          <w:sz w:val="24"/>
          <w:szCs w:val="24"/>
          <w:lang w:val="bg-BG"/>
        </w:rPr>
        <w:t xml:space="preserve">извънредното </w:t>
      </w:r>
      <w:r w:rsidRPr="004F0D28">
        <w:rPr>
          <w:rFonts w:ascii="Calibri" w:hAnsi="Calibri" w:cs="Calibri"/>
          <w:b/>
          <w:sz w:val="24"/>
          <w:szCs w:val="24"/>
          <w:lang w:val="bg-BG"/>
        </w:rPr>
        <w:t>Общо събрание на акционерите на</w:t>
      </w:r>
    </w:p>
    <w:p w14:paraId="67FCBB6D" w14:textId="1555FC87" w:rsidR="00E2706D" w:rsidRPr="004F0D28" w:rsidRDefault="00CE6B22" w:rsidP="004F7F74">
      <w:pPr>
        <w:jc w:val="center"/>
        <w:rPr>
          <w:rFonts w:ascii="Calibri" w:hAnsi="Calibri" w:cs="Calibri"/>
          <w:b/>
          <w:sz w:val="24"/>
          <w:szCs w:val="24"/>
          <w:lang w:val="bg-BG"/>
        </w:rPr>
      </w:pPr>
      <w:r w:rsidRPr="004F0D28">
        <w:rPr>
          <w:rFonts w:ascii="Calibri" w:hAnsi="Calibri" w:cs="Calibri"/>
          <w:b/>
          <w:sz w:val="24"/>
          <w:szCs w:val="24"/>
          <w:lang w:val="bg-BG"/>
        </w:rPr>
        <w:t xml:space="preserve">„БЪЛГАРСКА ФОНДОВА БОРСА” АД, насрочено на </w:t>
      </w:r>
      <w:r w:rsidR="00923EB9" w:rsidRPr="004F0D28">
        <w:rPr>
          <w:rFonts w:ascii="Calibri" w:hAnsi="Calibri" w:cs="Calibri"/>
          <w:b/>
          <w:sz w:val="24"/>
          <w:szCs w:val="24"/>
          <w:lang w:val="ru-RU"/>
        </w:rPr>
        <w:t>2</w:t>
      </w:r>
      <w:r w:rsidR="004F0D28" w:rsidRPr="004F0D28">
        <w:rPr>
          <w:rFonts w:ascii="Calibri" w:hAnsi="Calibri" w:cs="Calibri"/>
          <w:b/>
          <w:sz w:val="24"/>
          <w:szCs w:val="24"/>
          <w:lang w:val="ru-RU"/>
        </w:rPr>
        <w:t>5</w:t>
      </w:r>
      <w:r w:rsidRPr="004F0D28">
        <w:rPr>
          <w:rFonts w:ascii="Calibri" w:hAnsi="Calibri" w:cs="Calibri"/>
          <w:b/>
          <w:sz w:val="24"/>
          <w:szCs w:val="24"/>
          <w:lang w:val="bg-BG"/>
        </w:rPr>
        <w:t>.</w:t>
      </w:r>
      <w:r w:rsidR="004F0D28" w:rsidRPr="004F0D28">
        <w:rPr>
          <w:rFonts w:ascii="Calibri" w:hAnsi="Calibri" w:cs="Calibri"/>
          <w:b/>
          <w:sz w:val="24"/>
          <w:szCs w:val="24"/>
          <w:lang w:val="ru-RU"/>
        </w:rPr>
        <w:t>11</w:t>
      </w:r>
      <w:r w:rsidRPr="004F0D28">
        <w:rPr>
          <w:rFonts w:ascii="Calibri" w:hAnsi="Calibri" w:cs="Calibri"/>
          <w:b/>
          <w:sz w:val="24"/>
          <w:szCs w:val="24"/>
          <w:lang w:val="bg-BG"/>
        </w:rPr>
        <w:t>.</w:t>
      </w:r>
      <w:r w:rsidR="009208A3" w:rsidRPr="004F0D28">
        <w:rPr>
          <w:rFonts w:ascii="Calibri" w:hAnsi="Calibri" w:cs="Calibri"/>
          <w:b/>
          <w:sz w:val="24"/>
          <w:szCs w:val="24"/>
          <w:lang w:val="bg-BG"/>
        </w:rPr>
        <w:t>202</w:t>
      </w:r>
      <w:r w:rsidR="00923EB9" w:rsidRPr="004F0D28">
        <w:rPr>
          <w:rFonts w:ascii="Calibri" w:hAnsi="Calibri" w:cs="Calibri"/>
          <w:b/>
          <w:sz w:val="24"/>
          <w:szCs w:val="24"/>
          <w:lang w:val="ru-RU"/>
        </w:rPr>
        <w:t>5</w:t>
      </w:r>
      <w:r w:rsidR="009208A3" w:rsidRPr="004F0D28">
        <w:rPr>
          <w:rFonts w:ascii="Calibri" w:hAnsi="Calibri" w:cs="Calibri"/>
          <w:b/>
          <w:sz w:val="24"/>
          <w:szCs w:val="24"/>
          <w:lang w:val="ru-RU"/>
        </w:rPr>
        <w:t xml:space="preserve"> </w:t>
      </w:r>
      <w:r w:rsidRPr="004F0D28">
        <w:rPr>
          <w:rFonts w:ascii="Calibri" w:hAnsi="Calibri" w:cs="Calibri"/>
          <w:b/>
          <w:sz w:val="24"/>
          <w:szCs w:val="24"/>
          <w:lang w:val="bg-BG"/>
        </w:rPr>
        <w:t>г.</w:t>
      </w:r>
    </w:p>
    <w:p w14:paraId="65AF41BA" w14:textId="77777777" w:rsidR="00E05549" w:rsidRPr="004F0D28" w:rsidRDefault="00E05549" w:rsidP="00C94C6F">
      <w:pPr>
        <w:pStyle w:val="Title"/>
        <w:spacing w:line="240" w:lineRule="auto"/>
        <w:jc w:val="left"/>
        <w:rPr>
          <w:rFonts w:ascii="Calibri" w:hAnsi="Calibri" w:cs="Calibri"/>
          <w:b w:val="0"/>
          <w:color w:val="000000"/>
          <w:szCs w:val="24"/>
          <w:lang w:val="ru-RU"/>
        </w:rPr>
      </w:pPr>
    </w:p>
    <w:p w14:paraId="0F796373" w14:textId="77777777" w:rsidR="00E05549" w:rsidRPr="004F0D28" w:rsidRDefault="00CE6B22" w:rsidP="00C94C6F">
      <w:pPr>
        <w:pStyle w:val="Title"/>
        <w:spacing w:line="240" w:lineRule="auto"/>
        <w:ind w:right="11"/>
        <w:jc w:val="left"/>
        <w:rPr>
          <w:rFonts w:ascii="Calibri" w:hAnsi="Calibri" w:cs="Calibri"/>
          <w:color w:val="000000"/>
          <w:szCs w:val="24"/>
          <w:u w:val="single"/>
          <w:lang w:val="bg-BG"/>
        </w:rPr>
      </w:pPr>
      <w:r w:rsidRPr="004F0D28">
        <w:rPr>
          <w:rFonts w:ascii="Calibri" w:hAnsi="Calibri" w:cs="Calibri"/>
          <w:color w:val="000000"/>
          <w:szCs w:val="24"/>
          <w:u w:val="single"/>
          <w:lang w:val="bg-BG"/>
        </w:rPr>
        <w:t>За</w:t>
      </w:r>
      <w:r w:rsidRPr="004F0D28">
        <w:rPr>
          <w:rFonts w:ascii="Calibri" w:hAnsi="Calibri" w:cs="Calibri"/>
          <w:color w:val="000000"/>
          <w:szCs w:val="24"/>
          <w:u w:val="single"/>
          <w:lang w:val="ru-RU"/>
        </w:rPr>
        <w:t xml:space="preserve"> </w:t>
      </w:r>
      <w:r w:rsidRPr="004F0D28">
        <w:rPr>
          <w:rFonts w:ascii="Calibri" w:hAnsi="Calibri" w:cs="Calibri"/>
          <w:color w:val="000000"/>
          <w:szCs w:val="24"/>
          <w:u w:val="single"/>
          <w:lang w:val="bg-BG"/>
        </w:rPr>
        <w:t xml:space="preserve">акционер - </w:t>
      </w:r>
      <w:proofErr w:type="spellStart"/>
      <w:r w:rsidRPr="004F0D28">
        <w:rPr>
          <w:rFonts w:ascii="Calibri" w:hAnsi="Calibri" w:cs="Calibri"/>
          <w:color w:val="000000"/>
          <w:szCs w:val="24"/>
          <w:u w:val="single"/>
          <w:lang w:val="ru-RU"/>
        </w:rPr>
        <w:t>юридическо</w:t>
      </w:r>
      <w:proofErr w:type="spellEnd"/>
      <w:r w:rsidRPr="004F0D28">
        <w:rPr>
          <w:rFonts w:ascii="Calibri" w:hAnsi="Calibri" w:cs="Calibri"/>
          <w:color w:val="000000"/>
          <w:szCs w:val="24"/>
          <w:u w:val="single"/>
          <w:lang w:val="ru-RU"/>
        </w:rPr>
        <w:t xml:space="preserve"> лице</w:t>
      </w:r>
      <w:r w:rsidRPr="004F0D28">
        <w:rPr>
          <w:rFonts w:ascii="Calibri" w:hAnsi="Calibri" w:cs="Calibri"/>
          <w:color w:val="000000"/>
          <w:szCs w:val="24"/>
          <w:u w:val="single"/>
          <w:lang w:val="bg-BG"/>
        </w:rPr>
        <w:t>:</w:t>
      </w:r>
    </w:p>
    <w:p w14:paraId="3EE8F550" w14:textId="77777777" w:rsidR="00075648" w:rsidRPr="004F0D28" w:rsidRDefault="00075648" w:rsidP="00C94C6F">
      <w:pPr>
        <w:pStyle w:val="Title"/>
        <w:spacing w:line="240" w:lineRule="auto"/>
        <w:ind w:right="11"/>
        <w:jc w:val="left"/>
        <w:rPr>
          <w:rFonts w:ascii="Calibri" w:hAnsi="Calibri" w:cs="Calibri"/>
          <w:color w:val="000000"/>
          <w:szCs w:val="24"/>
          <w:u w:val="single"/>
          <w:lang w:val="bg-BG"/>
        </w:rPr>
      </w:pPr>
    </w:p>
    <w:p w14:paraId="0A17E34B" w14:textId="77777777" w:rsidR="00045AD3" w:rsidRPr="004F0D28" w:rsidRDefault="00CE6B22" w:rsidP="004F7F74">
      <w:pPr>
        <w:ind w:left="360" w:right="11"/>
        <w:jc w:val="both"/>
        <w:rPr>
          <w:rFonts w:ascii="Calibri" w:hAnsi="Calibri" w:cs="Calibri"/>
          <w:sz w:val="24"/>
          <w:szCs w:val="24"/>
          <w:lang w:val="bg-BG"/>
        </w:rPr>
      </w:pPr>
      <w:r w:rsidRPr="004F0D28">
        <w:rPr>
          <w:rFonts w:ascii="Calibri" w:hAnsi="Calibri" w:cs="Calibri"/>
          <w:sz w:val="24"/>
          <w:szCs w:val="24"/>
          <w:lang w:val="bg-BG"/>
        </w:rPr>
        <w:t>...............................................................................................................................................................</w:t>
      </w:r>
    </w:p>
    <w:p w14:paraId="517776EE" w14:textId="77777777" w:rsidR="00045AD3" w:rsidRPr="004F0D28" w:rsidRDefault="00CE6B22" w:rsidP="004F7F74">
      <w:pPr>
        <w:ind w:left="360" w:right="11"/>
        <w:jc w:val="both"/>
        <w:rPr>
          <w:rFonts w:ascii="Calibri" w:hAnsi="Calibri" w:cs="Calibri"/>
          <w:sz w:val="24"/>
          <w:szCs w:val="24"/>
          <w:lang w:val="bg-BG"/>
        </w:rPr>
      </w:pPr>
      <w:r w:rsidRPr="004F0D28">
        <w:rPr>
          <w:rFonts w:ascii="Calibri" w:hAnsi="Calibri" w:cs="Calibri"/>
          <w:sz w:val="24"/>
          <w:szCs w:val="24"/>
          <w:lang w:val="bg-BG"/>
        </w:rPr>
        <w:t>( пълно наименование)</w:t>
      </w:r>
    </w:p>
    <w:p w14:paraId="6F1A7BA0" w14:textId="77777777" w:rsidR="004C09FA" w:rsidRPr="004F0D28" w:rsidRDefault="004C09FA" w:rsidP="004F7F74">
      <w:pPr>
        <w:ind w:left="360" w:right="11"/>
        <w:jc w:val="both"/>
        <w:rPr>
          <w:rFonts w:ascii="Calibri" w:hAnsi="Calibri" w:cs="Calibri"/>
          <w:sz w:val="24"/>
          <w:szCs w:val="24"/>
          <w:lang w:val="ru-RU"/>
        </w:rPr>
      </w:pPr>
    </w:p>
    <w:p w14:paraId="660589EE" w14:textId="77777777" w:rsidR="004C09FA" w:rsidRPr="004F0D28" w:rsidRDefault="00CE6B22" w:rsidP="004F7F74">
      <w:pPr>
        <w:ind w:left="360" w:right="11"/>
        <w:jc w:val="both"/>
        <w:rPr>
          <w:rFonts w:ascii="Calibri" w:hAnsi="Calibri" w:cs="Calibri"/>
          <w:sz w:val="24"/>
          <w:szCs w:val="24"/>
          <w:lang w:val="bg-BG"/>
        </w:rPr>
      </w:pPr>
      <w:r w:rsidRPr="004F0D28">
        <w:rPr>
          <w:rFonts w:ascii="Calibri" w:hAnsi="Calibri" w:cs="Calibri"/>
          <w:sz w:val="24"/>
          <w:szCs w:val="24"/>
          <w:lang w:val="bg-BG"/>
        </w:rPr>
        <w:t>ЕИК ....................., седалище и адрес на управление .....................................................</w:t>
      </w:r>
    </w:p>
    <w:p w14:paraId="7D89635F" w14:textId="77777777" w:rsidR="00075648" w:rsidRPr="004F0D28" w:rsidRDefault="00075648" w:rsidP="004F7F74">
      <w:pPr>
        <w:ind w:left="360" w:right="11"/>
        <w:jc w:val="both"/>
        <w:rPr>
          <w:rFonts w:ascii="Calibri" w:hAnsi="Calibri" w:cs="Calibri"/>
          <w:sz w:val="24"/>
          <w:szCs w:val="24"/>
          <w:lang w:val="bg-BG"/>
        </w:rPr>
      </w:pPr>
    </w:p>
    <w:p w14:paraId="1AB633A4" w14:textId="77777777" w:rsidR="00075648" w:rsidRPr="004F0D28" w:rsidRDefault="004B037F" w:rsidP="004F7F74">
      <w:pPr>
        <w:ind w:left="360" w:right="11"/>
        <w:jc w:val="both"/>
        <w:rPr>
          <w:rFonts w:ascii="Calibri" w:hAnsi="Calibri" w:cs="Calibri"/>
          <w:sz w:val="24"/>
          <w:szCs w:val="24"/>
          <w:lang w:val="bg-BG"/>
        </w:rPr>
      </w:pPr>
      <w:proofErr w:type="spellStart"/>
      <w:r w:rsidRPr="004F0D28">
        <w:rPr>
          <w:rFonts w:ascii="Calibri" w:hAnsi="Calibri" w:cs="Calibri"/>
          <w:sz w:val="24"/>
          <w:szCs w:val="24"/>
          <w:lang w:val="ru-RU"/>
        </w:rPr>
        <w:t>П</w:t>
      </w:r>
      <w:r w:rsidR="00CE6B22" w:rsidRPr="004F0D28">
        <w:rPr>
          <w:rFonts w:ascii="Calibri" w:hAnsi="Calibri" w:cs="Calibri"/>
          <w:sz w:val="24"/>
          <w:szCs w:val="24"/>
          <w:lang w:val="ru-RU"/>
        </w:rPr>
        <w:t>редставлявано</w:t>
      </w:r>
      <w:proofErr w:type="spellEnd"/>
      <w:r w:rsidRPr="004F0D28">
        <w:rPr>
          <w:rFonts w:ascii="Calibri" w:hAnsi="Calibri" w:cs="Calibri"/>
          <w:sz w:val="24"/>
          <w:szCs w:val="24"/>
          <w:lang w:val="ru-RU"/>
        </w:rPr>
        <w:t xml:space="preserve"> </w:t>
      </w:r>
      <w:r w:rsidR="00CE6B22" w:rsidRPr="004F0D28">
        <w:rPr>
          <w:rFonts w:ascii="Calibri" w:hAnsi="Calibri" w:cs="Calibri"/>
          <w:sz w:val="24"/>
          <w:szCs w:val="24"/>
          <w:lang w:val="ru-RU"/>
        </w:rPr>
        <w:t>от .....................................................................................................................</w:t>
      </w:r>
    </w:p>
    <w:p w14:paraId="5AE7E56E" w14:textId="77777777" w:rsidR="00075648" w:rsidRPr="004F0D28" w:rsidRDefault="00CE6B22" w:rsidP="004F7F74">
      <w:pPr>
        <w:ind w:left="360" w:right="11"/>
        <w:jc w:val="both"/>
        <w:rPr>
          <w:rFonts w:ascii="Calibri" w:hAnsi="Calibri" w:cs="Calibri"/>
          <w:sz w:val="24"/>
          <w:szCs w:val="24"/>
          <w:lang w:val="bg-BG"/>
        </w:rPr>
      </w:pPr>
      <w:r w:rsidRPr="004F0D28">
        <w:rPr>
          <w:rFonts w:ascii="Calibri" w:hAnsi="Calibri" w:cs="Calibri"/>
          <w:sz w:val="24"/>
          <w:szCs w:val="24"/>
          <w:lang w:val="bg-BG"/>
        </w:rPr>
        <w:t>(име, презиме, фамилия и качество на представляващия)</w:t>
      </w:r>
    </w:p>
    <w:p w14:paraId="0D599869" w14:textId="77777777" w:rsidR="00D057A7" w:rsidRPr="004F0D28" w:rsidRDefault="00D057A7" w:rsidP="004F7F74">
      <w:pPr>
        <w:ind w:left="360" w:right="11"/>
        <w:jc w:val="both"/>
        <w:rPr>
          <w:rFonts w:ascii="Calibri" w:hAnsi="Calibri" w:cs="Calibri"/>
          <w:sz w:val="24"/>
          <w:szCs w:val="24"/>
          <w:lang w:val="bg-BG"/>
        </w:rPr>
      </w:pPr>
    </w:p>
    <w:p w14:paraId="4138B9C1" w14:textId="77777777" w:rsidR="00075648" w:rsidRPr="004F0D28" w:rsidRDefault="00CE6B22" w:rsidP="004F7F74">
      <w:pPr>
        <w:ind w:left="360" w:right="11"/>
        <w:jc w:val="both"/>
        <w:rPr>
          <w:rFonts w:ascii="Calibri" w:hAnsi="Calibri" w:cs="Calibri"/>
          <w:sz w:val="24"/>
          <w:szCs w:val="24"/>
          <w:lang w:val="bg-BG"/>
        </w:rPr>
      </w:pPr>
      <w:r w:rsidRPr="004F0D28">
        <w:rPr>
          <w:rFonts w:ascii="Calibri" w:hAnsi="Calibri" w:cs="Calibri"/>
          <w:sz w:val="24"/>
          <w:szCs w:val="24"/>
          <w:lang w:val="bg-BG"/>
        </w:rPr>
        <w:t>ЕГН.....................................................</w:t>
      </w:r>
    </w:p>
    <w:p w14:paraId="383AF123" w14:textId="77777777" w:rsidR="00230A0A" w:rsidRPr="004F0D28" w:rsidRDefault="00230A0A" w:rsidP="004F7F74">
      <w:pPr>
        <w:ind w:left="360" w:right="11"/>
        <w:jc w:val="both"/>
        <w:rPr>
          <w:rFonts w:ascii="Calibri" w:hAnsi="Calibri" w:cs="Calibri"/>
          <w:sz w:val="24"/>
          <w:szCs w:val="24"/>
          <w:lang w:val="bg-BG"/>
        </w:rPr>
      </w:pPr>
    </w:p>
    <w:p w14:paraId="4841A541" w14:textId="77777777" w:rsidR="00075648" w:rsidRPr="004F0D28" w:rsidRDefault="00CE6B22" w:rsidP="004F7F74">
      <w:pPr>
        <w:ind w:left="360" w:right="11"/>
        <w:jc w:val="both"/>
        <w:rPr>
          <w:rFonts w:ascii="Calibri" w:hAnsi="Calibri" w:cs="Calibri"/>
          <w:sz w:val="24"/>
          <w:szCs w:val="24"/>
          <w:lang w:val="bg-BG"/>
        </w:rPr>
      </w:pPr>
      <w:r w:rsidRPr="004F0D28">
        <w:rPr>
          <w:rFonts w:ascii="Calibri" w:hAnsi="Calibri" w:cs="Calibri"/>
          <w:sz w:val="24"/>
          <w:szCs w:val="24"/>
          <w:lang w:val="bg-BG"/>
        </w:rPr>
        <w:t xml:space="preserve">(за чуждестранни юридически лица - посочват се данни от съответния регистър по </w:t>
      </w:r>
      <w:proofErr w:type="spellStart"/>
      <w:r w:rsidRPr="004F0D28">
        <w:rPr>
          <w:rFonts w:ascii="Calibri" w:hAnsi="Calibri" w:cs="Calibri"/>
          <w:sz w:val="24"/>
          <w:szCs w:val="24"/>
          <w:lang w:val="bg-BG"/>
        </w:rPr>
        <w:t>месторегистрация</w:t>
      </w:r>
      <w:proofErr w:type="spellEnd"/>
      <w:r w:rsidRPr="004F0D28">
        <w:rPr>
          <w:rFonts w:ascii="Calibri" w:hAnsi="Calibri" w:cs="Calibri"/>
          <w:sz w:val="24"/>
          <w:szCs w:val="24"/>
          <w:lang w:val="bg-BG"/>
        </w:rPr>
        <w:t>)</w:t>
      </w:r>
    </w:p>
    <w:p w14:paraId="196D8AC7" w14:textId="77777777" w:rsidR="00E05549" w:rsidRPr="004F0D28" w:rsidRDefault="00E05549" w:rsidP="00C94C6F">
      <w:pPr>
        <w:pStyle w:val="Title"/>
        <w:spacing w:line="240" w:lineRule="auto"/>
        <w:ind w:right="11"/>
        <w:jc w:val="left"/>
        <w:rPr>
          <w:rFonts w:ascii="Calibri" w:hAnsi="Calibri" w:cs="Calibri"/>
          <w:b w:val="0"/>
          <w:color w:val="000000"/>
          <w:szCs w:val="24"/>
          <w:lang w:val="ru-RU"/>
        </w:rPr>
      </w:pPr>
    </w:p>
    <w:p w14:paraId="1A71B7CE" w14:textId="77777777" w:rsidR="00E05549" w:rsidRPr="004F0D28" w:rsidRDefault="00CE6B22" w:rsidP="00C94C6F">
      <w:pPr>
        <w:pStyle w:val="Title"/>
        <w:spacing w:line="240" w:lineRule="auto"/>
        <w:ind w:right="11"/>
        <w:jc w:val="left"/>
        <w:rPr>
          <w:rFonts w:ascii="Calibri" w:hAnsi="Calibri" w:cs="Calibri"/>
          <w:color w:val="000000"/>
          <w:szCs w:val="24"/>
          <w:u w:val="single"/>
          <w:lang w:val="bg-BG"/>
        </w:rPr>
      </w:pPr>
      <w:r w:rsidRPr="004F0D28">
        <w:rPr>
          <w:rFonts w:ascii="Calibri" w:hAnsi="Calibri" w:cs="Calibri"/>
          <w:color w:val="000000"/>
          <w:szCs w:val="24"/>
          <w:u w:val="single"/>
          <w:lang w:val="bg-BG"/>
        </w:rPr>
        <w:t>За</w:t>
      </w:r>
      <w:r w:rsidRPr="004F0D28">
        <w:rPr>
          <w:rFonts w:ascii="Calibri" w:hAnsi="Calibri" w:cs="Calibri"/>
          <w:color w:val="000000"/>
          <w:szCs w:val="24"/>
          <w:u w:val="single"/>
          <w:lang w:val="ru-RU"/>
        </w:rPr>
        <w:t xml:space="preserve"> </w:t>
      </w:r>
      <w:r w:rsidRPr="004F0D28">
        <w:rPr>
          <w:rFonts w:ascii="Calibri" w:hAnsi="Calibri" w:cs="Calibri"/>
          <w:color w:val="000000"/>
          <w:szCs w:val="24"/>
          <w:u w:val="single"/>
          <w:lang w:val="bg-BG"/>
        </w:rPr>
        <w:t xml:space="preserve">акционер - </w:t>
      </w:r>
      <w:proofErr w:type="spellStart"/>
      <w:r w:rsidRPr="004F0D28">
        <w:rPr>
          <w:rFonts w:ascii="Calibri" w:hAnsi="Calibri" w:cs="Calibri"/>
          <w:color w:val="000000"/>
          <w:szCs w:val="24"/>
          <w:u w:val="single"/>
          <w:lang w:val="ru-RU"/>
        </w:rPr>
        <w:t>физическо</w:t>
      </w:r>
      <w:proofErr w:type="spellEnd"/>
      <w:r w:rsidRPr="004F0D28">
        <w:rPr>
          <w:rFonts w:ascii="Calibri" w:hAnsi="Calibri" w:cs="Calibri"/>
          <w:color w:val="000000"/>
          <w:szCs w:val="24"/>
          <w:u w:val="single"/>
          <w:lang w:val="ru-RU"/>
        </w:rPr>
        <w:t xml:space="preserve"> лице</w:t>
      </w:r>
      <w:r w:rsidRPr="004F0D28">
        <w:rPr>
          <w:rFonts w:ascii="Calibri" w:hAnsi="Calibri" w:cs="Calibri"/>
          <w:color w:val="000000"/>
          <w:szCs w:val="24"/>
          <w:u w:val="single"/>
          <w:lang w:val="bg-BG"/>
        </w:rPr>
        <w:t>:</w:t>
      </w:r>
    </w:p>
    <w:p w14:paraId="17A52691" w14:textId="77777777" w:rsidR="00075648" w:rsidRPr="004F0D28" w:rsidRDefault="00075648" w:rsidP="00C94C6F">
      <w:pPr>
        <w:pStyle w:val="Title"/>
        <w:spacing w:line="240" w:lineRule="auto"/>
        <w:ind w:right="11"/>
        <w:jc w:val="left"/>
        <w:rPr>
          <w:rFonts w:ascii="Calibri" w:hAnsi="Calibri" w:cs="Calibri"/>
          <w:color w:val="000000"/>
          <w:szCs w:val="24"/>
          <w:u w:val="single"/>
          <w:lang w:val="bg-BG"/>
        </w:rPr>
      </w:pPr>
    </w:p>
    <w:p w14:paraId="35C53C27" w14:textId="77777777" w:rsidR="00075648" w:rsidRPr="004F0D28" w:rsidRDefault="00CE6B22" w:rsidP="004F7F74">
      <w:pPr>
        <w:pStyle w:val="Title"/>
        <w:spacing w:line="240" w:lineRule="auto"/>
        <w:ind w:left="360" w:right="11"/>
        <w:jc w:val="left"/>
        <w:rPr>
          <w:rFonts w:ascii="Calibri" w:hAnsi="Calibri" w:cs="Calibri"/>
          <w:b w:val="0"/>
          <w:color w:val="000000"/>
          <w:szCs w:val="24"/>
          <w:lang w:val="bg-BG"/>
        </w:rPr>
      </w:pPr>
      <w:r w:rsidRPr="004F0D28">
        <w:rPr>
          <w:rFonts w:ascii="Calibri" w:hAnsi="Calibri" w:cs="Calibri"/>
          <w:b w:val="0"/>
          <w:color w:val="000000"/>
          <w:szCs w:val="24"/>
          <w:lang w:val="bg-BG"/>
        </w:rPr>
        <w:t>...............................................................................................................................................................</w:t>
      </w:r>
    </w:p>
    <w:p w14:paraId="6AA175D6" w14:textId="77777777" w:rsidR="000E0B14" w:rsidRPr="004F0D28" w:rsidRDefault="00CE6B22" w:rsidP="004F7F74">
      <w:pPr>
        <w:ind w:left="360" w:right="11"/>
        <w:jc w:val="both"/>
        <w:rPr>
          <w:rFonts w:ascii="Calibri" w:hAnsi="Calibri" w:cs="Calibri"/>
          <w:sz w:val="24"/>
          <w:szCs w:val="24"/>
          <w:lang w:val="bg-BG"/>
        </w:rPr>
      </w:pPr>
      <w:r w:rsidRPr="004F0D28">
        <w:rPr>
          <w:rFonts w:ascii="Calibri" w:hAnsi="Calibri" w:cs="Calibri"/>
          <w:sz w:val="24"/>
          <w:szCs w:val="24"/>
          <w:lang w:val="bg-BG"/>
        </w:rPr>
        <w:t>(име, презиме, фамилия)</w:t>
      </w:r>
    </w:p>
    <w:p w14:paraId="4F32927F" w14:textId="77777777" w:rsidR="00230D49" w:rsidRPr="004F0D28" w:rsidRDefault="00CE6B22" w:rsidP="004F7F74">
      <w:pPr>
        <w:ind w:left="360" w:right="11"/>
        <w:jc w:val="both"/>
        <w:rPr>
          <w:rFonts w:ascii="Calibri" w:hAnsi="Calibri" w:cs="Calibri"/>
          <w:sz w:val="24"/>
          <w:szCs w:val="24"/>
          <w:lang w:val="bg-BG"/>
        </w:rPr>
      </w:pPr>
      <w:r w:rsidRPr="004F0D28">
        <w:rPr>
          <w:rFonts w:ascii="Calibri" w:hAnsi="Calibri" w:cs="Calibri"/>
          <w:sz w:val="24"/>
          <w:szCs w:val="24"/>
          <w:lang w:val="bg-BG"/>
        </w:rPr>
        <w:t xml:space="preserve">ЕГН................................................л.к.№............................................изд.на...................................от МВР..........................................с постоянен адрес.....................................................................................(за чуждестранни граждани – посочват се данните по документ за самоличност), </w:t>
      </w:r>
    </w:p>
    <w:p w14:paraId="622AE05C" w14:textId="77777777" w:rsidR="00230D49" w:rsidRPr="004F0D28" w:rsidRDefault="00230D49" w:rsidP="004F7F74">
      <w:pPr>
        <w:ind w:left="360" w:right="11"/>
        <w:jc w:val="both"/>
        <w:rPr>
          <w:rFonts w:ascii="Calibri" w:hAnsi="Calibri" w:cs="Calibri"/>
          <w:sz w:val="24"/>
          <w:szCs w:val="24"/>
          <w:lang w:val="bg-BG"/>
        </w:rPr>
      </w:pPr>
    </w:p>
    <w:p w14:paraId="21EE1B8A" w14:textId="77777777" w:rsidR="00C317A4" w:rsidRPr="004F0D28" w:rsidRDefault="00CE6B22" w:rsidP="004F7F74">
      <w:pPr>
        <w:ind w:left="360" w:right="11"/>
        <w:jc w:val="both"/>
        <w:rPr>
          <w:rFonts w:ascii="Calibri" w:hAnsi="Calibri" w:cs="Calibri"/>
          <w:sz w:val="24"/>
          <w:szCs w:val="24"/>
          <w:lang w:val="bg-BG"/>
        </w:rPr>
      </w:pPr>
      <w:r w:rsidRPr="004F0D28">
        <w:rPr>
          <w:rFonts w:ascii="Calibri" w:hAnsi="Calibri" w:cs="Calibri"/>
          <w:sz w:val="24"/>
          <w:szCs w:val="24"/>
          <w:lang w:val="bg-BG"/>
        </w:rPr>
        <w:t xml:space="preserve">в качеството си на акционер, </w:t>
      </w:r>
      <w:proofErr w:type="spellStart"/>
      <w:r w:rsidRPr="004F0D28">
        <w:rPr>
          <w:rFonts w:ascii="Calibri" w:hAnsi="Calibri" w:cs="Calibri"/>
          <w:sz w:val="24"/>
          <w:szCs w:val="24"/>
          <w:lang w:val="ru-RU"/>
        </w:rPr>
        <w:t>притежаващ</w:t>
      </w:r>
      <w:proofErr w:type="spellEnd"/>
      <w:r w:rsidRPr="004F0D28">
        <w:rPr>
          <w:rFonts w:ascii="Calibri" w:hAnsi="Calibri" w:cs="Calibri"/>
          <w:sz w:val="24"/>
          <w:szCs w:val="24"/>
          <w:lang w:val="ru-RU"/>
        </w:rPr>
        <w:t xml:space="preserve"> ................................... /......................................................./ </w:t>
      </w:r>
      <w:proofErr w:type="spellStart"/>
      <w:r w:rsidRPr="004F0D28">
        <w:rPr>
          <w:rFonts w:ascii="Calibri" w:hAnsi="Calibri" w:cs="Calibri"/>
          <w:sz w:val="24"/>
          <w:szCs w:val="24"/>
          <w:lang w:val="ru-RU"/>
        </w:rPr>
        <w:t>броя</w:t>
      </w:r>
      <w:proofErr w:type="spellEnd"/>
      <w:r w:rsidRPr="004F0D28">
        <w:rPr>
          <w:rFonts w:ascii="Calibri" w:hAnsi="Calibri" w:cs="Calibri"/>
          <w:sz w:val="24"/>
          <w:szCs w:val="24"/>
          <w:lang w:val="ru-RU"/>
        </w:rPr>
        <w:t xml:space="preserve"> акции с право на глас от капитала </w:t>
      </w:r>
      <w:r w:rsidRPr="004F0D28">
        <w:rPr>
          <w:rFonts w:ascii="Calibri" w:hAnsi="Calibri" w:cs="Calibri"/>
          <w:sz w:val="24"/>
          <w:szCs w:val="24"/>
          <w:lang w:val="bg-BG"/>
        </w:rPr>
        <w:t>на „БЪЛГАРСКА ФОНДОВА БОРСА” АД</w:t>
      </w:r>
      <w:r w:rsidRPr="004F0D28">
        <w:rPr>
          <w:rFonts w:ascii="Calibri" w:hAnsi="Calibri" w:cs="Calibri"/>
          <w:sz w:val="24"/>
          <w:szCs w:val="24"/>
          <w:lang w:val="ru-RU"/>
        </w:rPr>
        <w:t xml:space="preserve">, на основание чл. 226 от ТЗ, </w:t>
      </w:r>
      <w:proofErr w:type="spellStart"/>
      <w:r w:rsidRPr="004F0D28">
        <w:rPr>
          <w:rFonts w:ascii="Calibri" w:hAnsi="Calibri" w:cs="Calibri"/>
          <w:sz w:val="24"/>
          <w:szCs w:val="24"/>
          <w:lang w:val="ru-RU"/>
        </w:rPr>
        <w:t>във</w:t>
      </w:r>
      <w:proofErr w:type="spellEnd"/>
      <w:r w:rsidRPr="004F0D28">
        <w:rPr>
          <w:rFonts w:ascii="Calibri" w:hAnsi="Calibri" w:cs="Calibri"/>
          <w:sz w:val="24"/>
          <w:szCs w:val="24"/>
          <w:lang w:val="ru-RU"/>
        </w:rPr>
        <w:t xml:space="preserve"> </w:t>
      </w:r>
      <w:proofErr w:type="spellStart"/>
      <w:r w:rsidRPr="004F0D28">
        <w:rPr>
          <w:rFonts w:ascii="Calibri" w:hAnsi="Calibri" w:cs="Calibri"/>
          <w:sz w:val="24"/>
          <w:szCs w:val="24"/>
          <w:lang w:val="ru-RU"/>
        </w:rPr>
        <w:t>връзка</w:t>
      </w:r>
      <w:proofErr w:type="spellEnd"/>
      <w:r w:rsidRPr="004F0D28">
        <w:rPr>
          <w:rFonts w:ascii="Calibri" w:hAnsi="Calibri" w:cs="Calibri"/>
          <w:sz w:val="24"/>
          <w:szCs w:val="24"/>
          <w:lang w:val="ru-RU"/>
        </w:rPr>
        <w:t xml:space="preserve"> с чл. 116,</w:t>
      </w:r>
      <w:r w:rsidR="00D84024" w:rsidRPr="004F0D28">
        <w:rPr>
          <w:rFonts w:ascii="Calibri" w:hAnsi="Calibri" w:cs="Calibri"/>
          <w:sz w:val="24"/>
          <w:szCs w:val="24"/>
          <w:lang w:val="ru-RU"/>
        </w:rPr>
        <w:t xml:space="preserve"> </w:t>
      </w:r>
      <w:r w:rsidRPr="004F0D28">
        <w:rPr>
          <w:rFonts w:ascii="Calibri" w:hAnsi="Calibri" w:cs="Calibri"/>
          <w:sz w:val="24"/>
          <w:szCs w:val="24"/>
          <w:lang w:val="ru-RU"/>
        </w:rPr>
        <w:t xml:space="preserve">ал. 1 от Закона за публично </w:t>
      </w:r>
      <w:proofErr w:type="spellStart"/>
      <w:r w:rsidRPr="004F0D28">
        <w:rPr>
          <w:rFonts w:ascii="Calibri" w:hAnsi="Calibri" w:cs="Calibri"/>
          <w:sz w:val="24"/>
          <w:szCs w:val="24"/>
          <w:lang w:val="ru-RU"/>
        </w:rPr>
        <w:t>предлагане</w:t>
      </w:r>
      <w:proofErr w:type="spellEnd"/>
      <w:r w:rsidRPr="004F0D28">
        <w:rPr>
          <w:rFonts w:ascii="Calibri" w:hAnsi="Calibri" w:cs="Calibri"/>
          <w:sz w:val="24"/>
          <w:szCs w:val="24"/>
          <w:lang w:val="ru-RU"/>
        </w:rPr>
        <w:t xml:space="preserve"> на </w:t>
      </w:r>
      <w:proofErr w:type="spellStart"/>
      <w:r w:rsidRPr="004F0D28">
        <w:rPr>
          <w:rFonts w:ascii="Calibri" w:hAnsi="Calibri" w:cs="Calibri"/>
          <w:sz w:val="24"/>
          <w:szCs w:val="24"/>
          <w:lang w:val="ru-RU"/>
        </w:rPr>
        <w:t>ценни</w:t>
      </w:r>
      <w:proofErr w:type="spellEnd"/>
      <w:r w:rsidRPr="004F0D28">
        <w:rPr>
          <w:rFonts w:ascii="Calibri" w:hAnsi="Calibri" w:cs="Calibri"/>
          <w:sz w:val="24"/>
          <w:szCs w:val="24"/>
          <w:lang w:val="ru-RU"/>
        </w:rPr>
        <w:t xml:space="preserve"> </w:t>
      </w:r>
      <w:proofErr w:type="spellStart"/>
      <w:r w:rsidRPr="004F0D28">
        <w:rPr>
          <w:rFonts w:ascii="Calibri" w:hAnsi="Calibri" w:cs="Calibri"/>
          <w:sz w:val="24"/>
          <w:szCs w:val="24"/>
          <w:lang w:val="ru-RU"/>
        </w:rPr>
        <w:t>книжа</w:t>
      </w:r>
      <w:proofErr w:type="spellEnd"/>
    </w:p>
    <w:p w14:paraId="46A3491C" w14:textId="77777777" w:rsidR="00BF16CD" w:rsidRPr="004F0D28" w:rsidRDefault="00BF16CD" w:rsidP="007341E4">
      <w:pPr>
        <w:jc w:val="center"/>
        <w:rPr>
          <w:rFonts w:ascii="Calibri" w:hAnsi="Calibri" w:cs="Calibri"/>
          <w:b/>
          <w:color w:val="000000"/>
          <w:sz w:val="24"/>
          <w:szCs w:val="24"/>
          <w:lang w:val="bg-BG"/>
        </w:rPr>
      </w:pPr>
    </w:p>
    <w:p w14:paraId="0138980F" w14:textId="77777777" w:rsidR="00BF16CD" w:rsidRPr="004F0D28" w:rsidRDefault="00CE6B22" w:rsidP="000E0B14">
      <w:pPr>
        <w:pStyle w:val="Heading1"/>
        <w:spacing w:line="240" w:lineRule="auto"/>
        <w:ind w:left="-900" w:right="294" w:firstLine="900"/>
        <w:jc w:val="center"/>
        <w:rPr>
          <w:rFonts w:ascii="Calibri" w:hAnsi="Calibri" w:cs="Calibri"/>
          <w:color w:val="000000"/>
          <w:szCs w:val="24"/>
        </w:rPr>
      </w:pPr>
      <w:r w:rsidRPr="004F0D28">
        <w:rPr>
          <w:rFonts w:ascii="Calibri" w:hAnsi="Calibri" w:cs="Calibri"/>
          <w:color w:val="000000"/>
          <w:szCs w:val="24"/>
        </w:rPr>
        <w:t>УПЪЛНОМОЩАВАМ</w:t>
      </w:r>
    </w:p>
    <w:p w14:paraId="732E259A" w14:textId="77777777" w:rsidR="0036286B" w:rsidRPr="004F0D28" w:rsidRDefault="0036286B" w:rsidP="0036286B">
      <w:pPr>
        <w:rPr>
          <w:rFonts w:ascii="Calibri" w:hAnsi="Calibri" w:cs="Calibri"/>
          <w:sz w:val="24"/>
          <w:szCs w:val="24"/>
          <w:lang w:val="bg-BG"/>
        </w:rPr>
      </w:pPr>
    </w:p>
    <w:p w14:paraId="4C6580F4" w14:textId="77777777" w:rsidR="0036286B" w:rsidRPr="004F0D28" w:rsidRDefault="00CE6B22" w:rsidP="004F7F74">
      <w:pPr>
        <w:ind w:left="360"/>
        <w:jc w:val="both"/>
        <w:rPr>
          <w:rFonts w:ascii="Calibri" w:hAnsi="Calibri" w:cs="Calibri"/>
          <w:sz w:val="24"/>
          <w:szCs w:val="24"/>
          <w:lang w:val="bg-BG"/>
        </w:rPr>
      </w:pPr>
      <w:r w:rsidRPr="004F0D28">
        <w:rPr>
          <w:rFonts w:ascii="Calibri" w:hAnsi="Calibri" w:cs="Calibri"/>
          <w:sz w:val="24"/>
          <w:szCs w:val="24"/>
          <w:lang w:val="bg-BG"/>
        </w:rPr>
        <w:t>...............................................................................................................................................................</w:t>
      </w:r>
    </w:p>
    <w:p w14:paraId="6D10E755" w14:textId="77777777" w:rsidR="000E0B14" w:rsidRPr="004F0D28" w:rsidRDefault="00CE6B22" w:rsidP="004F7F74">
      <w:pPr>
        <w:pStyle w:val="Title"/>
        <w:spacing w:line="240" w:lineRule="auto"/>
        <w:ind w:left="360" w:right="11"/>
        <w:jc w:val="both"/>
        <w:rPr>
          <w:rFonts w:ascii="Calibri" w:hAnsi="Calibri" w:cs="Calibri"/>
          <w:b w:val="0"/>
          <w:color w:val="000000"/>
          <w:szCs w:val="24"/>
          <w:lang w:val="bg-BG"/>
        </w:rPr>
      </w:pPr>
      <w:r w:rsidRPr="004F0D28">
        <w:rPr>
          <w:rFonts w:ascii="Calibri" w:hAnsi="Calibri" w:cs="Calibri"/>
          <w:b w:val="0"/>
          <w:color w:val="000000"/>
          <w:szCs w:val="24"/>
          <w:lang w:val="bg-BG"/>
        </w:rPr>
        <w:t>(име, презиме, фамилия)</w:t>
      </w:r>
    </w:p>
    <w:p w14:paraId="3C8787CA" w14:textId="77777777" w:rsidR="004F7F74" w:rsidRPr="004F0D28" w:rsidRDefault="00CE6B22" w:rsidP="004F7F74">
      <w:pPr>
        <w:pStyle w:val="Title"/>
        <w:tabs>
          <w:tab w:val="clear" w:pos="5220"/>
          <w:tab w:val="left" w:pos="9000"/>
        </w:tabs>
        <w:spacing w:line="240" w:lineRule="auto"/>
        <w:ind w:left="360" w:right="11"/>
        <w:jc w:val="both"/>
        <w:rPr>
          <w:rFonts w:ascii="Calibri" w:hAnsi="Calibri" w:cs="Calibri"/>
          <w:b w:val="0"/>
          <w:szCs w:val="24"/>
          <w:lang w:val="bg-BG"/>
        </w:rPr>
      </w:pPr>
      <w:r w:rsidRPr="004F0D28">
        <w:rPr>
          <w:rFonts w:ascii="Calibri" w:hAnsi="Calibri" w:cs="Calibri"/>
          <w:b w:val="0"/>
          <w:color w:val="000000"/>
          <w:szCs w:val="24"/>
          <w:lang w:val="ru-RU"/>
        </w:rPr>
        <w:t>ЕГН........................................</w:t>
      </w:r>
      <w:r w:rsidRPr="004F0D28">
        <w:rPr>
          <w:rFonts w:ascii="Calibri" w:hAnsi="Calibri" w:cs="Calibri"/>
          <w:b w:val="0"/>
          <w:color w:val="000000"/>
          <w:szCs w:val="24"/>
          <w:lang w:val="bg-BG"/>
        </w:rPr>
        <w:t xml:space="preserve"> </w:t>
      </w:r>
      <w:r w:rsidRPr="004F0D28">
        <w:rPr>
          <w:rFonts w:ascii="Calibri" w:hAnsi="Calibri" w:cs="Calibri"/>
          <w:b w:val="0"/>
          <w:szCs w:val="24"/>
          <w:lang w:val="ru-RU"/>
        </w:rPr>
        <w:t xml:space="preserve"> </w:t>
      </w:r>
      <w:proofErr w:type="spellStart"/>
      <w:r w:rsidRPr="004F0D28">
        <w:rPr>
          <w:rFonts w:ascii="Calibri" w:hAnsi="Calibri" w:cs="Calibri"/>
          <w:b w:val="0"/>
          <w:szCs w:val="24"/>
          <w:lang w:val="ru-RU"/>
        </w:rPr>
        <w:t>л.к</w:t>
      </w:r>
      <w:proofErr w:type="spellEnd"/>
      <w:r w:rsidRPr="004F0D28">
        <w:rPr>
          <w:rFonts w:ascii="Calibri" w:hAnsi="Calibri" w:cs="Calibri"/>
          <w:b w:val="0"/>
          <w:szCs w:val="24"/>
          <w:lang w:val="ru-RU"/>
        </w:rPr>
        <w:t xml:space="preserve">. № </w:t>
      </w:r>
      <w:r w:rsidRPr="004F0D28">
        <w:rPr>
          <w:rFonts w:ascii="Calibri" w:hAnsi="Calibri" w:cs="Calibri"/>
          <w:b w:val="0"/>
          <w:szCs w:val="24"/>
          <w:lang w:val="bg-BG"/>
        </w:rPr>
        <w:t>.......................................</w:t>
      </w:r>
      <w:r w:rsidRPr="004F0D28">
        <w:rPr>
          <w:rFonts w:ascii="Calibri" w:hAnsi="Calibri" w:cs="Calibri"/>
          <w:b w:val="0"/>
          <w:szCs w:val="24"/>
          <w:lang w:val="ru-RU"/>
        </w:rPr>
        <w:t xml:space="preserve">, </w:t>
      </w:r>
      <w:proofErr w:type="spellStart"/>
      <w:r w:rsidRPr="004F0D28">
        <w:rPr>
          <w:rFonts w:ascii="Calibri" w:hAnsi="Calibri" w:cs="Calibri"/>
          <w:b w:val="0"/>
          <w:szCs w:val="24"/>
          <w:lang w:val="ru-RU"/>
        </w:rPr>
        <w:t>издадена</w:t>
      </w:r>
      <w:proofErr w:type="spellEnd"/>
      <w:r w:rsidRPr="004F0D28">
        <w:rPr>
          <w:rFonts w:ascii="Calibri" w:hAnsi="Calibri" w:cs="Calibri"/>
          <w:b w:val="0"/>
          <w:szCs w:val="24"/>
          <w:lang w:val="ru-RU"/>
        </w:rPr>
        <w:t xml:space="preserve"> от</w:t>
      </w:r>
      <w:r w:rsidRPr="004F0D28">
        <w:rPr>
          <w:rFonts w:ascii="Calibri" w:hAnsi="Calibri" w:cs="Calibri"/>
          <w:b w:val="0"/>
          <w:szCs w:val="24"/>
          <w:lang w:val="bg-BG"/>
        </w:rPr>
        <w:t xml:space="preserve"> </w:t>
      </w:r>
      <w:r w:rsidRPr="004F0D28">
        <w:rPr>
          <w:rFonts w:ascii="Calibri" w:hAnsi="Calibri" w:cs="Calibri"/>
          <w:b w:val="0"/>
          <w:szCs w:val="24"/>
          <w:lang w:val="ru-RU"/>
        </w:rPr>
        <w:t>МВР</w:t>
      </w:r>
      <w:r w:rsidRPr="004F0D28">
        <w:rPr>
          <w:rFonts w:ascii="Calibri" w:hAnsi="Calibri" w:cs="Calibri"/>
          <w:b w:val="0"/>
          <w:szCs w:val="24"/>
          <w:lang w:val="bg-BG"/>
        </w:rPr>
        <w:t>........................</w:t>
      </w:r>
      <w:r w:rsidRPr="004F0D28">
        <w:rPr>
          <w:rFonts w:ascii="Calibri" w:hAnsi="Calibri" w:cs="Calibri"/>
          <w:b w:val="0"/>
          <w:szCs w:val="24"/>
          <w:lang w:val="ru-RU"/>
        </w:rPr>
        <w:t>на ....................</w:t>
      </w:r>
      <w:r w:rsidRPr="004F0D28">
        <w:rPr>
          <w:rFonts w:ascii="Calibri" w:hAnsi="Calibri" w:cs="Calibri"/>
          <w:b w:val="0"/>
          <w:szCs w:val="24"/>
          <w:lang w:val="bg-BG"/>
        </w:rPr>
        <w:t>..................</w:t>
      </w:r>
      <w:r w:rsidRPr="004F0D28">
        <w:rPr>
          <w:rFonts w:ascii="Calibri" w:hAnsi="Calibri" w:cs="Calibri"/>
          <w:b w:val="0"/>
          <w:szCs w:val="24"/>
          <w:lang w:val="ru-RU"/>
        </w:rPr>
        <w:t>...г.,</w:t>
      </w:r>
      <w:r w:rsidRPr="004F0D28">
        <w:rPr>
          <w:rFonts w:ascii="Calibri" w:hAnsi="Calibri" w:cs="Calibri"/>
          <w:b w:val="0"/>
          <w:szCs w:val="24"/>
          <w:lang w:val="bg-BG"/>
        </w:rPr>
        <w:t xml:space="preserve"> </w:t>
      </w:r>
    </w:p>
    <w:p w14:paraId="3671170B" w14:textId="77777777" w:rsidR="00E05549" w:rsidRPr="004F0D28" w:rsidRDefault="00CE6B22" w:rsidP="004F7F74">
      <w:pPr>
        <w:pStyle w:val="Title"/>
        <w:tabs>
          <w:tab w:val="clear" w:pos="5220"/>
          <w:tab w:val="left" w:pos="9000"/>
        </w:tabs>
        <w:spacing w:line="240" w:lineRule="auto"/>
        <w:ind w:left="360" w:right="11"/>
        <w:jc w:val="both"/>
        <w:rPr>
          <w:rFonts w:ascii="Calibri" w:hAnsi="Calibri" w:cs="Calibri"/>
          <w:b w:val="0"/>
          <w:szCs w:val="24"/>
          <w:lang w:val="bg-BG"/>
        </w:rPr>
      </w:pPr>
      <w:r w:rsidRPr="004F0D28">
        <w:rPr>
          <w:rFonts w:ascii="Calibri" w:hAnsi="Calibri" w:cs="Calibri"/>
          <w:b w:val="0"/>
          <w:szCs w:val="24"/>
          <w:lang w:val="bg-BG"/>
        </w:rPr>
        <w:t xml:space="preserve">с </w:t>
      </w:r>
      <w:r w:rsidRPr="004F0D28">
        <w:rPr>
          <w:rFonts w:ascii="Calibri" w:hAnsi="Calibri" w:cs="Calibri"/>
          <w:b w:val="0"/>
          <w:szCs w:val="24"/>
          <w:lang w:val="ru-RU"/>
        </w:rPr>
        <w:t>адрес:</w:t>
      </w:r>
      <w:r w:rsidRPr="004F0D28">
        <w:rPr>
          <w:rFonts w:ascii="Calibri" w:hAnsi="Calibri" w:cs="Calibri"/>
          <w:b w:val="0"/>
          <w:szCs w:val="24"/>
          <w:lang w:val="bg-BG"/>
        </w:rPr>
        <w:t>...................................................................................</w:t>
      </w:r>
    </w:p>
    <w:p w14:paraId="2B8DBF7D" w14:textId="77777777" w:rsidR="0036286B" w:rsidRPr="004F0D28" w:rsidRDefault="0036286B" w:rsidP="0036286B">
      <w:pPr>
        <w:pStyle w:val="Title"/>
        <w:spacing w:line="240" w:lineRule="auto"/>
        <w:ind w:right="11"/>
        <w:jc w:val="left"/>
        <w:rPr>
          <w:rFonts w:ascii="Calibri" w:hAnsi="Calibri" w:cs="Calibri"/>
          <w:b w:val="0"/>
          <w:szCs w:val="24"/>
          <w:lang w:val="bg-BG"/>
        </w:rPr>
      </w:pPr>
    </w:p>
    <w:p w14:paraId="77F7E49D" w14:textId="77777777" w:rsidR="000E0B14" w:rsidRPr="004F0D28" w:rsidRDefault="00CE6B22" w:rsidP="000E0B14">
      <w:pPr>
        <w:jc w:val="center"/>
        <w:rPr>
          <w:rFonts w:ascii="Calibri" w:hAnsi="Calibri" w:cs="Calibri"/>
          <w:b/>
          <w:sz w:val="24"/>
          <w:szCs w:val="24"/>
          <w:lang w:val="bg-BG"/>
        </w:rPr>
      </w:pPr>
      <w:r w:rsidRPr="004F0D28">
        <w:rPr>
          <w:rFonts w:ascii="Calibri" w:hAnsi="Calibri" w:cs="Calibri"/>
          <w:b/>
          <w:sz w:val="24"/>
          <w:szCs w:val="24"/>
          <w:lang w:val="bg-BG"/>
        </w:rPr>
        <w:t>със следните права:</w:t>
      </w:r>
    </w:p>
    <w:p w14:paraId="7C0A62CD" w14:textId="77777777" w:rsidR="007E63B0" w:rsidRPr="004F0D28" w:rsidRDefault="007E63B0" w:rsidP="004F7F74">
      <w:pPr>
        <w:ind w:firstLine="360"/>
        <w:jc w:val="both"/>
        <w:rPr>
          <w:rFonts w:ascii="Calibri" w:hAnsi="Calibri" w:cs="Calibri"/>
          <w:snapToGrid w:val="0"/>
          <w:sz w:val="24"/>
          <w:szCs w:val="24"/>
          <w:lang w:val="bg-BG"/>
        </w:rPr>
      </w:pPr>
    </w:p>
    <w:p w14:paraId="357D57C5" w14:textId="1821658E" w:rsidR="00BF16CD" w:rsidRPr="004F0D28" w:rsidRDefault="00CE6B22" w:rsidP="004F7F74">
      <w:pPr>
        <w:ind w:firstLine="360"/>
        <w:jc w:val="both"/>
        <w:rPr>
          <w:rFonts w:ascii="Calibri" w:hAnsi="Calibri" w:cs="Calibri"/>
          <w:color w:val="000000"/>
          <w:sz w:val="24"/>
          <w:szCs w:val="24"/>
          <w:lang w:val="ru-RU"/>
        </w:rPr>
      </w:pPr>
      <w:r w:rsidRPr="004F0D28">
        <w:rPr>
          <w:rFonts w:ascii="Calibri" w:hAnsi="Calibri" w:cs="Calibri"/>
          <w:snapToGrid w:val="0"/>
          <w:sz w:val="24"/>
          <w:szCs w:val="24"/>
          <w:lang w:val="bg-BG"/>
        </w:rPr>
        <w:lastRenderedPageBreak/>
        <w:t xml:space="preserve">Да ме представлява/представлява ................................................ (наименование на юридическото лице) .................................................................................... </w:t>
      </w:r>
      <w:r w:rsidRPr="004F0D28">
        <w:rPr>
          <w:rFonts w:ascii="Calibri" w:hAnsi="Calibri" w:cs="Calibri"/>
          <w:snapToGrid w:val="0"/>
          <w:color w:val="000000"/>
          <w:sz w:val="24"/>
          <w:szCs w:val="24"/>
          <w:lang w:val="bg-BG"/>
        </w:rPr>
        <w:t xml:space="preserve">на </w:t>
      </w:r>
      <w:r w:rsidR="00A764DC" w:rsidRPr="004F0D28">
        <w:rPr>
          <w:rFonts w:ascii="Calibri" w:hAnsi="Calibri" w:cs="Calibri"/>
          <w:snapToGrid w:val="0"/>
          <w:color w:val="000000"/>
          <w:sz w:val="24"/>
          <w:szCs w:val="24"/>
          <w:lang w:val="bg-BG"/>
        </w:rPr>
        <w:t xml:space="preserve">извънредното </w:t>
      </w:r>
      <w:r w:rsidRPr="004F0D28">
        <w:rPr>
          <w:rFonts w:ascii="Calibri" w:hAnsi="Calibri" w:cs="Calibri"/>
          <w:snapToGrid w:val="0"/>
          <w:color w:val="000000"/>
          <w:sz w:val="24"/>
          <w:szCs w:val="24"/>
          <w:lang w:val="bg-BG"/>
        </w:rPr>
        <w:t>Общо събрание на акционерите на</w:t>
      </w:r>
      <w:r w:rsidRPr="004F0D28">
        <w:rPr>
          <w:rFonts w:ascii="Calibri" w:hAnsi="Calibri" w:cs="Calibri"/>
          <w:i/>
          <w:snapToGrid w:val="0"/>
          <w:color w:val="000000"/>
          <w:sz w:val="24"/>
          <w:szCs w:val="24"/>
          <w:lang w:val="bg-BG"/>
        </w:rPr>
        <w:t xml:space="preserve"> </w:t>
      </w:r>
      <w:r w:rsidRPr="004F0D28">
        <w:rPr>
          <w:rFonts w:ascii="Calibri" w:hAnsi="Calibri" w:cs="Calibri"/>
          <w:sz w:val="24"/>
          <w:szCs w:val="24"/>
          <w:lang w:val="bg-BG"/>
        </w:rPr>
        <w:t>„БЪЛГАРСКА ФОНДОВА БОРСА” АД</w:t>
      </w:r>
      <w:r w:rsidRPr="004F0D28">
        <w:rPr>
          <w:rFonts w:ascii="Calibri" w:hAnsi="Calibri" w:cs="Calibri"/>
          <w:i/>
          <w:snapToGrid w:val="0"/>
          <w:color w:val="000000"/>
          <w:sz w:val="24"/>
          <w:szCs w:val="24"/>
          <w:lang w:val="bg-BG"/>
        </w:rPr>
        <w:t>,</w:t>
      </w:r>
      <w:r w:rsidRPr="004F0D28">
        <w:rPr>
          <w:rFonts w:ascii="Calibri" w:hAnsi="Calibri" w:cs="Calibri"/>
          <w:color w:val="000000"/>
          <w:sz w:val="24"/>
          <w:szCs w:val="24"/>
          <w:lang w:val="ru-RU"/>
        </w:rPr>
        <w:t xml:space="preserve"> </w:t>
      </w:r>
      <w:r w:rsidRPr="004F0D28">
        <w:rPr>
          <w:rFonts w:ascii="Calibri" w:hAnsi="Calibri" w:cs="Calibri"/>
          <w:color w:val="000000"/>
          <w:sz w:val="24"/>
          <w:szCs w:val="24"/>
          <w:lang w:val="bg-BG"/>
        </w:rPr>
        <w:t xml:space="preserve">което ще се проведе </w:t>
      </w:r>
      <w:r w:rsidRPr="004F0D28">
        <w:rPr>
          <w:rFonts w:ascii="Calibri" w:hAnsi="Calibri" w:cs="Calibri"/>
          <w:color w:val="000000"/>
          <w:sz w:val="24"/>
          <w:szCs w:val="24"/>
          <w:lang w:val="ru-RU"/>
        </w:rPr>
        <w:t xml:space="preserve">на </w:t>
      </w:r>
      <w:r w:rsidR="00923EB9" w:rsidRPr="004F0D28">
        <w:rPr>
          <w:rFonts w:ascii="Calibri" w:hAnsi="Calibri" w:cs="Calibri"/>
          <w:color w:val="000000"/>
          <w:sz w:val="24"/>
          <w:szCs w:val="24"/>
          <w:lang w:val="ru-RU"/>
        </w:rPr>
        <w:t>2</w:t>
      </w:r>
      <w:r w:rsidR="004F0D28" w:rsidRPr="004F0D28">
        <w:rPr>
          <w:rFonts w:ascii="Calibri" w:hAnsi="Calibri" w:cs="Calibri"/>
          <w:color w:val="000000"/>
          <w:sz w:val="24"/>
          <w:szCs w:val="24"/>
          <w:lang w:val="ru-RU"/>
        </w:rPr>
        <w:t>5</w:t>
      </w:r>
      <w:r w:rsidRPr="004F0D28">
        <w:rPr>
          <w:rFonts w:ascii="Calibri" w:hAnsi="Calibri" w:cs="Calibri"/>
          <w:color w:val="000000"/>
          <w:sz w:val="24"/>
          <w:szCs w:val="24"/>
          <w:lang w:val="ru-RU"/>
        </w:rPr>
        <w:t>.</w:t>
      </w:r>
      <w:r w:rsidR="004F0D28" w:rsidRPr="004F0D28">
        <w:rPr>
          <w:rFonts w:ascii="Calibri" w:hAnsi="Calibri" w:cs="Calibri"/>
          <w:color w:val="000000"/>
          <w:sz w:val="24"/>
          <w:szCs w:val="24"/>
          <w:lang w:val="ru-RU"/>
        </w:rPr>
        <w:t>11</w:t>
      </w:r>
      <w:r w:rsidR="00137EA1" w:rsidRPr="004F0D28">
        <w:rPr>
          <w:rFonts w:ascii="Calibri" w:hAnsi="Calibri" w:cs="Calibri"/>
          <w:color w:val="000000"/>
          <w:sz w:val="24"/>
          <w:szCs w:val="24"/>
          <w:lang w:val="bg-BG"/>
        </w:rPr>
        <w:t>.</w:t>
      </w:r>
      <w:r w:rsidR="0066166B" w:rsidRPr="004F0D28">
        <w:rPr>
          <w:rFonts w:ascii="Calibri" w:hAnsi="Calibri" w:cs="Calibri"/>
          <w:color w:val="000000"/>
          <w:sz w:val="24"/>
          <w:szCs w:val="24"/>
          <w:lang w:val="ru-RU"/>
        </w:rPr>
        <w:t>202</w:t>
      </w:r>
      <w:r w:rsidR="00923EB9" w:rsidRPr="004F0D28">
        <w:rPr>
          <w:rFonts w:ascii="Calibri" w:hAnsi="Calibri" w:cs="Calibri"/>
          <w:color w:val="000000"/>
          <w:sz w:val="24"/>
          <w:szCs w:val="24"/>
          <w:lang w:val="ru-RU"/>
        </w:rPr>
        <w:t>5</w:t>
      </w:r>
      <w:r w:rsidR="0066166B" w:rsidRPr="004F0D28">
        <w:rPr>
          <w:rFonts w:ascii="Calibri" w:hAnsi="Calibri" w:cs="Calibri"/>
          <w:color w:val="000000"/>
          <w:sz w:val="24"/>
          <w:szCs w:val="24"/>
          <w:lang w:val="ru-RU"/>
        </w:rPr>
        <w:t xml:space="preserve"> </w:t>
      </w:r>
      <w:r w:rsidRPr="004F0D28">
        <w:rPr>
          <w:rFonts w:ascii="Calibri" w:hAnsi="Calibri" w:cs="Calibri"/>
          <w:color w:val="000000"/>
          <w:sz w:val="24"/>
          <w:szCs w:val="24"/>
          <w:lang w:val="ru-RU"/>
        </w:rPr>
        <w:t>г. в 1</w:t>
      </w:r>
      <w:r w:rsidR="004F0D28" w:rsidRPr="004F0D28">
        <w:rPr>
          <w:rFonts w:ascii="Calibri" w:hAnsi="Calibri" w:cs="Calibri"/>
          <w:color w:val="000000"/>
          <w:sz w:val="24"/>
          <w:szCs w:val="24"/>
          <w:lang w:val="ru-RU"/>
        </w:rPr>
        <w:t>0</w:t>
      </w:r>
      <w:r w:rsidRPr="004F0D28">
        <w:rPr>
          <w:rFonts w:ascii="Calibri" w:hAnsi="Calibri" w:cs="Calibri"/>
          <w:color w:val="000000"/>
          <w:sz w:val="24"/>
          <w:szCs w:val="24"/>
          <w:lang w:val="ru-RU"/>
        </w:rPr>
        <w:t>.</w:t>
      </w:r>
      <w:r w:rsidR="004F0D28" w:rsidRPr="004F0D28">
        <w:rPr>
          <w:rFonts w:ascii="Calibri" w:hAnsi="Calibri" w:cs="Calibri"/>
          <w:color w:val="000000"/>
          <w:sz w:val="24"/>
          <w:szCs w:val="24"/>
          <w:lang w:val="ru-RU"/>
        </w:rPr>
        <w:t>0</w:t>
      </w:r>
      <w:r w:rsidRPr="004F0D28">
        <w:rPr>
          <w:rFonts w:ascii="Calibri" w:hAnsi="Calibri" w:cs="Calibri"/>
          <w:color w:val="000000"/>
          <w:sz w:val="24"/>
          <w:szCs w:val="24"/>
          <w:lang w:val="ru-RU"/>
        </w:rPr>
        <w:t>0 часа в гр. София</w:t>
      </w:r>
      <w:r w:rsidRPr="004F0D28">
        <w:rPr>
          <w:rFonts w:ascii="Calibri" w:hAnsi="Calibri" w:cs="Calibri"/>
          <w:sz w:val="24"/>
          <w:szCs w:val="24"/>
          <w:lang w:val="bg-BG"/>
        </w:rPr>
        <w:t xml:space="preserve">, </w:t>
      </w:r>
      <w:proofErr w:type="spellStart"/>
      <w:r w:rsidRPr="004F0D28">
        <w:rPr>
          <w:rFonts w:ascii="Calibri" w:hAnsi="Calibri" w:cs="Calibri"/>
          <w:sz w:val="24"/>
          <w:szCs w:val="24"/>
          <w:lang w:val="bg-BG"/>
        </w:rPr>
        <w:t>пл</w:t>
      </w:r>
      <w:proofErr w:type="spellEnd"/>
      <w:r w:rsidRPr="004F0D28">
        <w:rPr>
          <w:rFonts w:ascii="Calibri" w:hAnsi="Calibri" w:cs="Calibri"/>
          <w:sz w:val="24"/>
          <w:szCs w:val="24"/>
          <w:lang w:val="bg-BG"/>
        </w:rPr>
        <w:t>."България" № 1, в Административната сграда на НДК, зала № 13 /залата на "Софийска стокова борса" АД/,</w:t>
      </w:r>
      <w:r w:rsidRPr="004F0D28">
        <w:rPr>
          <w:rFonts w:ascii="Calibri" w:hAnsi="Calibri" w:cs="Calibri"/>
          <w:color w:val="000000"/>
          <w:sz w:val="24"/>
          <w:szCs w:val="24"/>
          <w:lang w:val="ru-RU"/>
        </w:rPr>
        <w:t xml:space="preserve"> </w:t>
      </w:r>
      <w:r w:rsidRPr="004F0D28">
        <w:rPr>
          <w:rFonts w:ascii="Calibri" w:hAnsi="Calibri" w:cs="Calibri"/>
          <w:color w:val="000000"/>
          <w:sz w:val="24"/>
          <w:szCs w:val="24"/>
          <w:lang w:val="bg-BG"/>
        </w:rPr>
        <w:t xml:space="preserve">а при липса на кворум на тази дата на Общото събрание на </w:t>
      </w:r>
      <w:r w:rsidR="004F0D28" w:rsidRPr="004F0D28">
        <w:rPr>
          <w:rFonts w:ascii="Calibri" w:hAnsi="Calibri" w:cs="Calibri"/>
          <w:color w:val="000000"/>
          <w:sz w:val="24"/>
          <w:szCs w:val="24"/>
          <w:lang w:val="ru-RU"/>
        </w:rPr>
        <w:t>12</w:t>
      </w:r>
      <w:r w:rsidRPr="004F0D28">
        <w:rPr>
          <w:rFonts w:ascii="Calibri" w:hAnsi="Calibri" w:cs="Calibri"/>
          <w:color w:val="000000"/>
          <w:sz w:val="24"/>
          <w:szCs w:val="24"/>
          <w:lang w:val="ru-RU"/>
        </w:rPr>
        <w:t>.</w:t>
      </w:r>
      <w:r w:rsidR="004F0D28" w:rsidRPr="004F0D28">
        <w:rPr>
          <w:rFonts w:ascii="Calibri" w:hAnsi="Calibri" w:cs="Calibri"/>
          <w:color w:val="000000"/>
          <w:sz w:val="24"/>
          <w:szCs w:val="24"/>
          <w:lang w:val="ru-RU"/>
        </w:rPr>
        <w:t>12</w:t>
      </w:r>
      <w:r w:rsidRPr="004F0D28">
        <w:rPr>
          <w:rFonts w:ascii="Calibri" w:hAnsi="Calibri" w:cs="Calibri"/>
          <w:color w:val="000000"/>
          <w:sz w:val="24"/>
          <w:szCs w:val="24"/>
          <w:lang w:val="ru-RU"/>
        </w:rPr>
        <w:t>.</w:t>
      </w:r>
      <w:r w:rsidR="00137EA1" w:rsidRPr="004F0D28">
        <w:rPr>
          <w:rFonts w:ascii="Calibri" w:hAnsi="Calibri" w:cs="Calibri"/>
          <w:color w:val="000000"/>
          <w:sz w:val="24"/>
          <w:szCs w:val="24"/>
          <w:lang w:val="ru-RU"/>
        </w:rPr>
        <w:t>202</w:t>
      </w:r>
      <w:r w:rsidR="004F0D28" w:rsidRPr="004F0D28">
        <w:rPr>
          <w:rFonts w:ascii="Calibri" w:hAnsi="Calibri" w:cs="Calibri"/>
          <w:color w:val="000000"/>
          <w:sz w:val="24"/>
          <w:szCs w:val="24"/>
          <w:lang w:val="ru-RU"/>
        </w:rPr>
        <w:t>5</w:t>
      </w:r>
      <w:r w:rsidR="00137EA1" w:rsidRPr="004F0D28">
        <w:rPr>
          <w:rFonts w:ascii="Calibri" w:hAnsi="Calibri" w:cs="Calibri"/>
          <w:color w:val="000000"/>
          <w:sz w:val="24"/>
          <w:szCs w:val="24"/>
          <w:lang w:val="ru-RU"/>
        </w:rPr>
        <w:t xml:space="preserve"> </w:t>
      </w:r>
      <w:r w:rsidRPr="004F0D28">
        <w:rPr>
          <w:rFonts w:ascii="Calibri" w:hAnsi="Calibri" w:cs="Calibri"/>
          <w:color w:val="000000"/>
          <w:sz w:val="24"/>
          <w:szCs w:val="24"/>
          <w:lang w:val="ru-RU"/>
        </w:rPr>
        <w:t xml:space="preserve">г. в 10.00 часа, на </w:t>
      </w:r>
      <w:proofErr w:type="spellStart"/>
      <w:r w:rsidRPr="004F0D28">
        <w:rPr>
          <w:rFonts w:ascii="Calibri" w:hAnsi="Calibri" w:cs="Calibri"/>
          <w:color w:val="000000"/>
          <w:sz w:val="24"/>
          <w:szCs w:val="24"/>
          <w:lang w:val="ru-RU"/>
        </w:rPr>
        <w:t>същото</w:t>
      </w:r>
      <w:proofErr w:type="spellEnd"/>
      <w:r w:rsidRPr="004F0D28">
        <w:rPr>
          <w:rFonts w:ascii="Calibri" w:hAnsi="Calibri" w:cs="Calibri"/>
          <w:color w:val="000000"/>
          <w:sz w:val="24"/>
          <w:szCs w:val="24"/>
          <w:lang w:val="ru-RU"/>
        </w:rPr>
        <w:t xml:space="preserve"> </w:t>
      </w:r>
      <w:proofErr w:type="spellStart"/>
      <w:r w:rsidRPr="004F0D28">
        <w:rPr>
          <w:rFonts w:ascii="Calibri" w:hAnsi="Calibri" w:cs="Calibri"/>
          <w:color w:val="000000"/>
          <w:sz w:val="24"/>
          <w:szCs w:val="24"/>
          <w:lang w:val="ru-RU"/>
        </w:rPr>
        <w:t>място</w:t>
      </w:r>
      <w:proofErr w:type="spellEnd"/>
      <w:r w:rsidRPr="004F0D28">
        <w:rPr>
          <w:rFonts w:ascii="Calibri" w:hAnsi="Calibri" w:cs="Calibri"/>
          <w:color w:val="000000"/>
          <w:sz w:val="24"/>
          <w:szCs w:val="24"/>
          <w:lang w:val="ru-RU"/>
        </w:rPr>
        <w:t xml:space="preserve"> и при </w:t>
      </w:r>
      <w:proofErr w:type="spellStart"/>
      <w:r w:rsidRPr="004F0D28">
        <w:rPr>
          <w:rFonts w:ascii="Calibri" w:hAnsi="Calibri" w:cs="Calibri"/>
          <w:color w:val="000000"/>
          <w:sz w:val="24"/>
          <w:szCs w:val="24"/>
          <w:lang w:val="ru-RU"/>
        </w:rPr>
        <w:t>същия</w:t>
      </w:r>
      <w:proofErr w:type="spellEnd"/>
      <w:r w:rsidRPr="004F0D28">
        <w:rPr>
          <w:rFonts w:ascii="Calibri" w:hAnsi="Calibri" w:cs="Calibri"/>
          <w:color w:val="000000"/>
          <w:sz w:val="24"/>
          <w:szCs w:val="24"/>
          <w:lang w:val="ru-RU"/>
        </w:rPr>
        <w:t xml:space="preserve"> </w:t>
      </w:r>
      <w:proofErr w:type="spellStart"/>
      <w:r w:rsidRPr="004F0D28">
        <w:rPr>
          <w:rFonts w:ascii="Calibri" w:hAnsi="Calibri" w:cs="Calibri"/>
          <w:color w:val="000000"/>
          <w:sz w:val="24"/>
          <w:szCs w:val="24"/>
          <w:lang w:val="ru-RU"/>
        </w:rPr>
        <w:t>дневен</w:t>
      </w:r>
      <w:proofErr w:type="spellEnd"/>
      <w:r w:rsidRPr="004F0D28">
        <w:rPr>
          <w:rFonts w:ascii="Calibri" w:hAnsi="Calibri" w:cs="Calibri"/>
          <w:color w:val="000000"/>
          <w:sz w:val="24"/>
          <w:szCs w:val="24"/>
          <w:lang w:val="ru-RU"/>
        </w:rPr>
        <w:t xml:space="preserve"> </w:t>
      </w:r>
      <w:proofErr w:type="spellStart"/>
      <w:r w:rsidRPr="004F0D28">
        <w:rPr>
          <w:rFonts w:ascii="Calibri" w:hAnsi="Calibri" w:cs="Calibri"/>
          <w:color w:val="000000"/>
          <w:sz w:val="24"/>
          <w:szCs w:val="24"/>
          <w:lang w:val="ru-RU"/>
        </w:rPr>
        <w:t>ред</w:t>
      </w:r>
      <w:proofErr w:type="spellEnd"/>
      <w:r w:rsidRPr="004F0D28">
        <w:rPr>
          <w:rFonts w:ascii="Calibri" w:hAnsi="Calibri" w:cs="Calibri"/>
          <w:iCs/>
          <w:color w:val="000000"/>
          <w:sz w:val="24"/>
          <w:szCs w:val="24"/>
          <w:lang w:val="bg-BG"/>
        </w:rPr>
        <w:t xml:space="preserve"> и да гласува с ...................................................................броя акции от капитала на </w:t>
      </w:r>
      <w:r w:rsidRPr="004F0D28">
        <w:rPr>
          <w:rFonts w:ascii="Calibri" w:hAnsi="Calibri" w:cs="Calibri"/>
          <w:sz w:val="24"/>
          <w:szCs w:val="24"/>
          <w:lang w:val="bg-BG"/>
        </w:rPr>
        <w:t>„БЪЛГАРСКА ФОНДОВА БОРСА ” АД</w:t>
      </w:r>
      <w:r w:rsidRPr="004F0D28">
        <w:rPr>
          <w:rFonts w:ascii="Calibri" w:hAnsi="Calibri" w:cs="Calibri"/>
          <w:iCs/>
          <w:color w:val="000000"/>
          <w:sz w:val="24"/>
          <w:szCs w:val="24"/>
          <w:lang w:val="bg-BG"/>
        </w:rPr>
        <w:t xml:space="preserve"> по въпросите от дневния</w:t>
      </w:r>
      <w:r w:rsidRPr="004F0D28">
        <w:rPr>
          <w:rFonts w:ascii="Calibri" w:hAnsi="Calibri" w:cs="Calibri"/>
          <w:color w:val="000000"/>
          <w:sz w:val="24"/>
          <w:szCs w:val="24"/>
          <w:lang w:val="bg-BG"/>
        </w:rPr>
        <w:t xml:space="preserve"> ред, съгласно указания по-долу начин, а именно:</w:t>
      </w:r>
    </w:p>
    <w:p w14:paraId="249CFFCD" w14:textId="77777777" w:rsidR="00AC19A1" w:rsidRPr="004F0D28" w:rsidRDefault="00AC19A1" w:rsidP="004F7F74">
      <w:pPr>
        <w:ind w:firstLine="360"/>
        <w:jc w:val="both"/>
        <w:rPr>
          <w:rFonts w:ascii="Calibri" w:hAnsi="Calibri" w:cs="Calibri"/>
          <w:color w:val="000000"/>
          <w:sz w:val="24"/>
          <w:szCs w:val="24"/>
          <w:lang w:val="ru-RU"/>
        </w:rPr>
      </w:pPr>
    </w:p>
    <w:p w14:paraId="360E3024" w14:textId="77777777" w:rsidR="00AC19A1" w:rsidRPr="004F0D28" w:rsidRDefault="00CE6B22" w:rsidP="00AC19A1">
      <w:pPr>
        <w:jc w:val="both"/>
        <w:rPr>
          <w:rFonts w:ascii="Calibri" w:hAnsi="Calibri" w:cs="Calibri"/>
          <w:b/>
          <w:i/>
          <w:color w:val="000000"/>
          <w:sz w:val="24"/>
          <w:szCs w:val="24"/>
          <w:lang w:val="bg-BG"/>
        </w:rPr>
      </w:pPr>
      <w:r w:rsidRPr="004F0D28">
        <w:rPr>
          <w:rFonts w:ascii="Calibri" w:hAnsi="Calibri" w:cs="Calibri"/>
          <w:b/>
          <w:i/>
          <w:color w:val="000000"/>
          <w:sz w:val="24"/>
          <w:szCs w:val="24"/>
          <w:lang w:val="bg-BG"/>
        </w:rPr>
        <w:t xml:space="preserve">Волеизявлението се отбелязва с изрично посочване на начина на гласуване например: „да гласува „ЗА” или „да гласува „ПРОТИВ” или „да гласува „ВЪЗДЪРЖАЛ СЕ”. </w:t>
      </w:r>
    </w:p>
    <w:p w14:paraId="5959B8A8" w14:textId="77777777" w:rsidR="00AC19A1" w:rsidRPr="004F0D28" w:rsidRDefault="00E34887" w:rsidP="00AC19A1">
      <w:pPr>
        <w:jc w:val="both"/>
        <w:rPr>
          <w:rFonts w:ascii="Calibri" w:hAnsi="Calibri" w:cs="Calibri"/>
          <w:b/>
          <w:i/>
          <w:color w:val="000000"/>
          <w:sz w:val="24"/>
          <w:szCs w:val="24"/>
          <w:lang w:val="bg-BG"/>
        </w:rPr>
      </w:pPr>
      <w:r w:rsidRPr="004F0D28">
        <w:rPr>
          <w:rFonts w:ascii="Calibri" w:hAnsi="Calibri" w:cs="Calibri"/>
          <w:b/>
          <w:i/>
          <w:color w:val="000000"/>
          <w:sz w:val="24"/>
          <w:szCs w:val="24"/>
          <w:lang w:val="ru-RU"/>
        </w:rPr>
        <w:t xml:space="preserve">В случай </w:t>
      </w:r>
      <w:r w:rsidR="00CE6B22" w:rsidRPr="004F0D28">
        <w:rPr>
          <w:rFonts w:ascii="Calibri" w:hAnsi="Calibri" w:cs="Calibri"/>
          <w:b/>
          <w:i/>
          <w:color w:val="000000"/>
          <w:sz w:val="24"/>
          <w:szCs w:val="24"/>
          <w:lang w:val="ru-RU"/>
        </w:rPr>
        <w:t xml:space="preserve">че не се </w:t>
      </w:r>
      <w:proofErr w:type="spellStart"/>
      <w:r w:rsidR="00CE6B22" w:rsidRPr="004F0D28">
        <w:rPr>
          <w:rFonts w:ascii="Calibri" w:hAnsi="Calibri" w:cs="Calibri"/>
          <w:b/>
          <w:i/>
          <w:color w:val="000000"/>
          <w:sz w:val="24"/>
          <w:szCs w:val="24"/>
          <w:lang w:val="ru-RU"/>
        </w:rPr>
        <w:t>посочи</w:t>
      </w:r>
      <w:proofErr w:type="spellEnd"/>
      <w:r w:rsidR="00CE6B22" w:rsidRPr="004F0D28">
        <w:rPr>
          <w:rFonts w:ascii="Calibri" w:hAnsi="Calibri" w:cs="Calibri"/>
          <w:b/>
          <w:i/>
          <w:color w:val="000000"/>
          <w:sz w:val="24"/>
          <w:szCs w:val="24"/>
          <w:lang w:val="ru-RU"/>
        </w:rPr>
        <w:t xml:space="preserve"> </w:t>
      </w:r>
      <w:proofErr w:type="spellStart"/>
      <w:r w:rsidR="00CE6B22" w:rsidRPr="004F0D28">
        <w:rPr>
          <w:rFonts w:ascii="Calibri" w:hAnsi="Calibri" w:cs="Calibri"/>
          <w:b/>
          <w:i/>
          <w:color w:val="000000"/>
          <w:sz w:val="24"/>
          <w:szCs w:val="24"/>
          <w:lang w:val="ru-RU"/>
        </w:rPr>
        <w:t>начинът</w:t>
      </w:r>
      <w:proofErr w:type="spellEnd"/>
      <w:r w:rsidR="00CE6B22" w:rsidRPr="004F0D28">
        <w:rPr>
          <w:rFonts w:ascii="Calibri" w:hAnsi="Calibri" w:cs="Calibri"/>
          <w:b/>
          <w:i/>
          <w:color w:val="000000"/>
          <w:sz w:val="24"/>
          <w:szCs w:val="24"/>
          <w:lang w:val="ru-RU"/>
        </w:rPr>
        <w:t xml:space="preserve"> на </w:t>
      </w:r>
      <w:proofErr w:type="spellStart"/>
      <w:r w:rsidR="00CE6B22" w:rsidRPr="004F0D28">
        <w:rPr>
          <w:rFonts w:ascii="Calibri" w:hAnsi="Calibri" w:cs="Calibri"/>
          <w:b/>
          <w:i/>
          <w:color w:val="000000"/>
          <w:sz w:val="24"/>
          <w:szCs w:val="24"/>
          <w:lang w:val="ru-RU"/>
        </w:rPr>
        <w:t>гласуване</w:t>
      </w:r>
      <w:proofErr w:type="spellEnd"/>
      <w:r w:rsidR="00CE6B22" w:rsidRPr="004F0D28">
        <w:rPr>
          <w:rFonts w:ascii="Calibri" w:hAnsi="Calibri" w:cs="Calibri"/>
          <w:b/>
          <w:i/>
          <w:color w:val="000000"/>
          <w:sz w:val="24"/>
          <w:szCs w:val="24"/>
          <w:lang w:val="ru-RU"/>
        </w:rPr>
        <w:t xml:space="preserve"> за </w:t>
      </w:r>
      <w:proofErr w:type="spellStart"/>
      <w:r w:rsidR="00CE6B22" w:rsidRPr="004F0D28">
        <w:rPr>
          <w:rFonts w:ascii="Calibri" w:hAnsi="Calibri" w:cs="Calibri"/>
          <w:b/>
          <w:i/>
          <w:color w:val="000000"/>
          <w:sz w:val="24"/>
          <w:szCs w:val="24"/>
          <w:lang w:val="ru-RU"/>
        </w:rPr>
        <w:t>предлаганото</w:t>
      </w:r>
      <w:proofErr w:type="spellEnd"/>
      <w:r w:rsidR="00CE6B22" w:rsidRPr="004F0D28">
        <w:rPr>
          <w:rFonts w:ascii="Calibri" w:hAnsi="Calibri" w:cs="Calibri"/>
          <w:b/>
          <w:i/>
          <w:color w:val="000000"/>
          <w:sz w:val="24"/>
          <w:szCs w:val="24"/>
          <w:lang w:val="ru-RU"/>
        </w:rPr>
        <w:t xml:space="preserve"> решение, </w:t>
      </w:r>
      <w:proofErr w:type="gramStart"/>
      <w:r w:rsidR="00CE6B22" w:rsidRPr="004F0D28">
        <w:rPr>
          <w:rFonts w:ascii="Calibri" w:hAnsi="Calibri" w:cs="Calibri"/>
          <w:b/>
          <w:i/>
          <w:color w:val="000000"/>
          <w:sz w:val="24"/>
          <w:szCs w:val="24"/>
          <w:lang w:val="ru-RU"/>
        </w:rPr>
        <w:t>в текста</w:t>
      </w:r>
      <w:proofErr w:type="gramEnd"/>
      <w:r w:rsidR="00CE6B22" w:rsidRPr="004F0D28">
        <w:rPr>
          <w:rFonts w:ascii="Calibri" w:hAnsi="Calibri" w:cs="Calibri"/>
          <w:b/>
          <w:i/>
          <w:color w:val="000000"/>
          <w:sz w:val="24"/>
          <w:szCs w:val="24"/>
          <w:lang w:val="ru-RU"/>
        </w:rPr>
        <w:t xml:space="preserve"> на </w:t>
      </w:r>
      <w:proofErr w:type="spellStart"/>
      <w:r w:rsidR="00CE6B22" w:rsidRPr="004F0D28">
        <w:rPr>
          <w:rFonts w:ascii="Calibri" w:hAnsi="Calibri" w:cs="Calibri"/>
          <w:b/>
          <w:i/>
          <w:color w:val="000000"/>
          <w:sz w:val="24"/>
          <w:szCs w:val="24"/>
          <w:lang w:val="ru-RU"/>
        </w:rPr>
        <w:t>пълномощно</w:t>
      </w:r>
      <w:proofErr w:type="spellEnd"/>
      <w:r w:rsidR="00CE6B22" w:rsidRPr="004F0D28">
        <w:rPr>
          <w:rFonts w:ascii="Calibri" w:hAnsi="Calibri" w:cs="Calibri"/>
          <w:b/>
          <w:i/>
          <w:color w:val="000000"/>
          <w:sz w:val="24"/>
          <w:szCs w:val="24"/>
          <w:lang w:val="bg-BG"/>
        </w:rPr>
        <w:t>то</w:t>
      </w:r>
      <w:r w:rsidR="00CE6B22" w:rsidRPr="004F0D28">
        <w:rPr>
          <w:rFonts w:ascii="Calibri" w:hAnsi="Calibri" w:cs="Calibri"/>
          <w:b/>
          <w:i/>
          <w:color w:val="000000"/>
          <w:sz w:val="24"/>
          <w:szCs w:val="24"/>
          <w:lang w:val="ru-RU"/>
        </w:rPr>
        <w:t xml:space="preserve"> </w:t>
      </w:r>
      <w:proofErr w:type="spellStart"/>
      <w:r w:rsidR="00CE6B22" w:rsidRPr="004F0D28">
        <w:rPr>
          <w:rFonts w:ascii="Calibri" w:hAnsi="Calibri" w:cs="Calibri"/>
          <w:b/>
          <w:i/>
          <w:color w:val="000000"/>
          <w:sz w:val="24"/>
          <w:szCs w:val="24"/>
          <w:lang w:val="ru-RU"/>
        </w:rPr>
        <w:t>трябва</w:t>
      </w:r>
      <w:proofErr w:type="spellEnd"/>
      <w:r w:rsidR="00CE6B22" w:rsidRPr="004F0D28">
        <w:rPr>
          <w:rFonts w:ascii="Calibri" w:hAnsi="Calibri" w:cs="Calibri"/>
          <w:b/>
          <w:i/>
          <w:color w:val="000000"/>
          <w:sz w:val="24"/>
          <w:szCs w:val="24"/>
          <w:lang w:val="ru-RU"/>
        </w:rPr>
        <w:t xml:space="preserve"> да се </w:t>
      </w:r>
      <w:proofErr w:type="spellStart"/>
      <w:r w:rsidR="00CE6B22" w:rsidRPr="004F0D28">
        <w:rPr>
          <w:rFonts w:ascii="Calibri" w:hAnsi="Calibri" w:cs="Calibri"/>
          <w:b/>
          <w:i/>
          <w:color w:val="000000"/>
          <w:sz w:val="24"/>
          <w:szCs w:val="24"/>
          <w:lang w:val="ru-RU"/>
        </w:rPr>
        <w:t>посочи</w:t>
      </w:r>
      <w:proofErr w:type="spellEnd"/>
      <w:r w:rsidR="00CE6B22" w:rsidRPr="004F0D28">
        <w:rPr>
          <w:rFonts w:ascii="Calibri" w:hAnsi="Calibri" w:cs="Calibri"/>
          <w:b/>
          <w:i/>
          <w:color w:val="000000"/>
          <w:sz w:val="24"/>
          <w:szCs w:val="24"/>
          <w:lang w:val="ru-RU"/>
        </w:rPr>
        <w:t xml:space="preserve">, че </w:t>
      </w:r>
      <w:proofErr w:type="spellStart"/>
      <w:r w:rsidR="00CE6B22" w:rsidRPr="004F0D28">
        <w:rPr>
          <w:rFonts w:ascii="Calibri" w:hAnsi="Calibri" w:cs="Calibri"/>
          <w:b/>
          <w:i/>
          <w:color w:val="000000"/>
          <w:sz w:val="24"/>
          <w:szCs w:val="24"/>
          <w:lang w:val="ru-RU"/>
        </w:rPr>
        <w:t>пълномощникът</w:t>
      </w:r>
      <w:proofErr w:type="spellEnd"/>
      <w:r w:rsidR="00CE6B22" w:rsidRPr="004F0D28">
        <w:rPr>
          <w:rFonts w:ascii="Calibri" w:hAnsi="Calibri" w:cs="Calibri"/>
          <w:b/>
          <w:i/>
          <w:color w:val="000000"/>
          <w:sz w:val="24"/>
          <w:szCs w:val="24"/>
          <w:lang w:val="ru-RU"/>
        </w:rPr>
        <w:t xml:space="preserve"> </w:t>
      </w:r>
      <w:proofErr w:type="spellStart"/>
      <w:r w:rsidR="00CE6B22" w:rsidRPr="004F0D28">
        <w:rPr>
          <w:rFonts w:ascii="Calibri" w:hAnsi="Calibri" w:cs="Calibri"/>
          <w:b/>
          <w:i/>
          <w:color w:val="000000"/>
          <w:sz w:val="24"/>
          <w:szCs w:val="24"/>
          <w:lang w:val="ru-RU"/>
        </w:rPr>
        <w:t>има</w:t>
      </w:r>
      <w:proofErr w:type="spellEnd"/>
      <w:r w:rsidR="00CE6B22" w:rsidRPr="004F0D28">
        <w:rPr>
          <w:rFonts w:ascii="Calibri" w:hAnsi="Calibri" w:cs="Calibri"/>
          <w:b/>
          <w:i/>
          <w:color w:val="000000"/>
          <w:sz w:val="24"/>
          <w:szCs w:val="24"/>
          <w:lang w:val="ru-RU"/>
        </w:rPr>
        <w:t xml:space="preserve"> право </w:t>
      </w:r>
      <w:r w:rsidR="00CE6B22" w:rsidRPr="004F0D28">
        <w:rPr>
          <w:rFonts w:ascii="Calibri" w:hAnsi="Calibri" w:cs="Calibri"/>
          <w:b/>
          <w:i/>
          <w:color w:val="000000"/>
          <w:sz w:val="24"/>
          <w:szCs w:val="24"/>
          <w:lang w:val="bg-BG"/>
        </w:rPr>
        <w:t>да гласува по собствена</w:t>
      </w:r>
      <w:r w:rsidR="00CE6B22" w:rsidRPr="004F0D28">
        <w:rPr>
          <w:rFonts w:ascii="Calibri" w:hAnsi="Calibri" w:cs="Calibri"/>
          <w:b/>
          <w:i/>
          <w:color w:val="000000"/>
          <w:sz w:val="24"/>
          <w:szCs w:val="24"/>
          <w:lang w:val="ru-RU"/>
        </w:rPr>
        <w:t xml:space="preserve"> </w:t>
      </w:r>
      <w:proofErr w:type="spellStart"/>
      <w:r w:rsidR="00CE6B22" w:rsidRPr="004F0D28">
        <w:rPr>
          <w:rFonts w:ascii="Calibri" w:hAnsi="Calibri" w:cs="Calibri"/>
          <w:b/>
          <w:i/>
          <w:color w:val="000000"/>
          <w:sz w:val="24"/>
          <w:szCs w:val="24"/>
          <w:lang w:val="ru-RU"/>
        </w:rPr>
        <w:t>преценка</w:t>
      </w:r>
      <w:proofErr w:type="spellEnd"/>
      <w:r w:rsidR="00CE6B22" w:rsidRPr="004F0D28">
        <w:rPr>
          <w:rFonts w:ascii="Calibri" w:hAnsi="Calibri" w:cs="Calibri"/>
          <w:b/>
          <w:i/>
          <w:color w:val="000000"/>
          <w:sz w:val="24"/>
          <w:szCs w:val="24"/>
          <w:lang w:val="bg-BG"/>
        </w:rPr>
        <w:t>.</w:t>
      </w:r>
    </w:p>
    <w:p w14:paraId="620DEE3B" w14:textId="1142A199" w:rsidR="00AC19A1" w:rsidRPr="00931CF4" w:rsidRDefault="00AC19A1" w:rsidP="004F7F74">
      <w:pPr>
        <w:ind w:firstLine="360"/>
        <w:jc w:val="both"/>
        <w:rPr>
          <w:rFonts w:ascii="Calibri" w:hAnsi="Calibri" w:cs="Calibri"/>
          <w:i/>
          <w:color w:val="000000"/>
          <w:sz w:val="24"/>
          <w:szCs w:val="24"/>
          <w:lang w:val="ru-RU"/>
        </w:rPr>
      </w:pPr>
    </w:p>
    <w:p w14:paraId="2236183D" w14:textId="77777777" w:rsidR="004F0D28" w:rsidRPr="004F0D28" w:rsidRDefault="004F0D28" w:rsidP="004F0D28">
      <w:pPr>
        <w:spacing w:after="160"/>
        <w:jc w:val="both"/>
        <w:rPr>
          <w:rFonts w:ascii="Calibri" w:hAnsi="Calibri" w:cs="Calibri"/>
          <w:b/>
          <w:sz w:val="24"/>
          <w:szCs w:val="24"/>
          <w:lang w:val="bg-BG"/>
        </w:rPr>
      </w:pPr>
      <w:r w:rsidRPr="004F0D28">
        <w:rPr>
          <w:rFonts w:ascii="Calibri" w:hAnsi="Calibri" w:cs="Calibri"/>
          <w:b/>
          <w:sz w:val="24"/>
          <w:szCs w:val="24"/>
          <w:lang w:val="bg-BG"/>
        </w:rPr>
        <w:t>1.</w:t>
      </w:r>
      <w:r w:rsidRPr="004F0D28">
        <w:rPr>
          <w:rFonts w:ascii="Calibri" w:hAnsi="Calibri" w:cs="Calibri"/>
          <w:sz w:val="24"/>
          <w:szCs w:val="24"/>
          <w:lang w:val="bg-BG"/>
        </w:rPr>
        <w:t xml:space="preserve"> </w:t>
      </w:r>
      <w:r w:rsidRPr="004F0D28">
        <w:rPr>
          <w:rFonts w:ascii="Calibri" w:hAnsi="Calibri" w:cs="Calibri"/>
          <w:b/>
          <w:sz w:val="24"/>
          <w:szCs w:val="24"/>
          <w:lang w:val="bg-BG"/>
        </w:rPr>
        <w:t>Приемане на решение за избор на Асен Василев Ягодин, Маню Тодоров Моравенов, Георги Иванов Караджов, Радослава Георгиева Масларска и Христина Стефанова Пендичева</w:t>
      </w:r>
      <w:r w:rsidRPr="004F0D28">
        <w:rPr>
          <w:rFonts w:ascii="Calibri" w:hAnsi="Calibri" w:cs="Calibri"/>
          <w:b/>
          <w:sz w:val="24"/>
          <w:szCs w:val="24"/>
          <w:lang w:val="ru-RU"/>
        </w:rPr>
        <w:t xml:space="preserve"> за </w:t>
      </w:r>
      <w:proofErr w:type="spellStart"/>
      <w:r w:rsidRPr="004F0D28">
        <w:rPr>
          <w:rFonts w:ascii="Calibri" w:hAnsi="Calibri" w:cs="Calibri"/>
          <w:b/>
          <w:sz w:val="24"/>
          <w:szCs w:val="24"/>
          <w:lang w:val="ru-RU"/>
        </w:rPr>
        <w:t>членове</w:t>
      </w:r>
      <w:proofErr w:type="spellEnd"/>
      <w:r w:rsidRPr="004F0D28">
        <w:rPr>
          <w:rFonts w:ascii="Calibri" w:hAnsi="Calibri" w:cs="Calibri"/>
          <w:b/>
          <w:sz w:val="24"/>
          <w:szCs w:val="24"/>
          <w:lang w:val="ru-RU"/>
        </w:rPr>
        <w:t xml:space="preserve"> на </w:t>
      </w:r>
      <w:proofErr w:type="spellStart"/>
      <w:r w:rsidRPr="004F0D28">
        <w:rPr>
          <w:rFonts w:ascii="Calibri" w:hAnsi="Calibri" w:cs="Calibri"/>
          <w:b/>
          <w:sz w:val="24"/>
          <w:szCs w:val="24"/>
          <w:lang w:val="ru-RU"/>
        </w:rPr>
        <w:t>Съвета</w:t>
      </w:r>
      <w:proofErr w:type="spellEnd"/>
      <w:r w:rsidRPr="004F0D28">
        <w:rPr>
          <w:rFonts w:ascii="Calibri" w:hAnsi="Calibri" w:cs="Calibri"/>
          <w:b/>
          <w:sz w:val="24"/>
          <w:szCs w:val="24"/>
          <w:lang w:val="ru-RU"/>
        </w:rPr>
        <w:t xml:space="preserve"> на </w:t>
      </w:r>
      <w:proofErr w:type="spellStart"/>
      <w:r w:rsidRPr="004F0D28">
        <w:rPr>
          <w:rFonts w:ascii="Calibri" w:hAnsi="Calibri" w:cs="Calibri"/>
          <w:b/>
          <w:sz w:val="24"/>
          <w:szCs w:val="24"/>
          <w:lang w:val="ru-RU"/>
        </w:rPr>
        <w:t>директорите</w:t>
      </w:r>
      <w:proofErr w:type="spellEnd"/>
      <w:r w:rsidRPr="004F0D28">
        <w:rPr>
          <w:rFonts w:ascii="Calibri" w:hAnsi="Calibri" w:cs="Calibri"/>
          <w:b/>
          <w:sz w:val="24"/>
          <w:szCs w:val="24"/>
          <w:lang w:val="ru-RU"/>
        </w:rPr>
        <w:t xml:space="preserve"> </w:t>
      </w:r>
      <w:r w:rsidRPr="004F0D28">
        <w:rPr>
          <w:rFonts w:ascii="Calibri" w:hAnsi="Calibri" w:cs="Calibri"/>
          <w:b/>
          <w:sz w:val="24"/>
          <w:szCs w:val="24"/>
          <w:lang w:val="bg-BG"/>
        </w:rPr>
        <w:t>на „Българска фондова борса” АД, с  пет годишен мандат.</w:t>
      </w:r>
    </w:p>
    <w:p w14:paraId="104C946F" w14:textId="77777777" w:rsidR="004F0D28" w:rsidRPr="004F0D28" w:rsidRDefault="004F0D28" w:rsidP="004F0D28">
      <w:pPr>
        <w:spacing w:after="160"/>
        <w:jc w:val="both"/>
        <w:rPr>
          <w:rFonts w:ascii="Calibri" w:hAnsi="Calibri" w:cs="Calibri"/>
          <w:sz w:val="24"/>
          <w:szCs w:val="24"/>
        </w:rPr>
      </w:pPr>
      <w:r w:rsidRPr="004F0D28">
        <w:rPr>
          <w:rFonts w:ascii="Calibri" w:hAnsi="Calibri" w:cs="Calibri"/>
          <w:sz w:val="24"/>
          <w:szCs w:val="24"/>
          <w:u w:val="single"/>
          <w:lang w:val="bg-BG"/>
        </w:rPr>
        <w:t>Проект за решение</w:t>
      </w:r>
      <w:r w:rsidRPr="004F0D28">
        <w:rPr>
          <w:rFonts w:ascii="Calibri" w:hAnsi="Calibri" w:cs="Calibri"/>
          <w:sz w:val="24"/>
          <w:szCs w:val="24"/>
          <w:lang w:val="bg-BG"/>
        </w:rPr>
        <w:t xml:space="preserve"> – Общото събрание избира за членове на Съвета на директорите на „Българска фондова борса” АД</w:t>
      </w:r>
      <w:r w:rsidRPr="004F0D28">
        <w:rPr>
          <w:rFonts w:ascii="Calibri" w:hAnsi="Calibri" w:cs="Calibri"/>
          <w:sz w:val="24"/>
          <w:szCs w:val="24"/>
          <w:lang w:val="ru-RU"/>
        </w:rPr>
        <w:t xml:space="preserve">, </w:t>
      </w:r>
      <w:r w:rsidRPr="004F0D28">
        <w:rPr>
          <w:rFonts w:ascii="Calibri" w:hAnsi="Calibri" w:cs="Calibri"/>
          <w:sz w:val="24"/>
          <w:szCs w:val="24"/>
          <w:lang w:val="bg-BG"/>
        </w:rPr>
        <w:t>с пет годишен мандат - Асен Василев Ягодин, Маню Тодоров Моравенов, Георги Иванов Караджов, Радослава Георгиева Масларска и Христина Стефанова Пендичева.</w:t>
      </w:r>
    </w:p>
    <w:p w14:paraId="2957FE62" w14:textId="77777777" w:rsidR="004F0D28" w:rsidRDefault="004F0D28" w:rsidP="004F0D28">
      <w:pPr>
        <w:spacing w:after="160"/>
        <w:jc w:val="both"/>
        <w:rPr>
          <w:rFonts w:ascii="Calibri" w:hAnsi="Calibri" w:cs="Calibri"/>
          <w:b/>
          <w:sz w:val="24"/>
          <w:szCs w:val="24"/>
        </w:rPr>
      </w:pPr>
    </w:p>
    <w:p w14:paraId="6820A7BD" w14:textId="38D39DC2" w:rsidR="004F0D28" w:rsidRPr="004F0D28" w:rsidRDefault="004F0D28" w:rsidP="004F0D28">
      <w:pPr>
        <w:spacing w:after="160"/>
        <w:jc w:val="both"/>
        <w:rPr>
          <w:rFonts w:ascii="Calibri" w:hAnsi="Calibri" w:cs="Calibri"/>
          <w:b/>
          <w:sz w:val="24"/>
          <w:szCs w:val="24"/>
          <w:lang w:val="ru-RU"/>
        </w:rPr>
      </w:pPr>
      <w:r w:rsidRPr="004F0D28">
        <w:rPr>
          <w:rFonts w:ascii="Calibri" w:hAnsi="Calibri" w:cs="Calibri"/>
          <w:b/>
          <w:sz w:val="24"/>
          <w:szCs w:val="24"/>
          <w:lang w:val="bg-BG"/>
        </w:rPr>
        <w:t>Начин на гласуване.............................................</w:t>
      </w:r>
    </w:p>
    <w:p w14:paraId="16955DD8" w14:textId="77777777" w:rsidR="004F0D28" w:rsidRDefault="004F0D28" w:rsidP="004F0D28">
      <w:pPr>
        <w:spacing w:after="160"/>
        <w:jc w:val="both"/>
        <w:rPr>
          <w:rFonts w:ascii="Calibri" w:hAnsi="Calibri" w:cs="Calibri"/>
          <w:b/>
          <w:sz w:val="24"/>
          <w:szCs w:val="24"/>
        </w:rPr>
      </w:pPr>
    </w:p>
    <w:p w14:paraId="64E7299C" w14:textId="283BBB83" w:rsidR="004F0D28" w:rsidRPr="004F0D28" w:rsidRDefault="004F0D28" w:rsidP="004F0D28">
      <w:pPr>
        <w:spacing w:after="160"/>
        <w:jc w:val="both"/>
        <w:rPr>
          <w:rFonts w:ascii="Calibri" w:hAnsi="Calibri" w:cs="Calibri"/>
          <w:b/>
          <w:sz w:val="24"/>
          <w:szCs w:val="24"/>
          <w:lang w:val="bg-BG"/>
        </w:rPr>
      </w:pPr>
      <w:r w:rsidRPr="004F0D28">
        <w:rPr>
          <w:rFonts w:ascii="Calibri" w:hAnsi="Calibri" w:cs="Calibri"/>
          <w:b/>
          <w:sz w:val="24"/>
          <w:szCs w:val="24"/>
          <w:lang w:val="bg-BG"/>
        </w:rPr>
        <w:t>2.</w:t>
      </w:r>
      <w:r w:rsidRPr="004F0D28">
        <w:rPr>
          <w:rFonts w:ascii="Calibri" w:hAnsi="Calibri" w:cs="Calibri"/>
          <w:sz w:val="24"/>
          <w:szCs w:val="24"/>
          <w:lang w:val="bg-BG"/>
        </w:rPr>
        <w:t xml:space="preserve"> </w:t>
      </w:r>
      <w:r w:rsidRPr="004F0D28">
        <w:rPr>
          <w:rFonts w:ascii="Calibri" w:hAnsi="Calibri" w:cs="Calibri"/>
          <w:b/>
          <w:sz w:val="24"/>
          <w:szCs w:val="24"/>
          <w:lang w:val="bg-BG"/>
        </w:rPr>
        <w:t xml:space="preserve">Определяне на размера на гаранцията за управление на членовете на Съвета на директорите на „Българска фондова борса” АД. </w:t>
      </w:r>
    </w:p>
    <w:p w14:paraId="133423DC" w14:textId="77777777" w:rsidR="004F0D28" w:rsidRPr="004F0D28" w:rsidRDefault="004F0D28" w:rsidP="004F0D28">
      <w:pPr>
        <w:spacing w:after="160"/>
        <w:jc w:val="both"/>
        <w:rPr>
          <w:rFonts w:ascii="Calibri" w:hAnsi="Calibri" w:cs="Calibri"/>
          <w:bCs/>
          <w:sz w:val="24"/>
          <w:szCs w:val="24"/>
        </w:rPr>
      </w:pPr>
      <w:r w:rsidRPr="004F0D28">
        <w:rPr>
          <w:rFonts w:ascii="Calibri" w:hAnsi="Calibri" w:cs="Calibri"/>
          <w:sz w:val="24"/>
          <w:szCs w:val="24"/>
          <w:u w:val="single"/>
          <w:lang w:val="bg-BG"/>
        </w:rPr>
        <w:t>Проект на решение</w:t>
      </w:r>
      <w:r w:rsidRPr="004F0D28">
        <w:rPr>
          <w:rFonts w:ascii="Calibri" w:hAnsi="Calibri" w:cs="Calibri"/>
          <w:sz w:val="24"/>
          <w:szCs w:val="24"/>
          <w:lang w:val="bg-BG"/>
        </w:rPr>
        <w:t xml:space="preserve"> – Общото събрание определя гаранцията за управление на членовете на Съвета на директорите на „Българска фондова борса” АД в размер на 3-месечното им брутно възнаграждение, определено в съответствие с </w:t>
      </w:r>
      <w:r w:rsidRPr="004F0D28">
        <w:rPr>
          <w:rFonts w:ascii="Calibri" w:hAnsi="Calibri" w:cs="Calibri"/>
          <w:bCs/>
          <w:sz w:val="24"/>
          <w:szCs w:val="24"/>
          <w:lang w:val="bg-BG"/>
        </w:rPr>
        <w:t>Политиката за възнагражденията на членовете на Съвета на директорите на „Българска фондова борса” АД.</w:t>
      </w:r>
    </w:p>
    <w:p w14:paraId="6104B4F5" w14:textId="77777777" w:rsidR="004F0D28" w:rsidRDefault="004F0D28" w:rsidP="004F0D28">
      <w:pPr>
        <w:jc w:val="both"/>
        <w:rPr>
          <w:rFonts w:ascii="Calibri" w:hAnsi="Calibri" w:cs="Calibri"/>
          <w:b/>
          <w:sz w:val="24"/>
          <w:szCs w:val="24"/>
        </w:rPr>
      </w:pPr>
    </w:p>
    <w:p w14:paraId="16112483" w14:textId="633E1DA9" w:rsidR="004F0D28" w:rsidRPr="004F0D28" w:rsidRDefault="004F0D28" w:rsidP="004F0D28">
      <w:pPr>
        <w:jc w:val="both"/>
        <w:rPr>
          <w:rFonts w:ascii="Calibri" w:hAnsi="Calibri" w:cs="Calibri"/>
          <w:b/>
          <w:sz w:val="24"/>
          <w:szCs w:val="24"/>
          <w:lang w:val="ru-RU"/>
        </w:rPr>
      </w:pPr>
      <w:r w:rsidRPr="004F0D28">
        <w:rPr>
          <w:rFonts w:ascii="Calibri" w:hAnsi="Calibri" w:cs="Calibri"/>
          <w:b/>
          <w:sz w:val="24"/>
          <w:szCs w:val="24"/>
          <w:lang w:val="bg-BG"/>
        </w:rPr>
        <w:t>Начин на гласуване.............................................</w:t>
      </w:r>
    </w:p>
    <w:p w14:paraId="2AB272CF" w14:textId="77777777" w:rsidR="004F0D28" w:rsidRPr="004F0D28" w:rsidRDefault="004F0D28" w:rsidP="004F0D28">
      <w:pPr>
        <w:spacing w:after="160" w:line="259" w:lineRule="auto"/>
        <w:jc w:val="both"/>
        <w:rPr>
          <w:rFonts w:ascii="Calibri" w:eastAsiaTheme="minorEastAsia" w:hAnsi="Calibri" w:cs="Calibri"/>
          <w:sz w:val="24"/>
          <w:szCs w:val="24"/>
        </w:rPr>
      </w:pPr>
    </w:p>
    <w:p w14:paraId="52506EC3" w14:textId="77777777" w:rsidR="004F0D28" w:rsidRPr="004F0D28" w:rsidRDefault="004F0D28" w:rsidP="004F0D28">
      <w:pPr>
        <w:spacing w:after="160"/>
        <w:jc w:val="both"/>
        <w:rPr>
          <w:rFonts w:ascii="Calibri" w:hAnsi="Calibri" w:cs="Calibri"/>
          <w:b/>
          <w:sz w:val="24"/>
          <w:szCs w:val="24"/>
          <w:lang w:val="bg-BG"/>
        </w:rPr>
      </w:pPr>
      <w:r w:rsidRPr="004F0D28">
        <w:rPr>
          <w:rFonts w:ascii="Calibri" w:hAnsi="Calibri" w:cs="Calibri"/>
          <w:b/>
          <w:sz w:val="24"/>
          <w:szCs w:val="24"/>
          <w:lang w:val="bg-BG"/>
        </w:rPr>
        <w:t xml:space="preserve">3. Оправомощаване от Общото събрание на лице, което да сключи договора за уреждане на отношенията между членовете на Съвета на директорите и дружеството, съгласно разпоредбата </w:t>
      </w:r>
      <w:r w:rsidRPr="004F0D28">
        <w:rPr>
          <w:rFonts w:ascii="Calibri" w:hAnsi="Calibri" w:cs="Calibri"/>
          <w:b/>
          <w:sz w:val="24"/>
          <w:szCs w:val="24"/>
          <w:lang w:val="ru-RU"/>
        </w:rPr>
        <w:t xml:space="preserve">на </w:t>
      </w:r>
      <w:r w:rsidRPr="004F0D28">
        <w:rPr>
          <w:rFonts w:ascii="Calibri" w:hAnsi="Calibri" w:cs="Calibri"/>
          <w:b/>
          <w:sz w:val="24"/>
          <w:szCs w:val="24"/>
          <w:lang w:val="bg-BG"/>
        </w:rPr>
        <w:t>чл.244, ал.7 от Търговския закон.</w:t>
      </w:r>
    </w:p>
    <w:p w14:paraId="72B5FF63" w14:textId="77777777" w:rsidR="004F0D28" w:rsidRPr="004F0D28" w:rsidRDefault="004F0D28" w:rsidP="004F0D28">
      <w:pPr>
        <w:spacing w:after="160"/>
        <w:jc w:val="both"/>
        <w:rPr>
          <w:rFonts w:ascii="Calibri" w:hAnsi="Calibri" w:cs="Calibri"/>
          <w:sz w:val="24"/>
          <w:szCs w:val="24"/>
        </w:rPr>
      </w:pPr>
      <w:r w:rsidRPr="004F0D28">
        <w:rPr>
          <w:rFonts w:ascii="Calibri" w:hAnsi="Calibri" w:cs="Calibri"/>
          <w:sz w:val="24"/>
          <w:szCs w:val="24"/>
          <w:u w:val="single"/>
          <w:lang w:val="bg-BG"/>
        </w:rPr>
        <w:t>Проект за решение</w:t>
      </w:r>
      <w:r w:rsidRPr="004F0D28">
        <w:rPr>
          <w:rFonts w:ascii="Calibri" w:hAnsi="Calibri" w:cs="Calibri"/>
          <w:sz w:val="24"/>
          <w:szCs w:val="24"/>
          <w:lang w:val="bg-BG"/>
        </w:rPr>
        <w:t xml:space="preserve"> – Общото събрание упълномощава Председателя на Съвета на директорите на „Българска фондова борса“ АД  да сключи от името на „Българска фондова борса” АД договора за уреждане на отношенията между членовете на Съвета </w:t>
      </w:r>
      <w:r w:rsidRPr="004F0D28">
        <w:rPr>
          <w:rFonts w:ascii="Calibri" w:hAnsi="Calibri" w:cs="Calibri"/>
          <w:sz w:val="24"/>
          <w:szCs w:val="24"/>
          <w:lang w:val="bg-BG"/>
        </w:rPr>
        <w:lastRenderedPageBreak/>
        <w:t>на директорите и дружеството, съгласно разпоредбата на чл.244, ал.7 от Търговския закон.</w:t>
      </w:r>
    </w:p>
    <w:p w14:paraId="4F50EC69" w14:textId="77777777" w:rsidR="004F0D28" w:rsidRDefault="004F0D28" w:rsidP="004F0D28">
      <w:pPr>
        <w:spacing w:after="160"/>
        <w:jc w:val="both"/>
        <w:rPr>
          <w:rFonts w:ascii="Calibri" w:hAnsi="Calibri" w:cs="Calibri"/>
          <w:b/>
          <w:sz w:val="24"/>
          <w:szCs w:val="24"/>
        </w:rPr>
      </w:pPr>
    </w:p>
    <w:p w14:paraId="320FD03D" w14:textId="35065753" w:rsidR="004F0D28" w:rsidRPr="004F0D28" w:rsidRDefault="004F0D28" w:rsidP="004F0D28">
      <w:pPr>
        <w:spacing w:after="160"/>
        <w:jc w:val="both"/>
        <w:rPr>
          <w:rFonts w:ascii="Calibri" w:hAnsi="Calibri" w:cs="Calibri"/>
          <w:b/>
          <w:sz w:val="24"/>
          <w:szCs w:val="24"/>
          <w:lang w:val="ru-RU"/>
        </w:rPr>
      </w:pPr>
      <w:r w:rsidRPr="004F0D28">
        <w:rPr>
          <w:rFonts w:ascii="Calibri" w:hAnsi="Calibri" w:cs="Calibri"/>
          <w:b/>
          <w:sz w:val="24"/>
          <w:szCs w:val="24"/>
          <w:lang w:val="bg-BG"/>
        </w:rPr>
        <w:t>Начин на гласуване.............................................</w:t>
      </w:r>
    </w:p>
    <w:p w14:paraId="1094D59D" w14:textId="77777777" w:rsidR="004F0D28" w:rsidRDefault="004F0D28" w:rsidP="004F0D28">
      <w:pPr>
        <w:jc w:val="both"/>
        <w:rPr>
          <w:rFonts w:ascii="Calibri" w:hAnsi="Calibri" w:cs="Calibri"/>
          <w:b/>
          <w:sz w:val="24"/>
          <w:szCs w:val="24"/>
        </w:rPr>
      </w:pPr>
    </w:p>
    <w:p w14:paraId="4B135CEB" w14:textId="7B3DE55B" w:rsidR="004F0D28" w:rsidRPr="004F0D28" w:rsidRDefault="004F0D28" w:rsidP="004F0D28">
      <w:pPr>
        <w:jc w:val="both"/>
        <w:rPr>
          <w:rFonts w:ascii="Calibri" w:hAnsi="Calibri" w:cs="Calibri"/>
          <w:b/>
          <w:sz w:val="24"/>
          <w:szCs w:val="24"/>
          <w:lang w:val="bg-BG"/>
        </w:rPr>
      </w:pPr>
      <w:r w:rsidRPr="004F0D28">
        <w:rPr>
          <w:rFonts w:ascii="Calibri" w:hAnsi="Calibri" w:cs="Calibri"/>
          <w:b/>
          <w:sz w:val="24"/>
          <w:szCs w:val="24"/>
          <w:lang w:val="bg-BG"/>
        </w:rPr>
        <w:t>4. Приемане на 6-месечен финансов отчет на “Българска фондова борса” АД за първото полугодие на 2025 г.</w:t>
      </w:r>
    </w:p>
    <w:p w14:paraId="40E08933" w14:textId="77777777" w:rsidR="004F0D28" w:rsidRPr="004F0D28" w:rsidRDefault="004F0D28" w:rsidP="004F0D28">
      <w:pPr>
        <w:jc w:val="both"/>
        <w:rPr>
          <w:rFonts w:ascii="Calibri" w:hAnsi="Calibri" w:cs="Calibri"/>
          <w:sz w:val="24"/>
          <w:szCs w:val="24"/>
        </w:rPr>
      </w:pPr>
      <w:r w:rsidRPr="004F0D28">
        <w:rPr>
          <w:rFonts w:ascii="Calibri" w:hAnsi="Calibri" w:cs="Calibri"/>
          <w:sz w:val="24"/>
          <w:szCs w:val="24"/>
          <w:u w:val="single"/>
          <w:lang w:val="bg-BG"/>
        </w:rPr>
        <w:t>Проект за решение</w:t>
      </w:r>
      <w:r w:rsidRPr="004F0D28">
        <w:rPr>
          <w:rFonts w:ascii="Calibri" w:hAnsi="Calibri" w:cs="Calibri"/>
          <w:sz w:val="24"/>
          <w:szCs w:val="24"/>
          <w:lang w:val="bg-BG"/>
        </w:rPr>
        <w:t xml:space="preserve"> – Общото събрание приема 6-месечния финансов отчет на Дружеството за първото полугодие на 2025 г.</w:t>
      </w:r>
    </w:p>
    <w:p w14:paraId="4A24D17B" w14:textId="77777777" w:rsidR="004F0D28" w:rsidRDefault="004F0D28" w:rsidP="004F0D28">
      <w:pPr>
        <w:jc w:val="both"/>
        <w:rPr>
          <w:rFonts w:ascii="Calibri" w:hAnsi="Calibri" w:cs="Calibri"/>
          <w:b/>
          <w:sz w:val="24"/>
          <w:szCs w:val="24"/>
        </w:rPr>
      </w:pPr>
    </w:p>
    <w:p w14:paraId="34A89068" w14:textId="6E8A4924" w:rsidR="004F0D28" w:rsidRPr="004F0D28" w:rsidRDefault="004F0D28" w:rsidP="004F0D28">
      <w:pPr>
        <w:jc w:val="both"/>
        <w:rPr>
          <w:rFonts w:ascii="Calibri" w:hAnsi="Calibri" w:cs="Calibri"/>
          <w:b/>
          <w:sz w:val="24"/>
          <w:szCs w:val="24"/>
          <w:lang w:val="ru-RU"/>
        </w:rPr>
      </w:pPr>
      <w:r w:rsidRPr="004F0D28">
        <w:rPr>
          <w:rFonts w:ascii="Calibri" w:hAnsi="Calibri" w:cs="Calibri"/>
          <w:b/>
          <w:sz w:val="24"/>
          <w:szCs w:val="24"/>
          <w:lang w:val="bg-BG"/>
        </w:rPr>
        <w:t>Начин на гласуване.............................................</w:t>
      </w:r>
    </w:p>
    <w:p w14:paraId="41B8A3BF" w14:textId="77777777" w:rsidR="004F0D28" w:rsidRPr="004F0D28" w:rsidRDefault="004F0D28" w:rsidP="004F0D28">
      <w:pPr>
        <w:jc w:val="both"/>
        <w:rPr>
          <w:rFonts w:ascii="Calibri" w:hAnsi="Calibri" w:cs="Calibri"/>
          <w:sz w:val="24"/>
          <w:szCs w:val="24"/>
          <w:lang w:val="bg-BG"/>
        </w:rPr>
      </w:pPr>
    </w:p>
    <w:p w14:paraId="51A3995A" w14:textId="77777777" w:rsidR="004F0D28" w:rsidRPr="004F0D28" w:rsidRDefault="004F0D28" w:rsidP="004F0D28">
      <w:pPr>
        <w:jc w:val="both"/>
        <w:rPr>
          <w:rFonts w:ascii="Calibri" w:hAnsi="Calibri" w:cs="Calibri"/>
          <w:sz w:val="24"/>
          <w:szCs w:val="24"/>
        </w:rPr>
      </w:pPr>
    </w:p>
    <w:p w14:paraId="67D3E8C7" w14:textId="77777777" w:rsidR="004F0D28" w:rsidRPr="004F0D28" w:rsidRDefault="004F0D28" w:rsidP="004F0D28">
      <w:pPr>
        <w:jc w:val="both"/>
        <w:rPr>
          <w:rFonts w:ascii="Calibri" w:hAnsi="Calibri" w:cs="Calibri"/>
          <w:b/>
          <w:sz w:val="24"/>
          <w:szCs w:val="24"/>
          <w:lang w:val="bg-BG"/>
        </w:rPr>
      </w:pPr>
      <w:r w:rsidRPr="004F0D28">
        <w:rPr>
          <w:rFonts w:ascii="Calibri" w:hAnsi="Calibri" w:cs="Calibri"/>
          <w:b/>
          <w:sz w:val="24"/>
          <w:szCs w:val="24"/>
          <w:lang w:val="bg-BG"/>
        </w:rPr>
        <w:t>5.</w:t>
      </w:r>
      <w:r w:rsidRPr="004F0D28">
        <w:rPr>
          <w:rFonts w:ascii="Calibri" w:hAnsi="Calibri" w:cs="Calibri"/>
          <w:sz w:val="24"/>
          <w:szCs w:val="24"/>
          <w:lang w:val="bg-BG"/>
        </w:rPr>
        <w:t xml:space="preserve"> </w:t>
      </w:r>
      <w:r w:rsidRPr="004F0D28">
        <w:rPr>
          <w:rFonts w:ascii="Calibri" w:hAnsi="Calibri" w:cs="Calibri"/>
          <w:b/>
          <w:sz w:val="24"/>
          <w:szCs w:val="24"/>
          <w:lang w:val="bg-BG"/>
        </w:rPr>
        <w:t>Приемане на решение по чл. 44, ал. 5 от  Устава на Дружеството за разпределяне на печалба и изплащане на 6-месечен дивидент.</w:t>
      </w:r>
    </w:p>
    <w:p w14:paraId="4795FE19" w14:textId="77777777" w:rsidR="004F0D28" w:rsidRPr="004F0D28" w:rsidRDefault="004F0D28" w:rsidP="004F0D28">
      <w:pPr>
        <w:jc w:val="both"/>
        <w:rPr>
          <w:rFonts w:ascii="Calibri" w:hAnsi="Calibri" w:cs="Calibri"/>
          <w:b/>
          <w:sz w:val="24"/>
          <w:szCs w:val="24"/>
          <w:lang w:val="bg-BG"/>
        </w:rPr>
      </w:pPr>
    </w:p>
    <w:p w14:paraId="6041E849" w14:textId="77777777" w:rsidR="004F0D28" w:rsidRPr="004F0D28" w:rsidRDefault="004F0D28" w:rsidP="004F0D28">
      <w:pPr>
        <w:spacing w:after="160"/>
        <w:jc w:val="both"/>
        <w:rPr>
          <w:rFonts w:ascii="Calibri" w:hAnsi="Calibri" w:cs="Calibri"/>
          <w:sz w:val="24"/>
          <w:szCs w:val="24"/>
          <w:lang w:val="bg-BG"/>
        </w:rPr>
      </w:pPr>
      <w:r w:rsidRPr="004F0D28">
        <w:rPr>
          <w:rFonts w:ascii="Calibri" w:hAnsi="Calibri" w:cs="Calibri"/>
          <w:sz w:val="24"/>
          <w:szCs w:val="24"/>
          <w:u w:val="single"/>
          <w:lang w:val="bg-BG"/>
        </w:rPr>
        <w:t>Проект за решение</w:t>
      </w:r>
      <w:r w:rsidRPr="004F0D28">
        <w:rPr>
          <w:rFonts w:ascii="Calibri" w:hAnsi="Calibri" w:cs="Calibri"/>
          <w:sz w:val="24"/>
          <w:szCs w:val="24"/>
          <w:lang w:val="bg-BG"/>
        </w:rPr>
        <w:t xml:space="preserve"> – Общото събрание взема решение от нетната печалба, реализирана от Дружеството, съгласно изготвения 6-месечен финансов отчет за първото полугодие на 2025 г., в размер на </w:t>
      </w:r>
      <w:r w:rsidRPr="004F0D28">
        <w:rPr>
          <w:rFonts w:ascii="Calibri" w:hAnsi="Calibri" w:cs="Calibri"/>
          <w:sz w:val="24"/>
          <w:szCs w:val="24"/>
          <w:lang w:val="ru-RU"/>
        </w:rPr>
        <w:t xml:space="preserve">17 127 </w:t>
      </w:r>
      <w:r w:rsidRPr="004F0D28">
        <w:rPr>
          <w:rFonts w:ascii="Calibri" w:hAnsi="Calibri" w:cs="Calibri"/>
          <w:sz w:val="24"/>
          <w:szCs w:val="24"/>
          <w:lang w:val="bg-BG"/>
        </w:rPr>
        <w:t>00</w:t>
      </w:r>
      <w:r w:rsidRPr="004F0D28">
        <w:rPr>
          <w:rFonts w:ascii="Calibri" w:hAnsi="Calibri" w:cs="Calibri"/>
          <w:sz w:val="24"/>
          <w:szCs w:val="24"/>
          <w:lang w:val="ru-RU"/>
        </w:rPr>
        <w:t xml:space="preserve">0 </w:t>
      </w:r>
      <w:r w:rsidRPr="004F0D28">
        <w:rPr>
          <w:rFonts w:ascii="Calibri" w:hAnsi="Calibri" w:cs="Calibri"/>
          <w:sz w:val="24"/>
          <w:szCs w:val="24"/>
          <w:lang w:val="bg-BG"/>
        </w:rPr>
        <w:t xml:space="preserve"> лева (седемнадесет милиона и сто двадесет и седем хиляди лева), сума в размер на 16 600 000 лева (шестнадесет милиона и шестстотин хиляди лева), да се разпредели като 6-месечен дивидент на акционерите, съответно по 1.26 лева (един лев и двадесет и шест стотинки) на акция</w:t>
      </w:r>
      <w:r w:rsidRPr="004F0D28">
        <w:rPr>
          <w:rFonts w:ascii="Calibri" w:hAnsi="Calibri" w:cs="Calibri"/>
          <w:sz w:val="24"/>
          <w:szCs w:val="24"/>
          <w:lang w:val="ru-RU"/>
        </w:rPr>
        <w:t xml:space="preserve">. </w:t>
      </w:r>
    </w:p>
    <w:p w14:paraId="5B79253D" w14:textId="77777777" w:rsidR="004F0D28" w:rsidRPr="004F0D28" w:rsidRDefault="004F0D28" w:rsidP="004F0D28">
      <w:pPr>
        <w:spacing w:after="160"/>
        <w:jc w:val="both"/>
        <w:rPr>
          <w:rFonts w:ascii="Calibri" w:hAnsi="Calibri" w:cs="Calibri"/>
          <w:sz w:val="24"/>
          <w:szCs w:val="24"/>
          <w:lang w:val="bg-BG"/>
        </w:rPr>
      </w:pPr>
      <w:r w:rsidRPr="004F0D28">
        <w:rPr>
          <w:rFonts w:ascii="Calibri" w:hAnsi="Calibri" w:cs="Calibri"/>
          <w:sz w:val="24"/>
          <w:szCs w:val="24"/>
          <w:lang w:val="bg-BG"/>
        </w:rPr>
        <w:t>Съгласно Доклада на Съвета на директорите относно спазване на изискванията по чл. 115в, ал.2 от ЗППЦК, максималната сума, необходима за изплащането на дивидента, при упражняване правото на дивидент по всички акции, възлиза на 16 600 000 лева (шестнадесет милиона и шестстотин хиляди лева).</w:t>
      </w:r>
    </w:p>
    <w:p w14:paraId="51968481" w14:textId="77777777" w:rsidR="004F0D28" w:rsidRPr="004F0D28" w:rsidRDefault="004F0D28" w:rsidP="004F0D28">
      <w:pPr>
        <w:spacing w:after="160"/>
        <w:jc w:val="both"/>
        <w:rPr>
          <w:rFonts w:ascii="Calibri" w:hAnsi="Calibri" w:cs="Calibri"/>
          <w:sz w:val="24"/>
          <w:szCs w:val="24"/>
        </w:rPr>
      </w:pPr>
      <w:r w:rsidRPr="004F0D28">
        <w:rPr>
          <w:rFonts w:ascii="Calibri" w:hAnsi="Calibri" w:cs="Calibri"/>
          <w:sz w:val="24"/>
          <w:szCs w:val="24"/>
          <w:lang w:val="bg-BG"/>
        </w:rPr>
        <w:t>В съответствие с Правилника на „Централен депозитар” АД, дивидентът ще се изплаща както следва: за акционерите, които имат открити клиентски сметки при инвестиционни посредници – чрез съответния инвестиционен посредник; за акционерите без сметки при инвестиционни посредници – чрез клоновете на ”Уникредит Булбанк ”АД в страната. Изплащането на дивидента се извършва в 60-дневен срок от датата на провеждане на Общото събрание, на което е взето решението за изплащане на дивидент.</w:t>
      </w:r>
    </w:p>
    <w:p w14:paraId="6C74BD98" w14:textId="77777777" w:rsidR="004F0D28" w:rsidRDefault="004F0D28" w:rsidP="004F0D28">
      <w:pPr>
        <w:spacing w:after="160"/>
        <w:jc w:val="both"/>
        <w:rPr>
          <w:rFonts w:ascii="Calibri" w:hAnsi="Calibri" w:cs="Calibri"/>
          <w:b/>
          <w:sz w:val="24"/>
          <w:szCs w:val="24"/>
        </w:rPr>
      </w:pPr>
    </w:p>
    <w:p w14:paraId="75350B11" w14:textId="018528A4" w:rsidR="004F0D28" w:rsidRPr="004F0D28" w:rsidRDefault="004F0D28" w:rsidP="004F0D28">
      <w:pPr>
        <w:spacing w:after="160"/>
        <w:jc w:val="both"/>
        <w:rPr>
          <w:rFonts w:ascii="Calibri" w:hAnsi="Calibri" w:cs="Calibri"/>
          <w:b/>
          <w:sz w:val="24"/>
          <w:szCs w:val="24"/>
          <w:lang w:val="ru-RU"/>
        </w:rPr>
      </w:pPr>
      <w:r w:rsidRPr="004F0D28">
        <w:rPr>
          <w:rFonts w:ascii="Calibri" w:hAnsi="Calibri" w:cs="Calibri"/>
          <w:b/>
          <w:sz w:val="24"/>
          <w:szCs w:val="24"/>
          <w:lang w:val="bg-BG"/>
        </w:rPr>
        <w:t>Начин на гласуване.............................................</w:t>
      </w:r>
    </w:p>
    <w:p w14:paraId="1A02B551" w14:textId="77777777" w:rsidR="004F0D28" w:rsidRPr="004F0D28" w:rsidRDefault="004F0D28" w:rsidP="004F0D28">
      <w:pPr>
        <w:spacing w:after="160"/>
        <w:jc w:val="both"/>
        <w:rPr>
          <w:rFonts w:ascii="Calibri" w:hAnsi="Calibri" w:cs="Calibri"/>
          <w:sz w:val="24"/>
          <w:szCs w:val="24"/>
          <w:lang w:val="ru-RU"/>
        </w:rPr>
      </w:pPr>
    </w:p>
    <w:p w14:paraId="16661F8F" w14:textId="77777777" w:rsidR="004F0D28" w:rsidRPr="004F0D28" w:rsidRDefault="004F0D28" w:rsidP="004F0D28">
      <w:pPr>
        <w:spacing w:after="160"/>
        <w:jc w:val="both"/>
        <w:rPr>
          <w:rFonts w:ascii="Calibri" w:hAnsi="Calibri" w:cs="Calibri"/>
          <w:b/>
          <w:sz w:val="24"/>
          <w:szCs w:val="24"/>
          <w:lang w:val="bg-BG"/>
        </w:rPr>
      </w:pPr>
      <w:r w:rsidRPr="004F0D28">
        <w:rPr>
          <w:rFonts w:ascii="Calibri" w:hAnsi="Calibri" w:cs="Calibri"/>
          <w:b/>
          <w:sz w:val="24"/>
          <w:szCs w:val="24"/>
          <w:lang w:val="bg-BG"/>
        </w:rPr>
        <w:t xml:space="preserve">6. Одобряване на </w:t>
      </w:r>
      <w:bookmarkStart w:id="0" w:name="_Hlk85627204"/>
      <w:r w:rsidRPr="004F0D28">
        <w:rPr>
          <w:rFonts w:ascii="Calibri" w:hAnsi="Calibri" w:cs="Calibri"/>
          <w:b/>
          <w:sz w:val="24"/>
          <w:szCs w:val="24"/>
          <w:lang w:val="bg-BG"/>
        </w:rPr>
        <w:t>мотивиран доклад на Съвета на директорите по чл. 114а, ал. 1 от ЗППЦК относно целесъобразността и условията на сделка по чл. 114, ал. 1, т.1, б. “б“ от ЗППЦК.</w:t>
      </w:r>
    </w:p>
    <w:bookmarkEnd w:id="0"/>
    <w:p w14:paraId="66D56A7E" w14:textId="77777777" w:rsidR="004F0D28" w:rsidRPr="004F0D28" w:rsidRDefault="004F0D28" w:rsidP="004F0D28">
      <w:pPr>
        <w:spacing w:after="160"/>
        <w:jc w:val="both"/>
        <w:rPr>
          <w:rFonts w:ascii="Calibri" w:hAnsi="Calibri" w:cs="Calibri"/>
          <w:sz w:val="24"/>
          <w:szCs w:val="24"/>
          <w:lang w:val="bg-BG"/>
        </w:rPr>
      </w:pPr>
      <w:r w:rsidRPr="004F0D28">
        <w:rPr>
          <w:rFonts w:ascii="Calibri" w:hAnsi="Calibri" w:cs="Calibri"/>
          <w:sz w:val="24"/>
          <w:szCs w:val="24"/>
          <w:u w:val="single"/>
          <w:lang w:val="bg-BG"/>
        </w:rPr>
        <w:t>Проект за решение:</w:t>
      </w:r>
      <w:r w:rsidRPr="004F0D28">
        <w:rPr>
          <w:rFonts w:ascii="Calibri" w:hAnsi="Calibri" w:cs="Calibri"/>
          <w:sz w:val="24"/>
          <w:szCs w:val="24"/>
          <w:lang w:val="bg-BG"/>
        </w:rPr>
        <w:t xml:space="preserve"> Общото събрание на акционерите одобрява мотивирания доклад на Съвета на директорите за целесъобразността и условията на сделка по чл. 114, ал. 1, т.1, б. “б“ от ЗППЦК, по която страна е дружеството, както следва:</w:t>
      </w:r>
    </w:p>
    <w:p w14:paraId="246350CC" w14:textId="77777777" w:rsidR="004F0D28" w:rsidRPr="004F0D28" w:rsidRDefault="004F0D28" w:rsidP="004F0D28">
      <w:pPr>
        <w:spacing w:after="160"/>
        <w:jc w:val="both"/>
        <w:rPr>
          <w:rFonts w:ascii="Calibri" w:hAnsi="Calibri" w:cs="Calibri"/>
          <w:bCs/>
          <w:sz w:val="24"/>
          <w:szCs w:val="24"/>
        </w:rPr>
      </w:pPr>
      <w:r w:rsidRPr="004F0D28">
        <w:rPr>
          <w:rFonts w:ascii="Calibri" w:hAnsi="Calibri" w:cs="Calibri"/>
          <w:bCs/>
          <w:sz w:val="24"/>
          <w:szCs w:val="24"/>
          <w:lang w:val="bg-BG"/>
        </w:rPr>
        <w:t>Придобиване на  2 956 578 (два милиона деветстотин петдесет и шест хиляди петстотин седемдесет и осем) броя безналични поименни акции с право на глас, представляващи 27.89</w:t>
      </w:r>
      <w:r w:rsidRPr="004F0D28">
        <w:rPr>
          <w:rFonts w:ascii="Calibri" w:hAnsi="Calibri" w:cs="Calibri"/>
          <w:bCs/>
          <w:sz w:val="24"/>
          <w:szCs w:val="24"/>
          <w:lang w:val="ru-RU"/>
        </w:rPr>
        <w:t xml:space="preserve"> </w:t>
      </w:r>
      <w:r w:rsidRPr="004F0D28">
        <w:rPr>
          <w:rFonts w:ascii="Calibri" w:hAnsi="Calibri" w:cs="Calibri"/>
          <w:bCs/>
          <w:sz w:val="24"/>
          <w:szCs w:val="24"/>
          <w:lang w:val="bg-BG"/>
        </w:rPr>
        <w:t xml:space="preserve">%  (двадесет и седем цяло и осемдесет и девет стотни процента) от капитала на </w:t>
      </w:r>
      <w:r w:rsidRPr="004F0D28">
        <w:rPr>
          <w:rFonts w:ascii="Calibri" w:hAnsi="Calibri" w:cs="Calibri"/>
          <w:bCs/>
          <w:sz w:val="24"/>
          <w:szCs w:val="24"/>
          <w:lang w:val="bg-BG"/>
        </w:rPr>
        <w:lastRenderedPageBreak/>
        <w:t>„ИПО Растеж“ АД, ЕИК 208167105, на  обща стойност</w:t>
      </w:r>
      <w:r w:rsidRPr="004F0D28">
        <w:rPr>
          <w:rFonts w:ascii="Calibri" w:hAnsi="Calibri" w:cs="Calibri"/>
          <w:bCs/>
          <w:sz w:val="24"/>
          <w:szCs w:val="24"/>
          <w:lang w:val="ru-RU"/>
        </w:rPr>
        <w:t xml:space="preserve"> 3 340 933.14  (</w:t>
      </w:r>
      <w:r w:rsidRPr="004F0D28">
        <w:rPr>
          <w:rFonts w:ascii="Calibri" w:hAnsi="Calibri" w:cs="Calibri"/>
          <w:bCs/>
          <w:sz w:val="24"/>
          <w:szCs w:val="24"/>
          <w:lang w:val="bg-BG"/>
        </w:rPr>
        <w:t>три милиона триста и четиридесет хиляди деветстотин тридесет и три лева и четиринадесет стотинки)  при цена 1.13 лева (един лев и тринадесет стотинки ) на една акция, в срок до 3 (три) месеца от датата на овластяването и при условията на сделката предвидени в мотивирания доклад на Съвета на директорите.</w:t>
      </w:r>
    </w:p>
    <w:p w14:paraId="1DC41FF5" w14:textId="77777777" w:rsidR="004F0D28" w:rsidRDefault="004F0D28" w:rsidP="004F0D28">
      <w:pPr>
        <w:spacing w:after="160"/>
        <w:jc w:val="both"/>
        <w:rPr>
          <w:rFonts w:ascii="Calibri" w:hAnsi="Calibri" w:cs="Calibri"/>
          <w:b/>
          <w:bCs/>
          <w:sz w:val="24"/>
          <w:szCs w:val="24"/>
        </w:rPr>
      </w:pPr>
    </w:p>
    <w:p w14:paraId="7B41E71B" w14:textId="559A5BE4" w:rsidR="004F0D28" w:rsidRPr="004F0D28" w:rsidRDefault="004F0D28" w:rsidP="004F0D28">
      <w:pPr>
        <w:spacing w:after="160"/>
        <w:jc w:val="both"/>
        <w:rPr>
          <w:rFonts w:ascii="Calibri" w:hAnsi="Calibri" w:cs="Calibri"/>
          <w:b/>
          <w:bCs/>
          <w:sz w:val="24"/>
          <w:szCs w:val="24"/>
          <w:lang w:val="ru-RU"/>
        </w:rPr>
      </w:pPr>
      <w:r w:rsidRPr="004F0D28">
        <w:rPr>
          <w:rFonts w:ascii="Calibri" w:hAnsi="Calibri" w:cs="Calibri"/>
          <w:b/>
          <w:bCs/>
          <w:sz w:val="24"/>
          <w:szCs w:val="24"/>
          <w:lang w:val="bg-BG"/>
        </w:rPr>
        <w:t>Начин на гласуване.............................................</w:t>
      </w:r>
    </w:p>
    <w:p w14:paraId="17AB9BBB" w14:textId="77777777" w:rsidR="004F0D28" w:rsidRPr="004F0D28" w:rsidRDefault="004F0D28" w:rsidP="004F0D28">
      <w:pPr>
        <w:spacing w:after="160"/>
        <w:jc w:val="both"/>
        <w:rPr>
          <w:rFonts w:ascii="Calibri" w:hAnsi="Calibri" w:cs="Calibri"/>
          <w:sz w:val="24"/>
          <w:szCs w:val="24"/>
        </w:rPr>
      </w:pPr>
    </w:p>
    <w:p w14:paraId="111F609A" w14:textId="77777777" w:rsidR="004F0D28" w:rsidRPr="004F0D28" w:rsidRDefault="004F0D28" w:rsidP="004F0D28">
      <w:pPr>
        <w:spacing w:after="160"/>
        <w:jc w:val="both"/>
        <w:rPr>
          <w:rFonts w:ascii="Calibri" w:hAnsi="Calibri" w:cs="Calibri"/>
          <w:b/>
          <w:bCs/>
          <w:sz w:val="24"/>
          <w:szCs w:val="24"/>
          <w:lang w:val="bg-BG"/>
        </w:rPr>
      </w:pPr>
      <w:r w:rsidRPr="004F0D28">
        <w:rPr>
          <w:rFonts w:ascii="Calibri" w:hAnsi="Calibri" w:cs="Calibri"/>
          <w:b/>
          <w:bCs/>
          <w:sz w:val="24"/>
          <w:szCs w:val="24"/>
          <w:lang w:val="bg-BG"/>
        </w:rPr>
        <w:t>7. Овластяване на членовете на Съвета на директорите и Изпълнителния директор на дружеството за сключване на сделка по чл.114, ал. 1, т.1, б. “б“ от ЗППЦК.</w:t>
      </w:r>
    </w:p>
    <w:p w14:paraId="7BC9BA26" w14:textId="77777777" w:rsidR="004F0D28" w:rsidRPr="004F0D28" w:rsidRDefault="004F0D28" w:rsidP="004F0D28">
      <w:pPr>
        <w:spacing w:after="160"/>
        <w:jc w:val="both"/>
        <w:rPr>
          <w:rFonts w:ascii="Calibri" w:hAnsi="Calibri" w:cs="Calibri"/>
          <w:bCs/>
          <w:sz w:val="24"/>
          <w:szCs w:val="24"/>
        </w:rPr>
      </w:pPr>
      <w:r w:rsidRPr="004F0D28">
        <w:rPr>
          <w:rFonts w:ascii="Calibri" w:hAnsi="Calibri" w:cs="Calibri"/>
          <w:bCs/>
          <w:sz w:val="24"/>
          <w:szCs w:val="24"/>
          <w:u w:val="single"/>
          <w:lang w:val="bg-BG"/>
        </w:rPr>
        <w:t>Проект за решение:</w:t>
      </w:r>
      <w:r w:rsidRPr="004F0D28">
        <w:rPr>
          <w:rFonts w:ascii="Calibri" w:hAnsi="Calibri" w:cs="Calibri"/>
          <w:bCs/>
          <w:sz w:val="24"/>
          <w:szCs w:val="24"/>
          <w:lang w:val="bg-BG"/>
        </w:rPr>
        <w:t xml:space="preserve"> Общото събрание на акционерите овластява Съвета на директорите и Изпълнителния директор на дружеството да сключат сделка от приложното поле на чл. 114, ал. 1, т.1, б.</w:t>
      </w:r>
      <w:r w:rsidRPr="004F0D28">
        <w:rPr>
          <w:rFonts w:ascii="Calibri" w:hAnsi="Calibri" w:cs="Calibri"/>
          <w:bCs/>
          <w:sz w:val="24"/>
          <w:szCs w:val="24"/>
          <w:lang w:val="ru-RU"/>
        </w:rPr>
        <w:t xml:space="preserve"> </w:t>
      </w:r>
      <w:r w:rsidRPr="004F0D28">
        <w:rPr>
          <w:rFonts w:ascii="Calibri" w:hAnsi="Calibri" w:cs="Calibri"/>
          <w:bCs/>
          <w:sz w:val="24"/>
          <w:szCs w:val="24"/>
          <w:lang w:val="bg-BG"/>
        </w:rPr>
        <w:t>“б“ от ЗППЦК за придобиване на  2 956 578 (два милиона деветстотин петдесет и шест хиляди петстотин седемдесет и осем) броя безналични поименни акции с право на глас, представляващи 27.89</w:t>
      </w:r>
      <w:r w:rsidRPr="004F0D28">
        <w:rPr>
          <w:rFonts w:ascii="Calibri" w:hAnsi="Calibri" w:cs="Calibri"/>
          <w:bCs/>
          <w:sz w:val="24"/>
          <w:szCs w:val="24"/>
          <w:lang w:val="ru-RU"/>
        </w:rPr>
        <w:t xml:space="preserve"> </w:t>
      </w:r>
      <w:r w:rsidRPr="004F0D28">
        <w:rPr>
          <w:rFonts w:ascii="Calibri" w:hAnsi="Calibri" w:cs="Calibri"/>
          <w:bCs/>
          <w:sz w:val="24"/>
          <w:szCs w:val="24"/>
          <w:lang w:val="bg-BG"/>
        </w:rPr>
        <w:t>%</w:t>
      </w:r>
      <w:r w:rsidRPr="004F0D28">
        <w:rPr>
          <w:rFonts w:ascii="Calibri" w:hAnsi="Calibri" w:cs="Calibri"/>
          <w:bCs/>
          <w:sz w:val="24"/>
          <w:szCs w:val="24"/>
          <w:lang w:val="ru-RU"/>
        </w:rPr>
        <w:t xml:space="preserve">                        </w:t>
      </w:r>
      <w:r w:rsidRPr="004F0D28">
        <w:rPr>
          <w:rFonts w:ascii="Calibri" w:hAnsi="Calibri" w:cs="Calibri"/>
          <w:bCs/>
          <w:sz w:val="24"/>
          <w:szCs w:val="24"/>
          <w:lang w:val="bg-BG"/>
        </w:rPr>
        <w:t>(двадесет и седем цяло и осемдесет и девет стотни процента) от капитала на „ИПО Растеж“ АД, ЕИК 208167105, на  обща стойност</w:t>
      </w:r>
      <w:r w:rsidRPr="004F0D28">
        <w:rPr>
          <w:rFonts w:ascii="Calibri" w:hAnsi="Calibri" w:cs="Calibri"/>
          <w:bCs/>
          <w:sz w:val="24"/>
          <w:szCs w:val="24"/>
          <w:lang w:val="ru-RU"/>
        </w:rPr>
        <w:t xml:space="preserve"> 3 340 933.14  </w:t>
      </w:r>
      <w:r w:rsidRPr="004F0D28">
        <w:rPr>
          <w:rFonts w:ascii="Calibri" w:hAnsi="Calibri" w:cs="Calibri"/>
          <w:bCs/>
          <w:sz w:val="24"/>
          <w:szCs w:val="24"/>
          <w:lang w:val="bg-BG"/>
        </w:rPr>
        <w:t>(три милиона триста и четиридесет хиляди деветстотин тридесет и три лева и четиринадесет стотинки)  при  цена 1.13 лева (един лев и тринадесет стотинки ) на една акция, в срок до 3 (три) месеца от датата на овластяването и</w:t>
      </w:r>
      <w:r w:rsidRPr="004F0D28">
        <w:rPr>
          <w:rFonts w:ascii="Calibri" w:hAnsi="Calibri" w:cs="Calibri"/>
          <w:bCs/>
          <w:sz w:val="24"/>
          <w:szCs w:val="24"/>
          <w:lang w:val="ru-RU"/>
        </w:rPr>
        <w:t xml:space="preserve"> при </w:t>
      </w:r>
      <w:proofErr w:type="spellStart"/>
      <w:r w:rsidRPr="004F0D28">
        <w:rPr>
          <w:rFonts w:ascii="Calibri" w:hAnsi="Calibri" w:cs="Calibri"/>
          <w:bCs/>
          <w:sz w:val="24"/>
          <w:szCs w:val="24"/>
          <w:lang w:val="ru-RU"/>
        </w:rPr>
        <w:t>условията</w:t>
      </w:r>
      <w:proofErr w:type="spellEnd"/>
      <w:r w:rsidRPr="004F0D28">
        <w:rPr>
          <w:rFonts w:ascii="Calibri" w:hAnsi="Calibri" w:cs="Calibri"/>
          <w:bCs/>
          <w:sz w:val="24"/>
          <w:szCs w:val="24"/>
          <w:lang w:val="ru-RU"/>
        </w:rPr>
        <w:t xml:space="preserve"> на </w:t>
      </w:r>
      <w:proofErr w:type="spellStart"/>
      <w:r w:rsidRPr="004F0D28">
        <w:rPr>
          <w:rFonts w:ascii="Calibri" w:hAnsi="Calibri" w:cs="Calibri"/>
          <w:bCs/>
          <w:sz w:val="24"/>
          <w:szCs w:val="24"/>
          <w:lang w:val="ru-RU"/>
        </w:rPr>
        <w:t>сделката</w:t>
      </w:r>
      <w:proofErr w:type="spellEnd"/>
      <w:r w:rsidRPr="004F0D28">
        <w:rPr>
          <w:rFonts w:ascii="Calibri" w:hAnsi="Calibri" w:cs="Calibri"/>
          <w:bCs/>
          <w:sz w:val="24"/>
          <w:szCs w:val="24"/>
          <w:lang w:val="ru-RU"/>
        </w:rPr>
        <w:t xml:space="preserve">, </w:t>
      </w:r>
      <w:proofErr w:type="spellStart"/>
      <w:r w:rsidRPr="004F0D28">
        <w:rPr>
          <w:rFonts w:ascii="Calibri" w:hAnsi="Calibri" w:cs="Calibri"/>
          <w:bCs/>
          <w:sz w:val="24"/>
          <w:szCs w:val="24"/>
          <w:lang w:val="ru-RU"/>
        </w:rPr>
        <w:t>предвидени</w:t>
      </w:r>
      <w:proofErr w:type="spellEnd"/>
      <w:r w:rsidRPr="004F0D28">
        <w:rPr>
          <w:rFonts w:ascii="Calibri" w:hAnsi="Calibri" w:cs="Calibri"/>
          <w:bCs/>
          <w:sz w:val="24"/>
          <w:szCs w:val="24"/>
          <w:lang w:val="ru-RU"/>
        </w:rPr>
        <w:t xml:space="preserve"> в </w:t>
      </w:r>
      <w:proofErr w:type="spellStart"/>
      <w:r w:rsidRPr="004F0D28">
        <w:rPr>
          <w:rFonts w:ascii="Calibri" w:hAnsi="Calibri" w:cs="Calibri"/>
          <w:bCs/>
          <w:sz w:val="24"/>
          <w:szCs w:val="24"/>
          <w:lang w:val="ru-RU"/>
        </w:rPr>
        <w:t>мотивирания</w:t>
      </w:r>
      <w:proofErr w:type="spellEnd"/>
      <w:r w:rsidRPr="004F0D28">
        <w:rPr>
          <w:rFonts w:ascii="Calibri" w:hAnsi="Calibri" w:cs="Calibri"/>
          <w:bCs/>
          <w:sz w:val="24"/>
          <w:szCs w:val="24"/>
          <w:lang w:val="ru-RU"/>
        </w:rPr>
        <w:t xml:space="preserve"> доклад на </w:t>
      </w:r>
      <w:proofErr w:type="spellStart"/>
      <w:r w:rsidRPr="004F0D28">
        <w:rPr>
          <w:rFonts w:ascii="Calibri" w:hAnsi="Calibri" w:cs="Calibri"/>
          <w:bCs/>
          <w:sz w:val="24"/>
          <w:szCs w:val="24"/>
          <w:lang w:val="ru-RU"/>
        </w:rPr>
        <w:t>Съвета</w:t>
      </w:r>
      <w:proofErr w:type="spellEnd"/>
      <w:r w:rsidRPr="004F0D28">
        <w:rPr>
          <w:rFonts w:ascii="Calibri" w:hAnsi="Calibri" w:cs="Calibri"/>
          <w:bCs/>
          <w:sz w:val="24"/>
          <w:szCs w:val="24"/>
          <w:lang w:val="ru-RU"/>
        </w:rPr>
        <w:t xml:space="preserve"> на </w:t>
      </w:r>
      <w:proofErr w:type="spellStart"/>
      <w:r w:rsidRPr="004F0D28">
        <w:rPr>
          <w:rFonts w:ascii="Calibri" w:hAnsi="Calibri" w:cs="Calibri"/>
          <w:bCs/>
          <w:sz w:val="24"/>
          <w:szCs w:val="24"/>
          <w:lang w:val="ru-RU"/>
        </w:rPr>
        <w:t>директорите</w:t>
      </w:r>
      <w:proofErr w:type="spellEnd"/>
      <w:r w:rsidRPr="004F0D28">
        <w:rPr>
          <w:rFonts w:ascii="Calibri" w:hAnsi="Calibri" w:cs="Calibri"/>
          <w:bCs/>
          <w:sz w:val="24"/>
          <w:szCs w:val="24"/>
          <w:lang w:val="ru-RU"/>
        </w:rPr>
        <w:t xml:space="preserve">. </w:t>
      </w:r>
      <w:r w:rsidRPr="004F0D28">
        <w:rPr>
          <w:rFonts w:ascii="Calibri" w:hAnsi="Calibri" w:cs="Calibri"/>
          <w:bCs/>
          <w:sz w:val="24"/>
          <w:szCs w:val="24"/>
          <w:lang w:val="bg-BG"/>
        </w:rPr>
        <w:t>Страни по сделката са „БД Консулти“ АД, ЕИК 207514472  – продавач и „Българска фондова борса“ АД – купувач.</w:t>
      </w:r>
      <w:r w:rsidRPr="004F0D28">
        <w:rPr>
          <w:rFonts w:ascii="Calibri" w:hAnsi="Calibri" w:cs="Calibri"/>
          <w:bCs/>
          <w:sz w:val="24"/>
          <w:szCs w:val="24"/>
          <w:lang w:val="ru-RU"/>
        </w:rPr>
        <w:t xml:space="preserve"> </w:t>
      </w:r>
      <w:r w:rsidRPr="004F0D28">
        <w:rPr>
          <w:rFonts w:ascii="Calibri" w:hAnsi="Calibri" w:cs="Calibri"/>
          <w:bCs/>
          <w:sz w:val="24"/>
          <w:szCs w:val="24"/>
          <w:lang w:val="bg-BG"/>
        </w:rPr>
        <w:t>Сделката е в полза на двете страни. Тя се осъществява по пазарна цена, като е взета предвид оценката на акциите, предмет на пазарна оценка от лицензиран оценител, съгласно изискванията на ЗППЦК.</w:t>
      </w:r>
    </w:p>
    <w:p w14:paraId="1FFE1335" w14:textId="77777777" w:rsidR="004F0D28" w:rsidRDefault="004F0D28" w:rsidP="004F0D28">
      <w:pPr>
        <w:spacing w:after="160"/>
        <w:jc w:val="both"/>
        <w:rPr>
          <w:rFonts w:ascii="Calibri" w:hAnsi="Calibri" w:cs="Calibri"/>
          <w:b/>
          <w:bCs/>
          <w:sz w:val="24"/>
          <w:szCs w:val="24"/>
        </w:rPr>
      </w:pPr>
    </w:p>
    <w:p w14:paraId="52A98523" w14:textId="080AC396" w:rsidR="004F0D28" w:rsidRPr="004F0D28" w:rsidRDefault="004F0D28" w:rsidP="004F0D28">
      <w:pPr>
        <w:spacing w:after="160"/>
        <w:jc w:val="both"/>
        <w:rPr>
          <w:rFonts w:ascii="Calibri" w:hAnsi="Calibri" w:cs="Calibri"/>
          <w:b/>
          <w:bCs/>
          <w:sz w:val="24"/>
          <w:szCs w:val="24"/>
          <w:lang w:val="ru-RU"/>
        </w:rPr>
      </w:pPr>
      <w:r w:rsidRPr="004F0D28">
        <w:rPr>
          <w:rFonts w:ascii="Calibri" w:hAnsi="Calibri" w:cs="Calibri"/>
          <w:b/>
          <w:bCs/>
          <w:sz w:val="24"/>
          <w:szCs w:val="24"/>
          <w:lang w:val="bg-BG"/>
        </w:rPr>
        <w:t>Начин на гласуване.............................................</w:t>
      </w:r>
    </w:p>
    <w:p w14:paraId="7399F77D" w14:textId="77777777" w:rsidR="004F0D28" w:rsidRPr="004F0D28" w:rsidRDefault="004F0D28" w:rsidP="004F0D28">
      <w:pPr>
        <w:spacing w:after="160"/>
        <w:jc w:val="both"/>
        <w:rPr>
          <w:rFonts w:ascii="Calibri" w:hAnsi="Calibri" w:cs="Calibri"/>
          <w:bCs/>
          <w:sz w:val="24"/>
          <w:szCs w:val="24"/>
        </w:rPr>
      </w:pPr>
    </w:p>
    <w:p w14:paraId="04F74B94" w14:textId="77777777" w:rsidR="004F0D28" w:rsidRPr="004F0D28" w:rsidRDefault="004F0D28" w:rsidP="004F0D28">
      <w:pPr>
        <w:jc w:val="both"/>
        <w:rPr>
          <w:rFonts w:ascii="Calibri" w:hAnsi="Calibri" w:cs="Calibri"/>
          <w:b/>
          <w:sz w:val="24"/>
          <w:szCs w:val="24"/>
          <w:lang w:val="ru-RU"/>
        </w:rPr>
      </w:pPr>
      <w:r w:rsidRPr="004F0D28">
        <w:rPr>
          <w:rFonts w:ascii="Calibri" w:hAnsi="Calibri" w:cs="Calibri"/>
          <w:b/>
          <w:sz w:val="24"/>
          <w:szCs w:val="24"/>
          <w:lang w:val="ru-RU"/>
        </w:rPr>
        <w:t xml:space="preserve">8. </w:t>
      </w:r>
      <w:proofErr w:type="spellStart"/>
      <w:r w:rsidRPr="004F0D28">
        <w:rPr>
          <w:rFonts w:ascii="Calibri" w:hAnsi="Calibri" w:cs="Calibri"/>
          <w:b/>
          <w:sz w:val="24"/>
          <w:szCs w:val="24"/>
          <w:lang w:val="ru-RU"/>
        </w:rPr>
        <w:t>Приемане</w:t>
      </w:r>
      <w:proofErr w:type="spellEnd"/>
      <w:r w:rsidRPr="004F0D28">
        <w:rPr>
          <w:rFonts w:ascii="Calibri" w:hAnsi="Calibri" w:cs="Calibri"/>
          <w:b/>
          <w:sz w:val="24"/>
          <w:szCs w:val="24"/>
          <w:lang w:val="ru-RU"/>
        </w:rPr>
        <w:t xml:space="preserve"> на решение за </w:t>
      </w:r>
      <w:r w:rsidRPr="004F0D28">
        <w:rPr>
          <w:rFonts w:ascii="Calibri" w:hAnsi="Calibri" w:cs="Calibri"/>
          <w:b/>
          <w:sz w:val="24"/>
          <w:szCs w:val="24"/>
          <w:lang w:val="bg-BG"/>
        </w:rPr>
        <w:t xml:space="preserve">избор на Председател и Заместник – председатели на </w:t>
      </w:r>
      <w:proofErr w:type="spellStart"/>
      <w:r w:rsidRPr="004F0D28">
        <w:rPr>
          <w:rFonts w:ascii="Calibri" w:hAnsi="Calibri" w:cs="Calibri"/>
          <w:b/>
          <w:sz w:val="24"/>
          <w:szCs w:val="24"/>
          <w:lang w:val="ru-RU"/>
        </w:rPr>
        <w:t>Арбитражния</w:t>
      </w:r>
      <w:proofErr w:type="spellEnd"/>
      <w:r w:rsidRPr="004F0D28">
        <w:rPr>
          <w:rFonts w:ascii="Calibri" w:hAnsi="Calibri" w:cs="Calibri"/>
          <w:b/>
          <w:sz w:val="24"/>
          <w:szCs w:val="24"/>
          <w:lang w:val="ru-RU"/>
        </w:rPr>
        <w:t xml:space="preserve"> </w:t>
      </w:r>
      <w:proofErr w:type="spellStart"/>
      <w:r w:rsidRPr="004F0D28">
        <w:rPr>
          <w:rFonts w:ascii="Calibri" w:hAnsi="Calibri" w:cs="Calibri"/>
          <w:b/>
          <w:sz w:val="24"/>
          <w:szCs w:val="24"/>
          <w:lang w:val="ru-RU"/>
        </w:rPr>
        <w:t>съд</w:t>
      </w:r>
      <w:proofErr w:type="spellEnd"/>
      <w:r w:rsidRPr="004F0D28">
        <w:rPr>
          <w:rFonts w:ascii="Calibri" w:hAnsi="Calibri" w:cs="Calibri"/>
          <w:b/>
          <w:sz w:val="24"/>
          <w:szCs w:val="24"/>
          <w:lang w:val="ru-RU"/>
        </w:rPr>
        <w:t xml:space="preserve"> при „</w:t>
      </w:r>
      <w:proofErr w:type="spellStart"/>
      <w:r w:rsidRPr="004F0D28">
        <w:rPr>
          <w:rFonts w:ascii="Calibri" w:hAnsi="Calibri" w:cs="Calibri"/>
          <w:b/>
          <w:sz w:val="24"/>
          <w:szCs w:val="24"/>
          <w:lang w:val="ru-RU"/>
        </w:rPr>
        <w:t>Българска</w:t>
      </w:r>
      <w:proofErr w:type="spellEnd"/>
      <w:r w:rsidRPr="004F0D28">
        <w:rPr>
          <w:rFonts w:ascii="Calibri" w:hAnsi="Calibri" w:cs="Calibri"/>
          <w:b/>
          <w:sz w:val="24"/>
          <w:szCs w:val="24"/>
          <w:lang w:val="ru-RU"/>
        </w:rPr>
        <w:t xml:space="preserve"> </w:t>
      </w:r>
      <w:proofErr w:type="spellStart"/>
      <w:r w:rsidRPr="004F0D28">
        <w:rPr>
          <w:rFonts w:ascii="Calibri" w:hAnsi="Calibri" w:cs="Calibri"/>
          <w:b/>
          <w:sz w:val="24"/>
          <w:szCs w:val="24"/>
          <w:lang w:val="ru-RU"/>
        </w:rPr>
        <w:t>фондова</w:t>
      </w:r>
      <w:proofErr w:type="spellEnd"/>
      <w:r w:rsidRPr="004F0D28">
        <w:rPr>
          <w:rFonts w:ascii="Calibri" w:hAnsi="Calibri" w:cs="Calibri"/>
          <w:b/>
          <w:sz w:val="24"/>
          <w:szCs w:val="24"/>
          <w:lang w:val="ru-RU"/>
        </w:rPr>
        <w:t xml:space="preserve"> </w:t>
      </w:r>
      <w:proofErr w:type="spellStart"/>
      <w:r w:rsidRPr="004F0D28">
        <w:rPr>
          <w:rFonts w:ascii="Calibri" w:hAnsi="Calibri" w:cs="Calibri"/>
          <w:b/>
          <w:sz w:val="24"/>
          <w:szCs w:val="24"/>
          <w:lang w:val="ru-RU"/>
        </w:rPr>
        <w:t>борса</w:t>
      </w:r>
      <w:proofErr w:type="spellEnd"/>
      <w:r w:rsidRPr="004F0D28">
        <w:rPr>
          <w:rFonts w:ascii="Calibri" w:hAnsi="Calibri" w:cs="Calibri"/>
          <w:b/>
          <w:sz w:val="24"/>
          <w:szCs w:val="24"/>
          <w:lang w:val="ru-RU"/>
        </w:rPr>
        <w:t>” АД</w:t>
      </w:r>
      <w:r w:rsidRPr="004F0D28">
        <w:rPr>
          <w:rFonts w:ascii="Calibri" w:hAnsi="Calibri" w:cs="Calibri"/>
          <w:b/>
          <w:sz w:val="24"/>
          <w:szCs w:val="24"/>
          <w:lang w:val="bg-BG"/>
        </w:rPr>
        <w:t xml:space="preserve">, поради изтичане </w:t>
      </w:r>
      <w:proofErr w:type="gramStart"/>
      <w:r w:rsidRPr="004F0D28">
        <w:rPr>
          <w:rFonts w:ascii="Calibri" w:hAnsi="Calibri" w:cs="Calibri"/>
          <w:b/>
          <w:sz w:val="24"/>
          <w:szCs w:val="24"/>
          <w:lang w:val="bg-BG"/>
        </w:rPr>
        <w:t>на мандата</w:t>
      </w:r>
      <w:proofErr w:type="gramEnd"/>
      <w:r w:rsidRPr="004F0D28">
        <w:rPr>
          <w:rFonts w:ascii="Calibri" w:hAnsi="Calibri" w:cs="Calibri"/>
          <w:b/>
          <w:sz w:val="24"/>
          <w:szCs w:val="24"/>
          <w:lang w:val="bg-BG"/>
        </w:rPr>
        <w:t xml:space="preserve"> им.</w:t>
      </w:r>
    </w:p>
    <w:p w14:paraId="1E1B2557" w14:textId="77777777" w:rsidR="004F0D28" w:rsidRPr="004F0D28" w:rsidRDefault="004F0D28" w:rsidP="004F0D28">
      <w:pPr>
        <w:jc w:val="both"/>
        <w:rPr>
          <w:rFonts w:ascii="Calibri" w:hAnsi="Calibri" w:cs="Calibri"/>
          <w:sz w:val="24"/>
          <w:szCs w:val="24"/>
          <w:u w:val="single"/>
          <w:lang w:val="ru-RU"/>
        </w:rPr>
      </w:pPr>
    </w:p>
    <w:p w14:paraId="12743367" w14:textId="77777777" w:rsidR="004F0D28" w:rsidRPr="00931CF4" w:rsidRDefault="004F0D28" w:rsidP="004F0D28">
      <w:pPr>
        <w:jc w:val="both"/>
        <w:rPr>
          <w:rFonts w:ascii="Calibri" w:hAnsi="Calibri" w:cs="Calibri"/>
          <w:sz w:val="24"/>
          <w:szCs w:val="24"/>
          <w:lang w:val="ru-RU"/>
        </w:rPr>
      </w:pPr>
      <w:r w:rsidRPr="004F0D28">
        <w:rPr>
          <w:rFonts w:ascii="Calibri" w:hAnsi="Calibri" w:cs="Calibri"/>
          <w:sz w:val="24"/>
          <w:szCs w:val="24"/>
          <w:u w:val="single"/>
          <w:lang w:val="ru-RU"/>
        </w:rPr>
        <w:t>Проект за решение</w:t>
      </w:r>
      <w:r w:rsidRPr="004F0D28">
        <w:rPr>
          <w:rFonts w:ascii="Calibri" w:hAnsi="Calibri" w:cs="Calibri"/>
          <w:sz w:val="24"/>
          <w:szCs w:val="24"/>
          <w:lang w:val="ru-RU"/>
        </w:rPr>
        <w:t xml:space="preserve">: </w:t>
      </w:r>
      <w:proofErr w:type="spellStart"/>
      <w:r w:rsidRPr="004F0D28">
        <w:rPr>
          <w:rFonts w:ascii="Calibri" w:hAnsi="Calibri" w:cs="Calibri"/>
          <w:sz w:val="24"/>
          <w:szCs w:val="24"/>
          <w:lang w:val="ru-RU"/>
        </w:rPr>
        <w:t>Общото</w:t>
      </w:r>
      <w:proofErr w:type="spellEnd"/>
      <w:r w:rsidRPr="004F0D28">
        <w:rPr>
          <w:rFonts w:ascii="Calibri" w:hAnsi="Calibri" w:cs="Calibri"/>
          <w:sz w:val="24"/>
          <w:szCs w:val="24"/>
          <w:lang w:val="ru-RU"/>
        </w:rPr>
        <w:t xml:space="preserve"> </w:t>
      </w:r>
      <w:proofErr w:type="spellStart"/>
      <w:r w:rsidRPr="004F0D28">
        <w:rPr>
          <w:rFonts w:ascii="Calibri" w:hAnsi="Calibri" w:cs="Calibri"/>
          <w:sz w:val="24"/>
          <w:szCs w:val="24"/>
          <w:lang w:val="ru-RU"/>
        </w:rPr>
        <w:t>събрание</w:t>
      </w:r>
      <w:proofErr w:type="spellEnd"/>
      <w:r w:rsidRPr="004F0D28">
        <w:rPr>
          <w:rFonts w:ascii="Calibri" w:hAnsi="Calibri" w:cs="Calibri"/>
          <w:sz w:val="24"/>
          <w:szCs w:val="24"/>
          <w:lang w:val="ru-RU"/>
        </w:rPr>
        <w:t xml:space="preserve"> </w:t>
      </w:r>
      <w:r w:rsidRPr="004F0D28">
        <w:rPr>
          <w:rFonts w:ascii="Calibri" w:hAnsi="Calibri" w:cs="Calibri"/>
          <w:sz w:val="24"/>
          <w:szCs w:val="24"/>
          <w:lang w:val="bg-BG"/>
        </w:rPr>
        <w:t xml:space="preserve">избира за Председател на Арбитражния съд - Красимир Стефанов </w:t>
      </w:r>
      <w:proofErr w:type="gramStart"/>
      <w:r w:rsidRPr="004F0D28">
        <w:rPr>
          <w:rFonts w:ascii="Calibri" w:hAnsi="Calibri" w:cs="Calibri"/>
          <w:sz w:val="24"/>
          <w:szCs w:val="24"/>
          <w:lang w:val="bg-BG"/>
        </w:rPr>
        <w:t>Гюров  и</w:t>
      </w:r>
      <w:proofErr w:type="gramEnd"/>
      <w:r w:rsidRPr="004F0D28">
        <w:rPr>
          <w:rFonts w:ascii="Calibri" w:hAnsi="Calibri" w:cs="Calibri"/>
          <w:sz w:val="24"/>
          <w:szCs w:val="24"/>
          <w:lang w:val="bg-BG"/>
        </w:rPr>
        <w:t xml:space="preserve"> за Заместник – председатели, Десислава Лозанова Иванова и Евгений Николаев </w:t>
      </w:r>
      <w:proofErr w:type="spellStart"/>
      <w:r w:rsidRPr="004F0D28">
        <w:rPr>
          <w:rFonts w:ascii="Calibri" w:hAnsi="Calibri" w:cs="Calibri"/>
          <w:sz w:val="24"/>
          <w:szCs w:val="24"/>
          <w:lang w:val="bg-BG"/>
        </w:rPr>
        <w:t>Жишев</w:t>
      </w:r>
      <w:proofErr w:type="spellEnd"/>
      <w:r w:rsidRPr="004F0D28">
        <w:rPr>
          <w:rFonts w:ascii="Calibri" w:hAnsi="Calibri" w:cs="Calibri"/>
          <w:sz w:val="24"/>
          <w:szCs w:val="24"/>
          <w:lang w:val="bg-BG"/>
        </w:rPr>
        <w:t>, с тригодишен мандат.</w:t>
      </w:r>
    </w:p>
    <w:p w14:paraId="633C22D1" w14:textId="77777777" w:rsidR="004F0D28" w:rsidRPr="00931CF4" w:rsidRDefault="004F0D28" w:rsidP="004F0D28">
      <w:pPr>
        <w:jc w:val="both"/>
        <w:rPr>
          <w:rFonts w:ascii="Calibri" w:hAnsi="Calibri" w:cs="Calibri"/>
          <w:b/>
          <w:sz w:val="24"/>
          <w:szCs w:val="24"/>
          <w:lang w:val="ru-RU"/>
        </w:rPr>
      </w:pPr>
    </w:p>
    <w:p w14:paraId="0D4D00CD" w14:textId="71339731" w:rsidR="004F0D28" w:rsidRPr="004F0D28" w:rsidRDefault="004F0D28" w:rsidP="004F0D28">
      <w:pPr>
        <w:jc w:val="both"/>
        <w:rPr>
          <w:rFonts w:ascii="Calibri" w:hAnsi="Calibri" w:cs="Calibri"/>
          <w:b/>
          <w:sz w:val="24"/>
          <w:szCs w:val="24"/>
          <w:lang w:val="ru-RU"/>
        </w:rPr>
      </w:pPr>
      <w:r w:rsidRPr="004F0D28">
        <w:rPr>
          <w:rFonts w:ascii="Calibri" w:hAnsi="Calibri" w:cs="Calibri"/>
          <w:b/>
          <w:sz w:val="24"/>
          <w:szCs w:val="24"/>
          <w:lang w:val="bg-BG"/>
        </w:rPr>
        <w:t>Начин на гласуване.............................................</w:t>
      </w:r>
    </w:p>
    <w:p w14:paraId="5E246847" w14:textId="77777777" w:rsidR="004F0D28" w:rsidRPr="004F0D28" w:rsidRDefault="004F0D28" w:rsidP="004F0D28">
      <w:pPr>
        <w:jc w:val="both"/>
        <w:rPr>
          <w:rFonts w:ascii="Calibri" w:hAnsi="Calibri" w:cs="Calibri"/>
          <w:sz w:val="24"/>
          <w:szCs w:val="24"/>
          <w:lang w:val="bg-BG"/>
        </w:rPr>
      </w:pPr>
    </w:p>
    <w:p w14:paraId="0EE4C41F" w14:textId="77777777" w:rsidR="004F0D28" w:rsidRPr="004F0D28" w:rsidRDefault="004F0D28" w:rsidP="004F0D28">
      <w:pPr>
        <w:jc w:val="both"/>
        <w:rPr>
          <w:rFonts w:ascii="Calibri" w:hAnsi="Calibri" w:cs="Calibri"/>
          <w:sz w:val="24"/>
          <w:szCs w:val="24"/>
          <w:lang w:val="ru-RU"/>
        </w:rPr>
      </w:pPr>
    </w:p>
    <w:p w14:paraId="79449A99" w14:textId="77777777" w:rsidR="004F0D28" w:rsidRPr="004F0D28" w:rsidRDefault="004F0D28" w:rsidP="004F0D28">
      <w:pPr>
        <w:jc w:val="both"/>
        <w:rPr>
          <w:rFonts w:ascii="Calibri" w:hAnsi="Calibri" w:cs="Calibri"/>
          <w:b/>
          <w:sz w:val="24"/>
          <w:szCs w:val="24"/>
          <w:lang w:val="bg-BG"/>
        </w:rPr>
      </w:pPr>
      <w:r w:rsidRPr="004F0D28">
        <w:rPr>
          <w:rFonts w:ascii="Calibri" w:hAnsi="Calibri" w:cs="Calibri"/>
          <w:b/>
          <w:sz w:val="24"/>
          <w:szCs w:val="24"/>
          <w:lang w:val="ru-RU"/>
        </w:rPr>
        <w:t>9</w:t>
      </w:r>
      <w:r w:rsidRPr="004F0D28">
        <w:rPr>
          <w:rFonts w:ascii="Calibri" w:hAnsi="Calibri" w:cs="Calibri"/>
          <w:b/>
          <w:sz w:val="24"/>
          <w:szCs w:val="24"/>
          <w:lang w:val="bg-BG"/>
        </w:rPr>
        <w:t xml:space="preserve">. </w:t>
      </w:r>
      <w:r w:rsidRPr="004F0D28">
        <w:rPr>
          <w:rFonts w:ascii="Calibri" w:hAnsi="Calibri" w:cs="Calibri"/>
          <w:b/>
          <w:sz w:val="24"/>
          <w:szCs w:val="24"/>
          <w:lang w:val="ru-RU"/>
        </w:rPr>
        <w:t>И</w:t>
      </w:r>
      <w:proofErr w:type="spellStart"/>
      <w:r w:rsidRPr="004F0D28">
        <w:rPr>
          <w:rFonts w:ascii="Calibri" w:hAnsi="Calibri" w:cs="Calibri"/>
          <w:b/>
          <w:sz w:val="24"/>
          <w:szCs w:val="24"/>
          <w:lang w:val="bg-BG"/>
        </w:rPr>
        <w:t>збор</w:t>
      </w:r>
      <w:proofErr w:type="spellEnd"/>
      <w:r w:rsidRPr="004F0D28">
        <w:rPr>
          <w:rFonts w:ascii="Calibri" w:hAnsi="Calibri" w:cs="Calibri"/>
          <w:b/>
          <w:sz w:val="24"/>
          <w:szCs w:val="24"/>
          <w:lang w:val="bg-BG"/>
        </w:rPr>
        <w:t xml:space="preserve"> на Одитен комитет, поради </w:t>
      </w:r>
      <w:proofErr w:type="gramStart"/>
      <w:r w:rsidRPr="004F0D28">
        <w:rPr>
          <w:rFonts w:ascii="Calibri" w:hAnsi="Calibri" w:cs="Calibri"/>
          <w:b/>
          <w:sz w:val="24"/>
          <w:szCs w:val="24"/>
          <w:lang w:val="bg-BG"/>
        </w:rPr>
        <w:t>изтичане  мандата</w:t>
      </w:r>
      <w:proofErr w:type="gramEnd"/>
      <w:r w:rsidRPr="004F0D28">
        <w:rPr>
          <w:rFonts w:ascii="Calibri" w:hAnsi="Calibri" w:cs="Calibri"/>
          <w:b/>
          <w:sz w:val="24"/>
          <w:szCs w:val="24"/>
          <w:lang w:val="bg-BG"/>
        </w:rPr>
        <w:t xml:space="preserve"> на настоящия.</w:t>
      </w:r>
    </w:p>
    <w:p w14:paraId="57EBC868" w14:textId="77777777" w:rsidR="004F0D28" w:rsidRPr="004F0D28" w:rsidRDefault="004F0D28" w:rsidP="004F0D28">
      <w:pPr>
        <w:jc w:val="both"/>
        <w:rPr>
          <w:rFonts w:ascii="Calibri" w:hAnsi="Calibri" w:cs="Calibri"/>
          <w:b/>
          <w:sz w:val="24"/>
          <w:szCs w:val="24"/>
          <w:lang w:val="ru-RU"/>
        </w:rPr>
      </w:pPr>
    </w:p>
    <w:p w14:paraId="0B741C1F" w14:textId="77777777" w:rsidR="004F0D28" w:rsidRPr="004F0D28" w:rsidRDefault="004F0D28" w:rsidP="004F0D28">
      <w:pPr>
        <w:jc w:val="both"/>
        <w:rPr>
          <w:rFonts w:ascii="Calibri" w:hAnsi="Calibri" w:cs="Calibri"/>
          <w:sz w:val="24"/>
          <w:szCs w:val="24"/>
        </w:rPr>
      </w:pPr>
      <w:r w:rsidRPr="004F0D28">
        <w:rPr>
          <w:rFonts w:ascii="Calibri" w:hAnsi="Calibri" w:cs="Calibri"/>
          <w:sz w:val="24"/>
          <w:szCs w:val="24"/>
          <w:u w:val="single"/>
          <w:lang w:val="ru-RU"/>
        </w:rPr>
        <w:t>Проект за решение</w:t>
      </w:r>
      <w:r w:rsidRPr="004F0D28">
        <w:rPr>
          <w:rFonts w:ascii="Calibri" w:hAnsi="Calibri" w:cs="Calibri"/>
          <w:sz w:val="24"/>
          <w:szCs w:val="24"/>
          <w:lang w:val="ru-RU"/>
        </w:rPr>
        <w:t xml:space="preserve">: </w:t>
      </w:r>
      <w:proofErr w:type="spellStart"/>
      <w:r w:rsidRPr="004F0D28">
        <w:rPr>
          <w:rFonts w:ascii="Calibri" w:hAnsi="Calibri" w:cs="Calibri"/>
          <w:sz w:val="24"/>
          <w:szCs w:val="24"/>
          <w:lang w:val="ru-RU"/>
        </w:rPr>
        <w:t>Общото</w:t>
      </w:r>
      <w:proofErr w:type="spellEnd"/>
      <w:r w:rsidRPr="004F0D28">
        <w:rPr>
          <w:rFonts w:ascii="Calibri" w:hAnsi="Calibri" w:cs="Calibri"/>
          <w:sz w:val="24"/>
          <w:szCs w:val="24"/>
          <w:lang w:val="ru-RU"/>
        </w:rPr>
        <w:t xml:space="preserve"> </w:t>
      </w:r>
      <w:proofErr w:type="spellStart"/>
      <w:r w:rsidRPr="004F0D28">
        <w:rPr>
          <w:rFonts w:ascii="Calibri" w:hAnsi="Calibri" w:cs="Calibri"/>
          <w:sz w:val="24"/>
          <w:szCs w:val="24"/>
          <w:lang w:val="ru-RU"/>
        </w:rPr>
        <w:t>събрание</w:t>
      </w:r>
      <w:proofErr w:type="spellEnd"/>
      <w:r w:rsidRPr="004F0D28">
        <w:rPr>
          <w:rFonts w:ascii="Calibri" w:hAnsi="Calibri" w:cs="Calibri"/>
          <w:sz w:val="24"/>
          <w:szCs w:val="24"/>
          <w:lang w:val="ru-RU"/>
        </w:rPr>
        <w:t xml:space="preserve"> </w:t>
      </w:r>
      <w:r w:rsidRPr="004F0D28">
        <w:rPr>
          <w:rFonts w:ascii="Calibri" w:hAnsi="Calibri" w:cs="Calibri"/>
          <w:sz w:val="24"/>
          <w:szCs w:val="24"/>
          <w:lang w:val="bg-BG"/>
        </w:rPr>
        <w:t>избира Одитен комитет в състав: Сирма Атанасова Илиева, Радослав Атанасов Желязов и Кирил Георгиев Георгиев.</w:t>
      </w:r>
    </w:p>
    <w:p w14:paraId="3918DD26" w14:textId="77777777" w:rsidR="004F0D28" w:rsidRDefault="004F0D28" w:rsidP="004F0D28">
      <w:pPr>
        <w:jc w:val="both"/>
        <w:rPr>
          <w:rFonts w:ascii="Calibri" w:hAnsi="Calibri" w:cs="Calibri"/>
          <w:b/>
          <w:sz w:val="24"/>
          <w:szCs w:val="24"/>
        </w:rPr>
      </w:pPr>
    </w:p>
    <w:p w14:paraId="56BCEC1B" w14:textId="15109B0C" w:rsidR="004F0D28" w:rsidRPr="004F0D28" w:rsidRDefault="004F0D28" w:rsidP="004F0D28">
      <w:pPr>
        <w:jc w:val="both"/>
        <w:rPr>
          <w:rFonts w:ascii="Calibri" w:hAnsi="Calibri" w:cs="Calibri"/>
          <w:b/>
          <w:sz w:val="24"/>
          <w:szCs w:val="24"/>
          <w:lang w:val="ru-RU"/>
        </w:rPr>
      </w:pPr>
      <w:r w:rsidRPr="004F0D28">
        <w:rPr>
          <w:rFonts w:ascii="Calibri" w:hAnsi="Calibri" w:cs="Calibri"/>
          <w:b/>
          <w:sz w:val="24"/>
          <w:szCs w:val="24"/>
          <w:lang w:val="bg-BG"/>
        </w:rPr>
        <w:t>Начин на гласуване.............................................</w:t>
      </w:r>
    </w:p>
    <w:p w14:paraId="28BAB428" w14:textId="77777777" w:rsidR="004F0D28" w:rsidRPr="004F0D28" w:rsidRDefault="004F0D28" w:rsidP="004F0D28">
      <w:pPr>
        <w:jc w:val="both"/>
        <w:rPr>
          <w:rFonts w:ascii="Calibri" w:hAnsi="Calibri" w:cs="Calibri"/>
          <w:sz w:val="24"/>
          <w:szCs w:val="24"/>
          <w:lang w:val="bg-BG"/>
        </w:rPr>
      </w:pPr>
    </w:p>
    <w:p w14:paraId="006778AE" w14:textId="77777777" w:rsidR="004F0D28" w:rsidRPr="004F0D28" w:rsidRDefault="004F0D28" w:rsidP="004F0D28">
      <w:pPr>
        <w:jc w:val="both"/>
        <w:rPr>
          <w:rFonts w:ascii="Calibri" w:hAnsi="Calibri" w:cs="Calibri"/>
          <w:sz w:val="24"/>
          <w:szCs w:val="24"/>
          <w:lang w:val="bg-BG"/>
        </w:rPr>
      </w:pPr>
    </w:p>
    <w:p w14:paraId="1C8D4D28" w14:textId="77777777" w:rsidR="004F0D28" w:rsidRPr="004F0D28" w:rsidRDefault="004F0D28" w:rsidP="004F0D28">
      <w:pPr>
        <w:jc w:val="both"/>
        <w:rPr>
          <w:rFonts w:ascii="Calibri" w:hAnsi="Calibri" w:cs="Calibri"/>
          <w:b/>
          <w:bCs/>
          <w:sz w:val="24"/>
          <w:szCs w:val="24"/>
          <w:lang w:val="bg-BG"/>
        </w:rPr>
      </w:pPr>
      <w:r w:rsidRPr="004F0D28">
        <w:rPr>
          <w:rFonts w:ascii="Calibri" w:hAnsi="Calibri" w:cs="Calibri"/>
          <w:b/>
          <w:bCs/>
          <w:sz w:val="24"/>
          <w:szCs w:val="24"/>
          <w:lang w:val="bg-BG"/>
        </w:rPr>
        <w:lastRenderedPageBreak/>
        <w:t>10. Промени в „Статута на Одитния комитет на „Българска фондова борса“ АД“.</w:t>
      </w:r>
    </w:p>
    <w:p w14:paraId="73D5B5DF" w14:textId="77777777" w:rsidR="004F0D28" w:rsidRPr="004F0D28" w:rsidRDefault="004F0D28" w:rsidP="004F0D28">
      <w:pPr>
        <w:jc w:val="both"/>
        <w:rPr>
          <w:rFonts w:ascii="Calibri" w:hAnsi="Calibri" w:cs="Calibri"/>
          <w:b/>
          <w:bCs/>
          <w:sz w:val="24"/>
          <w:szCs w:val="24"/>
          <w:lang w:val="bg-BG"/>
        </w:rPr>
      </w:pPr>
    </w:p>
    <w:p w14:paraId="68AF1908" w14:textId="77777777" w:rsidR="004F0D28" w:rsidRPr="004F0D28" w:rsidRDefault="004F0D28" w:rsidP="004F0D28">
      <w:pPr>
        <w:jc w:val="both"/>
        <w:rPr>
          <w:rFonts w:ascii="Calibri" w:hAnsi="Calibri" w:cs="Calibri"/>
          <w:sz w:val="24"/>
          <w:szCs w:val="24"/>
          <w:lang w:val="bg-BG"/>
        </w:rPr>
      </w:pPr>
      <w:r w:rsidRPr="004F0D28">
        <w:rPr>
          <w:rFonts w:ascii="Calibri" w:hAnsi="Calibri" w:cs="Calibri"/>
          <w:sz w:val="24"/>
          <w:szCs w:val="24"/>
          <w:u w:val="single"/>
          <w:lang w:val="ru-RU"/>
        </w:rPr>
        <w:t>Проект за решение</w:t>
      </w:r>
      <w:r w:rsidRPr="004F0D28">
        <w:rPr>
          <w:rFonts w:ascii="Calibri" w:hAnsi="Calibri" w:cs="Calibri"/>
          <w:sz w:val="24"/>
          <w:szCs w:val="24"/>
          <w:lang w:val="ru-RU"/>
        </w:rPr>
        <w:t xml:space="preserve">: </w:t>
      </w:r>
      <w:proofErr w:type="spellStart"/>
      <w:r w:rsidRPr="004F0D28">
        <w:rPr>
          <w:rFonts w:ascii="Calibri" w:hAnsi="Calibri" w:cs="Calibri"/>
          <w:sz w:val="24"/>
          <w:szCs w:val="24"/>
          <w:lang w:val="ru-RU"/>
        </w:rPr>
        <w:t>Общото</w:t>
      </w:r>
      <w:proofErr w:type="spellEnd"/>
      <w:r w:rsidRPr="004F0D28">
        <w:rPr>
          <w:rFonts w:ascii="Calibri" w:hAnsi="Calibri" w:cs="Calibri"/>
          <w:sz w:val="24"/>
          <w:szCs w:val="24"/>
          <w:lang w:val="ru-RU"/>
        </w:rPr>
        <w:t xml:space="preserve"> </w:t>
      </w:r>
      <w:proofErr w:type="spellStart"/>
      <w:r w:rsidRPr="004F0D28">
        <w:rPr>
          <w:rFonts w:ascii="Calibri" w:hAnsi="Calibri" w:cs="Calibri"/>
          <w:sz w:val="24"/>
          <w:szCs w:val="24"/>
          <w:lang w:val="ru-RU"/>
        </w:rPr>
        <w:t>събрание</w:t>
      </w:r>
      <w:proofErr w:type="spellEnd"/>
      <w:r w:rsidRPr="004F0D28">
        <w:rPr>
          <w:rFonts w:ascii="Calibri" w:hAnsi="Calibri" w:cs="Calibri"/>
          <w:sz w:val="24"/>
          <w:szCs w:val="24"/>
          <w:lang w:val="ru-RU"/>
        </w:rPr>
        <w:t xml:space="preserve"> приема </w:t>
      </w:r>
      <w:proofErr w:type="spellStart"/>
      <w:r w:rsidRPr="004F0D28">
        <w:rPr>
          <w:rFonts w:ascii="Calibri" w:hAnsi="Calibri" w:cs="Calibri"/>
          <w:sz w:val="24"/>
          <w:szCs w:val="24"/>
          <w:lang w:val="ru-RU"/>
        </w:rPr>
        <w:t>предложените</w:t>
      </w:r>
      <w:proofErr w:type="spellEnd"/>
      <w:r w:rsidRPr="004F0D28">
        <w:rPr>
          <w:rFonts w:ascii="Calibri" w:hAnsi="Calibri" w:cs="Calibri"/>
          <w:sz w:val="24"/>
          <w:szCs w:val="24"/>
          <w:lang w:val="ru-RU"/>
        </w:rPr>
        <w:t xml:space="preserve"> </w:t>
      </w:r>
      <w:proofErr w:type="spellStart"/>
      <w:r w:rsidRPr="004F0D28">
        <w:rPr>
          <w:rFonts w:ascii="Calibri" w:hAnsi="Calibri" w:cs="Calibri"/>
          <w:sz w:val="24"/>
          <w:szCs w:val="24"/>
          <w:lang w:val="ru-RU"/>
        </w:rPr>
        <w:t>промени</w:t>
      </w:r>
      <w:proofErr w:type="spellEnd"/>
      <w:r w:rsidRPr="004F0D28">
        <w:rPr>
          <w:rFonts w:ascii="Calibri" w:hAnsi="Calibri" w:cs="Calibri"/>
          <w:sz w:val="24"/>
          <w:szCs w:val="24"/>
          <w:lang w:val="ru-RU"/>
        </w:rPr>
        <w:t xml:space="preserve"> в </w:t>
      </w:r>
      <w:r w:rsidRPr="004F0D28">
        <w:rPr>
          <w:rFonts w:ascii="Calibri" w:hAnsi="Calibri" w:cs="Calibri"/>
          <w:sz w:val="24"/>
          <w:szCs w:val="24"/>
          <w:lang w:val="bg-BG"/>
        </w:rPr>
        <w:t>„Статута на Одитния комитет на „Българска фондова борса“ АД“.</w:t>
      </w:r>
    </w:p>
    <w:p w14:paraId="4135F204" w14:textId="77777777" w:rsidR="004F0D28" w:rsidRDefault="004F0D28" w:rsidP="004F0D28">
      <w:pPr>
        <w:jc w:val="both"/>
        <w:rPr>
          <w:rFonts w:ascii="Calibri" w:hAnsi="Calibri" w:cs="Calibri"/>
          <w:b/>
          <w:iCs/>
          <w:color w:val="000000"/>
          <w:sz w:val="24"/>
          <w:szCs w:val="24"/>
        </w:rPr>
      </w:pPr>
    </w:p>
    <w:p w14:paraId="228F75EE" w14:textId="09E8C0B7" w:rsidR="004F0D28" w:rsidRPr="004F0D28" w:rsidRDefault="004F0D28" w:rsidP="004F0D28">
      <w:pPr>
        <w:jc w:val="both"/>
        <w:rPr>
          <w:rFonts w:ascii="Calibri" w:hAnsi="Calibri" w:cs="Calibri"/>
          <w:b/>
          <w:iCs/>
          <w:color w:val="000000"/>
          <w:sz w:val="24"/>
          <w:szCs w:val="24"/>
          <w:lang w:val="ru-RU"/>
        </w:rPr>
      </w:pPr>
      <w:r w:rsidRPr="004F0D28">
        <w:rPr>
          <w:rFonts w:ascii="Calibri" w:hAnsi="Calibri" w:cs="Calibri"/>
          <w:b/>
          <w:iCs/>
          <w:color w:val="000000"/>
          <w:sz w:val="24"/>
          <w:szCs w:val="24"/>
          <w:lang w:val="bg-BG"/>
        </w:rPr>
        <w:t>Начин на гласуване.............................................</w:t>
      </w:r>
    </w:p>
    <w:p w14:paraId="74ABDD5C" w14:textId="77777777" w:rsidR="004F0D28" w:rsidRPr="004F0D28" w:rsidRDefault="004F0D28" w:rsidP="004F0D28">
      <w:pPr>
        <w:jc w:val="both"/>
        <w:rPr>
          <w:rFonts w:ascii="Calibri" w:hAnsi="Calibri" w:cs="Calibri"/>
          <w:b/>
          <w:iCs/>
          <w:color w:val="000000"/>
          <w:sz w:val="24"/>
          <w:szCs w:val="24"/>
          <w:lang w:val="bg-BG"/>
        </w:rPr>
      </w:pPr>
    </w:p>
    <w:p w14:paraId="7443F1D6" w14:textId="77777777" w:rsidR="0025655B" w:rsidRPr="004F0D28" w:rsidRDefault="0025655B" w:rsidP="00EE1C54">
      <w:pPr>
        <w:ind w:right="11"/>
        <w:jc w:val="both"/>
        <w:rPr>
          <w:rFonts w:ascii="Calibri" w:hAnsi="Calibri" w:cs="Calibri"/>
          <w:color w:val="000000"/>
          <w:sz w:val="24"/>
          <w:szCs w:val="24"/>
          <w:lang w:val="bg-BG"/>
        </w:rPr>
      </w:pPr>
    </w:p>
    <w:p w14:paraId="356A2102" w14:textId="081B2673" w:rsidR="000604F8" w:rsidRPr="004F0D28" w:rsidRDefault="00CE6B22" w:rsidP="00EE1C54">
      <w:pPr>
        <w:ind w:right="11"/>
        <w:jc w:val="both"/>
        <w:rPr>
          <w:rFonts w:ascii="Calibri" w:hAnsi="Calibri" w:cs="Calibri"/>
          <w:color w:val="000000"/>
          <w:sz w:val="24"/>
          <w:szCs w:val="24"/>
          <w:lang w:val="bg-BG"/>
        </w:rPr>
      </w:pPr>
      <w:r w:rsidRPr="004F0D28">
        <w:rPr>
          <w:rFonts w:ascii="Calibri" w:hAnsi="Calibri" w:cs="Calibri"/>
          <w:color w:val="000000"/>
          <w:sz w:val="24"/>
          <w:szCs w:val="24"/>
          <w:lang w:val="bg-BG"/>
        </w:rPr>
        <w:t xml:space="preserve">Пълномощникът  е длъжен  да гласува по горепосочения начин. </w:t>
      </w:r>
    </w:p>
    <w:p w14:paraId="43811E05" w14:textId="77777777" w:rsidR="000604F8" w:rsidRPr="004F0D28" w:rsidRDefault="000604F8" w:rsidP="00EE1C54">
      <w:pPr>
        <w:ind w:right="11"/>
        <w:jc w:val="both"/>
        <w:rPr>
          <w:rFonts w:ascii="Calibri" w:hAnsi="Calibri" w:cs="Calibri"/>
          <w:color w:val="000000"/>
          <w:sz w:val="24"/>
          <w:szCs w:val="24"/>
          <w:lang w:val="bg-BG"/>
        </w:rPr>
      </w:pPr>
    </w:p>
    <w:p w14:paraId="4B698CEB" w14:textId="77777777" w:rsidR="005D5069" w:rsidRPr="004F0D28" w:rsidRDefault="00CE6B22">
      <w:pPr>
        <w:spacing w:line="300" w:lineRule="exact"/>
        <w:contextualSpacing/>
        <w:jc w:val="both"/>
        <w:rPr>
          <w:rFonts w:ascii="Calibri" w:hAnsi="Calibri" w:cs="Calibri"/>
          <w:b/>
          <w:sz w:val="24"/>
          <w:szCs w:val="24"/>
          <w:lang w:val="ru-RU"/>
        </w:rPr>
      </w:pPr>
      <w:r w:rsidRPr="004F0D28">
        <w:rPr>
          <w:rFonts w:ascii="Calibri" w:hAnsi="Calibri" w:cs="Calibri"/>
          <w:color w:val="000000"/>
          <w:sz w:val="24"/>
          <w:szCs w:val="24"/>
          <w:lang w:val="bg-BG"/>
        </w:rPr>
        <w:t xml:space="preserve">В случаите на инструкции за гласуване – „против”, „по своя преценка”, „въздържал се”, пълномощникът има право да прави допълнителни предложения по точките от дневния ред по своя преценка. </w:t>
      </w:r>
    </w:p>
    <w:p w14:paraId="2B4FEAD0" w14:textId="77777777" w:rsidR="005D5069" w:rsidRPr="004F0D28" w:rsidRDefault="005D5069">
      <w:pPr>
        <w:ind w:right="11"/>
        <w:jc w:val="both"/>
        <w:rPr>
          <w:rFonts w:ascii="Calibri" w:hAnsi="Calibri" w:cs="Calibri"/>
          <w:color w:val="000000"/>
          <w:sz w:val="24"/>
          <w:szCs w:val="24"/>
          <w:lang w:val="bg-BG"/>
        </w:rPr>
      </w:pPr>
    </w:p>
    <w:p w14:paraId="33F0066E" w14:textId="77777777" w:rsidR="005D5069" w:rsidRPr="004F0D28" w:rsidRDefault="00CE6B22">
      <w:pPr>
        <w:ind w:right="11"/>
        <w:jc w:val="both"/>
        <w:rPr>
          <w:rFonts w:ascii="Calibri" w:hAnsi="Calibri" w:cs="Calibri"/>
          <w:color w:val="000000"/>
          <w:sz w:val="24"/>
          <w:szCs w:val="24"/>
          <w:lang w:val="bg-BG"/>
        </w:rPr>
      </w:pPr>
      <w:r w:rsidRPr="004F0D28">
        <w:rPr>
          <w:rFonts w:ascii="Calibri" w:hAnsi="Calibri" w:cs="Calibri"/>
          <w:color w:val="000000"/>
          <w:sz w:val="24"/>
          <w:szCs w:val="24"/>
          <w:lang w:val="ru-RU"/>
        </w:rPr>
        <w:t xml:space="preserve">В </w:t>
      </w:r>
      <w:proofErr w:type="spellStart"/>
      <w:r w:rsidRPr="004F0D28">
        <w:rPr>
          <w:rFonts w:ascii="Calibri" w:hAnsi="Calibri" w:cs="Calibri"/>
          <w:color w:val="000000"/>
          <w:sz w:val="24"/>
          <w:szCs w:val="24"/>
          <w:lang w:val="ru-RU"/>
        </w:rPr>
        <w:t>случаите</w:t>
      </w:r>
      <w:proofErr w:type="spellEnd"/>
      <w:r w:rsidRPr="004F0D28">
        <w:rPr>
          <w:rFonts w:ascii="Calibri" w:hAnsi="Calibri" w:cs="Calibri"/>
          <w:color w:val="000000"/>
          <w:sz w:val="24"/>
          <w:szCs w:val="24"/>
          <w:lang w:val="ru-RU"/>
        </w:rPr>
        <w:t xml:space="preserve"> на </w:t>
      </w:r>
      <w:proofErr w:type="spellStart"/>
      <w:r w:rsidRPr="004F0D28">
        <w:rPr>
          <w:rFonts w:ascii="Calibri" w:hAnsi="Calibri" w:cs="Calibri"/>
          <w:color w:val="000000"/>
          <w:sz w:val="24"/>
          <w:szCs w:val="24"/>
          <w:lang w:val="ru-RU"/>
        </w:rPr>
        <w:t>включване</w:t>
      </w:r>
      <w:proofErr w:type="spellEnd"/>
      <w:r w:rsidRPr="004F0D28">
        <w:rPr>
          <w:rFonts w:ascii="Calibri" w:hAnsi="Calibri" w:cs="Calibri"/>
          <w:color w:val="000000"/>
          <w:sz w:val="24"/>
          <w:szCs w:val="24"/>
          <w:lang w:val="ru-RU"/>
        </w:rPr>
        <w:t xml:space="preserve"> на </w:t>
      </w:r>
      <w:proofErr w:type="spellStart"/>
      <w:r w:rsidRPr="004F0D28">
        <w:rPr>
          <w:rFonts w:ascii="Calibri" w:hAnsi="Calibri" w:cs="Calibri"/>
          <w:color w:val="000000"/>
          <w:sz w:val="24"/>
          <w:szCs w:val="24"/>
          <w:lang w:val="ru-RU"/>
        </w:rPr>
        <w:t>допълнителни</w:t>
      </w:r>
      <w:proofErr w:type="spellEnd"/>
      <w:r w:rsidRPr="004F0D28">
        <w:rPr>
          <w:rFonts w:ascii="Calibri" w:hAnsi="Calibri" w:cs="Calibri"/>
          <w:color w:val="000000"/>
          <w:sz w:val="24"/>
          <w:szCs w:val="24"/>
          <w:lang w:val="ru-RU"/>
        </w:rPr>
        <w:t xml:space="preserve"> </w:t>
      </w:r>
      <w:proofErr w:type="spellStart"/>
      <w:r w:rsidRPr="004F0D28">
        <w:rPr>
          <w:rFonts w:ascii="Calibri" w:hAnsi="Calibri" w:cs="Calibri"/>
          <w:color w:val="000000"/>
          <w:sz w:val="24"/>
          <w:szCs w:val="24"/>
          <w:lang w:val="ru-RU"/>
        </w:rPr>
        <w:t>въпроси</w:t>
      </w:r>
      <w:proofErr w:type="spellEnd"/>
      <w:r w:rsidRPr="004F0D28">
        <w:rPr>
          <w:rFonts w:ascii="Calibri" w:hAnsi="Calibri" w:cs="Calibri"/>
          <w:color w:val="000000"/>
          <w:sz w:val="24"/>
          <w:szCs w:val="24"/>
          <w:lang w:val="ru-RU"/>
        </w:rPr>
        <w:t xml:space="preserve"> и/или предложения за решение по </w:t>
      </w:r>
      <w:proofErr w:type="spellStart"/>
      <w:r w:rsidRPr="004F0D28">
        <w:rPr>
          <w:rFonts w:ascii="Calibri" w:hAnsi="Calibri" w:cs="Calibri"/>
          <w:color w:val="000000"/>
          <w:sz w:val="24"/>
          <w:szCs w:val="24"/>
          <w:lang w:val="ru-RU"/>
        </w:rPr>
        <w:t>реда</w:t>
      </w:r>
      <w:proofErr w:type="spellEnd"/>
      <w:r w:rsidRPr="004F0D28">
        <w:rPr>
          <w:rFonts w:ascii="Calibri" w:hAnsi="Calibri" w:cs="Calibri"/>
          <w:color w:val="000000"/>
          <w:sz w:val="24"/>
          <w:szCs w:val="24"/>
          <w:lang w:val="ru-RU"/>
        </w:rPr>
        <w:t xml:space="preserve"> на чл.118, ал.2, т.4 от ЗППЦК </w:t>
      </w:r>
      <w:proofErr w:type="spellStart"/>
      <w:r w:rsidRPr="004F0D28">
        <w:rPr>
          <w:rFonts w:ascii="Calibri" w:hAnsi="Calibri" w:cs="Calibri"/>
          <w:color w:val="000000"/>
          <w:sz w:val="24"/>
          <w:szCs w:val="24"/>
          <w:lang w:val="ru-RU"/>
        </w:rPr>
        <w:t>във</w:t>
      </w:r>
      <w:proofErr w:type="spellEnd"/>
      <w:r w:rsidRPr="004F0D28">
        <w:rPr>
          <w:rFonts w:ascii="Calibri" w:hAnsi="Calibri" w:cs="Calibri"/>
          <w:color w:val="000000"/>
          <w:sz w:val="24"/>
          <w:szCs w:val="24"/>
          <w:lang w:val="ru-RU"/>
        </w:rPr>
        <w:t xml:space="preserve"> </w:t>
      </w:r>
      <w:proofErr w:type="spellStart"/>
      <w:r w:rsidRPr="004F0D28">
        <w:rPr>
          <w:rFonts w:ascii="Calibri" w:hAnsi="Calibri" w:cs="Calibri"/>
          <w:color w:val="000000"/>
          <w:sz w:val="24"/>
          <w:szCs w:val="24"/>
          <w:lang w:val="ru-RU"/>
        </w:rPr>
        <w:t>връзка</w:t>
      </w:r>
      <w:proofErr w:type="spellEnd"/>
      <w:r w:rsidRPr="004F0D28">
        <w:rPr>
          <w:rFonts w:ascii="Calibri" w:hAnsi="Calibri" w:cs="Calibri"/>
          <w:color w:val="000000"/>
          <w:sz w:val="24"/>
          <w:szCs w:val="24"/>
          <w:lang w:val="ru-RU"/>
        </w:rPr>
        <w:t xml:space="preserve"> с чл. 223а от </w:t>
      </w:r>
      <w:proofErr w:type="gramStart"/>
      <w:r w:rsidRPr="004F0D28">
        <w:rPr>
          <w:rFonts w:ascii="Calibri" w:hAnsi="Calibri" w:cs="Calibri"/>
          <w:color w:val="000000"/>
          <w:sz w:val="24"/>
          <w:szCs w:val="24"/>
          <w:lang w:val="ru-RU"/>
        </w:rPr>
        <w:t xml:space="preserve">ТЗ,  </w:t>
      </w:r>
      <w:proofErr w:type="spellStart"/>
      <w:r w:rsidRPr="004F0D28">
        <w:rPr>
          <w:rFonts w:ascii="Calibri" w:hAnsi="Calibri" w:cs="Calibri"/>
          <w:color w:val="000000"/>
          <w:sz w:val="24"/>
          <w:szCs w:val="24"/>
          <w:lang w:val="ru-RU"/>
        </w:rPr>
        <w:t>пълномощникът</w:t>
      </w:r>
      <w:proofErr w:type="spellEnd"/>
      <w:proofErr w:type="gramEnd"/>
      <w:r w:rsidRPr="004F0D28">
        <w:rPr>
          <w:rFonts w:ascii="Calibri" w:hAnsi="Calibri" w:cs="Calibri"/>
          <w:color w:val="000000"/>
          <w:sz w:val="24"/>
          <w:szCs w:val="24"/>
          <w:lang w:val="ru-RU"/>
        </w:rPr>
        <w:t xml:space="preserve"> </w:t>
      </w:r>
      <w:proofErr w:type="spellStart"/>
      <w:r w:rsidRPr="004F0D28">
        <w:rPr>
          <w:rFonts w:ascii="Calibri" w:hAnsi="Calibri" w:cs="Calibri"/>
          <w:b/>
          <w:color w:val="000000"/>
          <w:sz w:val="24"/>
          <w:szCs w:val="24"/>
          <w:lang w:val="ru-RU"/>
        </w:rPr>
        <w:t>има</w:t>
      </w:r>
      <w:proofErr w:type="spellEnd"/>
      <w:r w:rsidRPr="004F0D28">
        <w:rPr>
          <w:rFonts w:ascii="Calibri" w:hAnsi="Calibri" w:cs="Calibri"/>
          <w:b/>
          <w:color w:val="000000"/>
          <w:sz w:val="24"/>
          <w:szCs w:val="24"/>
          <w:lang w:val="ru-RU"/>
        </w:rPr>
        <w:t>/</w:t>
      </w:r>
      <w:proofErr w:type="spellStart"/>
      <w:r w:rsidRPr="004F0D28">
        <w:rPr>
          <w:rFonts w:ascii="Calibri" w:hAnsi="Calibri" w:cs="Calibri"/>
          <w:b/>
          <w:color w:val="000000"/>
          <w:sz w:val="24"/>
          <w:szCs w:val="24"/>
          <w:lang w:val="ru-RU"/>
        </w:rPr>
        <w:t>няма</w:t>
      </w:r>
      <w:proofErr w:type="spellEnd"/>
      <w:r w:rsidRPr="004F0D28">
        <w:rPr>
          <w:rFonts w:ascii="Calibri" w:hAnsi="Calibri" w:cs="Calibri"/>
          <w:b/>
          <w:color w:val="000000"/>
          <w:sz w:val="24"/>
          <w:szCs w:val="24"/>
          <w:lang w:val="ru-RU"/>
        </w:rPr>
        <w:t xml:space="preserve"> право</w:t>
      </w:r>
      <w:r w:rsidRPr="004F0D28">
        <w:rPr>
          <w:rFonts w:ascii="Calibri" w:hAnsi="Calibri" w:cs="Calibri"/>
          <w:color w:val="000000"/>
          <w:sz w:val="24"/>
          <w:szCs w:val="24"/>
          <w:lang w:val="ru-RU"/>
        </w:rPr>
        <w:t xml:space="preserve"> на </w:t>
      </w:r>
      <w:proofErr w:type="spellStart"/>
      <w:r w:rsidRPr="004F0D28">
        <w:rPr>
          <w:rFonts w:ascii="Calibri" w:hAnsi="Calibri" w:cs="Calibri"/>
          <w:color w:val="000000"/>
          <w:sz w:val="24"/>
          <w:szCs w:val="24"/>
          <w:lang w:val="ru-RU"/>
        </w:rPr>
        <w:t>собствена</w:t>
      </w:r>
      <w:proofErr w:type="spellEnd"/>
      <w:r w:rsidRPr="004F0D28">
        <w:rPr>
          <w:rFonts w:ascii="Calibri" w:hAnsi="Calibri" w:cs="Calibri"/>
          <w:color w:val="000000"/>
          <w:sz w:val="24"/>
          <w:szCs w:val="24"/>
          <w:lang w:val="ru-RU"/>
        </w:rPr>
        <w:t xml:space="preserve"> </w:t>
      </w:r>
      <w:proofErr w:type="spellStart"/>
      <w:r w:rsidRPr="004F0D28">
        <w:rPr>
          <w:rFonts w:ascii="Calibri" w:hAnsi="Calibri" w:cs="Calibri"/>
          <w:color w:val="000000"/>
          <w:sz w:val="24"/>
          <w:szCs w:val="24"/>
          <w:lang w:val="ru-RU"/>
        </w:rPr>
        <w:t>преценка</w:t>
      </w:r>
      <w:proofErr w:type="spellEnd"/>
      <w:r w:rsidRPr="004F0D28">
        <w:rPr>
          <w:rFonts w:ascii="Calibri" w:hAnsi="Calibri" w:cs="Calibri"/>
          <w:color w:val="000000"/>
          <w:sz w:val="24"/>
          <w:szCs w:val="24"/>
          <w:lang w:val="ru-RU"/>
        </w:rPr>
        <w:t xml:space="preserve"> дали да </w:t>
      </w:r>
      <w:proofErr w:type="spellStart"/>
      <w:r w:rsidRPr="004F0D28">
        <w:rPr>
          <w:rFonts w:ascii="Calibri" w:hAnsi="Calibri" w:cs="Calibri"/>
          <w:color w:val="000000"/>
          <w:sz w:val="24"/>
          <w:szCs w:val="24"/>
          <w:lang w:val="ru-RU"/>
        </w:rPr>
        <w:t>гласува</w:t>
      </w:r>
      <w:proofErr w:type="spellEnd"/>
      <w:r w:rsidRPr="004F0D28">
        <w:rPr>
          <w:rFonts w:ascii="Calibri" w:hAnsi="Calibri" w:cs="Calibri"/>
          <w:color w:val="000000"/>
          <w:sz w:val="24"/>
          <w:szCs w:val="24"/>
          <w:lang w:val="ru-RU"/>
        </w:rPr>
        <w:t xml:space="preserve"> и по </w:t>
      </w:r>
      <w:proofErr w:type="spellStart"/>
      <w:r w:rsidRPr="004F0D28">
        <w:rPr>
          <w:rFonts w:ascii="Calibri" w:hAnsi="Calibri" w:cs="Calibri"/>
          <w:color w:val="000000"/>
          <w:sz w:val="24"/>
          <w:szCs w:val="24"/>
          <w:lang w:val="ru-RU"/>
        </w:rPr>
        <w:t>какъв</w:t>
      </w:r>
      <w:proofErr w:type="spellEnd"/>
      <w:r w:rsidRPr="004F0D28">
        <w:rPr>
          <w:rFonts w:ascii="Calibri" w:hAnsi="Calibri" w:cs="Calibri"/>
          <w:color w:val="000000"/>
          <w:sz w:val="24"/>
          <w:szCs w:val="24"/>
          <w:lang w:val="ru-RU"/>
        </w:rPr>
        <w:t xml:space="preserve"> начин (</w:t>
      </w:r>
      <w:r w:rsidRPr="004F0D28">
        <w:rPr>
          <w:rFonts w:ascii="Calibri" w:hAnsi="Calibri" w:cs="Calibri"/>
          <w:color w:val="000000"/>
          <w:sz w:val="24"/>
          <w:szCs w:val="24"/>
          <w:lang w:val="bg-BG"/>
        </w:rPr>
        <w:t>избира се една от посочените опции</w:t>
      </w:r>
      <w:r w:rsidRPr="004F0D28">
        <w:rPr>
          <w:rFonts w:ascii="Calibri" w:hAnsi="Calibri" w:cs="Calibri"/>
          <w:color w:val="000000"/>
          <w:sz w:val="24"/>
          <w:szCs w:val="24"/>
          <w:lang w:val="ru-RU"/>
        </w:rPr>
        <w:t>)</w:t>
      </w:r>
      <w:r w:rsidRPr="004F0D28">
        <w:rPr>
          <w:rFonts w:ascii="Calibri" w:hAnsi="Calibri" w:cs="Calibri"/>
          <w:color w:val="000000"/>
          <w:sz w:val="24"/>
          <w:szCs w:val="24"/>
          <w:lang w:val="bg-BG"/>
        </w:rPr>
        <w:t>.</w:t>
      </w:r>
    </w:p>
    <w:p w14:paraId="1A336DC6" w14:textId="77777777" w:rsidR="000604F8" w:rsidRPr="004F0D28" w:rsidRDefault="000604F8" w:rsidP="000604F8">
      <w:pPr>
        <w:ind w:right="11"/>
        <w:jc w:val="both"/>
        <w:rPr>
          <w:rFonts w:ascii="Calibri" w:hAnsi="Calibri" w:cs="Calibri"/>
          <w:color w:val="000000"/>
          <w:sz w:val="24"/>
          <w:szCs w:val="24"/>
          <w:lang w:val="ru-RU"/>
        </w:rPr>
      </w:pPr>
    </w:p>
    <w:p w14:paraId="4207072B" w14:textId="77777777" w:rsidR="00BF16CD" w:rsidRPr="004F0D28" w:rsidRDefault="00CE6B22" w:rsidP="00EE1C54">
      <w:pPr>
        <w:ind w:right="11"/>
        <w:jc w:val="both"/>
        <w:rPr>
          <w:rFonts w:ascii="Calibri" w:hAnsi="Calibri" w:cs="Calibri"/>
          <w:color w:val="000000"/>
          <w:sz w:val="24"/>
          <w:szCs w:val="24"/>
          <w:lang w:val="bg-BG"/>
        </w:rPr>
      </w:pPr>
      <w:r w:rsidRPr="004F0D28">
        <w:rPr>
          <w:rFonts w:ascii="Calibri" w:hAnsi="Calibri" w:cs="Calibri"/>
          <w:color w:val="000000"/>
          <w:sz w:val="24"/>
          <w:szCs w:val="24"/>
          <w:lang w:val="bg-BG"/>
        </w:rPr>
        <w:t xml:space="preserve">Упълномощаването </w:t>
      </w:r>
      <w:r w:rsidRPr="004F0D28">
        <w:rPr>
          <w:rFonts w:ascii="Calibri" w:hAnsi="Calibri" w:cs="Calibri"/>
          <w:color w:val="000000"/>
          <w:sz w:val="24"/>
          <w:szCs w:val="24"/>
          <w:u w:val="single"/>
          <w:lang w:val="bg-BG"/>
        </w:rPr>
        <w:t>обхваща /не обхваща</w:t>
      </w:r>
      <w:r w:rsidRPr="004F0D28">
        <w:rPr>
          <w:rFonts w:ascii="Calibri" w:hAnsi="Calibri" w:cs="Calibri"/>
          <w:color w:val="000000"/>
          <w:sz w:val="24"/>
          <w:szCs w:val="24"/>
          <w:lang w:val="bg-BG"/>
        </w:rPr>
        <w:t xml:space="preserve"> (избира се една от посочените опции) въпроси, които са включени в дневния ред при условията на чл. 231, ал.1 от ТЗ и не са съобщени и обявени и съгласно чл. 223 и чл. 223а от ТЗ.  В случаите по чл. 231, ал.1 от ТЗ пълномощникът </w:t>
      </w:r>
      <w:r w:rsidRPr="004F0D28">
        <w:rPr>
          <w:rFonts w:ascii="Calibri" w:hAnsi="Calibri" w:cs="Calibri"/>
          <w:color w:val="000000"/>
          <w:sz w:val="24"/>
          <w:szCs w:val="24"/>
          <w:u w:val="single"/>
          <w:lang w:val="bg-BG"/>
        </w:rPr>
        <w:t>има/няма</w:t>
      </w:r>
      <w:r w:rsidRPr="004F0D28">
        <w:rPr>
          <w:rFonts w:ascii="Calibri" w:hAnsi="Calibri" w:cs="Calibri"/>
          <w:color w:val="000000"/>
          <w:sz w:val="24"/>
          <w:szCs w:val="24"/>
          <w:lang w:val="bg-BG"/>
        </w:rPr>
        <w:t xml:space="preserve"> право на собствена преценка (избира се една от двете посочени опции) дали да гласува и по какъв начин. В случаите по чл. 223а от ТЗ  пълномощникът </w:t>
      </w:r>
      <w:r w:rsidRPr="004F0D28">
        <w:rPr>
          <w:rFonts w:ascii="Calibri" w:hAnsi="Calibri" w:cs="Calibri"/>
          <w:color w:val="000000"/>
          <w:sz w:val="24"/>
          <w:szCs w:val="24"/>
          <w:u w:val="single"/>
          <w:lang w:val="bg-BG"/>
        </w:rPr>
        <w:t>има/няма</w:t>
      </w:r>
      <w:r w:rsidRPr="004F0D28">
        <w:rPr>
          <w:rFonts w:ascii="Calibri" w:hAnsi="Calibri" w:cs="Calibri"/>
          <w:color w:val="000000"/>
          <w:sz w:val="24"/>
          <w:szCs w:val="24"/>
          <w:lang w:val="bg-BG"/>
        </w:rPr>
        <w:t xml:space="preserve"> право (избира се една от двете посочени опции) на собствена преценка дали да гласува и по какъв начин, както и </w:t>
      </w:r>
      <w:r w:rsidRPr="004F0D28">
        <w:rPr>
          <w:rFonts w:ascii="Calibri" w:hAnsi="Calibri" w:cs="Calibri"/>
          <w:color w:val="000000"/>
          <w:sz w:val="24"/>
          <w:szCs w:val="24"/>
          <w:u w:val="single"/>
          <w:lang w:val="bg-BG"/>
        </w:rPr>
        <w:t>да прави/да не прави</w:t>
      </w:r>
      <w:r w:rsidRPr="004F0D28">
        <w:rPr>
          <w:rFonts w:ascii="Calibri" w:hAnsi="Calibri" w:cs="Calibri"/>
          <w:color w:val="000000"/>
          <w:sz w:val="24"/>
          <w:szCs w:val="24"/>
          <w:lang w:val="bg-BG"/>
        </w:rPr>
        <w:t xml:space="preserve"> (избира се една от двете посочени опции) предложения за решения по допълнително включените въпроси в дневния ред. </w:t>
      </w:r>
    </w:p>
    <w:p w14:paraId="22AAC5FA" w14:textId="77777777" w:rsidR="007D49A0" w:rsidRPr="004F0D28" w:rsidRDefault="007D49A0" w:rsidP="007341E4">
      <w:pPr>
        <w:ind w:right="11"/>
        <w:jc w:val="both"/>
        <w:rPr>
          <w:rFonts w:ascii="Calibri" w:hAnsi="Calibri" w:cs="Calibri"/>
          <w:sz w:val="24"/>
          <w:szCs w:val="24"/>
          <w:lang w:val="ru-RU"/>
        </w:rPr>
      </w:pPr>
    </w:p>
    <w:p w14:paraId="0C79DAFF" w14:textId="77777777" w:rsidR="00BF16CD" w:rsidRPr="004F0D28" w:rsidRDefault="00CE6B22" w:rsidP="007341E4">
      <w:pPr>
        <w:ind w:right="11"/>
        <w:jc w:val="both"/>
        <w:rPr>
          <w:rFonts w:ascii="Calibri" w:hAnsi="Calibri" w:cs="Calibri"/>
          <w:b/>
          <w:sz w:val="24"/>
          <w:szCs w:val="24"/>
          <w:lang w:val="bg-BG"/>
        </w:rPr>
      </w:pPr>
      <w:r w:rsidRPr="004F0D28">
        <w:rPr>
          <w:rFonts w:ascii="Calibri" w:hAnsi="Calibri" w:cs="Calibri"/>
          <w:b/>
          <w:sz w:val="24"/>
          <w:szCs w:val="24"/>
          <w:lang w:val="bg-BG"/>
        </w:rPr>
        <w:t>Съгласно чл. 116, ал. 4 от ЗППЦК преупълномощаването с изброените по-горе права е нищожно.</w:t>
      </w:r>
    </w:p>
    <w:p w14:paraId="39D30D94" w14:textId="77777777" w:rsidR="00BF2AF9" w:rsidRPr="004F0D28" w:rsidRDefault="00CE6B22" w:rsidP="007341E4">
      <w:pPr>
        <w:ind w:right="11"/>
        <w:jc w:val="both"/>
        <w:rPr>
          <w:rFonts w:ascii="Calibri" w:hAnsi="Calibri" w:cs="Calibri"/>
          <w:color w:val="000000"/>
          <w:sz w:val="24"/>
          <w:szCs w:val="24"/>
          <w:lang w:val="ru-RU"/>
        </w:rPr>
      </w:pPr>
      <w:r w:rsidRPr="004F0D28">
        <w:rPr>
          <w:rFonts w:ascii="Calibri" w:hAnsi="Calibri" w:cs="Calibri"/>
          <w:color w:val="000000"/>
          <w:sz w:val="24"/>
          <w:szCs w:val="24"/>
          <w:lang w:val="ru-RU"/>
        </w:rPr>
        <w:t xml:space="preserve">                             </w:t>
      </w:r>
    </w:p>
    <w:p w14:paraId="70BCAF4B" w14:textId="26781597" w:rsidR="00BF16CD" w:rsidRPr="004F0D28" w:rsidRDefault="00CE6B22" w:rsidP="004A23E5">
      <w:pPr>
        <w:ind w:right="11"/>
        <w:jc w:val="both"/>
        <w:rPr>
          <w:rFonts w:ascii="Calibri" w:hAnsi="Calibri" w:cs="Calibri"/>
          <w:color w:val="000000"/>
          <w:sz w:val="24"/>
          <w:szCs w:val="24"/>
          <w:lang w:val="bg-BG"/>
        </w:rPr>
      </w:pPr>
      <w:r w:rsidRPr="004F0D28">
        <w:rPr>
          <w:rFonts w:ascii="Calibri" w:hAnsi="Calibri" w:cs="Calibri"/>
          <w:color w:val="000000"/>
          <w:sz w:val="24"/>
          <w:szCs w:val="24"/>
          <w:lang w:val="ru-RU"/>
        </w:rPr>
        <w:t xml:space="preserve">          </w:t>
      </w:r>
      <w:r w:rsidRPr="004F0D28">
        <w:rPr>
          <w:rFonts w:ascii="Calibri" w:hAnsi="Calibri" w:cs="Calibri"/>
          <w:color w:val="000000"/>
          <w:sz w:val="24"/>
          <w:szCs w:val="24"/>
          <w:lang w:val="bg-BG"/>
        </w:rPr>
        <w:t xml:space="preserve">Дата: ............... </w:t>
      </w:r>
      <w:r w:rsidR="0066166B" w:rsidRPr="004F0D28">
        <w:rPr>
          <w:rFonts w:ascii="Calibri" w:hAnsi="Calibri" w:cs="Calibri"/>
          <w:color w:val="000000"/>
          <w:sz w:val="24"/>
          <w:szCs w:val="24"/>
          <w:lang w:val="bg-BG"/>
        </w:rPr>
        <w:t>202</w:t>
      </w:r>
      <w:r w:rsidR="00923EB9" w:rsidRPr="004F0D28">
        <w:rPr>
          <w:rFonts w:ascii="Calibri" w:hAnsi="Calibri" w:cs="Calibri"/>
          <w:color w:val="000000"/>
          <w:sz w:val="24"/>
          <w:szCs w:val="24"/>
          <w:lang w:val="bg-BG"/>
        </w:rPr>
        <w:t>5</w:t>
      </w:r>
      <w:r w:rsidR="0066166B" w:rsidRPr="004F0D28">
        <w:rPr>
          <w:rFonts w:ascii="Calibri" w:hAnsi="Calibri" w:cs="Calibri"/>
          <w:color w:val="000000"/>
          <w:sz w:val="24"/>
          <w:szCs w:val="24"/>
          <w:lang w:val="bg-BG"/>
        </w:rPr>
        <w:t xml:space="preserve"> </w:t>
      </w:r>
      <w:r w:rsidRPr="004F0D28">
        <w:rPr>
          <w:rFonts w:ascii="Calibri" w:hAnsi="Calibri" w:cs="Calibri"/>
          <w:color w:val="000000"/>
          <w:sz w:val="24"/>
          <w:szCs w:val="24"/>
          <w:lang w:val="bg-BG"/>
        </w:rPr>
        <w:t>г.</w:t>
      </w:r>
    </w:p>
    <w:p w14:paraId="119DC9DC" w14:textId="77777777" w:rsidR="0048539A" w:rsidRPr="004F0D28" w:rsidRDefault="00CE6B22" w:rsidP="007341E4">
      <w:pPr>
        <w:rPr>
          <w:rFonts w:ascii="Calibri" w:hAnsi="Calibri" w:cs="Calibri"/>
          <w:sz w:val="24"/>
          <w:szCs w:val="24"/>
          <w:lang w:val="bg-BG"/>
        </w:rPr>
      </w:pPr>
      <w:r w:rsidRPr="004F0D28">
        <w:rPr>
          <w:rFonts w:ascii="Calibri" w:hAnsi="Calibri" w:cs="Calibri"/>
          <w:sz w:val="24"/>
          <w:szCs w:val="24"/>
          <w:lang w:val="bg-BG"/>
        </w:rPr>
        <w:tab/>
      </w:r>
      <w:r w:rsidRPr="004F0D28">
        <w:rPr>
          <w:rFonts w:ascii="Calibri" w:hAnsi="Calibri" w:cs="Calibri"/>
          <w:sz w:val="24"/>
          <w:szCs w:val="24"/>
          <w:lang w:val="bg-BG"/>
        </w:rPr>
        <w:tab/>
      </w:r>
      <w:r w:rsidRPr="004F0D28">
        <w:rPr>
          <w:rFonts w:ascii="Calibri" w:hAnsi="Calibri" w:cs="Calibri"/>
          <w:sz w:val="24"/>
          <w:szCs w:val="24"/>
          <w:lang w:val="bg-BG"/>
        </w:rPr>
        <w:tab/>
      </w:r>
      <w:r w:rsidRPr="004F0D28">
        <w:rPr>
          <w:rFonts w:ascii="Calibri" w:hAnsi="Calibri" w:cs="Calibri"/>
          <w:sz w:val="24"/>
          <w:szCs w:val="24"/>
          <w:lang w:val="bg-BG"/>
        </w:rPr>
        <w:tab/>
      </w:r>
      <w:r w:rsidRPr="004F0D28">
        <w:rPr>
          <w:rFonts w:ascii="Calibri" w:hAnsi="Calibri" w:cs="Calibri"/>
          <w:sz w:val="24"/>
          <w:szCs w:val="24"/>
          <w:lang w:val="bg-BG"/>
        </w:rPr>
        <w:tab/>
      </w:r>
    </w:p>
    <w:p w14:paraId="6D55A8E7" w14:textId="77777777" w:rsidR="00BF16CD" w:rsidRPr="004F0D28" w:rsidRDefault="00CE6B22" w:rsidP="0048539A">
      <w:pPr>
        <w:ind w:left="2832" w:firstLine="708"/>
        <w:rPr>
          <w:rFonts w:ascii="Calibri" w:hAnsi="Calibri" w:cs="Calibri"/>
          <w:color w:val="000000"/>
          <w:sz w:val="24"/>
          <w:szCs w:val="24"/>
          <w:lang w:val="ru-RU"/>
        </w:rPr>
      </w:pPr>
      <w:r w:rsidRPr="004F0D28">
        <w:rPr>
          <w:rFonts w:ascii="Calibri" w:hAnsi="Calibri" w:cs="Calibri"/>
          <w:color w:val="000000"/>
          <w:sz w:val="24"/>
          <w:szCs w:val="24"/>
          <w:lang w:val="bg-BG"/>
        </w:rPr>
        <w:t xml:space="preserve">УПЪЛНОМОЩИТЕЛ: </w:t>
      </w:r>
    </w:p>
    <w:p w14:paraId="0A3D97AA" w14:textId="77777777" w:rsidR="004A23E5" w:rsidRPr="004F0D28" w:rsidRDefault="004A23E5" w:rsidP="007341E4">
      <w:pPr>
        <w:rPr>
          <w:rFonts w:ascii="Calibri" w:hAnsi="Calibri" w:cs="Calibri"/>
          <w:color w:val="000000"/>
          <w:sz w:val="24"/>
          <w:szCs w:val="24"/>
          <w:lang w:val="ru-RU"/>
        </w:rPr>
      </w:pPr>
    </w:p>
    <w:p w14:paraId="77EFFE0A" w14:textId="77777777" w:rsidR="004A23E5" w:rsidRPr="004F0D28" w:rsidRDefault="004A23E5" w:rsidP="007341E4">
      <w:pPr>
        <w:rPr>
          <w:rFonts w:ascii="Calibri" w:hAnsi="Calibri" w:cs="Calibri"/>
          <w:color w:val="000000"/>
          <w:sz w:val="24"/>
          <w:szCs w:val="24"/>
          <w:lang w:val="bg-BG"/>
        </w:rPr>
      </w:pPr>
    </w:p>
    <w:p w14:paraId="4CF1C90E" w14:textId="4E392541" w:rsidR="0048539A" w:rsidRPr="004F0D28" w:rsidRDefault="00CE6B22" w:rsidP="00182F26">
      <w:pPr>
        <w:jc w:val="both"/>
        <w:rPr>
          <w:rFonts w:ascii="Calibri" w:hAnsi="Calibri" w:cs="Calibri"/>
          <w:b/>
          <w:sz w:val="24"/>
          <w:szCs w:val="24"/>
          <w:lang w:val="bg-BG"/>
        </w:rPr>
      </w:pPr>
      <w:r w:rsidRPr="004F0D28">
        <w:rPr>
          <w:rFonts w:ascii="Calibri" w:hAnsi="Calibri" w:cs="Calibri"/>
          <w:sz w:val="24"/>
          <w:szCs w:val="24"/>
          <w:lang w:val="bg-BG"/>
        </w:rPr>
        <w:t xml:space="preserve">Настоящият образец на пълномощно е приет на заседание на Съвета на директорите на „Българска фондова борса” АД от </w:t>
      </w:r>
      <w:r w:rsidR="004F0D28" w:rsidRPr="004F0D28">
        <w:rPr>
          <w:rFonts w:ascii="Calibri" w:hAnsi="Calibri" w:cs="Calibri"/>
          <w:sz w:val="24"/>
          <w:szCs w:val="24"/>
          <w:lang w:val="ru-RU"/>
        </w:rPr>
        <w:t>16</w:t>
      </w:r>
      <w:r w:rsidRPr="004F0D28">
        <w:rPr>
          <w:rFonts w:ascii="Calibri" w:hAnsi="Calibri" w:cs="Calibri"/>
          <w:sz w:val="24"/>
          <w:szCs w:val="24"/>
          <w:lang w:val="bg-BG"/>
        </w:rPr>
        <w:t>.</w:t>
      </w:r>
      <w:r w:rsidR="004F0D28" w:rsidRPr="004F0D28">
        <w:rPr>
          <w:rFonts w:ascii="Calibri" w:hAnsi="Calibri" w:cs="Calibri"/>
          <w:sz w:val="24"/>
          <w:szCs w:val="24"/>
          <w:lang w:val="ru-RU"/>
        </w:rPr>
        <w:t>10</w:t>
      </w:r>
      <w:r w:rsidRPr="004F0D28">
        <w:rPr>
          <w:rFonts w:ascii="Calibri" w:hAnsi="Calibri" w:cs="Calibri"/>
          <w:sz w:val="24"/>
          <w:szCs w:val="24"/>
          <w:lang w:val="bg-BG"/>
        </w:rPr>
        <w:t>.</w:t>
      </w:r>
      <w:r w:rsidR="0066166B" w:rsidRPr="004F0D28">
        <w:rPr>
          <w:rFonts w:ascii="Calibri" w:hAnsi="Calibri" w:cs="Calibri"/>
          <w:sz w:val="24"/>
          <w:szCs w:val="24"/>
          <w:lang w:val="bg-BG"/>
        </w:rPr>
        <w:t>202</w:t>
      </w:r>
      <w:r w:rsidR="00923EB9" w:rsidRPr="004F0D28">
        <w:rPr>
          <w:rFonts w:ascii="Calibri" w:hAnsi="Calibri" w:cs="Calibri"/>
          <w:sz w:val="24"/>
          <w:szCs w:val="24"/>
          <w:lang w:val="bg-BG"/>
        </w:rPr>
        <w:t>5</w:t>
      </w:r>
      <w:r w:rsidR="0066166B" w:rsidRPr="004F0D28">
        <w:rPr>
          <w:rFonts w:ascii="Calibri" w:hAnsi="Calibri" w:cs="Calibri"/>
          <w:sz w:val="24"/>
          <w:szCs w:val="24"/>
          <w:lang w:val="bg-BG"/>
        </w:rPr>
        <w:t xml:space="preserve"> </w:t>
      </w:r>
      <w:r w:rsidRPr="004F0D28">
        <w:rPr>
          <w:rFonts w:ascii="Calibri" w:hAnsi="Calibri" w:cs="Calibri"/>
          <w:sz w:val="24"/>
          <w:szCs w:val="24"/>
          <w:lang w:val="bg-BG"/>
        </w:rPr>
        <w:t>г.</w:t>
      </w:r>
      <w:r w:rsidR="008C46EF" w:rsidRPr="004F0D28">
        <w:rPr>
          <w:rFonts w:ascii="Calibri" w:hAnsi="Calibri" w:cs="Calibri"/>
          <w:sz w:val="24"/>
          <w:szCs w:val="24"/>
          <w:lang w:val="bg-BG"/>
        </w:rPr>
        <w:t xml:space="preserve"> с Протокол № </w:t>
      </w:r>
      <w:r w:rsidR="004F0D28" w:rsidRPr="004F0D28">
        <w:rPr>
          <w:rFonts w:ascii="Calibri" w:hAnsi="Calibri" w:cs="Calibri"/>
          <w:sz w:val="24"/>
          <w:szCs w:val="24"/>
          <w:lang w:val="ru-RU"/>
        </w:rPr>
        <w:t>80</w:t>
      </w:r>
      <w:r w:rsidR="008C46EF" w:rsidRPr="004F0D28">
        <w:rPr>
          <w:rFonts w:ascii="Calibri" w:hAnsi="Calibri" w:cs="Calibri"/>
          <w:sz w:val="24"/>
          <w:szCs w:val="24"/>
          <w:lang w:val="bg-BG"/>
        </w:rPr>
        <w:t>.</w:t>
      </w:r>
    </w:p>
    <w:sectPr w:rsidR="0048539A" w:rsidRPr="004F0D28" w:rsidSect="001F4CD8">
      <w:footerReference w:type="even" r:id="rId8"/>
      <w:footerReference w:type="default" r:id="rId9"/>
      <w:pgSz w:w="11906" w:h="16838"/>
      <w:pgMar w:top="72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D365D" w14:textId="77777777" w:rsidR="004F4DC5" w:rsidRDefault="004F4DC5">
      <w:r>
        <w:separator/>
      </w:r>
    </w:p>
  </w:endnote>
  <w:endnote w:type="continuationSeparator" w:id="0">
    <w:p w14:paraId="63A44A82" w14:textId="77777777" w:rsidR="004F4DC5" w:rsidRDefault="004F4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imok">
    <w:altName w:val="Calibri"/>
    <w:charset w:val="00"/>
    <w:family w:val="swiss"/>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3A285" w14:textId="77777777" w:rsidR="00E82B90" w:rsidRDefault="005F2134" w:rsidP="008A74A3">
    <w:pPr>
      <w:pStyle w:val="Footer"/>
      <w:framePr w:wrap="around" w:vAnchor="text" w:hAnchor="margin" w:xAlign="right" w:y="1"/>
      <w:rPr>
        <w:rStyle w:val="PageNumber"/>
      </w:rPr>
    </w:pPr>
    <w:r>
      <w:rPr>
        <w:rStyle w:val="PageNumber"/>
      </w:rPr>
      <w:fldChar w:fldCharType="begin"/>
    </w:r>
    <w:r w:rsidR="00E82B90">
      <w:rPr>
        <w:rStyle w:val="PageNumber"/>
      </w:rPr>
      <w:instrText xml:space="preserve">PAGE  </w:instrText>
    </w:r>
    <w:r>
      <w:rPr>
        <w:rStyle w:val="PageNumber"/>
      </w:rPr>
      <w:fldChar w:fldCharType="end"/>
    </w:r>
  </w:p>
  <w:p w14:paraId="4F1E77AC" w14:textId="77777777" w:rsidR="00E82B90" w:rsidRDefault="00E82B90" w:rsidP="00F670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CE9BE" w14:textId="77777777" w:rsidR="00E82B90" w:rsidRDefault="005F2134" w:rsidP="008A74A3">
    <w:pPr>
      <w:pStyle w:val="Footer"/>
      <w:framePr w:wrap="around" w:vAnchor="text" w:hAnchor="margin" w:xAlign="right" w:y="1"/>
      <w:rPr>
        <w:rStyle w:val="PageNumber"/>
      </w:rPr>
    </w:pPr>
    <w:r>
      <w:rPr>
        <w:rStyle w:val="PageNumber"/>
      </w:rPr>
      <w:fldChar w:fldCharType="begin"/>
    </w:r>
    <w:r w:rsidR="00E82B90">
      <w:rPr>
        <w:rStyle w:val="PageNumber"/>
      </w:rPr>
      <w:instrText xml:space="preserve">PAGE  </w:instrText>
    </w:r>
    <w:r>
      <w:rPr>
        <w:rStyle w:val="PageNumber"/>
      </w:rPr>
      <w:fldChar w:fldCharType="separate"/>
    </w:r>
    <w:r w:rsidR="00A87C97">
      <w:rPr>
        <w:rStyle w:val="PageNumber"/>
        <w:noProof/>
      </w:rPr>
      <w:t>2</w:t>
    </w:r>
    <w:r>
      <w:rPr>
        <w:rStyle w:val="PageNumber"/>
      </w:rPr>
      <w:fldChar w:fldCharType="end"/>
    </w:r>
  </w:p>
  <w:p w14:paraId="0B1FCFA1" w14:textId="77777777" w:rsidR="00E82B90" w:rsidRDefault="00E82B90" w:rsidP="00F670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CF1F1" w14:textId="77777777" w:rsidR="004F4DC5" w:rsidRDefault="004F4DC5">
      <w:r>
        <w:separator/>
      </w:r>
    </w:p>
  </w:footnote>
  <w:footnote w:type="continuationSeparator" w:id="0">
    <w:p w14:paraId="51917D8C" w14:textId="77777777" w:rsidR="004F4DC5" w:rsidRDefault="004F4D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2B2C62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F350FE4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ED946AB"/>
    <w:multiLevelType w:val="hybridMultilevel"/>
    <w:tmpl w:val="F6B4201E"/>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 w15:restartNumberingAfterBreak="0">
    <w:nsid w:val="1B152B2E"/>
    <w:multiLevelType w:val="hybridMultilevel"/>
    <w:tmpl w:val="DD8E2B0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04020001">
      <w:start w:val="1"/>
      <w:numFmt w:val="bullet"/>
      <w:lvlText w:val=""/>
      <w:lvlJc w:val="left"/>
      <w:pPr>
        <w:ind w:left="771" w:hanging="360"/>
      </w:pPr>
      <w:rPr>
        <w:rFonts w:ascii="Symbol" w:hAnsi="Symbol" w:hint="default"/>
      </w:rPr>
    </w:lvl>
  </w:abstractNum>
  <w:abstractNum w:abstractNumId="4" w15:restartNumberingAfterBreak="0">
    <w:nsid w:val="274548D9"/>
    <w:multiLevelType w:val="hybridMultilevel"/>
    <w:tmpl w:val="F6DAC5B0"/>
    <w:lvl w:ilvl="0" w:tplc="6EA4F3E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5" w15:restartNumberingAfterBreak="0">
    <w:nsid w:val="30C40079"/>
    <w:multiLevelType w:val="hybridMultilevel"/>
    <w:tmpl w:val="A546014C"/>
    <w:lvl w:ilvl="0" w:tplc="71B6ED28">
      <w:start w:val="1"/>
      <w:numFmt w:val="decimal"/>
      <w:lvlText w:val="%1."/>
      <w:lvlJc w:val="left"/>
      <w:pPr>
        <w:tabs>
          <w:tab w:val="num" w:pos="1788"/>
        </w:tabs>
        <w:ind w:left="1788" w:hanging="108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6" w15:restartNumberingAfterBreak="0">
    <w:nsid w:val="35AD6D2C"/>
    <w:multiLevelType w:val="hybridMultilevel"/>
    <w:tmpl w:val="0790731E"/>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7" w15:restartNumberingAfterBreak="0">
    <w:nsid w:val="45674AED"/>
    <w:multiLevelType w:val="hybridMultilevel"/>
    <w:tmpl w:val="77C4FE92"/>
    <w:lvl w:ilvl="0" w:tplc="BC327AFE">
      <w:start w:val="1"/>
      <w:numFmt w:val="decimal"/>
      <w:lvlText w:val="%1."/>
      <w:lvlJc w:val="left"/>
      <w:pPr>
        <w:tabs>
          <w:tab w:val="num" w:pos="1815"/>
        </w:tabs>
        <w:ind w:left="1815" w:hanging="375"/>
      </w:pPr>
      <w:rPr>
        <w:rFonts w:hint="default"/>
      </w:rPr>
    </w:lvl>
    <w:lvl w:ilvl="1" w:tplc="04020019" w:tentative="1">
      <w:start w:val="1"/>
      <w:numFmt w:val="lowerLetter"/>
      <w:lvlText w:val="%2."/>
      <w:lvlJc w:val="left"/>
      <w:pPr>
        <w:tabs>
          <w:tab w:val="num" w:pos="2145"/>
        </w:tabs>
        <w:ind w:left="2145" w:hanging="360"/>
      </w:pPr>
    </w:lvl>
    <w:lvl w:ilvl="2" w:tplc="0402001B" w:tentative="1">
      <w:start w:val="1"/>
      <w:numFmt w:val="lowerRoman"/>
      <w:lvlText w:val="%3."/>
      <w:lvlJc w:val="right"/>
      <w:pPr>
        <w:tabs>
          <w:tab w:val="num" w:pos="2865"/>
        </w:tabs>
        <w:ind w:left="2865" w:hanging="180"/>
      </w:pPr>
    </w:lvl>
    <w:lvl w:ilvl="3" w:tplc="0402000F" w:tentative="1">
      <w:start w:val="1"/>
      <w:numFmt w:val="decimal"/>
      <w:lvlText w:val="%4."/>
      <w:lvlJc w:val="left"/>
      <w:pPr>
        <w:tabs>
          <w:tab w:val="num" w:pos="3585"/>
        </w:tabs>
        <w:ind w:left="3585" w:hanging="360"/>
      </w:pPr>
    </w:lvl>
    <w:lvl w:ilvl="4" w:tplc="04020019" w:tentative="1">
      <w:start w:val="1"/>
      <w:numFmt w:val="lowerLetter"/>
      <w:lvlText w:val="%5."/>
      <w:lvlJc w:val="left"/>
      <w:pPr>
        <w:tabs>
          <w:tab w:val="num" w:pos="4305"/>
        </w:tabs>
        <w:ind w:left="4305" w:hanging="360"/>
      </w:pPr>
    </w:lvl>
    <w:lvl w:ilvl="5" w:tplc="0402001B" w:tentative="1">
      <w:start w:val="1"/>
      <w:numFmt w:val="lowerRoman"/>
      <w:lvlText w:val="%6."/>
      <w:lvlJc w:val="right"/>
      <w:pPr>
        <w:tabs>
          <w:tab w:val="num" w:pos="5025"/>
        </w:tabs>
        <w:ind w:left="5025" w:hanging="180"/>
      </w:pPr>
    </w:lvl>
    <w:lvl w:ilvl="6" w:tplc="0402000F" w:tentative="1">
      <w:start w:val="1"/>
      <w:numFmt w:val="decimal"/>
      <w:lvlText w:val="%7."/>
      <w:lvlJc w:val="left"/>
      <w:pPr>
        <w:tabs>
          <w:tab w:val="num" w:pos="5745"/>
        </w:tabs>
        <w:ind w:left="5745" w:hanging="360"/>
      </w:pPr>
    </w:lvl>
    <w:lvl w:ilvl="7" w:tplc="04020019" w:tentative="1">
      <w:start w:val="1"/>
      <w:numFmt w:val="lowerLetter"/>
      <w:lvlText w:val="%8."/>
      <w:lvlJc w:val="left"/>
      <w:pPr>
        <w:tabs>
          <w:tab w:val="num" w:pos="6465"/>
        </w:tabs>
        <w:ind w:left="6465" w:hanging="360"/>
      </w:pPr>
    </w:lvl>
    <w:lvl w:ilvl="8" w:tplc="0402001B" w:tentative="1">
      <w:start w:val="1"/>
      <w:numFmt w:val="lowerRoman"/>
      <w:lvlText w:val="%9."/>
      <w:lvlJc w:val="right"/>
      <w:pPr>
        <w:tabs>
          <w:tab w:val="num" w:pos="7185"/>
        </w:tabs>
        <w:ind w:left="7185" w:hanging="180"/>
      </w:pPr>
    </w:lvl>
  </w:abstractNum>
  <w:abstractNum w:abstractNumId="8" w15:restartNumberingAfterBreak="0">
    <w:nsid w:val="46CE2098"/>
    <w:multiLevelType w:val="hybridMultilevel"/>
    <w:tmpl w:val="6C7406F2"/>
    <w:lvl w:ilvl="0" w:tplc="4B14B048">
      <w:start w:val="1"/>
      <w:numFmt w:val="decimal"/>
      <w:lvlText w:val="%1."/>
      <w:lvlJc w:val="left"/>
      <w:pPr>
        <w:tabs>
          <w:tab w:val="num" w:pos="540"/>
        </w:tabs>
        <w:ind w:left="540" w:hanging="360"/>
      </w:pPr>
      <w:rPr>
        <w:rFonts w:hint="default"/>
        <w:b/>
      </w:rPr>
    </w:lvl>
    <w:lvl w:ilvl="1" w:tplc="04020019" w:tentative="1">
      <w:start w:val="1"/>
      <w:numFmt w:val="lowerLetter"/>
      <w:lvlText w:val="%2."/>
      <w:lvlJc w:val="left"/>
      <w:pPr>
        <w:tabs>
          <w:tab w:val="num" w:pos="1260"/>
        </w:tabs>
        <w:ind w:left="1260" w:hanging="360"/>
      </w:pPr>
    </w:lvl>
    <w:lvl w:ilvl="2" w:tplc="0402001B" w:tentative="1">
      <w:start w:val="1"/>
      <w:numFmt w:val="lowerRoman"/>
      <w:lvlText w:val="%3."/>
      <w:lvlJc w:val="right"/>
      <w:pPr>
        <w:tabs>
          <w:tab w:val="num" w:pos="1980"/>
        </w:tabs>
        <w:ind w:left="1980" w:hanging="180"/>
      </w:pPr>
    </w:lvl>
    <w:lvl w:ilvl="3" w:tplc="0402000F" w:tentative="1">
      <w:start w:val="1"/>
      <w:numFmt w:val="decimal"/>
      <w:lvlText w:val="%4."/>
      <w:lvlJc w:val="left"/>
      <w:pPr>
        <w:tabs>
          <w:tab w:val="num" w:pos="2700"/>
        </w:tabs>
        <w:ind w:left="2700" w:hanging="360"/>
      </w:pPr>
    </w:lvl>
    <w:lvl w:ilvl="4" w:tplc="04020019" w:tentative="1">
      <w:start w:val="1"/>
      <w:numFmt w:val="lowerLetter"/>
      <w:lvlText w:val="%5."/>
      <w:lvlJc w:val="left"/>
      <w:pPr>
        <w:tabs>
          <w:tab w:val="num" w:pos="3420"/>
        </w:tabs>
        <w:ind w:left="3420" w:hanging="360"/>
      </w:pPr>
    </w:lvl>
    <w:lvl w:ilvl="5" w:tplc="0402001B" w:tentative="1">
      <w:start w:val="1"/>
      <w:numFmt w:val="lowerRoman"/>
      <w:lvlText w:val="%6."/>
      <w:lvlJc w:val="right"/>
      <w:pPr>
        <w:tabs>
          <w:tab w:val="num" w:pos="4140"/>
        </w:tabs>
        <w:ind w:left="4140" w:hanging="180"/>
      </w:pPr>
    </w:lvl>
    <w:lvl w:ilvl="6" w:tplc="0402000F" w:tentative="1">
      <w:start w:val="1"/>
      <w:numFmt w:val="decimal"/>
      <w:lvlText w:val="%7."/>
      <w:lvlJc w:val="left"/>
      <w:pPr>
        <w:tabs>
          <w:tab w:val="num" w:pos="4860"/>
        </w:tabs>
        <w:ind w:left="4860" w:hanging="360"/>
      </w:pPr>
    </w:lvl>
    <w:lvl w:ilvl="7" w:tplc="04020019" w:tentative="1">
      <w:start w:val="1"/>
      <w:numFmt w:val="lowerLetter"/>
      <w:lvlText w:val="%8."/>
      <w:lvlJc w:val="left"/>
      <w:pPr>
        <w:tabs>
          <w:tab w:val="num" w:pos="5580"/>
        </w:tabs>
        <w:ind w:left="5580" w:hanging="360"/>
      </w:pPr>
    </w:lvl>
    <w:lvl w:ilvl="8" w:tplc="0402001B" w:tentative="1">
      <w:start w:val="1"/>
      <w:numFmt w:val="lowerRoman"/>
      <w:lvlText w:val="%9."/>
      <w:lvlJc w:val="right"/>
      <w:pPr>
        <w:tabs>
          <w:tab w:val="num" w:pos="6300"/>
        </w:tabs>
        <w:ind w:left="6300" w:hanging="180"/>
      </w:pPr>
    </w:lvl>
  </w:abstractNum>
  <w:abstractNum w:abstractNumId="9" w15:restartNumberingAfterBreak="0">
    <w:nsid w:val="4A7C415F"/>
    <w:multiLevelType w:val="hybridMultilevel"/>
    <w:tmpl w:val="457E5246"/>
    <w:lvl w:ilvl="0" w:tplc="04020001">
      <w:start w:val="1"/>
      <w:numFmt w:val="bullet"/>
      <w:lvlText w:val=""/>
      <w:lvlJc w:val="left"/>
      <w:pPr>
        <w:ind w:left="771" w:hanging="360"/>
      </w:pPr>
      <w:rPr>
        <w:rFonts w:ascii="Symbol" w:hAnsi="Symbol" w:hint="default"/>
      </w:rPr>
    </w:lvl>
    <w:lvl w:ilvl="1" w:tplc="04020003" w:tentative="1">
      <w:start w:val="1"/>
      <w:numFmt w:val="bullet"/>
      <w:lvlText w:val="o"/>
      <w:lvlJc w:val="left"/>
      <w:pPr>
        <w:ind w:left="1491" w:hanging="360"/>
      </w:pPr>
      <w:rPr>
        <w:rFonts w:ascii="Courier New" w:hAnsi="Courier New" w:cs="Courier New" w:hint="default"/>
      </w:rPr>
    </w:lvl>
    <w:lvl w:ilvl="2" w:tplc="04020005" w:tentative="1">
      <w:start w:val="1"/>
      <w:numFmt w:val="bullet"/>
      <w:lvlText w:val=""/>
      <w:lvlJc w:val="left"/>
      <w:pPr>
        <w:ind w:left="2211" w:hanging="360"/>
      </w:pPr>
      <w:rPr>
        <w:rFonts w:ascii="Wingdings" w:hAnsi="Wingdings" w:hint="default"/>
      </w:rPr>
    </w:lvl>
    <w:lvl w:ilvl="3" w:tplc="04020001" w:tentative="1">
      <w:start w:val="1"/>
      <w:numFmt w:val="bullet"/>
      <w:lvlText w:val=""/>
      <w:lvlJc w:val="left"/>
      <w:pPr>
        <w:ind w:left="2931" w:hanging="360"/>
      </w:pPr>
      <w:rPr>
        <w:rFonts w:ascii="Symbol" w:hAnsi="Symbol" w:hint="default"/>
      </w:rPr>
    </w:lvl>
    <w:lvl w:ilvl="4" w:tplc="04020003" w:tentative="1">
      <w:start w:val="1"/>
      <w:numFmt w:val="bullet"/>
      <w:lvlText w:val="o"/>
      <w:lvlJc w:val="left"/>
      <w:pPr>
        <w:ind w:left="3651" w:hanging="360"/>
      </w:pPr>
      <w:rPr>
        <w:rFonts w:ascii="Courier New" w:hAnsi="Courier New" w:cs="Courier New" w:hint="default"/>
      </w:rPr>
    </w:lvl>
    <w:lvl w:ilvl="5" w:tplc="04020005" w:tentative="1">
      <w:start w:val="1"/>
      <w:numFmt w:val="bullet"/>
      <w:lvlText w:val=""/>
      <w:lvlJc w:val="left"/>
      <w:pPr>
        <w:ind w:left="4371" w:hanging="360"/>
      </w:pPr>
      <w:rPr>
        <w:rFonts w:ascii="Wingdings" w:hAnsi="Wingdings" w:hint="default"/>
      </w:rPr>
    </w:lvl>
    <w:lvl w:ilvl="6" w:tplc="04020001" w:tentative="1">
      <w:start w:val="1"/>
      <w:numFmt w:val="bullet"/>
      <w:lvlText w:val=""/>
      <w:lvlJc w:val="left"/>
      <w:pPr>
        <w:ind w:left="5091" w:hanging="360"/>
      </w:pPr>
      <w:rPr>
        <w:rFonts w:ascii="Symbol" w:hAnsi="Symbol" w:hint="default"/>
      </w:rPr>
    </w:lvl>
    <w:lvl w:ilvl="7" w:tplc="04020003" w:tentative="1">
      <w:start w:val="1"/>
      <w:numFmt w:val="bullet"/>
      <w:lvlText w:val="o"/>
      <w:lvlJc w:val="left"/>
      <w:pPr>
        <w:ind w:left="5811" w:hanging="360"/>
      </w:pPr>
      <w:rPr>
        <w:rFonts w:ascii="Courier New" w:hAnsi="Courier New" w:cs="Courier New" w:hint="default"/>
      </w:rPr>
    </w:lvl>
    <w:lvl w:ilvl="8" w:tplc="04020005" w:tentative="1">
      <w:start w:val="1"/>
      <w:numFmt w:val="bullet"/>
      <w:lvlText w:val=""/>
      <w:lvlJc w:val="left"/>
      <w:pPr>
        <w:ind w:left="6531" w:hanging="360"/>
      </w:pPr>
      <w:rPr>
        <w:rFonts w:ascii="Wingdings" w:hAnsi="Wingdings" w:hint="default"/>
      </w:rPr>
    </w:lvl>
  </w:abstractNum>
  <w:abstractNum w:abstractNumId="10" w15:restartNumberingAfterBreak="0">
    <w:nsid w:val="4E600E9A"/>
    <w:multiLevelType w:val="hybridMultilevel"/>
    <w:tmpl w:val="B63240F2"/>
    <w:lvl w:ilvl="0" w:tplc="04020001">
      <w:start w:val="1"/>
      <w:numFmt w:val="bullet"/>
      <w:lvlText w:val=""/>
      <w:lvlJc w:val="left"/>
      <w:pPr>
        <w:ind w:left="1260" w:hanging="360"/>
      </w:pPr>
      <w:rPr>
        <w:rFonts w:ascii="Symbol" w:hAnsi="Symbol" w:hint="default"/>
      </w:rPr>
    </w:lvl>
    <w:lvl w:ilvl="1" w:tplc="04020003" w:tentative="1">
      <w:start w:val="1"/>
      <w:numFmt w:val="bullet"/>
      <w:lvlText w:val="o"/>
      <w:lvlJc w:val="left"/>
      <w:pPr>
        <w:ind w:left="1980" w:hanging="360"/>
      </w:pPr>
      <w:rPr>
        <w:rFonts w:ascii="Courier New" w:hAnsi="Courier New" w:cs="Courier New" w:hint="default"/>
      </w:rPr>
    </w:lvl>
    <w:lvl w:ilvl="2" w:tplc="04020005" w:tentative="1">
      <w:start w:val="1"/>
      <w:numFmt w:val="bullet"/>
      <w:lvlText w:val=""/>
      <w:lvlJc w:val="left"/>
      <w:pPr>
        <w:ind w:left="2700" w:hanging="360"/>
      </w:pPr>
      <w:rPr>
        <w:rFonts w:ascii="Wingdings" w:hAnsi="Wingdings" w:hint="default"/>
      </w:rPr>
    </w:lvl>
    <w:lvl w:ilvl="3" w:tplc="04020001" w:tentative="1">
      <w:start w:val="1"/>
      <w:numFmt w:val="bullet"/>
      <w:lvlText w:val=""/>
      <w:lvlJc w:val="left"/>
      <w:pPr>
        <w:ind w:left="3420" w:hanging="360"/>
      </w:pPr>
      <w:rPr>
        <w:rFonts w:ascii="Symbol" w:hAnsi="Symbol" w:hint="default"/>
      </w:rPr>
    </w:lvl>
    <w:lvl w:ilvl="4" w:tplc="04020003" w:tentative="1">
      <w:start w:val="1"/>
      <w:numFmt w:val="bullet"/>
      <w:lvlText w:val="o"/>
      <w:lvlJc w:val="left"/>
      <w:pPr>
        <w:ind w:left="4140" w:hanging="360"/>
      </w:pPr>
      <w:rPr>
        <w:rFonts w:ascii="Courier New" w:hAnsi="Courier New" w:cs="Courier New" w:hint="default"/>
      </w:rPr>
    </w:lvl>
    <w:lvl w:ilvl="5" w:tplc="04020005" w:tentative="1">
      <w:start w:val="1"/>
      <w:numFmt w:val="bullet"/>
      <w:lvlText w:val=""/>
      <w:lvlJc w:val="left"/>
      <w:pPr>
        <w:ind w:left="4860" w:hanging="360"/>
      </w:pPr>
      <w:rPr>
        <w:rFonts w:ascii="Wingdings" w:hAnsi="Wingdings" w:hint="default"/>
      </w:rPr>
    </w:lvl>
    <w:lvl w:ilvl="6" w:tplc="04020001" w:tentative="1">
      <w:start w:val="1"/>
      <w:numFmt w:val="bullet"/>
      <w:lvlText w:val=""/>
      <w:lvlJc w:val="left"/>
      <w:pPr>
        <w:ind w:left="5580" w:hanging="360"/>
      </w:pPr>
      <w:rPr>
        <w:rFonts w:ascii="Symbol" w:hAnsi="Symbol" w:hint="default"/>
      </w:rPr>
    </w:lvl>
    <w:lvl w:ilvl="7" w:tplc="04020003" w:tentative="1">
      <w:start w:val="1"/>
      <w:numFmt w:val="bullet"/>
      <w:lvlText w:val="o"/>
      <w:lvlJc w:val="left"/>
      <w:pPr>
        <w:ind w:left="6300" w:hanging="360"/>
      </w:pPr>
      <w:rPr>
        <w:rFonts w:ascii="Courier New" w:hAnsi="Courier New" w:cs="Courier New" w:hint="default"/>
      </w:rPr>
    </w:lvl>
    <w:lvl w:ilvl="8" w:tplc="04020005" w:tentative="1">
      <w:start w:val="1"/>
      <w:numFmt w:val="bullet"/>
      <w:lvlText w:val=""/>
      <w:lvlJc w:val="left"/>
      <w:pPr>
        <w:ind w:left="7020" w:hanging="360"/>
      </w:pPr>
      <w:rPr>
        <w:rFonts w:ascii="Wingdings" w:hAnsi="Wingdings" w:hint="default"/>
      </w:rPr>
    </w:lvl>
  </w:abstractNum>
  <w:abstractNum w:abstractNumId="11" w15:restartNumberingAfterBreak="0">
    <w:nsid w:val="540516CE"/>
    <w:multiLevelType w:val="hybridMultilevel"/>
    <w:tmpl w:val="397CD2B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0909FB"/>
    <w:multiLevelType w:val="singleLevel"/>
    <w:tmpl w:val="419418D0"/>
    <w:lvl w:ilvl="0">
      <w:start w:val="1"/>
      <w:numFmt w:val="decimal"/>
      <w:lvlText w:val="%1."/>
      <w:lvlJc w:val="left"/>
      <w:pPr>
        <w:tabs>
          <w:tab w:val="num" w:pos="927"/>
        </w:tabs>
        <w:ind w:left="927" w:hanging="360"/>
      </w:pPr>
      <w:rPr>
        <w:rFonts w:hint="default"/>
      </w:rPr>
    </w:lvl>
  </w:abstractNum>
  <w:abstractNum w:abstractNumId="13" w15:restartNumberingAfterBreak="0">
    <w:nsid w:val="5B1B5885"/>
    <w:multiLevelType w:val="hybridMultilevel"/>
    <w:tmpl w:val="B17C4FC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5DBD5CA5"/>
    <w:multiLevelType w:val="hybridMultilevel"/>
    <w:tmpl w:val="BC742AD0"/>
    <w:lvl w:ilvl="0" w:tplc="B6E4B802">
      <w:start w:val="13"/>
      <w:numFmt w:val="bullet"/>
      <w:lvlText w:val="-"/>
      <w:lvlJc w:val="left"/>
      <w:pPr>
        <w:ind w:left="1440" w:hanging="360"/>
      </w:pPr>
      <w:rPr>
        <w:rFonts w:ascii="Calibri" w:eastAsia="Gulim" w:hAnsi="Calibri" w:cs="Gulim"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5" w15:restartNumberingAfterBreak="0">
    <w:nsid w:val="5EAB1E83"/>
    <w:multiLevelType w:val="singleLevel"/>
    <w:tmpl w:val="419418D0"/>
    <w:lvl w:ilvl="0">
      <w:start w:val="1"/>
      <w:numFmt w:val="decimal"/>
      <w:lvlText w:val="%1."/>
      <w:lvlJc w:val="left"/>
      <w:pPr>
        <w:tabs>
          <w:tab w:val="num" w:pos="927"/>
        </w:tabs>
        <w:ind w:left="927" w:hanging="360"/>
      </w:pPr>
      <w:rPr>
        <w:rFonts w:hint="default"/>
      </w:rPr>
    </w:lvl>
  </w:abstractNum>
  <w:abstractNum w:abstractNumId="16" w15:restartNumberingAfterBreak="0">
    <w:nsid w:val="6E8C4CE7"/>
    <w:multiLevelType w:val="hybridMultilevel"/>
    <w:tmpl w:val="01B27B8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12678B"/>
    <w:multiLevelType w:val="hybridMultilevel"/>
    <w:tmpl w:val="B96E4D30"/>
    <w:lvl w:ilvl="0" w:tplc="AC302856">
      <w:start w:val="4"/>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4F2722"/>
    <w:multiLevelType w:val="hybridMultilevel"/>
    <w:tmpl w:val="C4AC9FA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7E166AF7"/>
    <w:multiLevelType w:val="multilevel"/>
    <w:tmpl w:val="84866F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76906658">
    <w:abstractNumId w:val="1"/>
  </w:num>
  <w:num w:numId="2" w16cid:durableId="521936632">
    <w:abstractNumId w:val="0"/>
  </w:num>
  <w:num w:numId="3" w16cid:durableId="94519405">
    <w:abstractNumId w:val="7"/>
  </w:num>
  <w:num w:numId="4" w16cid:durableId="1380932517">
    <w:abstractNumId w:val="13"/>
  </w:num>
  <w:num w:numId="5" w16cid:durableId="121311447">
    <w:abstractNumId w:val="15"/>
  </w:num>
  <w:num w:numId="6" w16cid:durableId="1964455549">
    <w:abstractNumId w:val="12"/>
  </w:num>
  <w:num w:numId="7" w16cid:durableId="1455638040">
    <w:abstractNumId w:val="2"/>
  </w:num>
  <w:num w:numId="8" w16cid:durableId="724453280">
    <w:abstractNumId w:val="5"/>
  </w:num>
  <w:num w:numId="9" w16cid:durableId="1799757581">
    <w:abstractNumId w:val="17"/>
  </w:num>
  <w:num w:numId="10" w16cid:durableId="1575357179">
    <w:abstractNumId w:val="8"/>
  </w:num>
  <w:num w:numId="11" w16cid:durableId="536623136">
    <w:abstractNumId w:val="11"/>
  </w:num>
  <w:num w:numId="12" w16cid:durableId="1291009864">
    <w:abstractNumId w:val="6"/>
  </w:num>
  <w:num w:numId="13" w16cid:durableId="89813941">
    <w:abstractNumId w:val="16"/>
  </w:num>
  <w:num w:numId="14" w16cid:durableId="653535356">
    <w:abstractNumId w:val="19"/>
  </w:num>
  <w:num w:numId="15" w16cid:durableId="565382960">
    <w:abstractNumId w:val="10"/>
  </w:num>
  <w:num w:numId="16" w16cid:durableId="1975403987">
    <w:abstractNumId w:val="18"/>
  </w:num>
  <w:num w:numId="17" w16cid:durableId="859860203">
    <w:abstractNumId w:val="4"/>
  </w:num>
  <w:num w:numId="18" w16cid:durableId="951206623">
    <w:abstractNumId w:val="14"/>
  </w:num>
  <w:num w:numId="19" w16cid:durableId="983777390">
    <w:abstractNumId w:val="9"/>
  </w:num>
  <w:num w:numId="20" w16cid:durableId="21392938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0F4"/>
    <w:rsid w:val="00000313"/>
    <w:rsid w:val="00002559"/>
    <w:rsid w:val="00003031"/>
    <w:rsid w:val="00006696"/>
    <w:rsid w:val="000138FF"/>
    <w:rsid w:val="00021C14"/>
    <w:rsid w:val="000242A9"/>
    <w:rsid w:val="00024DC7"/>
    <w:rsid w:val="000268CE"/>
    <w:rsid w:val="00027293"/>
    <w:rsid w:val="00027321"/>
    <w:rsid w:val="0003729B"/>
    <w:rsid w:val="0003750E"/>
    <w:rsid w:val="00040F0B"/>
    <w:rsid w:val="00045AD3"/>
    <w:rsid w:val="000508C7"/>
    <w:rsid w:val="00054239"/>
    <w:rsid w:val="000560AF"/>
    <w:rsid w:val="000604F8"/>
    <w:rsid w:val="0006129B"/>
    <w:rsid w:val="0007539F"/>
    <w:rsid w:val="00075648"/>
    <w:rsid w:val="00080CCD"/>
    <w:rsid w:val="00081BDF"/>
    <w:rsid w:val="00082E05"/>
    <w:rsid w:val="00085D17"/>
    <w:rsid w:val="00092F81"/>
    <w:rsid w:val="00093F3C"/>
    <w:rsid w:val="00095903"/>
    <w:rsid w:val="000A0E46"/>
    <w:rsid w:val="000A62F2"/>
    <w:rsid w:val="000A6DDA"/>
    <w:rsid w:val="000A7DC7"/>
    <w:rsid w:val="000B0A66"/>
    <w:rsid w:val="000B60C3"/>
    <w:rsid w:val="000B74B9"/>
    <w:rsid w:val="000C488A"/>
    <w:rsid w:val="000C4E0E"/>
    <w:rsid w:val="000E0B14"/>
    <w:rsid w:val="000E1727"/>
    <w:rsid w:val="000E5089"/>
    <w:rsid w:val="000E6862"/>
    <w:rsid w:val="000F1F78"/>
    <w:rsid w:val="000F213B"/>
    <w:rsid w:val="000F5DA3"/>
    <w:rsid w:val="0011395C"/>
    <w:rsid w:val="0012445C"/>
    <w:rsid w:val="0013388C"/>
    <w:rsid w:val="00137EA1"/>
    <w:rsid w:val="00140C7D"/>
    <w:rsid w:val="00140D67"/>
    <w:rsid w:val="00143C6D"/>
    <w:rsid w:val="001452C8"/>
    <w:rsid w:val="00156A76"/>
    <w:rsid w:val="00160F66"/>
    <w:rsid w:val="00165E05"/>
    <w:rsid w:val="00170A0B"/>
    <w:rsid w:val="00170E25"/>
    <w:rsid w:val="00182F26"/>
    <w:rsid w:val="00185C9A"/>
    <w:rsid w:val="00195894"/>
    <w:rsid w:val="001A4BCF"/>
    <w:rsid w:val="001A554E"/>
    <w:rsid w:val="001B1AF7"/>
    <w:rsid w:val="001B4C96"/>
    <w:rsid w:val="001B7459"/>
    <w:rsid w:val="001C4D4A"/>
    <w:rsid w:val="001C6DE9"/>
    <w:rsid w:val="001D0316"/>
    <w:rsid w:val="001E11C6"/>
    <w:rsid w:val="001E3DB0"/>
    <w:rsid w:val="001F4CD8"/>
    <w:rsid w:val="001F7226"/>
    <w:rsid w:val="001F7D3E"/>
    <w:rsid w:val="002029FC"/>
    <w:rsid w:val="00204D4C"/>
    <w:rsid w:val="00210312"/>
    <w:rsid w:val="00214D38"/>
    <w:rsid w:val="002224B8"/>
    <w:rsid w:val="002251A5"/>
    <w:rsid w:val="00225465"/>
    <w:rsid w:val="00225634"/>
    <w:rsid w:val="00225D31"/>
    <w:rsid w:val="00230A0A"/>
    <w:rsid w:val="00230D49"/>
    <w:rsid w:val="00233D68"/>
    <w:rsid w:val="00233DFC"/>
    <w:rsid w:val="00236FD6"/>
    <w:rsid w:val="00240329"/>
    <w:rsid w:val="0024256E"/>
    <w:rsid w:val="00244BEA"/>
    <w:rsid w:val="00246DDC"/>
    <w:rsid w:val="0025655B"/>
    <w:rsid w:val="00257D10"/>
    <w:rsid w:val="00264EDF"/>
    <w:rsid w:val="00270E3C"/>
    <w:rsid w:val="00294350"/>
    <w:rsid w:val="0029480B"/>
    <w:rsid w:val="002A07B9"/>
    <w:rsid w:val="002A1B1B"/>
    <w:rsid w:val="002A5018"/>
    <w:rsid w:val="002B34CD"/>
    <w:rsid w:val="002B45C8"/>
    <w:rsid w:val="002C0A48"/>
    <w:rsid w:val="002C0AEC"/>
    <w:rsid w:val="002C134A"/>
    <w:rsid w:val="002C188E"/>
    <w:rsid w:val="002C54FC"/>
    <w:rsid w:val="002E145A"/>
    <w:rsid w:val="002E7E9B"/>
    <w:rsid w:val="002F0F2A"/>
    <w:rsid w:val="002F2BA0"/>
    <w:rsid w:val="002F2DD9"/>
    <w:rsid w:val="002F7E48"/>
    <w:rsid w:val="00302D24"/>
    <w:rsid w:val="0031059D"/>
    <w:rsid w:val="00321E63"/>
    <w:rsid w:val="00325007"/>
    <w:rsid w:val="00332B5F"/>
    <w:rsid w:val="00334FB0"/>
    <w:rsid w:val="00350AEA"/>
    <w:rsid w:val="00352BFA"/>
    <w:rsid w:val="0035347D"/>
    <w:rsid w:val="003607D3"/>
    <w:rsid w:val="00361A21"/>
    <w:rsid w:val="00361A74"/>
    <w:rsid w:val="0036286B"/>
    <w:rsid w:val="003656F8"/>
    <w:rsid w:val="00374DFF"/>
    <w:rsid w:val="00381B9F"/>
    <w:rsid w:val="00382579"/>
    <w:rsid w:val="003A18E3"/>
    <w:rsid w:val="003A43E7"/>
    <w:rsid w:val="003A746F"/>
    <w:rsid w:val="003B08EC"/>
    <w:rsid w:val="003B4340"/>
    <w:rsid w:val="003B53BD"/>
    <w:rsid w:val="003C2270"/>
    <w:rsid w:val="003D06B6"/>
    <w:rsid w:val="003D1901"/>
    <w:rsid w:val="003D2EB8"/>
    <w:rsid w:val="003D3166"/>
    <w:rsid w:val="003D45F3"/>
    <w:rsid w:val="003D68C7"/>
    <w:rsid w:val="003E0FF4"/>
    <w:rsid w:val="003E2244"/>
    <w:rsid w:val="003E25EB"/>
    <w:rsid w:val="003E40BB"/>
    <w:rsid w:val="003E724D"/>
    <w:rsid w:val="003F283E"/>
    <w:rsid w:val="003F44E0"/>
    <w:rsid w:val="003F50DA"/>
    <w:rsid w:val="0040602E"/>
    <w:rsid w:val="00411EC6"/>
    <w:rsid w:val="00414897"/>
    <w:rsid w:val="004148BE"/>
    <w:rsid w:val="0041543D"/>
    <w:rsid w:val="00421F3A"/>
    <w:rsid w:val="004231CB"/>
    <w:rsid w:val="004256E3"/>
    <w:rsid w:val="00436089"/>
    <w:rsid w:val="00440709"/>
    <w:rsid w:val="00442309"/>
    <w:rsid w:val="00451038"/>
    <w:rsid w:val="00454583"/>
    <w:rsid w:val="004566B9"/>
    <w:rsid w:val="004569DA"/>
    <w:rsid w:val="00460DF1"/>
    <w:rsid w:val="00467987"/>
    <w:rsid w:val="00474D01"/>
    <w:rsid w:val="00477645"/>
    <w:rsid w:val="00480CA2"/>
    <w:rsid w:val="0048539A"/>
    <w:rsid w:val="00494CC2"/>
    <w:rsid w:val="00495804"/>
    <w:rsid w:val="004A0497"/>
    <w:rsid w:val="004A23E5"/>
    <w:rsid w:val="004A2ADB"/>
    <w:rsid w:val="004A2EDE"/>
    <w:rsid w:val="004A305E"/>
    <w:rsid w:val="004A5D88"/>
    <w:rsid w:val="004B037F"/>
    <w:rsid w:val="004B1D7C"/>
    <w:rsid w:val="004B32DA"/>
    <w:rsid w:val="004B338B"/>
    <w:rsid w:val="004B3D41"/>
    <w:rsid w:val="004B520C"/>
    <w:rsid w:val="004B5E99"/>
    <w:rsid w:val="004C09FA"/>
    <w:rsid w:val="004C30FF"/>
    <w:rsid w:val="004C7F1C"/>
    <w:rsid w:val="004D4EA3"/>
    <w:rsid w:val="004E19D1"/>
    <w:rsid w:val="004E29C5"/>
    <w:rsid w:val="004E3F6F"/>
    <w:rsid w:val="004F0D28"/>
    <w:rsid w:val="004F1DA2"/>
    <w:rsid w:val="004F2BE1"/>
    <w:rsid w:val="004F4DC5"/>
    <w:rsid w:val="004F7F74"/>
    <w:rsid w:val="00501F3F"/>
    <w:rsid w:val="00525F13"/>
    <w:rsid w:val="0052664D"/>
    <w:rsid w:val="00527D7B"/>
    <w:rsid w:val="00540BEB"/>
    <w:rsid w:val="00542346"/>
    <w:rsid w:val="00542CA7"/>
    <w:rsid w:val="0054622B"/>
    <w:rsid w:val="0054737B"/>
    <w:rsid w:val="00555B58"/>
    <w:rsid w:val="00560137"/>
    <w:rsid w:val="00565D9E"/>
    <w:rsid w:val="00565FE1"/>
    <w:rsid w:val="00574902"/>
    <w:rsid w:val="00574F54"/>
    <w:rsid w:val="00575BC8"/>
    <w:rsid w:val="005827EF"/>
    <w:rsid w:val="0058390F"/>
    <w:rsid w:val="00583D85"/>
    <w:rsid w:val="00590059"/>
    <w:rsid w:val="005A242C"/>
    <w:rsid w:val="005A4232"/>
    <w:rsid w:val="005A483E"/>
    <w:rsid w:val="005A7621"/>
    <w:rsid w:val="005B1368"/>
    <w:rsid w:val="005B1A69"/>
    <w:rsid w:val="005B3236"/>
    <w:rsid w:val="005B379C"/>
    <w:rsid w:val="005B3C76"/>
    <w:rsid w:val="005C034D"/>
    <w:rsid w:val="005C2534"/>
    <w:rsid w:val="005C7E91"/>
    <w:rsid w:val="005D0F75"/>
    <w:rsid w:val="005D249B"/>
    <w:rsid w:val="005D3930"/>
    <w:rsid w:val="005D5069"/>
    <w:rsid w:val="005D52EA"/>
    <w:rsid w:val="005F2134"/>
    <w:rsid w:val="005F3F8F"/>
    <w:rsid w:val="00601724"/>
    <w:rsid w:val="00603B26"/>
    <w:rsid w:val="006046D6"/>
    <w:rsid w:val="006066FC"/>
    <w:rsid w:val="006108E3"/>
    <w:rsid w:val="00613403"/>
    <w:rsid w:val="00616578"/>
    <w:rsid w:val="00622C29"/>
    <w:rsid w:val="006243CA"/>
    <w:rsid w:val="00626659"/>
    <w:rsid w:val="0062706D"/>
    <w:rsid w:val="00627350"/>
    <w:rsid w:val="00631B39"/>
    <w:rsid w:val="00641A88"/>
    <w:rsid w:val="0064553C"/>
    <w:rsid w:val="00646423"/>
    <w:rsid w:val="00650602"/>
    <w:rsid w:val="0066004F"/>
    <w:rsid w:val="0066166B"/>
    <w:rsid w:val="00661A39"/>
    <w:rsid w:val="0066397E"/>
    <w:rsid w:val="0066440C"/>
    <w:rsid w:val="00664A06"/>
    <w:rsid w:val="00671053"/>
    <w:rsid w:val="00676022"/>
    <w:rsid w:val="00683065"/>
    <w:rsid w:val="00683938"/>
    <w:rsid w:val="00687BF0"/>
    <w:rsid w:val="006A58B0"/>
    <w:rsid w:val="006A5B30"/>
    <w:rsid w:val="006A76BE"/>
    <w:rsid w:val="006B11F6"/>
    <w:rsid w:val="006B1C5D"/>
    <w:rsid w:val="006B2515"/>
    <w:rsid w:val="006B71C2"/>
    <w:rsid w:val="006B756C"/>
    <w:rsid w:val="006D2CFA"/>
    <w:rsid w:val="006D3E3E"/>
    <w:rsid w:val="006E33A1"/>
    <w:rsid w:val="006F43FF"/>
    <w:rsid w:val="006F53C4"/>
    <w:rsid w:val="00701C6A"/>
    <w:rsid w:val="0070418F"/>
    <w:rsid w:val="00705531"/>
    <w:rsid w:val="00712035"/>
    <w:rsid w:val="007152AA"/>
    <w:rsid w:val="00715E7E"/>
    <w:rsid w:val="00721CF3"/>
    <w:rsid w:val="0072451E"/>
    <w:rsid w:val="007341E4"/>
    <w:rsid w:val="007444EE"/>
    <w:rsid w:val="00746111"/>
    <w:rsid w:val="00751251"/>
    <w:rsid w:val="00751870"/>
    <w:rsid w:val="00755D72"/>
    <w:rsid w:val="007579D4"/>
    <w:rsid w:val="007607E7"/>
    <w:rsid w:val="0076213A"/>
    <w:rsid w:val="00772A20"/>
    <w:rsid w:val="00775668"/>
    <w:rsid w:val="00777A09"/>
    <w:rsid w:val="007903F4"/>
    <w:rsid w:val="0079501D"/>
    <w:rsid w:val="007A3DD0"/>
    <w:rsid w:val="007B000A"/>
    <w:rsid w:val="007C20C4"/>
    <w:rsid w:val="007D1240"/>
    <w:rsid w:val="007D49A0"/>
    <w:rsid w:val="007D4BD9"/>
    <w:rsid w:val="007D5453"/>
    <w:rsid w:val="007E142A"/>
    <w:rsid w:val="007E3742"/>
    <w:rsid w:val="007E38E5"/>
    <w:rsid w:val="007E455A"/>
    <w:rsid w:val="007E63B0"/>
    <w:rsid w:val="007F0015"/>
    <w:rsid w:val="007F01B1"/>
    <w:rsid w:val="007F2C27"/>
    <w:rsid w:val="007F3896"/>
    <w:rsid w:val="007F3999"/>
    <w:rsid w:val="007F5570"/>
    <w:rsid w:val="007F636A"/>
    <w:rsid w:val="00810847"/>
    <w:rsid w:val="008117A4"/>
    <w:rsid w:val="0081763F"/>
    <w:rsid w:val="00824B33"/>
    <w:rsid w:val="00825AEF"/>
    <w:rsid w:val="008319E6"/>
    <w:rsid w:val="00831B85"/>
    <w:rsid w:val="00832353"/>
    <w:rsid w:val="008332FB"/>
    <w:rsid w:val="00833661"/>
    <w:rsid w:val="00834424"/>
    <w:rsid w:val="00834550"/>
    <w:rsid w:val="00842DF5"/>
    <w:rsid w:val="00846897"/>
    <w:rsid w:val="00857A6B"/>
    <w:rsid w:val="00887A9C"/>
    <w:rsid w:val="008907DA"/>
    <w:rsid w:val="008912A2"/>
    <w:rsid w:val="00892276"/>
    <w:rsid w:val="00897568"/>
    <w:rsid w:val="008A74A3"/>
    <w:rsid w:val="008A7FDA"/>
    <w:rsid w:val="008B0283"/>
    <w:rsid w:val="008B3AE8"/>
    <w:rsid w:val="008C411F"/>
    <w:rsid w:val="008C46EF"/>
    <w:rsid w:val="008D671A"/>
    <w:rsid w:val="008E010A"/>
    <w:rsid w:val="008E313F"/>
    <w:rsid w:val="008E7C5E"/>
    <w:rsid w:val="008F1FFD"/>
    <w:rsid w:val="008F57C7"/>
    <w:rsid w:val="0090259C"/>
    <w:rsid w:val="00906174"/>
    <w:rsid w:val="009119EA"/>
    <w:rsid w:val="00913E50"/>
    <w:rsid w:val="00914358"/>
    <w:rsid w:val="0091448F"/>
    <w:rsid w:val="009157A5"/>
    <w:rsid w:val="00915A9F"/>
    <w:rsid w:val="009208A3"/>
    <w:rsid w:val="00922278"/>
    <w:rsid w:val="00923EB9"/>
    <w:rsid w:val="00924B99"/>
    <w:rsid w:val="00926ABA"/>
    <w:rsid w:val="00931CF4"/>
    <w:rsid w:val="0094056C"/>
    <w:rsid w:val="00954C51"/>
    <w:rsid w:val="00956669"/>
    <w:rsid w:val="0096456C"/>
    <w:rsid w:val="00965CE6"/>
    <w:rsid w:val="00970C93"/>
    <w:rsid w:val="009733E8"/>
    <w:rsid w:val="00974064"/>
    <w:rsid w:val="00981B62"/>
    <w:rsid w:val="009900F0"/>
    <w:rsid w:val="00991D01"/>
    <w:rsid w:val="0099479A"/>
    <w:rsid w:val="00995C3C"/>
    <w:rsid w:val="009A6F6A"/>
    <w:rsid w:val="009B2E5D"/>
    <w:rsid w:val="009B7F5E"/>
    <w:rsid w:val="009C1999"/>
    <w:rsid w:val="009C390F"/>
    <w:rsid w:val="009C7722"/>
    <w:rsid w:val="009D2767"/>
    <w:rsid w:val="009D3698"/>
    <w:rsid w:val="00A046B2"/>
    <w:rsid w:val="00A066F1"/>
    <w:rsid w:val="00A10A53"/>
    <w:rsid w:val="00A160EA"/>
    <w:rsid w:val="00A33FDF"/>
    <w:rsid w:val="00A47123"/>
    <w:rsid w:val="00A5122C"/>
    <w:rsid w:val="00A55FDC"/>
    <w:rsid w:val="00A61CAE"/>
    <w:rsid w:val="00A61E4D"/>
    <w:rsid w:val="00A71616"/>
    <w:rsid w:val="00A7512A"/>
    <w:rsid w:val="00A7588C"/>
    <w:rsid w:val="00A764DC"/>
    <w:rsid w:val="00A76BEC"/>
    <w:rsid w:val="00A8178B"/>
    <w:rsid w:val="00A85CBD"/>
    <w:rsid w:val="00A87C97"/>
    <w:rsid w:val="00AA1891"/>
    <w:rsid w:val="00AA3A5C"/>
    <w:rsid w:val="00AA6BAA"/>
    <w:rsid w:val="00AB648A"/>
    <w:rsid w:val="00AC19A1"/>
    <w:rsid w:val="00AC24F8"/>
    <w:rsid w:val="00AC4E23"/>
    <w:rsid w:val="00AD1457"/>
    <w:rsid w:val="00AD2DFA"/>
    <w:rsid w:val="00AD5260"/>
    <w:rsid w:val="00AE071A"/>
    <w:rsid w:val="00AE23D2"/>
    <w:rsid w:val="00AE25A8"/>
    <w:rsid w:val="00AF411E"/>
    <w:rsid w:val="00AF478C"/>
    <w:rsid w:val="00AF5693"/>
    <w:rsid w:val="00B0227D"/>
    <w:rsid w:val="00B051BC"/>
    <w:rsid w:val="00B07D07"/>
    <w:rsid w:val="00B34A32"/>
    <w:rsid w:val="00B364C8"/>
    <w:rsid w:val="00B42A81"/>
    <w:rsid w:val="00B44538"/>
    <w:rsid w:val="00B46D1C"/>
    <w:rsid w:val="00B5323F"/>
    <w:rsid w:val="00B56AF1"/>
    <w:rsid w:val="00B5780A"/>
    <w:rsid w:val="00B5791D"/>
    <w:rsid w:val="00B6023D"/>
    <w:rsid w:val="00B6258A"/>
    <w:rsid w:val="00B65125"/>
    <w:rsid w:val="00B6532D"/>
    <w:rsid w:val="00B706C4"/>
    <w:rsid w:val="00B71866"/>
    <w:rsid w:val="00B72C04"/>
    <w:rsid w:val="00B761A3"/>
    <w:rsid w:val="00B7742E"/>
    <w:rsid w:val="00B77464"/>
    <w:rsid w:val="00B84C0C"/>
    <w:rsid w:val="00B9007B"/>
    <w:rsid w:val="00B907BC"/>
    <w:rsid w:val="00B9093C"/>
    <w:rsid w:val="00B9184C"/>
    <w:rsid w:val="00B93458"/>
    <w:rsid w:val="00B937D3"/>
    <w:rsid w:val="00B9620B"/>
    <w:rsid w:val="00BA201D"/>
    <w:rsid w:val="00BA2A75"/>
    <w:rsid w:val="00BA3A53"/>
    <w:rsid w:val="00BB2790"/>
    <w:rsid w:val="00BC08AC"/>
    <w:rsid w:val="00BC35C7"/>
    <w:rsid w:val="00BC602E"/>
    <w:rsid w:val="00BD4FBD"/>
    <w:rsid w:val="00BE04FC"/>
    <w:rsid w:val="00BE19DD"/>
    <w:rsid w:val="00BE34CC"/>
    <w:rsid w:val="00BF16CD"/>
    <w:rsid w:val="00BF2AF9"/>
    <w:rsid w:val="00BF4A5F"/>
    <w:rsid w:val="00BF7DBE"/>
    <w:rsid w:val="00C02B30"/>
    <w:rsid w:val="00C219FC"/>
    <w:rsid w:val="00C26DBC"/>
    <w:rsid w:val="00C27B14"/>
    <w:rsid w:val="00C30825"/>
    <w:rsid w:val="00C317A4"/>
    <w:rsid w:val="00C3424F"/>
    <w:rsid w:val="00C36E6E"/>
    <w:rsid w:val="00C40311"/>
    <w:rsid w:val="00C404F3"/>
    <w:rsid w:val="00C414C8"/>
    <w:rsid w:val="00C64897"/>
    <w:rsid w:val="00C64C7D"/>
    <w:rsid w:val="00C67CB0"/>
    <w:rsid w:val="00C72325"/>
    <w:rsid w:val="00C75A2C"/>
    <w:rsid w:val="00C7673B"/>
    <w:rsid w:val="00C8333F"/>
    <w:rsid w:val="00C863D4"/>
    <w:rsid w:val="00C87126"/>
    <w:rsid w:val="00C93AF1"/>
    <w:rsid w:val="00C94055"/>
    <w:rsid w:val="00C94C6F"/>
    <w:rsid w:val="00CA0EED"/>
    <w:rsid w:val="00CA44D2"/>
    <w:rsid w:val="00CB1885"/>
    <w:rsid w:val="00CB1E4C"/>
    <w:rsid w:val="00CB3782"/>
    <w:rsid w:val="00CB6006"/>
    <w:rsid w:val="00CB77E6"/>
    <w:rsid w:val="00CB793A"/>
    <w:rsid w:val="00CD1966"/>
    <w:rsid w:val="00CE2B0F"/>
    <w:rsid w:val="00CE6B22"/>
    <w:rsid w:val="00CF24C4"/>
    <w:rsid w:val="00CF4322"/>
    <w:rsid w:val="00CF5439"/>
    <w:rsid w:val="00D057A7"/>
    <w:rsid w:val="00D05DBA"/>
    <w:rsid w:val="00D062E1"/>
    <w:rsid w:val="00D0651E"/>
    <w:rsid w:val="00D11DBE"/>
    <w:rsid w:val="00D127F0"/>
    <w:rsid w:val="00D228B5"/>
    <w:rsid w:val="00D253DF"/>
    <w:rsid w:val="00D25487"/>
    <w:rsid w:val="00D30F9F"/>
    <w:rsid w:val="00D35B6C"/>
    <w:rsid w:val="00D44371"/>
    <w:rsid w:val="00D44373"/>
    <w:rsid w:val="00D552B4"/>
    <w:rsid w:val="00D575E5"/>
    <w:rsid w:val="00D64271"/>
    <w:rsid w:val="00D64DED"/>
    <w:rsid w:val="00D667BA"/>
    <w:rsid w:val="00D731B1"/>
    <w:rsid w:val="00D7422E"/>
    <w:rsid w:val="00D84024"/>
    <w:rsid w:val="00D86889"/>
    <w:rsid w:val="00D86AAD"/>
    <w:rsid w:val="00D91DB0"/>
    <w:rsid w:val="00D9254F"/>
    <w:rsid w:val="00D93B1B"/>
    <w:rsid w:val="00D979DF"/>
    <w:rsid w:val="00DB5754"/>
    <w:rsid w:val="00DC1AF9"/>
    <w:rsid w:val="00DC2B15"/>
    <w:rsid w:val="00DC595D"/>
    <w:rsid w:val="00DD2261"/>
    <w:rsid w:val="00DD40BB"/>
    <w:rsid w:val="00DD59A4"/>
    <w:rsid w:val="00DE4F33"/>
    <w:rsid w:val="00DF0796"/>
    <w:rsid w:val="00DF2437"/>
    <w:rsid w:val="00DF2D4E"/>
    <w:rsid w:val="00DF4478"/>
    <w:rsid w:val="00DF7B1E"/>
    <w:rsid w:val="00E006E5"/>
    <w:rsid w:val="00E02ECA"/>
    <w:rsid w:val="00E04168"/>
    <w:rsid w:val="00E05549"/>
    <w:rsid w:val="00E0796E"/>
    <w:rsid w:val="00E12EDD"/>
    <w:rsid w:val="00E173D2"/>
    <w:rsid w:val="00E2706D"/>
    <w:rsid w:val="00E3131C"/>
    <w:rsid w:val="00E34887"/>
    <w:rsid w:val="00E40227"/>
    <w:rsid w:val="00E41D0A"/>
    <w:rsid w:val="00E42AA8"/>
    <w:rsid w:val="00E46465"/>
    <w:rsid w:val="00E570F4"/>
    <w:rsid w:val="00E61F56"/>
    <w:rsid w:val="00E63A39"/>
    <w:rsid w:val="00E65116"/>
    <w:rsid w:val="00E6739D"/>
    <w:rsid w:val="00E732CE"/>
    <w:rsid w:val="00E7787C"/>
    <w:rsid w:val="00E778DC"/>
    <w:rsid w:val="00E8185F"/>
    <w:rsid w:val="00E82B90"/>
    <w:rsid w:val="00E83ABE"/>
    <w:rsid w:val="00E949D2"/>
    <w:rsid w:val="00EA020F"/>
    <w:rsid w:val="00EA0570"/>
    <w:rsid w:val="00EA67E2"/>
    <w:rsid w:val="00EA748D"/>
    <w:rsid w:val="00EA7936"/>
    <w:rsid w:val="00EB1A0A"/>
    <w:rsid w:val="00EE1C54"/>
    <w:rsid w:val="00EE270D"/>
    <w:rsid w:val="00EE5FF2"/>
    <w:rsid w:val="00EE7EC8"/>
    <w:rsid w:val="00EF0D0C"/>
    <w:rsid w:val="00EF0ED8"/>
    <w:rsid w:val="00EF468E"/>
    <w:rsid w:val="00EF4836"/>
    <w:rsid w:val="00F0106F"/>
    <w:rsid w:val="00F062CC"/>
    <w:rsid w:val="00F06500"/>
    <w:rsid w:val="00F1290F"/>
    <w:rsid w:val="00F22048"/>
    <w:rsid w:val="00F244D6"/>
    <w:rsid w:val="00F3747F"/>
    <w:rsid w:val="00F40A8D"/>
    <w:rsid w:val="00F40B5E"/>
    <w:rsid w:val="00F4216D"/>
    <w:rsid w:val="00F44C01"/>
    <w:rsid w:val="00F620DF"/>
    <w:rsid w:val="00F62723"/>
    <w:rsid w:val="00F64801"/>
    <w:rsid w:val="00F65E69"/>
    <w:rsid w:val="00F670F4"/>
    <w:rsid w:val="00F76E5B"/>
    <w:rsid w:val="00F81B0D"/>
    <w:rsid w:val="00F83485"/>
    <w:rsid w:val="00F8367A"/>
    <w:rsid w:val="00F93271"/>
    <w:rsid w:val="00F97771"/>
    <w:rsid w:val="00FB4BCD"/>
    <w:rsid w:val="00FC1F5D"/>
    <w:rsid w:val="00FC31CD"/>
    <w:rsid w:val="00FC3E7B"/>
    <w:rsid w:val="00FD190E"/>
    <w:rsid w:val="00FD1EAF"/>
    <w:rsid w:val="00FD4AAD"/>
    <w:rsid w:val="00FF17F7"/>
    <w:rsid w:val="00FF5ABA"/>
    <w:rsid w:val="00FF67B2"/>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E3CFF9"/>
  <w15:docId w15:val="{E17958D5-BD70-4A8F-8C56-C159F9FB5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3D85"/>
    <w:rPr>
      <w:lang w:val="en-US"/>
    </w:rPr>
  </w:style>
  <w:style w:type="paragraph" w:styleId="Heading1">
    <w:name w:val="heading 1"/>
    <w:basedOn w:val="Normal"/>
    <w:next w:val="Normal"/>
    <w:qFormat/>
    <w:rsid w:val="00715E7E"/>
    <w:pPr>
      <w:keepNext/>
      <w:spacing w:line="360" w:lineRule="auto"/>
      <w:outlineLvl w:val="0"/>
    </w:pPr>
    <w:rPr>
      <w:b/>
      <w:sz w:val="24"/>
      <w:lang w:val="bg-BG"/>
    </w:rPr>
  </w:style>
  <w:style w:type="paragraph" w:styleId="Heading2">
    <w:name w:val="heading 2"/>
    <w:basedOn w:val="Normal"/>
    <w:next w:val="Normal"/>
    <w:qFormat/>
    <w:rsid w:val="00715E7E"/>
    <w:pPr>
      <w:keepNext/>
      <w:jc w:val="both"/>
      <w:outlineLvl w:val="1"/>
    </w:pPr>
    <w:rPr>
      <w:i/>
      <w:sz w:val="24"/>
      <w:lang w:val="bg-BG"/>
    </w:rPr>
  </w:style>
  <w:style w:type="paragraph" w:styleId="Heading3">
    <w:name w:val="heading 3"/>
    <w:basedOn w:val="Normal"/>
    <w:next w:val="Normal"/>
    <w:qFormat/>
    <w:rsid w:val="00715E7E"/>
    <w:pPr>
      <w:keepNext/>
      <w:widowControl w:val="0"/>
      <w:tabs>
        <w:tab w:val="left" w:pos="810"/>
        <w:tab w:val="left" w:pos="5220"/>
      </w:tabs>
      <w:spacing w:line="360" w:lineRule="auto"/>
      <w:jc w:val="both"/>
      <w:outlineLvl w:val="2"/>
    </w:pPr>
    <w:rPr>
      <w:b/>
      <w:sz w:val="24"/>
      <w:lang w:val="en-AU"/>
    </w:rPr>
  </w:style>
  <w:style w:type="paragraph" w:styleId="Heading4">
    <w:name w:val="heading 4"/>
    <w:basedOn w:val="Normal"/>
    <w:next w:val="Normal"/>
    <w:qFormat/>
    <w:rsid w:val="00715E7E"/>
    <w:pPr>
      <w:keepNext/>
      <w:outlineLvl w:val="3"/>
    </w:pPr>
    <w:rPr>
      <w:b/>
      <w:i/>
      <w:sz w:val="24"/>
      <w:lang w:val="bg-BG"/>
    </w:rPr>
  </w:style>
  <w:style w:type="paragraph" w:styleId="Heading5">
    <w:name w:val="heading 5"/>
    <w:basedOn w:val="Normal"/>
    <w:next w:val="Normal"/>
    <w:qFormat/>
    <w:rsid w:val="00715E7E"/>
    <w:pPr>
      <w:keepNext/>
      <w:ind w:firstLine="360"/>
      <w:outlineLvl w:val="4"/>
    </w:pPr>
    <w:rPr>
      <w:b/>
      <w:i/>
      <w:sz w:val="24"/>
      <w:lang w:val="bg-BG"/>
    </w:rPr>
  </w:style>
  <w:style w:type="paragraph" w:styleId="Heading6">
    <w:name w:val="heading 6"/>
    <w:basedOn w:val="Normal"/>
    <w:next w:val="Normal"/>
    <w:qFormat/>
    <w:rsid w:val="00715E7E"/>
    <w:pPr>
      <w:keepNext/>
      <w:widowControl w:val="0"/>
      <w:tabs>
        <w:tab w:val="left" w:pos="810"/>
        <w:tab w:val="left" w:pos="5220"/>
      </w:tabs>
      <w:spacing w:line="360" w:lineRule="auto"/>
      <w:jc w:val="center"/>
      <w:outlineLvl w:val="5"/>
    </w:pPr>
    <w:rPr>
      <w:b/>
      <w:sz w:val="24"/>
      <w:lang w:val="en-AU"/>
    </w:rPr>
  </w:style>
  <w:style w:type="paragraph" w:styleId="Heading7">
    <w:name w:val="heading 7"/>
    <w:basedOn w:val="Normal"/>
    <w:next w:val="Normal"/>
    <w:qFormat/>
    <w:rsid w:val="00715E7E"/>
    <w:pPr>
      <w:keepNext/>
      <w:ind w:firstLine="360"/>
      <w:jc w:val="both"/>
      <w:outlineLvl w:val="6"/>
    </w:pPr>
    <w:rPr>
      <w:b/>
      <w:i/>
      <w:sz w:val="24"/>
      <w:lang w:val="bg-BG"/>
    </w:rPr>
  </w:style>
  <w:style w:type="paragraph" w:styleId="Heading8">
    <w:name w:val="heading 8"/>
    <w:basedOn w:val="Normal"/>
    <w:next w:val="Normal"/>
    <w:qFormat/>
    <w:rsid w:val="00715E7E"/>
    <w:pPr>
      <w:keepNext/>
      <w:ind w:firstLine="900"/>
      <w:jc w:val="both"/>
      <w:outlineLvl w:val="7"/>
    </w:pPr>
    <w:rPr>
      <w:b/>
      <w:i/>
      <w:sz w:val="24"/>
    </w:rPr>
  </w:style>
  <w:style w:type="paragraph" w:styleId="Heading9">
    <w:name w:val="heading 9"/>
    <w:basedOn w:val="Normal"/>
    <w:next w:val="Normal"/>
    <w:qFormat/>
    <w:rsid w:val="00715E7E"/>
    <w:pPr>
      <w:keepNext/>
      <w:spacing w:line="192" w:lineRule="auto"/>
      <w:outlineLvl w:val="8"/>
    </w:pPr>
    <w:rPr>
      <w:sz w:val="24"/>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670F4"/>
    <w:pPr>
      <w:tabs>
        <w:tab w:val="center" w:pos="4536"/>
        <w:tab w:val="right" w:pos="9072"/>
      </w:tabs>
    </w:pPr>
  </w:style>
  <w:style w:type="character" w:styleId="PageNumber">
    <w:name w:val="page number"/>
    <w:basedOn w:val="DefaultParagraphFont"/>
    <w:rsid w:val="00F670F4"/>
  </w:style>
  <w:style w:type="paragraph" w:styleId="Title">
    <w:name w:val="Title"/>
    <w:basedOn w:val="Normal"/>
    <w:qFormat/>
    <w:rsid w:val="00715E7E"/>
    <w:pPr>
      <w:widowControl w:val="0"/>
      <w:tabs>
        <w:tab w:val="left" w:pos="810"/>
        <w:tab w:val="left" w:pos="5220"/>
      </w:tabs>
      <w:spacing w:line="360" w:lineRule="auto"/>
      <w:jc w:val="center"/>
    </w:pPr>
    <w:rPr>
      <w:rFonts w:ascii="Timok" w:hAnsi="Timok"/>
      <w:b/>
      <w:sz w:val="24"/>
      <w:lang w:val="en-AU"/>
    </w:rPr>
  </w:style>
  <w:style w:type="paragraph" w:styleId="BodyText">
    <w:name w:val="Body Text"/>
    <w:basedOn w:val="Normal"/>
    <w:rsid w:val="00715E7E"/>
    <w:pPr>
      <w:widowControl w:val="0"/>
      <w:tabs>
        <w:tab w:val="left" w:pos="810"/>
        <w:tab w:val="left" w:pos="1985"/>
      </w:tabs>
      <w:spacing w:line="360" w:lineRule="auto"/>
      <w:jc w:val="both"/>
    </w:pPr>
    <w:rPr>
      <w:sz w:val="24"/>
      <w:lang w:val="en-AU"/>
    </w:rPr>
  </w:style>
  <w:style w:type="paragraph" w:styleId="BodyTextIndent3">
    <w:name w:val="Body Text Indent 3"/>
    <w:basedOn w:val="Normal"/>
    <w:rsid w:val="00715E7E"/>
    <w:pPr>
      <w:ind w:firstLine="567"/>
      <w:jc w:val="both"/>
    </w:pPr>
    <w:rPr>
      <w:sz w:val="24"/>
      <w:lang w:val="bg-BG"/>
    </w:rPr>
  </w:style>
  <w:style w:type="paragraph" w:styleId="BodyText2">
    <w:name w:val="Body Text 2"/>
    <w:basedOn w:val="Normal"/>
    <w:rsid w:val="00715E7E"/>
    <w:pPr>
      <w:jc w:val="both"/>
    </w:pPr>
    <w:rPr>
      <w:b/>
      <w:sz w:val="24"/>
      <w:lang w:val="bg-BG"/>
    </w:rPr>
  </w:style>
  <w:style w:type="paragraph" w:styleId="BodyText3">
    <w:name w:val="Body Text 3"/>
    <w:basedOn w:val="Normal"/>
    <w:rsid w:val="00715E7E"/>
    <w:pPr>
      <w:tabs>
        <w:tab w:val="left" w:pos="810"/>
        <w:tab w:val="left" w:pos="5220"/>
      </w:tabs>
    </w:pPr>
    <w:rPr>
      <w:b/>
      <w:sz w:val="24"/>
      <w:lang w:val="bg-BG"/>
    </w:rPr>
  </w:style>
  <w:style w:type="paragraph" w:styleId="BodyTextIndent">
    <w:name w:val="Body Text Indent"/>
    <w:basedOn w:val="Normal"/>
    <w:rsid w:val="00715E7E"/>
    <w:pPr>
      <w:spacing w:line="360" w:lineRule="auto"/>
      <w:ind w:left="426"/>
    </w:pPr>
    <w:rPr>
      <w:sz w:val="24"/>
      <w:lang w:val="bg-BG"/>
    </w:rPr>
  </w:style>
  <w:style w:type="paragraph" w:styleId="Header">
    <w:name w:val="header"/>
    <w:basedOn w:val="Normal"/>
    <w:rsid w:val="00715E7E"/>
    <w:pPr>
      <w:tabs>
        <w:tab w:val="center" w:pos="4153"/>
        <w:tab w:val="right" w:pos="8306"/>
      </w:tabs>
    </w:pPr>
    <w:rPr>
      <w:sz w:val="24"/>
    </w:rPr>
  </w:style>
  <w:style w:type="paragraph" w:styleId="BodyTextIndent2">
    <w:name w:val="Body Text Indent 2"/>
    <w:basedOn w:val="Normal"/>
    <w:rsid w:val="00715E7E"/>
    <w:pPr>
      <w:ind w:right="619" w:firstLine="720"/>
      <w:jc w:val="center"/>
    </w:pPr>
    <w:rPr>
      <w:b/>
      <w:sz w:val="24"/>
      <w:lang w:val="bg-BG"/>
    </w:rPr>
  </w:style>
  <w:style w:type="paragraph" w:customStyle="1" w:styleId="BodyText22">
    <w:name w:val="Body Text 22"/>
    <w:basedOn w:val="Normal"/>
    <w:rsid w:val="00715E7E"/>
    <w:pPr>
      <w:widowControl w:val="0"/>
      <w:jc w:val="both"/>
    </w:pPr>
    <w:rPr>
      <w:rFonts w:ascii="Timok" w:hAnsi="Timok"/>
      <w:sz w:val="24"/>
    </w:rPr>
  </w:style>
  <w:style w:type="character" w:customStyle="1" w:styleId="StyleHeading3ItalicChar">
    <w:name w:val="Style Heading 3 + Italic Char"/>
    <w:basedOn w:val="DefaultParagraphFont"/>
    <w:rsid w:val="00715E7E"/>
    <w:rPr>
      <w:b/>
      <w:i/>
      <w:noProof w:val="0"/>
      <w:sz w:val="24"/>
      <w:lang w:val="bg-BG"/>
    </w:rPr>
  </w:style>
  <w:style w:type="character" w:styleId="Hyperlink">
    <w:name w:val="Hyperlink"/>
    <w:basedOn w:val="DefaultParagraphFont"/>
    <w:rsid w:val="00715E7E"/>
    <w:rPr>
      <w:color w:val="0000FF"/>
      <w:u w:val="single"/>
    </w:rPr>
  </w:style>
  <w:style w:type="paragraph" w:styleId="List">
    <w:name w:val="List"/>
    <w:basedOn w:val="Normal"/>
    <w:rsid w:val="00715E7E"/>
    <w:pPr>
      <w:ind w:left="360" w:hanging="360"/>
    </w:pPr>
  </w:style>
  <w:style w:type="paragraph" w:styleId="List2">
    <w:name w:val="List 2"/>
    <w:basedOn w:val="Normal"/>
    <w:rsid w:val="00715E7E"/>
    <w:pPr>
      <w:ind w:left="720" w:hanging="360"/>
    </w:pPr>
  </w:style>
  <w:style w:type="paragraph" w:styleId="List3">
    <w:name w:val="List 3"/>
    <w:basedOn w:val="Normal"/>
    <w:rsid w:val="00715E7E"/>
    <w:pPr>
      <w:ind w:left="1080" w:hanging="360"/>
    </w:pPr>
  </w:style>
  <w:style w:type="paragraph" w:styleId="List4">
    <w:name w:val="List 4"/>
    <w:basedOn w:val="Normal"/>
    <w:rsid w:val="00715E7E"/>
    <w:pPr>
      <w:ind w:left="1440" w:hanging="360"/>
    </w:pPr>
  </w:style>
  <w:style w:type="paragraph" w:styleId="ListBullet">
    <w:name w:val="List Bullet"/>
    <w:basedOn w:val="Normal"/>
    <w:rsid w:val="00715E7E"/>
    <w:pPr>
      <w:numPr>
        <w:numId w:val="1"/>
      </w:numPr>
    </w:pPr>
  </w:style>
  <w:style w:type="paragraph" w:styleId="ListBullet2">
    <w:name w:val="List Bullet 2"/>
    <w:basedOn w:val="Normal"/>
    <w:rsid w:val="00715E7E"/>
    <w:pPr>
      <w:numPr>
        <w:numId w:val="2"/>
      </w:numPr>
    </w:pPr>
  </w:style>
  <w:style w:type="paragraph" w:styleId="ListContinue2">
    <w:name w:val="List Continue 2"/>
    <w:basedOn w:val="Normal"/>
    <w:rsid w:val="00715E7E"/>
    <w:pPr>
      <w:spacing w:after="120"/>
      <w:ind w:left="720"/>
    </w:pPr>
  </w:style>
  <w:style w:type="paragraph" w:styleId="BodyTextFirstIndent">
    <w:name w:val="Body Text First Indent"/>
    <w:basedOn w:val="BodyText"/>
    <w:rsid w:val="00715E7E"/>
    <w:pPr>
      <w:widowControl/>
      <w:tabs>
        <w:tab w:val="clear" w:pos="810"/>
        <w:tab w:val="clear" w:pos="1985"/>
      </w:tabs>
      <w:spacing w:after="120" w:line="240" w:lineRule="auto"/>
      <w:ind w:firstLine="210"/>
      <w:jc w:val="left"/>
    </w:pPr>
    <w:rPr>
      <w:sz w:val="20"/>
      <w:lang w:val="en-US"/>
    </w:rPr>
  </w:style>
  <w:style w:type="paragraph" w:styleId="BodyTextFirstIndent2">
    <w:name w:val="Body Text First Indent 2"/>
    <w:basedOn w:val="BodyTextIndent"/>
    <w:rsid w:val="00715E7E"/>
    <w:pPr>
      <w:spacing w:after="120" w:line="240" w:lineRule="auto"/>
      <w:ind w:left="360" w:firstLine="210"/>
    </w:pPr>
    <w:rPr>
      <w:sz w:val="20"/>
      <w:lang w:val="en-US"/>
    </w:rPr>
  </w:style>
  <w:style w:type="character" w:customStyle="1" w:styleId="selection">
    <w:name w:val="selection"/>
    <w:basedOn w:val="DefaultParagraphFont"/>
    <w:rsid w:val="00715E7E"/>
  </w:style>
  <w:style w:type="paragraph" w:styleId="BalloonText">
    <w:name w:val="Balloon Text"/>
    <w:basedOn w:val="Normal"/>
    <w:semiHidden/>
    <w:rsid w:val="00501F3F"/>
    <w:rPr>
      <w:rFonts w:ascii="Tahoma" w:hAnsi="Tahoma" w:cs="Tahoma"/>
      <w:sz w:val="16"/>
      <w:szCs w:val="16"/>
    </w:rPr>
  </w:style>
  <w:style w:type="paragraph" w:customStyle="1" w:styleId="a">
    <w:basedOn w:val="Normal"/>
    <w:rsid w:val="00A47123"/>
    <w:pPr>
      <w:widowControl w:val="0"/>
      <w:numPr>
        <w:ilvl w:val="6"/>
        <w:numId w:val="14"/>
      </w:numPr>
      <w:jc w:val="both"/>
    </w:pPr>
    <w:rPr>
      <w:rFonts w:ascii="Arial" w:eastAsia="SimSun" w:hAnsi="Arial" w:cs="Arial"/>
      <w:kern w:val="2"/>
      <w:szCs w:val="24"/>
      <w:lang w:eastAsia="zh-CN"/>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rsid w:val="00C75A2C"/>
    <w:pPr>
      <w:widowControl w:val="0"/>
      <w:tabs>
        <w:tab w:val="num" w:pos="5040"/>
      </w:tabs>
      <w:ind w:left="5040" w:hanging="720"/>
      <w:jc w:val="both"/>
    </w:pPr>
    <w:rPr>
      <w:rFonts w:ascii="Arial" w:eastAsia="SimSun" w:hAnsi="Arial" w:cs="Arial"/>
      <w:kern w:val="2"/>
      <w:szCs w:val="24"/>
      <w:lang w:eastAsia="zh-CN"/>
    </w:rPr>
  </w:style>
  <w:style w:type="character" w:styleId="CommentReference">
    <w:name w:val="annotation reference"/>
    <w:basedOn w:val="DefaultParagraphFont"/>
    <w:semiHidden/>
    <w:rsid w:val="00B6258A"/>
    <w:rPr>
      <w:sz w:val="16"/>
      <w:szCs w:val="16"/>
    </w:rPr>
  </w:style>
  <w:style w:type="paragraph" w:styleId="CommentText">
    <w:name w:val="annotation text"/>
    <w:basedOn w:val="Normal"/>
    <w:semiHidden/>
    <w:rsid w:val="00B6258A"/>
  </w:style>
  <w:style w:type="table" w:styleId="TableGrid">
    <w:name w:val="Table Grid"/>
    <w:basedOn w:val="TableNormal"/>
    <w:rsid w:val="00BF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7341E4"/>
    <w:pPr>
      <w:widowControl w:val="0"/>
      <w:tabs>
        <w:tab w:val="num" w:pos="5040"/>
      </w:tabs>
      <w:ind w:left="5040" w:hanging="720"/>
      <w:jc w:val="both"/>
    </w:pPr>
    <w:rPr>
      <w:rFonts w:ascii="Arial" w:eastAsia="SimSun" w:hAnsi="Arial" w:cs="Arial"/>
      <w:kern w:val="2"/>
      <w:szCs w:val="24"/>
      <w:lang w:eastAsia="zh-CN"/>
    </w:rPr>
  </w:style>
  <w:style w:type="paragraph" w:styleId="ListParagraph">
    <w:name w:val="List Paragraph"/>
    <w:basedOn w:val="Normal"/>
    <w:uiPriority w:val="34"/>
    <w:qFormat/>
    <w:rsid w:val="005A7621"/>
    <w:pPr>
      <w:ind w:left="720"/>
      <w:contextualSpacing/>
    </w:pPr>
  </w:style>
  <w:style w:type="character" w:styleId="Emphasis">
    <w:name w:val="Emphasis"/>
    <w:basedOn w:val="DefaultParagraphFont"/>
    <w:qFormat/>
    <w:rsid w:val="00BC602E"/>
    <w:rPr>
      <w:i/>
      <w:iCs/>
    </w:rPr>
  </w:style>
  <w:style w:type="paragraph" w:styleId="Revision">
    <w:name w:val="Revision"/>
    <w:hidden/>
    <w:uiPriority w:val="99"/>
    <w:semiHidden/>
    <w:rsid w:val="00DC595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85349">
      <w:bodyDiv w:val="1"/>
      <w:marLeft w:val="0"/>
      <w:marRight w:val="0"/>
      <w:marTop w:val="0"/>
      <w:marBottom w:val="0"/>
      <w:divBdr>
        <w:top w:val="none" w:sz="0" w:space="0" w:color="auto"/>
        <w:left w:val="none" w:sz="0" w:space="0" w:color="auto"/>
        <w:bottom w:val="none" w:sz="0" w:space="0" w:color="auto"/>
        <w:right w:val="none" w:sz="0" w:space="0" w:color="auto"/>
      </w:divBdr>
    </w:div>
    <w:div w:id="971905214">
      <w:bodyDiv w:val="1"/>
      <w:marLeft w:val="0"/>
      <w:marRight w:val="0"/>
      <w:marTop w:val="0"/>
      <w:marBottom w:val="0"/>
      <w:divBdr>
        <w:top w:val="none" w:sz="0" w:space="0" w:color="auto"/>
        <w:left w:val="none" w:sz="0" w:space="0" w:color="auto"/>
        <w:bottom w:val="none" w:sz="0" w:space="0" w:color="auto"/>
        <w:right w:val="none" w:sz="0" w:space="0" w:color="auto"/>
      </w:divBdr>
    </w:div>
    <w:div w:id="1568415623">
      <w:bodyDiv w:val="1"/>
      <w:marLeft w:val="0"/>
      <w:marRight w:val="0"/>
      <w:marTop w:val="0"/>
      <w:marBottom w:val="0"/>
      <w:divBdr>
        <w:top w:val="none" w:sz="0" w:space="0" w:color="auto"/>
        <w:left w:val="none" w:sz="0" w:space="0" w:color="auto"/>
        <w:bottom w:val="none" w:sz="0" w:space="0" w:color="auto"/>
        <w:right w:val="none" w:sz="0" w:space="0" w:color="auto"/>
      </w:divBdr>
    </w:div>
    <w:div w:id="1649748268">
      <w:bodyDiv w:val="1"/>
      <w:marLeft w:val="0"/>
      <w:marRight w:val="0"/>
      <w:marTop w:val="0"/>
      <w:marBottom w:val="0"/>
      <w:divBdr>
        <w:top w:val="none" w:sz="0" w:space="0" w:color="auto"/>
        <w:left w:val="none" w:sz="0" w:space="0" w:color="auto"/>
        <w:bottom w:val="none" w:sz="0" w:space="0" w:color="auto"/>
        <w:right w:val="none" w:sz="0" w:space="0" w:color="auto"/>
      </w:divBdr>
    </w:div>
    <w:div w:id="186956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ECAC7B-9501-40FE-AFA0-FC872D2C1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1753</Words>
  <Characters>9993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П Р О Т О К О Л   № 8</vt:lpstr>
    </vt:vector>
  </TitlesOfParts>
  <Company>Co.</Company>
  <LinksUpToDate>false</LinksUpToDate>
  <CharactersWithSpaces>11723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О Т О К О Л   № 8</dc:title>
  <dc:creator>-</dc:creator>
  <cp:lastModifiedBy>Kalina Nikolova</cp:lastModifiedBy>
  <cp:revision>2</cp:revision>
  <cp:lastPrinted>2024-05-09T10:30:00Z</cp:lastPrinted>
  <dcterms:created xsi:type="dcterms:W3CDTF">2025-10-24T11:40:00Z</dcterms:created>
  <dcterms:modified xsi:type="dcterms:W3CDTF">2025-10-24T11:40:00Z</dcterms:modified>
</cp:coreProperties>
</file>