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49C4961" w14:textId="548211AB" w:rsidR="00E01EDC" w:rsidRPr="00647927" w:rsidRDefault="00867A24" w:rsidP="00314F87">
      <w:pPr>
        <w:pStyle w:val="a1"/>
        <w:tabs>
          <w:tab w:val="left" w:pos="360"/>
        </w:tabs>
      </w:pPr>
      <w:r w:rsidRPr="00647927">
        <w:rPr>
          <w:noProof/>
          <w:lang w:val="en-US" w:eastAsia="en-US"/>
        </w:rPr>
        <mc:AlternateContent>
          <mc:Choice Requires="wps">
            <w:drawing>
              <wp:anchor distT="0" distB="0" distL="114300" distR="114300" simplePos="0" relativeHeight="251656192" behindDoc="0" locked="0" layoutInCell="1" allowOverlap="1" wp14:anchorId="7736D02C" wp14:editId="29FC70DA">
                <wp:simplePos x="0" y="0"/>
                <wp:positionH relativeFrom="column">
                  <wp:posOffset>545465</wp:posOffset>
                </wp:positionH>
                <wp:positionV relativeFrom="paragraph">
                  <wp:posOffset>4918075</wp:posOffset>
                </wp:positionV>
                <wp:extent cx="4445635" cy="16198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61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9AB6" w14:textId="00714D39" w:rsidR="00106189" w:rsidRPr="00B14578" w:rsidRDefault="00106189" w:rsidP="00B14578">
                            <w:pPr>
                              <w:jc w:val="left"/>
                            </w:pPr>
                            <w:r w:rsidRPr="00B14578">
                              <w:rPr>
                                <w:color w:val="FFFFFF"/>
                                <w:sz w:val="44"/>
                                <w:szCs w:val="44"/>
                              </w:rPr>
                              <w:t>Отчет за дейността на „Българска фондова борса – София“ АД за 201</w:t>
                            </w:r>
                            <w:r>
                              <w:rPr>
                                <w:color w:val="FFFFFF"/>
                                <w:sz w:val="44"/>
                                <w:szCs w:val="44"/>
                                <w:lang w:val="en-US"/>
                              </w:rPr>
                              <w:t>7</w:t>
                            </w:r>
                            <w:r w:rsidRPr="00B14578">
                              <w:rPr>
                                <w:color w:val="FFFFFF"/>
                                <w:sz w:val="44"/>
                                <w:szCs w:val="44"/>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95pt;margin-top:387.25pt;width:350.05pt;height:1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rGtg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" filled="f" stroked="f">
                <v:textbox>
                  <w:txbxContent>
                    <w:p w14:paraId="3DFB9AB6" w14:textId="00714D39" w:rsidR="00106189" w:rsidRPr="00B14578" w:rsidRDefault="00106189" w:rsidP="00B14578">
                      <w:pPr>
                        <w:jc w:val="left"/>
                      </w:pPr>
                      <w:r w:rsidRPr="00B14578">
                        <w:rPr>
                          <w:color w:val="FFFFFF"/>
                          <w:sz w:val="44"/>
                          <w:szCs w:val="44"/>
                        </w:rPr>
                        <w:t>Отчет за дейността на „Българска фондова борса – София“ АД за 201</w:t>
                      </w:r>
                      <w:r>
                        <w:rPr>
                          <w:color w:val="FFFFFF"/>
                          <w:sz w:val="44"/>
                          <w:szCs w:val="44"/>
                          <w:lang w:val="en-US"/>
                        </w:rPr>
                        <w:t>7</w:t>
                      </w:r>
                      <w:r w:rsidRPr="00B14578">
                        <w:rPr>
                          <w:color w:val="FFFFFF"/>
                          <w:sz w:val="44"/>
                          <w:szCs w:val="44"/>
                        </w:rPr>
                        <w:t xml:space="preserve"> г.</w:t>
                      </w:r>
                    </w:p>
                  </w:txbxContent>
                </v:textbox>
              </v:shape>
            </w:pict>
          </mc:Fallback>
        </mc:AlternateContent>
      </w:r>
      <w:r w:rsidR="007C571F" w:rsidRPr="00647927">
        <w:rPr>
          <w:noProof/>
          <w:lang w:val="en-US" w:eastAsia="en-US"/>
        </w:rPr>
        <w:drawing>
          <wp:anchor distT="0" distB="0" distL="114300" distR="114300" simplePos="0" relativeHeight="251654144" behindDoc="1" locked="0" layoutInCell="1" allowOverlap="0" wp14:anchorId="0CDD25CB" wp14:editId="1AFF8F53">
            <wp:simplePos x="0" y="0"/>
            <wp:positionH relativeFrom="column">
              <wp:posOffset>-899795</wp:posOffset>
            </wp:positionH>
            <wp:positionV relativeFrom="paragraph">
              <wp:posOffset>1666875</wp:posOffset>
            </wp:positionV>
            <wp:extent cx="7658100" cy="6005830"/>
            <wp:effectExtent l="0" t="0" r="0"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6005830"/>
                    </a:xfrm>
                    <a:prstGeom prst="rect">
                      <a:avLst/>
                    </a:prstGeom>
                    <a:noFill/>
                  </pic:spPr>
                </pic:pic>
              </a:graphicData>
            </a:graphic>
          </wp:anchor>
        </w:drawing>
      </w:r>
      <w:r w:rsidR="00E01EDC" w:rsidRPr="00647927">
        <w:br w:type="page"/>
      </w:r>
    </w:p>
    <w:tbl>
      <w:tblPr>
        <w:tblW w:w="9678" w:type="dxa"/>
        <w:jc w:val="center"/>
        <w:tblLook w:val="04A0" w:firstRow="1" w:lastRow="0" w:firstColumn="1" w:lastColumn="0" w:noHBand="0" w:noVBand="1"/>
      </w:tblPr>
      <w:tblGrid>
        <w:gridCol w:w="6045"/>
        <w:gridCol w:w="1817"/>
        <w:gridCol w:w="1816"/>
      </w:tblGrid>
      <w:tr w:rsidR="00FC6625" w:rsidRPr="00647927" w14:paraId="007B3229" w14:textId="77777777" w:rsidTr="008714B3">
        <w:trPr>
          <w:trHeight w:val="170"/>
          <w:jc w:val="center"/>
        </w:trPr>
        <w:tc>
          <w:tcPr>
            <w:tcW w:w="6045" w:type="dxa"/>
            <w:tcBorders>
              <w:top w:val="nil"/>
              <w:left w:val="nil"/>
              <w:bottom w:val="single" w:sz="4" w:space="0" w:color="auto"/>
              <w:right w:val="nil"/>
            </w:tcBorders>
            <w:shd w:val="clear" w:color="auto" w:fill="auto"/>
            <w:noWrap/>
            <w:tcMar>
              <w:left w:w="57" w:type="dxa"/>
              <w:right w:w="57" w:type="dxa"/>
            </w:tcMar>
            <w:vAlign w:val="center"/>
            <w:hideMark/>
          </w:tcPr>
          <w:p w14:paraId="169AFD43" w14:textId="77777777" w:rsidR="00FC6625" w:rsidRPr="00647927" w:rsidRDefault="00FC6625" w:rsidP="008714B3">
            <w:pPr>
              <w:widowControl/>
              <w:jc w:val="left"/>
              <w:rPr>
                <w:b/>
                <w:bCs/>
                <w:sz w:val="20"/>
                <w:szCs w:val="20"/>
                <w:lang w:eastAsia="en-US"/>
              </w:rPr>
            </w:pPr>
            <w:r w:rsidRPr="00647927">
              <w:rPr>
                <w:b/>
                <w:bCs/>
                <w:sz w:val="20"/>
                <w:szCs w:val="20"/>
                <w:lang w:eastAsia="en-US"/>
              </w:rPr>
              <w:lastRenderedPageBreak/>
              <w:t>БЪЛГАРСКА ФОНДОВА БОРСА - СОФИЯ АД</w:t>
            </w:r>
          </w:p>
        </w:tc>
        <w:tc>
          <w:tcPr>
            <w:tcW w:w="1817" w:type="dxa"/>
            <w:tcBorders>
              <w:top w:val="nil"/>
              <w:left w:val="nil"/>
              <w:bottom w:val="single" w:sz="4" w:space="0" w:color="auto"/>
              <w:right w:val="nil"/>
            </w:tcBorders>
            <w:shd w:val="clear" w:color="auto" w:fill="auto"/>
            <w:noWrap/>
            <w:tcMar>
              <w:left w:w="57" w:type="dxa"/>
              <w:right w:w="57" w:type="dxa"/>
            </w:tcMar>
            <w:vAlign w:val="center"/>
            <w:hideMark/>
          </w:tcPr>
          <w:p w14:paraId="52F2BC9E" w14:textId="77777777" w:rsidR="00FC6625" w:rsidRPr="00647927" w:rsidRDefault="00FC6625" w:rsidP="008714B3">
            <w:pPr>
              <w:widowControl/>
              <w:jc w:val="right"/>
              <w:rPr>
                <w:sz w:val="20"/>
                <w:szCs w:val="20"/>
                <w:lang w:eastAsia="en-US"/>
              </w:rPr>
            </w:pPr>
            <w:r w:rsidRPr="00647927">
              <w:rPr>
                <w:sz w:val="20"/>
                <w:szCs w:val="20"/>
                <w:lang w:eastAsia="en-US"/>
              </w:rPr>
              <w:t> </w:t>
            </w:r>
          </w:p>
        </w:tc>
        <w:tc>
          <w:tcPr>
            <w:tcW w:w="1816" w:type="dxa"/>
            <w:tcBorders>
              <w:top w:val="nil"/>
              <w:left w:val="nil"/>
              <w:bottom w:val="single" w:sz="4" w:space="0" w:color="auto"/>
              <w:right w:val="nil"/>
            </w:tcBorders>
            <w:shd w:val="clear" w:color="auto" w:fill="auto"/>
            <w:noWrap/>
            <w:tcMar>
              <w:left w:w="57" w:type="dxa"/>
              <w:right w:w="57" w:type="dxa"/>
            </w:tcMar>
            <w:vAlign w:val="center"/>
            <w:hideMark/>
          </w:tcPr>
          <w:p w14:paraId="453AEBF7" w14:textId="77777777" w:rsidR="00FC6625" w:rsidRPr="00647927" w:rsidRDefault="00FC6625" w:rsidP="008714B3">
            <w:pPr>
              <w:widowControl/>
              <w:jc w:val="right"/>
              <w:rPr>
                <w:sz w:val="20"/>
                <w:szCs w:val="20"/>
                <w:lang w:eastAsia="en-US"/>
              </w:rPr>
            </w:pPr>
            <w:r w:rsidRPr="00647927">
              <w:rPr>
                <w:sz w:val="20"/>
                <w:szCs w:val="20"/>
                <w:lang w:eastAsia="en-US"/>
              </w:rPr>
              <w:t> </w:t>
            </w:r>
          </w:p>
        </w:tc>
      </w:tr>
      <w:tr w:rsidR="00FC6625" w:rsidRPr="00647927" w14:paraId="0DF3CBCB"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13FF0B1" w14:textId="77777777" w:rsidR="00FC6625" w:rsidRPr="00647927" w:rsidRDefault="00FC6625" w:rsidP="008714B3">
            <w:pPr>
              <w:widowControl/>
              <w:jc w:val="left"/>
              <w:rPr>
                <w:b/>
                <w:bCs/>
                <w:sz w:val="20"/>
                <w:szCs w:val="20"/>
                <w:lang w:eastAsia="en-US"/>
              </w:rPr>
            </w:pPr>
            <w:r w:rsidRPr="00647927">
              <w:rPr>
                <w:b/>
                <w:bCs/>
                <w:sz w:val="20"/>
                <w:szCs w:val="20"/>
                <w:lang w:eastAsia="en-US"/>
              </w:rPr>
              <w:t>ИНДИВИДУАЛЕН ОТЧЕТ ЗА ФИНАНСОВОТО СЪСТОЯНИЕ</w:t>
            </w:r>
          </w:p>
        </w:tc>
        <w:tc>
          <w:tcPr>
            <w:tcW w:w="1817" w:type="dxa"/>
            <w:tcBorders>
              <w:top w:val="nil"/>
              <w:left w:val="nil"/>
              <w:bottom w:val="nil"/>
              <w:right w:val="nil"/>
            </w:tcBorders>
            <w:shd w:val="clear" w:color="auto" w:fill="auto"/>
            <w:noWrap/>
            <w:tcMar>
              <w:left w:w="57" w:type="dxa"/>
              <w:right w:w="57" w:type="dxa"/>
            </w:tcMar>
            <w:vAlign w:val="center"/>
            <w:hideMark/>
          </w:tcPr>
          <w:p w14:paraId="5D0166B4"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19CDF9C5" w14:textId="77777777" w:rsidR="00FC6625" w:rsidRPr="00647927" w:rsidRDefault="00FC6625" w:rsidP="008714B3">
            <w:pPr>
              <w:widowControl/>
              <w:jc w:val="right"/>
              <w:rPr>
                <w:sz w:val="20"/>
                <w:szCs w:val="20"/>
                <w:lang w:eastAsia="en-US"/>
              </w:rPr>
            </w:pPr>
          </w:p>
        </w:tc>
      </w:tr>
      <w:tr w:rsidR="00FC6625" w:rsidRPr="00647927" w14:paraId="2599D02C"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bottom"/>
            <w:hideMark/>
          </w:tcPr>
          <w:p w14:paraId="5CDDDA53" w14:textId="066853E0" w:rsidR="00FC6625" w:rsidRPr="00647927" w:rsidRDefault="00FC6625" w:rsidP="008714B3">
            <w:pPr>
              <w:widowControl/>
              <w:jc w:val="left"/>
              <w:rPr>
                <w:b/>
                <w:bCs/>
                <w:sz w:val="20"/>
                <w:szCs w:val="20"/>
                <w:lang w:eastAsia="en-US"/>
              </w:rPr>
            </w:pPr>
            <w:proofErr w:type="gramStart"/>
            <w:r w:rsidRPr="00647927">
              <w:rPr>
                <w:b/>
                <w:bCs/>
                <w:sz w:val="20"/>
                <w:szCs w:val="20"/>
                <w:lang w:eastAsia="en-US"/>
              </w:rPr>
              <w:t>към</w:t>
            </w:r>
            <w:proofErr w:type="gramEnd"/>
            <w:r w:rsidRPr="00647927">
              <w:rPr>
                <w:b/>
                <w:bCs/>
                <w:sz w:val="20"/>
                <w:szCs w:val="20"/>
                <w:lang w:eastAsia="en-US"/>
              </w:rPr>
              <w:t xml:space="preserve"> 31 декември</w:t>
            </w:r>
            <w:r w:rsidR="008714B3" w:rsidRPr="00647927">
              <w:rPr>
                <w:b/>
                <w:bCs/>
                <w:sz w:val="20"/>
                <w:szCs w:val="20"/>
                <w:lang w:eastAsia="en-US"/>
              </w:rPr>
              <w:t xml:space="preserve"> </w:t>
            </w:r>
            <w:r w:rsidRPr="00647927">
              <w:rPr>
                <w:b/>
                <w:bCs/>
                <w:sz w:val="20"/>
                <w:szCs w:val="20"/>
                <w:lang w:eastAsia="en-US"/>
              </w:rPr>
              <w:t>2017 година</w:t>
            </w:r>
          </w:p>
        </w:tc>
        <w:tc>
          <w:tcPr>
            <w:tcW w:w="1817" w:type="dxa"/>
            <w:tcBorders>
              <w:top w:val="nil"/>
              <w:left w:val="nil"/>
              <w:bottom w:val="nil"/>
              <w:right w:val="nil"/>
            </w:tcBorders>
            <w:shd w:val="clear" w:color="auto" w:fill="auto"/>
            <w:noWrap/>
            <w:tcMar>
              <w:left w:w="57" w:type="dxa"/>
              <w:right w:w="57" w:type="dxa"/>
            </w:tcMar>
            <w:vAlign w:val="center"/>
            <w:hideMark/>
          </w:tcPr>
          <w:p w14:paraId="460D891B"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10519A51" w14:textId="77777777" w:rsidR="00FC6625" w:rsidRPr="00647927" w:rsidRDefault="00FC6625" w:rsidP="008714B3">
            <w:pPr>
              <w:widowControl/>
              <w:jc w:val="right"/>
              <w:rPr>
                <w:sz w:val="20"/>
                <w:szCs w:val="20"/>
                <w:lang w:eastAsia="en-US"/>
              </w:rPr>
            </w:pPr>
          </w:p>
        </w:tc>
      </w:tr>
      <w:tr w:rsidR="00FC6625" w:rsidRPr="00647927" w14:paraId="6E07DF14"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hideMark/>
          </w:tcPr>
          <w:p w14:paraId="18D3EB0C" w14:textId="1F7607ED" w:rsidR="00FC6625" w:rsidRPr="00647927" w:rsidRDefault="00FC6625" w:rsidP="008714B3">
            <w:pPr>
              <w:widowControl/>
              <w:jc w:val="center"/>
              <w:rPr>
                <w:b/>
                <w:bCs/>
                <w:i/>
                <w:iCs/>
                <w:color w:val="000000"/>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bottom"/>
            <w:hideMark/>
          </w:tcPr>
          <w:p w14:paraId="14ECF4A4" w14:textId="499D5FCC" w:rsidR="00FC6625" w:rsidRPr="00647927" w:rsidRDefault="00FC6625" w:rsidP="008714B3">
            <w:pPr>
              <w:widowControl/>
              <w:jc w:val="center"/>
              <w:rPr>
                <w:b/>
                <w:bCs/>
                <w:sz w:val="20"/>
                <w:szCs w:val="20"/>
                <w:lang w:eastAsia="en-US"/>
              </w:rPr>
            </w:pPr>
            <w:r w:rsidRPr="00647927">
              <w:rPr>
                <w:b/>
                <w:bCs/>
                <w:sz w:val="20"/>
                <w:szCs w:val="20"/>
                <w:lang w:eastAsia="en-US"/>
              </w:rPr>
              <w:t>31 дек</w:t>
            </w:r>
            <w:r w:rsidR="008714B3" w:rsidRPr="00647927">
              <w:rPr>
                <w:b/>
                <w:bCs/>
                <w:sz w:val="20"/>
                <w:szCs w:val="20"/>
                <w:lang w:eastAsia="en-US"/>
              </w:rPr>
              <w:t>. 2016</w:t>
            </w:r>
          </w:p>
        </w:tc>
        <w:tc>
          <w:tcPr>
            <w:tcW w:w="1816" w:type="dxa"/>
            <w:tcBorders>
              <w:top w:val="nil"/>
              <w:left w:val="nil"/>
              <w:bottom w:val="nil"/>
              <w:right w:val="nil"/>
            </w:tcBorders>
            <w:shd w:val="clear" w:color="auto" w:fill="auto"/>
            <w:noWrap/>
            <w:tcMar>
              <w:left w:w="57" w:type="dxa"/>
              <w:right w:w="57" w:type="dxa"/>
            </w:tcMar>
            <w:vAlign w:val="bottom"/>
            <w:hideMark/>
          </w:tcPr>
          <w:p w14:paraId="617203C7" w14:textId="17E0A065" w:rsidR="00FC6625" w:rsidRPr="00647927" w:rsidRDefault="008714B3" w:rsidP="008714B3">
            <w:pPr>
              <w:widowControl/>
              <w:jc w:val="center"/>
              <w:rPr>
                <w:b/>
                <w:bCs/>
                <w:sz w:val="20"/>
                <w:szCs w:val="20"/>
                <w:lang w:eastAsia="en-US"/>
              </w:rPr>
            </w:pPr>
            <w:r w:rsidRPr="00647927">
              <w:rPr>
                <w:b/>
                <w:bCs/>
                <w:sz w:val="20"/>
                <w:szCs w:val="20"/>
                <w:lang w:eastAsia="en-US"/>
              </w:rPr>
              <w:t>31 дек. 2017</w:t>
            </w:r>
          </w:p>
        </w:tc>
      </w:tr>
      <w:tr w:rsidR="00FC6625" w:rsidRPr="00647927" w14:paraId="500D81FB"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F05F0C9" w14:textId="77777777" w:rsidR="00FC6625" w:rsidRPr="00647927" w:rsidRDefault="00FC6625" w:rsidP="008714B3">
            <w:pPr>
              <w:widowControl/>
              <w:jc w:val="center"/>
              <w:rPr>
                <w:b/>
                <w:bCs/>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61F325DC" w14:textId="0E1AE2A5"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c>
          <w:tcPr>
            <w:tcW w:w="1816" w:type="dxa"/>
            <w:tcBorders>
              <w:top w:val="nil"/>
              <w:left w:val="nil"/>
              <w:bottom w:val="nil"/>
              <w:right w:val="nil"/>
            </w:tcBorders>
            <w:shd w:val="clear" w:color="auto" w:fill="auto"/>
            <w:noWrap/>
            <w:tcMar>
              <w:left w:w="57" w:type="dxa"/>
              <w:right w:w="57" w:type="dxa"/>
            </w:tcMar>
            <w:vAlign w:val="center"/>
            <w:hideMark/>
          </w:tcPr>
          <w:p w14:paraId="480056C4" w14:textId="38759BB9"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r>
      <w:tr w:rsidR="00FC6625" w:rsidRPr="00647927" w14:paraId="1CD2BF8E"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1405FCA" w14:textId="77777777" w:rsidR="00FC6625" w:rsidRPr="00647927" w:rsidRDefault="00FC6625" w:rsidP="008714B3">
            <w:pPr>
              <w:widowControl/>
              <w:jc w:val="left"/>
              <w:rPr>
                <w:b/>
                <w:bCs/>
                <w:sz w:val="20"/>
                <w:szCs w:val="20"/>
                <w:lang w:eastAsia="en-US"/>
              </w:rPr>
            </w:pPr>
            <w:r w:rsidRPr="00647927">
              <w:rPr>
                <w:b/>
                <w:bCs/>
                <w:sz w:val="20"/>
                <w:szCs w:val="20"/>
                <w:lang w:eastAsia="en-US"/>
              </w:rPr>
              <w:t>АКТИВ</w:t>
            </w:r>
          </w:p>
        </w:tc>
        <w:tc>
          <w:tcPr>
            <w:tcW w:w="1817" w:type="dxa"/>
            <w:tcBorders>
              <w:top w:val="nil"/>
              <w:left w:val="nil"/>
              <w:bottom w:val="nil"/>
              <w:right w:val="nil"/>
            </w:tcBorders>
            <w:shd w:val="clear" w:color="auto" w:fill="auto"/>
            <w:noWrap/>
            <w:tcMar>
              <w:left w:w="57" w:type="dxa"/>
              <w:right w:w="57" w:type="dxa"/>
            </w:tcMar>
            <w:vAlign w:val="center"/>
            <w:hideMark/>
          </w:tcPr>
          <w:p w14:paraId="0DA7878D"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6F07E46B" w14:textId="77777777" w:rsidR="00FC6625" w:rsidRPr="00647927" w:rsidRDefault="00FC6625" w:rsidP="008714B3">
            <w:pPr>
              <w:widowControl/>
              <w:jc w:val="right"/>
              <w:rPr>
                <w:sz w:val="20"/>
                <w:szCs w:val="20"/>
                <w:lang w:eastAsia="en-US"/>
              </w:rPr>
            </w:pPr>
          </w:p>
        </w:tc>
      </w:tr>
      <w:tr w:rsidR="00FC6625" w:rsidRPr="00647927" w14:paraId="430E4907"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5C0B669A" w14:textId="77777777" w:rsidR="00FC6625" w:rsidRPr="00647927" w:rsidRDefault="00FC6625" w:rsidP="008714B3">
            <w:pPr>
              <w:widowControl/>
              <w:jc w:val="center"/>
              <w:rPr>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3C6C0EBE"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187E5EFA" w14:textId="77777777" w:rsidR="00FC6625" w:rsidRPr="00647927" w:rsidRDefault="00FC6625" w:rsidP="008714B3">
            <w:pPr>
              <w:widowControl/>
              <w:jc w:val="right"/>
              <w:rPr>
                <w:sz w:val="20"/>
                <w:szCs w:val="20"/>
                <w:lang w:eastAsia="en-US"/>
              </w:rPr>
            </w:pPr>
          </w:p>
        </w:tc>
      </w:tr>
      <w:tr w:rsidR="00FC6625" w:rsidRPr="00647927" w14:paraId="6DE0D5F3"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61471D4" w14:textId="77777777" w:rsidR="00FC6625" w:rsidRPr="00647927" w:rsidRDefault="00FC6625" w:rsidP="008714B3">
            <w:pPr>
              <w:widowControl/>
              <w:jc w:val="left"/>
              <w:rPr>
                <w:b/>
                <w:bCs/>
                <w:sz w:val="20"/>
                <w:szCs w:val="20"/>
                <w:lang w:eastAsia="en-US"/>
              </w:rPr>
            </w:pPr>
            <w:r w:rsidRPr="00647927">
              <w:rPr>
                <w:b/>
                <w:bCs/>
                <w:sz w:val="20"/>
                <w:szCs w:val="20"/>
                <w:lang w:eastAsia="en-US"/>
              </w:rPr>
              <w:t>Нетекущи активи</w:t>
            </w:r>
          </w:p>
        </w:tc>
        <w:tc>
          <w:tcPr>
            <w:tcW w:w="1817" w:type="dxa"/>
            <w:tcBorders>
              <w:top w:val="nil"/>
              <w:left w:val="nil"/>
              <w:bottom w:val="nil"/>
              <w:right w:val="nil"/>
            </w:tcBorders>
            <w:shd w:val="clear" w:color="auto" w:fill="auto"/>
            <w:noWrap/>
            <w:tcMar>
              <w:left w:w="57" w:type="dxa"/>
              <w:right w:w="57" w:type="dxa"/>
            </w:tcMar>
            <w:vAlign w:val="center"/>
            <w:hideMark/>
          </w:tcPr>
          <w:p w14:paraId="295F9527"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52E9C96A" w14:textId="77777777" w:rsidR="00FC6625" w:rsidRPr="00647927" w:rsidRDefault="00FC6625" w:rsidP="008714B3">
            <w:pPr>
              <w:widowControl/>
              <w:jc w:val="right"/>
              <w:rPr>
                <w:sz w:val="20"/>
                <w:szCs w:val="20"/>
                <w:lang w:eastAsia="en-US"/>
              </w:rPr>
            </w:pPr>
          </w:p>
        </w:tc>
      </w:tr>
      <w:tr w:rsidR="00FC6625" w:rsidRPr="00647927" w14:paraId="7F4ABBB8"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657CC170" w14:textId="77777777" w:rsidR="00FC6625" w:rsidRPr="00647927" w:rsidRDefault="00FC6625" w:rsidP="008714B3">
            <w:pPr>
              <w:widowControl/>
              <w:jc w:val="left"/>
              <w:rPr>
                <w:sz w:val="20"/>
                <w:szCs w:val="20"/>
                <w:lang w:eastAsia="en-US"/>
              </w:rPr>
            </w:pPr>
            <w:r w:rsidRPr="00647927">
              <w:rPr>
                <w:sz w:val="20"/>
                <w:szCs w:val="20"/>
                <w:lang w:eastAsia="en-US"/>
              </w:rPr>
              <w:t xml:space="preserve">Имоти, машини и </w:t>
            </w:r>
            <w:proofErr w:type="gramStart"/>
            <w:r w:rsidRPr="00647927">
              <w:rPr>
                <w:sz w:val="20"/>
                <w:szCs w:val="20"/>
                <w:lang w:eastAsia="en-US"/>
              </w:rPr>
              <w:t>оборудване</w:t>
            </w:r>
            <w:proofErr w:type="gramEnd"/>
          </w:p>
        </w:tc>
        <w:tc>
          <w:tcPr>
            <w:tcW w:w="1817" w:type="dxa"/>
            <w:tcBorders>
              <w:top w:val="nil"/>
              <w:left w:val="nil"/>
              <w:bottom w:val="nil"/>
              <w:right w:val="nil"/>
            </w:tcBorders>
            <w:shd w:val="clear" w:color="auto" w:fill="auto"/>
            <w:noWrap/>
            <w:tcMar>
              <w:left w:w="57" w:type="dxa"/>
              <w:right w:w="57" w:type="dxa"/>
            </w:tcMar>
            <w:vAlign w:val="center"/>
            <w:hideMark/>
          </w:tcPr>
          <w:p w14:paraId="7E15D0C2" w14:textId="54584F7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w:t>
            </w:r>
            <w:proofErr w:type="gramStart"/>
            <w:r w:rsidR="00FC6625" w:rsidRPr="00647927">
              <w:rPr>
                <w:sz w:val="20"/>
                <w:szCs w:val="20"/>
                <w:lang w:eastAsia="en-US"/>
              </w:rPr>
              <w:t xml:space="preserve">370 </w:t>
            </w:r>
            <w:proofErr w:type="gramEnd"/>
          </w:p>
        </w:tc>
        <w:tc>
          <w:tcPr>
            <w:tcW w:w="1816" w:type="dxa"/>
            <w:tcBorders>
              <w:top w:val="nil"/>
              <w:left w:val="nil"/>
              <w:bottom w:val="nil"/>
              <w:right w:val="nil"/>
            </w:tcBorders>
            <w:shd w:val="clear" w:color="auto" w:fill="auto"/>
            <w:noWrap/>
            <w:tcMar>
              <w:left w:w="57" w:type="dxa"/>
              <w:right w:w="57" w:type="dxa"/>
            </w:tcMar>
            <w:vAlign w:val="center"/>
            <w:hideMark/>
          </w:tcPr>
          <w:p w14:paraId="25F691F9" w14:textId="4CC17A1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1 300 </w:t>
            </w:r>
          </w:p>
        </w:tc>
      </w:tr>
      <w:tr w:rsidR="00FC6625" w:rsidRPr="00647927" w14:paraId="2DE7C39C"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71107FDF" w14:textId="77777777" w:rsidR="00FC6625" w:rsidRPr="00647927" w:rsidRDefault="00FC6625" w:rsidP="008714B3">
            <w:pPr>
              <w:widowControl/>
              <w:jc w:val="left"/>
              <w:rPr>
                <w:sz w:val="20"/>
                <w:szCs w:val="20"/>
                <w:lang w:eastAsia="en-US"/>
              </w:rPr>
            </w:pPr>
            <w:r w:rsidRPr="00647927">
              <w:rPr>
                <w:sz w:val="20"/>
                <w:szCs w:val="20"/>
                <w:lang w:eastAsia="en-US"/>
              </w:rPr>
              <w:t>Нематериални активи</w:t>
            </w:r>
          </w:p>
        </w:tc>
        <w:tc>
          <w:tcPr>
            <w:tcW w:w="1817" w:type="dxa"/>
            <w:tcBorders>
              <w:top w:val="nil"/>
              <w:left w:val="nil"/>
              <w:bottom w:val="nil"/>
              <w:right w:val="nil"/>
            </w:tcBorders>
            <w:shd w:val="clear" w:color="auto" w:fill="auto"/>
            <w:noWrap/>
            <w:tcMar>
              <w:left w:w="57" w:type="dxa"/>
              <w:right w:w="57" w:type="dxa"/>
            </w:tcMar>
            <w:vAlign w:val="center"/>
            <w:hideMark/>
          </w:tcPr>
          <w:p w14:paraId="21067BEF" w14:textId="2ED05048"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40 </w:t>
            </w:r>
          </w:p>
        </w:tc>
        <w:tc>
          <w:tcPr>
            <w:tcW w:w="1816" w:type="dxa"/>
            <w:tcBorders>
              <w:top w:val="nil"/>
              <w:left w:val="nil"/>
              <w:bottom w:val="nil"/>
              <w:right w:val="nil"/>
            </w:tcBorders>
            <w:shd w:val="clear" w:color="auto" w:fill="auto"/>
            <w:noWrap/>
            <w:tcMar>
              <w:left w:w="57" w:type="dxa"/>
              <w:right w:w="57" w:type="dxa"/>
            </w:tcMar>
            <w:vAlign w:val="center"/>
            <w:hideMark/>
          </w:tcPr>
          <w:p w14:paraId="10CD4549" w14:textId="2F4FA9B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19 </w:t>
            </w:r>
          </w:p>
        </w:tc>
      </w:tr>
      <w:tr w:rsidR="00FC6625" w:rsidRPr="00647927" w14:paraId="6835B8E9"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F47F317" w14:textId="77777777" w:rsidR="00FC6625" w:rsidRPr="00647927" w:rsidRDefault="00FC6625" w:rsidP="008714B3">
            <w:pPr>
              <w:widowControl/>
              <w:jc w:val="left"/>
              <w:rPr>
                <w:sz w:val="20"/>
                <w:szCs w:val="20"/>
                <w:lang w:eastAsia="en-US"/>
              </w:rPr>
            </w:pPr>
            <w:r w:rsidRPr="00647927">
              <w:rPr>
                <w:sz w:val="20"/>
                <w:szCs w:val="20"/>
                <w:lang w:eastAsia="en-US"/>
              </w:rPr>
              <w:t>Инвестиции в дъщерни дружества</w:t>
            </w:r>
          </w:p>
        </w:tc>
        <w:tc>
          <w:tcPr>
            <w:tcW w:w="1817" w:type="dxa"/>
            <w:tcBorders>
              <w:top w:val="nil"/>
              <w:left w:val="nil"/>
              <w:bottom w:val="nil"/>
              <w:right w:val="nil"/>
            </w:tcBorders>
            <w:shd w:val="clear" w:color="auto" w:fill="auto"/>
            <w:noWrap/>
            <w:tcMar>
              <w:left w:w="57" w:type="dxa"/>
              <w:right w:w="57" w:type="dxa"/>
            </w:tcMar>
            <w:vAlign w:val="center"/>
            <w:hideMark/>
          </w:tcPr>
          <w:p w14:paraId="764594C4" w14:textId="5C610E37"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40 </w:t>
            </w:r>
          </w:p>
        </w:tc>
        <w:tc>
          <w:tcPr>
            <w:tcW w:w="1816" w:type="dxa"/>
            <w:tcBorders>
              <w:top w:val="nil"/>
              <w:left w:val="nil"/>
              <w:bottom w:val="nil"/>
              <w:right w:val="nil"/>
            </w:tcBorders>
            <w:shd w:val="clear" w:color="auto" w:fill="auto"/>
            <w:noWrap/>
            <w:tcMar>
              <w:left w:w="57" w:type="dxa"/>
              <w:right w:w="57" w:type="dxa"/>
            </w:tcMar>
            <w:vAlign w:val="center"/>
            <w:hideMark/>
          </w:tcPr>
          <w:p w14:paraId="6669141E" w14:textId="3D71439D"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101 </w:t>
            </w:r>
          </w:p>
        </w:tc>
      </w:tr>
      <w:tr w:rsidR="00FC6625" w:rsidRPr="00647927" w14:paraId="3088829D"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70039FB4" w14:textId="77777777" w:rsidR="00FC6625" w:rsidRPr="00647927" w:rsidRDefault="00FC6625" w:rsidP="008714B3">
            <w:pPr>
              <w:widowControl/>
              <w:jc w:val="left"/>
              <w:rPr>
                <w:sz w:val="20"/>
                <w:szCs w:val="20"/>
                <w:lang w:eastAsia="en-US"/>
              </w:rPr>
            </w:pPr>
            <w:r w:rsidRPr="00647927">
              <w:rPr>
                <w:sz w:val="20"/>
                <w:szCs w:val="20"/>
                <w:lang w:eastAsia="en-US"/>
              </w:rPr>
              <w:t xml:space="preserve">Инвестиции в съвместни дружества </w:t>
            </w:r>
          </w:p>
        </w:tc>
        <w:tc>
          <w:tcPr>
            <w:tcW w:w="1817" w:type="dxa"/>
            <w:tcBorders>
              <w:top w:val="nil"/>
              <w:left w:val="nil"/>
              <w:bottom w:val="nil"/>
              <w:right w:val="nil"/>
            </w:tcBorders>
            <w:shd w:val="clear" w:color="auto" w:fill="auto"/>
            <w:noWrap/>
            <w:tcMar>
              <w:left w:w="57" w:type="dxa"/>
              <w:right w:w="57" w:type="dxa"/>
            </w:tcMar>
            <w:vAlign w:val="center"/>
            <w:hideMark/>
          </w:tcPr>
          <w:p w14:paraId="5612AD28" w14:textId="36DA8B2A"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53 </w:t>
            </w:r>
          </w:p>
        </w:tc>
        <w:tc>
          <w:tcPr>
            <w:tcW w:w="1816" w:type="dxa"/>
            <w:tcBorders>
              <w:top w:val="nil"/>
              <w:left w:val="nil"/>
              <w:bottom w:val="nil"/>
              <w:right w:val="nil"/>
            </w:tcBorders>
            <w:shd w:val="clear" w:color="auto" w:fill="auto"/>
            <w:noWrap/>
            <w:tcMar>
              <w:left w:w="57" w:type="dxa"/>
              <w:right w:w="57" w:type="dxa"/>
            </w:tcMar>
            <w:vAlign w:val="center"/>
            <w:hideMark/>
          </w:tcPr>
          <w:p w14:paraId="2589BF9C" w14:textId="6900D60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53 </w:t>
            </w:r>
          </w:p>
        </w:tc>
      </w:tr>
      <w:tr w:rsidR="00FC6625" w:rsidRPr="00647927" w14:paraId="258EA3D1"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0078AB2"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Финансови активи държани до падеж</w:t>
            </w:r>
          </w:p>
        </w:tc>
        <w:tc>
          <w:tcPr>
            <w:tcW w:w="1817" w:type="dxa"/>
            <w:tcBorders>
              <w:top w:val="nil"/>
              <w:left w:val="nil"/>
              <w:bottom w:val="nil"/>
              <w:right w:val="nil"/>
            </w:tcBorders>
            <w:shd w:val="clear" w:color="auto" w:fill="auto"/>
            <w:noWrap/>
            <w:tcMar>
              <w:left w:w="57" w:type="dxa"/>
              <w:right w:w="57" w:type="dxa"/>
            </w:tcMar>
            <w:vAlign w:val="center"/>
            <w:hideMark/>
          </w:tcPr>
          <w:p w14:paraId="3C6070FB" w14:textId="577F9D3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4 012 </w:t>
            </w:r>
          </w:p>
        </w:tc>
        <w:tc>
          <w:tcPr>
            <w:tcW w:w="1816" w:type="dxa"/>
            <w:tcBorders>
              <w:top w:val="nil"/>
              <w:left w:val="nil"/>
              <w:bottom w:val="nil"/>
              <w:right w:val="nil"/>
            </w:tcBorders>
            <w:shd w:val="clear" w:color="auto" w:fill="auto"/>
            <w:noWrap/>
            <w:tcMar>
              <w:left w:w="57" w:type="dxa"/>
              <w:right w:w="57" w:type="dxa"/>
            </w:tcMar>
            <w:vAlign w:val="center"/>
            <w:hideMark/>
          </w:tcPr>
          <w:p w14:paraId="5ADB2E5E" w14:textId="524CAAB8"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4 018 </w:t>
            </w:r>
          </w:p>
        </w:tc>
      </w:tr>
      <w:tr w:rsidR="00FC6625" w:rsidRPr="00647927" w14:paraId="647A379F"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6C2F5054"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Финансови активи на разположение за продажба</w:t>
            </w:r>
          </w:p>
        </w:tc>
        <w:tc>
          <w:tcPr>
            <w:tcW w:w="1817" w:type="dxa"/>
            <w:tcBorders>
              <w:top w:val="nil"/>
              <w:left w:val="nil"/>
              <w:bottom w:val="nil"/>
              <w:right w:val="nil"/>
            </w:tcBorders>
            <w:shd w:val="clear" w:color="auto" w:fill="auto"/>
            <w:noWrap/>
            <w:tcMar>
              <w:left w:w="57" w:type="dxa"/>
              <w:right w:w="57" w:type="dxa"/>
            </w:tcMar>
            <w:vAlign w:val="center"/>
            <w:hideMark/>
          </w:tcPr>
          <w:p w14:paraId="6E29AAB0" w14:textId="0794759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2 287 </w:t>
            </w:r>
          </w:p>
        </w:tc>
        <w:tc>
          <w:tcPr>
            <w:tcW w:w="1816" w:type="dxa"/>
            <w:tcBorders>
              <w:top w:val="nil"/>
              <w:left w:val="nil"/>
              <w:bottom w:val="nil"/>
              <w:right w:val="nil"/>
            </w:tcBorders>
            <w:shd w:val="clear" w:color="auto" w:fill="auto"/>
            <w:noWrap/>
            <w:tcMar>
              <w:left w:w="57" w:type="dxa"/>
              <w:right w:w="57" w:type="dxa"/>
            </w:tcMar>
            <w:vAlign w:val="center"/>
            <w:hideMark/>
          </w:tcPr>
          <w:p w14:paraId="4F860BA9" w14:textId="2CEE0F4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2 363 </w:t>
            </w:r>
          </w:p>
        </w:tc>
      </w:tr>
      <w:tr w:rsidR="00FC6625" w:rsidRPr="00647927" w14:paraId="04DE6FC6"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FB4B7D0" w14:textId="77777777" w:rsidR="00FC6625" w:rsidRPr="00647927" w:rsidRDefault="00FC6625" w:rsidP="008714B3">
            <w:pPr>
              <w:widowControl/>
              <w:jc w:val="left"/>
              <w:rPr>
                <w:sz w:val="20"/>
                <w:szCs w:val="20"/>
                <w:lang w:eastAsia="en-US"/>
              </w:rPr>
            </w:pPr>
            <w:r w:rsidRPr="00647927">
              <w:rPr>
                <w:sz w:val="20"/>
                <w:szCs w:val="20"/>
                <w:lang w:eastAsia="en-US"/>
              </w:rPr>
              <w:t>Активи по отсрочени данъци</w:t>
            </w:r>
          </w:p>
        </w:tc>
        <w:tc>
          <w:tcPr>
            <w:tcW w:w="1817" w:type="dxa"/>
            <w:tcBorders>
              <w:top w:val="nil"/>
              <w:left w:val="nil"/>
              <w:bottom w:val="nil"/>
              <w:right w:val="nil"/>
            </w:tcBorders>
            <w:shd w:val="clear" w:color="auto" w:fill="auto"/>
            <w:noWrap/>
            <w:tcMar>
              <w:left w:w="57" w:type="dxa"/>
              <w:right w:w="57" w:type="dxa"/>
            </w:tcMar>
            <w:vAlign w:val="center"/>
            <w:hideMark/>
          </w:tcPr>
          <w:p w14:paraId="12FC735E" w14:textId="2077AF3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7 </w:t>
            </w:r>
          </w:p>
        </w:tc>
        <w:tc>
          <w:tcPr>
            <w:tcW w:w="1816" w:type="dxa"/>
            <w:tcBorders>
              <w:top w:val="nil"/>
              <w:left w:val="nil"/>
              <w:bottom w:val="nil"/>
              <w:right w:val="nil"/>
            </w:tcBorders>
            <w:shd w:val="clear" w:color="auto" w:fill="auto"/>
            <w:noWrap/>
            <w:tcMar>
              <w:left w:w="57" w:type="dxa"/>
              <w:right w:w="57" w:type="dxa"/>
            </w:tcMar>
            <w:vAlign w:val="center"/>
            <w:hideMark/>
          </w:tcPr>
          <w:p w14:paraId="79E29797" w14:textId="6E23077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5866E7F0"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8BFCD9C" w14:textId="77777777" w:rsidR="00FC6625" w:rsidRPr="00647927" w:rsidRDefault="00FC6625" w:rsidP="008714B3">
            <w:pPr>
              <w:widowControl/>
              <w:jc w:val="right"/>
              <w:rPr>
                <w:sz w:val="20"/>
                <w:szCs w:val="20"/>
                <w:lang w:eastAsia="en-US"/>
              </w:rPr>
            </w:pPr>
          </w:p>
        </w:tc>
        <w:tc>
          <w:tcPr>
            <w:tcW w:w="181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413F7F49" w14:textId="5B74CDD7"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7 809 </w:t>
            </w:r>
          </w:p>
        </w:tc>
        <w:tc>
          <w:tcPr>
            <w:tcW w:w="1816"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3C02F467" w14:textId="293DEAEA"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7 854 </w:t>
            </w:r>
          </w:p>
        </w:tc>
      </w:tr>
      <w:tr w:rsidR="00FC6625" w:rsidRPr="00647927" w14:paraId="587B9432"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7EDCB7D4" w14:textId="77777777" w:rsidR="00FC6625" w:rsidRPr="00647927" w:rsidRDefault="00FC6625" w:rsidP="008714B3">
            <w:pPr>
              <w:widowControl/>
              <w:jc w:val="left"/>
              <w:rPr>
                <w:b/>
                <w:bCs/>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74853174"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34C72FA5" w14:textId="77777777" w:rsidR="00FC6625" w:rsidRPr="00647927" w:rsidRDefault="00FC6625" w:rsidP="008714B3">
            <w:pPr>
              <w:widowControl/>
              <w:jc w:val="right"/>
              <w:rPr>
                <w:sz w:val="20"/>
                <w:szCs w:val="20"/>
                <w:lang w:eastAsia="en-US"/>
              </w:rPr>
            </w:pPr>
          </w:p>
        </w:tc>
      </w:tr>
      <w:tr w:rsidR="00FC6625" w:rsidRPr="00647927" w14:paraId="2E914C78"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7F13867" w14:textId="77777777" w:rsidR="00FC6625" w:rsidRPr="00647927" w:rsidRDefault="00FC6625" w:rsidP="008714B3">
            <w:pPr>
              <w:widowControl/>
              <w:jc w:val="left"/>
              <w:rPr>
                <w:b/>
                <w:bCs/>
                <w:sz w:val="20"/>
                <w:szCs w:val="20"/>
                <w:lang w:eastAsia="en-US"/>
              </w:rPr>
            </w:pPr>
            <w:r w:rsidRPr="00647927">
              <w:rPr>
                <w:b/>
                <w:bCs/>
                <w:sz w:val="20"/>
                <w:szCs w:val="20"/>
                <w:lang w:eastAsia="en-US"/>
              </w:rPr>
              <w:t>Текущи активи</w:t>
            </w:r>
          </w:p>
        </w:tc>
        <w:tc>
          <w:tcPr>
            <w:tcW w:w="1817" w:type="dxa"/>
            <w:tcBorders>
              <w:top w:val="nil"/>
              <w:left w:val="nil"/>
              <w:bottom w:val="nil"/>
              <w:right w:val="nil"/>
            </w:tcBorders>
            <w:shd w:val="clear" w:color="auto" w:fill="auto"/>
            <w:noWrap/>
            <w:tcMar>
              <w:left w:w="57" w:type="dxa"/>
              <w:right w:w="57" w:type="dxa"/>
            </w:tcMar>
            <w:vAlign w:val="center"/>
            <w:hideMark/>
          </w:tcPr>
          <w:p w14:paraId="1C0D9306"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4FCE0B38" w14:textId="77777777" w:rsidR="00FC6625" w:rsidRPr="00647927" w:rsidRDefault="00FC6625" w:rsidP="008714B3">
            <w:pPr>
              <w:widowControl/>
              <w:jc w:val="right"/>
              <w:rPr>
                <w:sz w:val="20"/>
                <w:szCs w:val="20"/>
                <w:lang w:eastAsia="en-US"/>
              </w:rPr>
            </w:pPr>
          </w:p>
        </w:tc>
      </w:tr>
      <w:tr w:rsidR="00FC6625" w:rsidRPr="00647927" w14:paraId="0210CA59"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72F6B5E" w14:textId="77777777" w:rsidR="00FC6625" w:rsidRPr="00647927" w:rsidRDefault="00FC6625" w:rsidP="008714B3">
            <w:pPr>
              <w:widowControl/>
              <w:jc w:val="left"/>
              <w:rPr>
                <w:sz w:val="20"/>
                <w:szCs w:val="20"/>
                <w:lang w:eastAsia="en-US"/>
              </w:rPr>
            </w:pPr>
            <w:r w:rsidRPr="00647927">
              <w:rPr>
                <w:sz w:val="20"/>
                <w:szCs w:val="20"/>
                <w:lang w:eastAsia="en-US"/>
              </w:rPr>
              <w:t>Търговски вземания</w:t>
            </w:r>
          </w:p>
        </w:tc>
        <w:tc>
          <w:tcPr>
            <w:tcW w:w="1817" w:type="dxa"/>
            <w:tcBorders>
              <w:top w:val="nil"/>
              <w:left w:val="nil"/>
              <w:bottom w:val="nil"/>
              <w:right w:val="nil"/>
            </w:tcBorders>
            <w:shd w:val="clear" w:color="auto" w:fill="auto"/>
            <w:noWrap/>
            <w:tcMar>
              <w:left w:w="57" w:type="dxa"/>
              <w:right w:w="57" w:type="dxa"/>
            </w:tcMar>
            <w:vAlign w:val="center"/>
            <w:hideMark/>
          </w:tcPr>
          <w:p w14:paraId="1136AB7A" w14:textId="73295CE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171 </w:t>
            </w:r>
          </w:p>
        </w:tc>
        <w:tc>
          <w:tcPr>
            <w:tcW w:w="1816" w:type="dxa"/>
            <w:tcBorders>
              <w:top w:val="nil"/>
              <w:left w:val="nil"/>
              <w:bottom w:val="nil"/>
              <w:right w:val="nil"/>
            </w:tcBorders>
            <w:shd w:val="clear" w:color="auto" w:fill="auto"/>
            <w:noWrap/>
            <w:tcMar>
              <w:left w:w="57" w:type="dxa"/>
              <w:right w:w="57" w:type="dxa"/>
            </w:tcMar>
            <w:vAlign w:val="center"/>
            <w:hideMark/>
          </w:tcPr>
          <w:p w14:paraId="795D0EE1" w14:textId="7CA2AC6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121 </w:t>
            </w:r>
          </w:p>
        </w:tc>
      </w:tr>
      <w:tr w:rsidR="00FC6625" w:rsidRPr="00647927" w14:paraId="2A1ECE3E"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592F6E81" w14:textId="77777777" w:rsidR="00FC6625" w:rsidRPr="00647927" w:rsidRDefault="00FC6625" w:rsidP="008714B3">
            <w:pPr>
              <w:widowControl/>
              <w:jc w:val="left"/>
              <w:rPr>
                <w:sz w:val="20"/>
                <w:szCs w:val="20"/>
                <w:lang w:eastAsia="en-US"/>
              </w:rPr>
            </w:pPr>
            <w:r w:rsidRPr="00647927">
              <w:rPr>
                <w:sz w:val="20"/>
                <w:szCs w:val="20"/>
                <w:lang w:eastAsia="en-US"/>
              </w:rPr>
              <w:t>Други вземания и предплатени разходи</w:t>
            </w:r>
          </w:p>
        </w:tc>
        <w:tc>
          <w:tcPr>
            <w:tcW w:w="1817" w:type="dxa"/>
            <w:tcBorders>
              <w:top w:val="nil"/>
              <w:left w:val="nil"/>
              <w:bottom w:val="nil"/>
              <w:right w:val="nil"/>
            </w:tcBorders>
            <w:shd w:val="clear" w:color="auto" w:fill="auto"/>
            <w:noWrap/>
            <w:tcMar>
              <w:left w:w="57" w:type="dxa"/>
              <w:right w:w="57" w:type="dxa"/>
            </w:tcMar>
            <w:vAlign w:val="center"/>
            <w:hideMark/>
          </w:tcPr>
          <w:p w14:paraId="0BAF3139" w14:textId="4296B63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1 257 </w:t>
            </w:r>
          </w:p>
        </w:tc>
        <w:tc>
          <w:tcPr>
            <w:tcW w:w="1816" w:type="dxa"/>
            <w:tcBorders>
              <w:top w:val="nil"/>
              <w:left w:val="nil"/>
              <w:bottom w:val="nil"/>
              <w:right w:val="nil"/>
            </w:tcBorders>
            <w:shd w:val="clear" w:color="auto" w:fill="auto"/>
            <w:noWrap/>
            <w:tcMar>
              <w:left w:w="57" w:type="dxa"/>
              <w:right w:w="57" w:type="dxa"/>
            </w:tcMar>
            <w:vAlign w:val="center"/>
            <w:hideMark/>
          </w:tcPr>
          <w:p w14:paraId="5B000077" w14:textId="50DCEBE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1 260 </w:t>
            </w:r>
          </w:p>
        </w:tc>
      </w:tr>
      <w:tr w:rsidR="00FC6625" w:rsidRPr="00647927" w14:paraId="39ABBD8C"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90463A4" w14:textId="77777777" w:rsidR="00FC6625" w:rsidRPr="00647927" w:rsidRDefault="00FC6625" w:rsidP="008714B3">
            <w:pPr>
              <w:widowControl/>
              <w:jc w:val="left"/>
              <w:rPr>
                <w:sz w:val="20"/>
                <w:szCs w:val="20"/>
                <w:lang w:eastAsia="en-US"/>
              </w:rPr>
            </w:pPr>
            <w:r w:rsidRPr="00647927">
              <w:rPr>
                <w:sz w:val="20"/>
                <w:szCs w:val="20"/>
                <w:lang w:eastAsia="en-US"/>
              </w:rPr>
              <w:t>Парични средства и парични еквиваленти</w:t>
            </w:r>
          </w:p>
        </w:tc>
        <w:tc>
          <w:tcPr>
            <w:tcW w:w="1817" w:type="dxa"/>
            <w:tcBorders>
              <w:top w:val="nil"/>
              <w:left w:val="nil"/>
              <w:bottom w:val="nil"/>
              <w:right w:val="nil"/>
            </w:tcBorders>
            <w:shd w:val="clear" w:color="auto" w:fill="auto"/>
            <w:noWrap/>
            <w:tcMar>
              <w:left w:w="57" w:type="dxa"/>
              <w:right w:w="57" w:type="dxa"/>
            </w:tcMar>
            <w:vAlign w:val="center"/>
            <w:hideMark/>
          </w:tcPr>
          <w:p w14:paraId="086F5177" w14:textId="2651236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1 416 </w:t>
            </w:r>
          </w:p>
        </w:tc>
        <w:tc>
          <w:tcPr>
            <w:tcW w:w="1816" w:type="dxa"/>
            <w:tcBorders>
              <w:top w:val="nil"/>
              <w:left w:val="nil"/>
              <w:bottom w:val="nil"/>
              <w:right w:val="nil"/>
            </w:tcBorders>
            <w:shd w:val="clear" w:color="auto" w:fill="auto"/>
            <w:noWrap/>
            <w:tcMar>
              <w:left w:w="57" w:type="dxa"/>
              <w:right w:w="57" w:type="dxa"/>
            </w:tcMar>
            <w:vAlign w:val="center"/>
            <w:hideMark/>
          </w:tcPr>
          <w:p w14:paraId="3194EF43" w14:textId="69925F6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1 511 </w:t>
            </w:r>
          </w:p>
        </w:tc>
      </w:tr>
      <w:tr w:rsidR="00FC6625" w:rsidRPr="00647927" w14:paraId="4C5FDF9E"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C938665" w14:textId="77777777" w:rsidR="00FC6625" w:rsidRPr="00647927" w:rsidRDefault="00FC6625" w:rsidP="008714B3">
            <w:pPr>
              <w:widowControl/>
              <w:jc w:val="right"/>
              <w:rPr>
                <w:sz w:val="20"/>
                <w:szCs w:val="20"/>
                <w:lang w:eastAsia="en-US"/>
              </w:rPr>
            </w:pPr>
          </w:p>
        </w:tc>
        <w:tc>
          <w:tcPr>
            <w:tcW w:w="181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12977EB3" w14:textId="1591EE27"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2 844 </w:t>
            </w:r>
          </w:p>
        </w:tc>
        <w:tc>
          <w:tcPr>
            <w:tcW w:w="1816"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58E460BC" w14:textId="6EFEF1EC"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2 892 </w:t>
            </w:r>
          </w:p>
        </w:tc>
      </w:tr>
      <w:tr w:rsidR="00FC6625" w:rsidRPr="00647927" w14:paraId="6D6E152B"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51289A4" w14:textId="77777777" w:rsidR="00FC6625" w:rsidRPr="00647927" w:rsidRDefault="00FC6625" w:rsidP="008714B3">
            <w:pPr>
              <w:widowControl/>
              <w:jc w:val="left"/>
              <w:rPr>
                <w:b/>
                <w:bCs/>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033718DF" w14:textId="77777777" w:rsidR="00FC6625" w:rsidRPr="00647927" w:rsidRDefault="00FC6625" w:rsidP="008714B3">
            <w:pPr>
              <w:widowControl/>
              <w:jc w:val="right"/>
              <w:rPr>
                <w:b/>
                <w:bCs/>
                <w:sz w:val="20"/>
                <w:szCs w:val="20"/>
                <w:lang w:eastAsia="en-US"/>
              </w:rPr>
            </w:pPr>
            <w:r w:rsidRPr="00647927">
              <w:rPr>
                <w:b/>
                <w:bCs/>
                <w:sz w:val="20"/>
                <w:szCs w:val="20"/>
                <w:lang w:eastAsia="en-US"/>
              </w:rPr>
              <w:t> </w:t>
            </w:r>
          </w:p>
        </w:tc>
        <w:tc>
          <w:tcPr>
            <w:tcW w:w="1816" w:type="dxa"/>
            <w:tcBorders>
              <w:top w:val="nil"/>
              <w:left w:val="nil"/>
              <w:bottom w:val="nil"/>
              <w:right w:val="nil"/>
            </w:tcBorders>
            <w:shd w:val="clear" w:color="auto" w:fill="auto"/>
            <w:noWrap/>
            <w:tcMar>
              <w:left w:w="57" w:type="dxa"/>
              <w:right w:w="57" w:type="dxa"/>
            </w:tcMar>
            <w:vAlign w:val="center"/>
            <w:hideMark/>
          </w:tcPr>
          <w:p w14:paraId="73C1D0A4" w14:textId="77777777" w:rsidR="00FC6625" w:rsidRPr="00647927" w:rsidRDefault="00FC6625" w:rsidP="008714B3">
            <w:pPr>
              <w:widowControl/>
              <w:jc w:val="right"/>
              <w:rPr>
                <w:b/>
                <w:bCs/>
                <w:sz w:val="20"/>
                <w:szCs w:val="20"/>
                <w:lang w:eastAsia="en-US"/>
              </w:rPr>
            </w:pPr>
            <w:r w:rsidRPr="00647927">
              <w:rPr>
                <w:b/>
                <w:bCs/>
                <w:sz w:val="20"/>
                <w:szCs w:val="20"/>
                <w:lang w:eastAsia="en-US"/>
              </w:rPr>
              <w:t> </w:t>
            </w:r>
          </w:p>
        </w:tc>
      </w:tr>
      <w:tr w:rsidR="00FC6625" w:rsidRPr="00647927" w14:paraId="3E37D85E"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32F11A0" w14:textId="55109D4C" w:rsidR="00FC6625" w:rsidRPr="00647927" w:rsidRDefault="00FC6625" w:rsidP="008714B3">
            <w:pPr>
              <w:widowControl/>
              <w:jc w:val="left"/>
              <w:rPr>
                <w:b/>
                <w:bCs/>
                <w:sz w:val="20"/>
                <w:szCs w:val="20"/>
                <w:lang w:eastAsia="en-US"/>
              </w:rPr>
            </w:pPr>
            <w:r w:rsidRPr="00647927">
              <w:rPr>
                <w:b/>
                <w:bCs/>
                <w:sz w:val="20"/>
                <w:szCs w:val="20"/>
                <w:lang w:eastAsia="en-US"/>
              </w:rPr>
              <w:t>ОБЩО</w:t>
            </w:r>
            <w:r w:rsidR="008714B3" w:rsidRPr="00647927">
              <w:rPr>
                <w:b/>
                <w:bCs/>
                <w:sz w:val="20"/>
                <w:szCs w:val="20"/>
                <w:lang w:eastAsia="en-US"/>
              </w:rPr>
              <w:t xml:space="preserve"> </w:t>
            </w:r>
            <w:r w:rsidRPr="00647927">
              <w:rPr>
                <w:b/>
                <w:bCs/>
                <w:sz w:val="20"/>
                <w:szCs w:val="20"/>
                <w:lang w:eastAsia="en-US"/>
              </w:rPr>
              <w:t>АКТИВИ</w:t>
            </w:r>
          </w:p>
        </w:tc>
        <w:tc>
          <w:tcPr>
            <w:tcW w:w="1817"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14:paraId="2FC3FC78" w14:textId="3F5E3F63"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10 653 </w:t>
            </w:r>
          </w:p>
        </w:tc>
        <w:tc>
          <w:tcPr>
            <w:tcW w:w="1816"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14:paraId="0CB95D2A" w14:textId="64DF4FB7"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10 746 </w:t>
            </w:r>
          </w:p>
        </w:tc>
      </w:tr>
      <w:tr w:rsidR="00FC6625" w:rsidRPr="00647927" w14:paraId="1238A6F9"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7F746C41" w14:textId="77777777" w:rsidR="00FC6625" w:rsidRPr="00647927" w:rsidRDefault="00FC6625" w:rsidP="008714B3">
            <w:pPr>
              <w:widowControl/>
              <w:jc w:val="right"/>
              <w:rPr>
                <w:b/>
                <w:bCs/>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3069FF36"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6D708F5C" w14:textId="77777777" w:rsidR="00FC6625" w:rsidRPr="00647927" w:rsidRDefault="00FC6625" w:rsidP="008714B3">
            <w:pPr>
              <w:widowControl/>
              <w:jc w:val="right"/>
              <w:rPr>
                <w:sz w:val="20"/>
                <w:szCs w:val="20"/>
                <w:lang w:eastAsia="en-US"/>
              </w:rPr>
            </w:pPr>
          </w:p>
        </w:tc>
      </w:tr>
      <w:tr w:rsidR="00FC6625" w:rsidRPr="00647927" w14:paraId="43902C17"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26A5D53" w14:textId="77777777" w:rsidR="00FC6625" w:rsidRPr="00647927" w:rsidRDefault="00FC6625" w:rsidP="008714B3">
            <w:pPr>
              <w:widowControl/>
              <w:jc w:val="left"/>
              <w:rPr>
                <w:b/>
                <w:bCs/>
                <w:sz w:val="20"/>
                <w:szCs w:val="20"/>
                <w:lang w:eastAsia="en-US"/>
              </w:rPr>
            </w:pPr>
            <w:r w:rsidRPr="00647927">
              <w:rPr>
                <w:b/>
                <w:bCs/>
                <w:sz w:val="20"/>
                <w:szCs w:val="20"/>
                <w:lang w:eastAsia="en-US"/>
              </w:rPr>
              <w:t>СОБСТВЕН КАПИТАЛ И ПАСИВИ</w:t>
            </w:r>
          </w:p>
        </w:tc>
        <w:tc>
          <w:tcPr>
            <w:tcW w:w="1817" w:type="dxa"/>
            <w:tcBorders>
              <w:top w:val="nil"/>
              <w:left w:val="nil"/>
              <w:bottom w:val="nil"/>
              <w:right w:val="nil"/>
            </w:tcBorders>
            <w:shd w:val="clear" w:color="auto" w:fill="auto"/>
            <w:noWrap/>
            <w:tcMar>
              <w:left w:w="57" w:type="dxa"/>
              <w:right w:w="57" w:type="dxa"/>
            </w:tcMar>
            <w:vAlign w:val="center"/>
            <w:hideMark/>
          </w:tcPr>
          <w:p w14:paraId="658AFBD6"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1FEC33E9" w14:textId="77777777" w:rsidR="00FC6625" w:rsidRPr="00647927" w:rsidRDefault="00FC6625" w:rsidP="008714B3">
            <w:pPr>
              <w:widowControl/>
              <w:jc w:val="right"/>
              <w:rPr>
                <w:sz w:val="20"/>
                <w:szCs w:val="20"/>
                <w:lang w:eastAsia="en-US"/>
              </w:rPr>
            </w:pPr>
          </w:p>
        </w:tc>
      </w:tr>
      <w:tr w:rsidR="00FC6625" w:rsidRPr="00647927" w14:paraId="4BC05353"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CF83BE9" w14:textId="77777777" w:rsidR="00FC6625" w:rsidRPr="00647927" w:rsidRDefault="00FC6625" w:rsidP="008714B3">
            <w:pPr>
              <w:widowControl/>
              <w:jc w:val="right"/>
              <w:rPr>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2A1F0D0C"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04445011" w14:textId="77777777" w:rsidR="00FC6625" w:rsidRPr="00647927" w:rsidRDefault="00FC6625" w:rsidP="008714B3">
            <w:pPr>
              <w:widowControl/>
              <w:jc w:val="right"/>
              <w:rPr>
                <w:sz w:val="20"/>
                <w:szCs w:val="20"/>
                <w:lang w:eastAsia="en-US"/>
              </w:rPr>
            </w:pPr>
          </w:p>
        </w:tc>
      </w:tr>
      <w:tr w:rsidR="00FC6625" w:rsidRPr="00647927" w14:paraId="0D8AC01F"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C496501" w14:textId="77777777" w:rsidR="00FC6625" w:rsidRPr="00647927" w:rsidRDefault="00FC6625" w:rsidP="008714B3">
            <w:pPr>
              <w:widowControl/>
              <w:jc w:val="left"/>
              <w:rPr>
                <w:b/>
                <w:bCs/>
                <w:sz w:val="20"/>
                <w:szCs w:val="20"/>
                <w:lang w:eastAsia="en-US"/>
              </w:rPr>
            </w:pPr>
            <w:r w:rsidRPr="00647927">
              <w:rPr>
                <w:b/>
                <w:bCs/>
                <w:sz w:val="20"/>
                <w:szCs w:val="20"/>
                <w:lang w:eastAsia="en-US"/>
              </w:rPr>
              <w:t>СОБСТВЕН КАПИТАЛ</w:t>
            </w:r>
          </w:p>
        </w:tc>
        <w:tc>
          <w:tcPr>
            <w:tcW w:w="1817" w:type="dxa"/>
            <w:tcBorders>
              <w:top w:val="nil"/>
              <w:left w:val="nil"/>
              <w:bottom w:val="nil"/>
              <w:right w:val="nil"/>
            </w:tcBorders>
            <w:shd w:val="clear" w:color="auto" w:fill="auto"/>
            <w:noWrap/>
            <w:tcMar>
              <w:left w:w="57" w:type="dxa"/>
              <w:right w:w="57" w:type="dxa"/>
            </w:tcMar>
            <w:vAlign w:val="center"/>
            <w:hideMark/>
          </w:tcPr>
          <w:p w14:paraId="16B4A6A4"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2B699BCD" w14:textId="77777777" w:rsidR="00FC6625" w:rsidRPr="00647927" w:rsidRDefault="00FC6625" w:rsidP="008714B3">
            <w:pPr>
              <w:widowControl/>
              <w:jc w:val="right"/>
              <w:rPr>
                <w:sz w:val="20"/>
                <w:szCs w:val="20"/>
                <w:lang w:eastAsia="en-US"/>
              </w:rPr>
            </w:pPr>
          </w:p>
        </w:tc>
      </w:tr>
      <w:tr w:rsidR="00FC6625" w:rsidRPr="00647927" w14:paraId="6908C08B"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EF92507" w14:textId="77777777" w:rsidR="00FC6625" w:rsidRPr="00647927" w:rsidRDefault="00FC6625" w:rsidP="008714B3">
            <w:pPr>
              <w:widowControl/>
              <w:jc w:val="left"/>
              <w:rPr>
                <w:sz w:val="20"/>
                <w:szCs w:val="20"/>
                <w:lang w:eastAsia="en-US"/>
              </w:rPr>
            </w:pPr>
            <w:r w:rsidRPr="00647927">
              <w:rPr>
                <w:sz w:val="20"/>
                <w:szCs w:val="20"/>
                <w:lang w:eastAsia="en-US"/>
              </w:rPr>
              <w:t>Основен акционерен капитал</w:t>
            </w:r>
          </w:p>
        </w:tc>
        <w:tc>
          <w:tcPr>
            <w:tcW w:w="1817" w:type="dxa"/>
            <w:tcBorders>
              <w:top w:val="nil"/>
              <w:left w:val="nil"/>
              <w:bottom w:val="nil"/>
              <w:right w:val="nil"/>
            </w:tcBorders>
            <w:shd w:val="clear" w:color="auto" w:fill="auto"/>
            <w:noWrap/>
            <w:tcMar>
              <w:left w:w="57" w:type="dxa"/>
              <w:right w:w="57" w:type="dxa"/>
            </w:tcMar>
            <w:vAlign w:val="center"/>
            <w:hideMark/>
          </w:tcPr>
          <w:p w14:paraId="570E471F" w14:textId="7841A85E"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6 </w:t>
            </w:r>
            <w:proofErr w:type="gramStart"/>
            <w:r w:rsidR="00FC6625" w:rsidRPr="00647927">
              <w:rPr>
                <w:sz w:val="20"/>
                <w:szCs w:val="20"/>
                <w:lang w:eastAsia="en-US"/>
              </w:rPr>
              <w:t xml:space="preserve">583 </w:t>
            </w:r>
            <w:proofErr w:type="gramEnd"/>
          </w:p>
        </w:tc>
        <w:tc>
          <w:tcPr>
            <w:tcW w:w="1816" w:type="dxa"/>
            <w:tcBorders>
              <w:top w:val="nil"/>
              <w:left w:val="nil"/>
              <w:bottom w:val="nil"/>
              <w:right w:val="nil"/>
            </w:tcBorders>
            <w:shd w:val="clear" w:color="auto" w:fill="auto"/>
            <w:noWrap/>
            <w:tcMar>
              <w:left w:w="57" w:type="dxa"/>
              <w:right w:w="57" w:type="dxa"/>
            </w:tcMar>
            <w:vAlign w:val="center"/>
            <w:hideMark/>
          </w:tcPr>
          <w:p w14:paraId="59CB5856" w14:textId="33FE492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6 </w:t>
            </w:r>
            <w:proofErr w:type="gramStart"/>
            <w:r w:rsidR="00FC6625" w:rsidRPr="00647927">
              <w:rPr>
                <w:sz w:val="20"/>
                <w:szCs w:val="20"/>
                <w:lang w:eastAsia="en-US"/>
              </w:rPr>
              <w:t xml:space="preserve">583 </w:t>
            </w:r>
            <w:proofErr w:type="gramEnd"/>
          </w:p>
        </w:tc>
      </w:tr>
      <w:tr w:rsidR="00FC6625" w:rsidRPr="00647927" w14:paraId="7C8C4F4C"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FCF8484" w14:textId="77777777" w:rsidR="00FC6625" w:rsidRPr="00647927" w:rsidRDefault="00FC6625" w:rsidP="008714B3">
            <w:pPr>
              <w:widowControl/>
              <w:jc w:val="left"/>
              <w:rPr>
                <w:sz w:val="20"/>
                <w:szCs w:val="20"/>
                <w:lang w:eastAsia="en-US"/>
              </w:rPr>
            </w:pPr>
            <w:r w:rsidRPr="00647927">
              <w:rPr>
                <w:sz w:val="20"/>
                <w:szCs w:val="20"/>
                <w:lang w:eastAsia="en-US"/>
              </w:rPr>
              <w:t>Резерви</w:t>
            </w:r>
          </w:p>
        </w:tc>
        <w:tc>
          <w:tcPr>
            <w:tcW w:w="1817" w:type="dxa"/>
            <w:tcBorders>
              <w:top w:val="nil"/>
              <w:left w:val="nil"/>
              <w:bottom w:val="nil"/>
              <w:right w:val="nil"/>
            </w:tcBorders>
            <w:shd w:val="clear" w:color="auto" w:fill="auto"/>
            <w:noWrap/>
            <w:tcMar>
              <w:left w:w="57" w:type="dxa"/>
              <w:right w:w="57" w:type="dxa"/>
            </w:tcMar>
            <w:vAlign w:val="center"/>
            <w:hideMark/>
          </w:tcPr>
          <w:p w14:paraId="271B84A3" w14:textId="221F6CC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 </w:t>
            </w:r>
            <w:proofErr w:type="gramStart"/>
            <w:r w:rsidR="00FC6625" w:rsidRPr="00647927">
              <w:rPr>
                <w:sz w:val="20"/>
                <w:szCs w:val="20"/>
                <w:lang w:eastAsia="en-US"/>
              </w:rPr>
              <w:t xml:space="preserve">387 </w:t>
            </w:r>
            <w:proofErr w:type="gramEnd"/>
          </w:p>
        </w:tc>
        <w:tc>
          <w:tcPr>
            <w:tcW w:w="1816" w:type="dxa"/>
            <w:tcBorders>
              <w:top w:val="nil"/>
              <w:left w:val="nil"/>
              <w:bottom w:val="nil"/>
              <w:right w:val="nil"/>
            </w:tcBorders>
            <w:shd w:val="clear" w:color="auto" w:fill="auto"/>
            <w:noWrap/>
            <w:tcMar>
              <w:left w:w="57" w:type="dxa"/>
              <w:right w:w="57" w:type="dxa"/>
            </w:tcMar>
            <w:vAlign w:val="center"/>
            <w:hideMark/>
          </w:tcPr>
          <w:p w14:paraId="65BC1C08" w14:textId="0AA62CA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3 505 </w:t>
            </w:r>
          </w:p>
        </w:tc>
      </w:tr>
      <w:tr w:rsidR="008714B3" w:rsidRPr="00647927" w14:paraId="52671F97"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DCB0222" w14:textId="77777777" w:rsidR="00FC6625" w:rsidRPr="00647927" w:rsidRDefault="00FC6625" w:rsidP="008714B3">
            <w:pPr>
              <w:widowControl/>
              <w:jc w:val="left"/>
              <w:rPr>
                <w:sz w:val="20"/>
                <w:szCs w:val="20"/>
                <w:lang w:eastAsia="en-US"/>
              </w:rPr>
            </w:pPr>
            <w:r w:rsidRPr="00647927">
              <w:rPr>
                <w:sz w:val="20"/>
                <w:szCs w:val="20"/>
                <w:lang w:eastAsia="en-US"/>
              </w:rPr>
              <w:t>Натрупани печалби/(загуби)</w:t>
            </w:r>
          </w:p>
        </w:tc>
        <w:tc>
          <w:tcPr>
            <w:tcW w:w="1817" w:type="dxa"/>
            <w:tcBorders>
              <w:top w:val="nil"/>
              <w:left w:val="nil"/>
              <w:bottom w:val="nil"/>
              <w:right w:val="nil"/>
            </w:tcBorders>
            <w:shd w:val="clear" w:color="auto" w:fill="auto"/>
            <w:noWrap/>
            <w:tcMar>
              <w:left w:w="57" w:type="dxa"/>
              <w:right w:w="57" w:type="dxa"/>
            </w:tcMar>
            <w:vAlign w:val="center"/>
            <w:hideMark/>
          </w:tcPr>
          <w:p w14:paraId="601D9F00" w14:textId="3DC9638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44 </w:t>
            </w:r>
          </w:p>
        </w:tc>
        <w:tc>
          <w:tcPr>
            <w:tcW w:w="1816" w:type="dxa"/>
            <w:tcBorders>
              <w:top w:val="nil"/>
              <w:left w:val="nil"/>
              <w:bottom w:val="nil"/>
              <w:right w:val="nil"/>
            </w:tcBorders>
            <w:shd w:val="clear" w:color="auto" w:fill="auto"/>
            <w:noWrap/>
            <w:tcMar>
              <w:left w:w="57" w:type="dxa"/>
              <w:right w:w="57" w:type="dxa"/>
            </w:tcMar>
            <w:vAlign w:val="center"/>
            <w:hideMark/>
          </w:tcPr>
          <w:p w14:paraId="6B69BC3B" w14:textId="0A8AC38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169 </w:t>
            </w:r>
          </w:p>
        </w:tc>
      </w:tr>
      <w:tr w:rsidR="00FC6625" w:rsidRPr="00647927" w14:paraId="111DDE0D" w14:textId="77777777" w:rsidTr="008714B3">
        <w:trPr>
          <w:trHeight w:val="170"/>
          <w:jc w:val="center"/>
        </w:trPr>
        <w:tc>
          <w:tcPr>
            <w:tcW w:w="6045" w:type="dxa"/>
            <w:tcBorders>
              <w:top w:val="nil"/>
              <w:left w:val="nil"/>
              <w:bottom w:val="nil"/>
              <w:right w:val="nil"/>
            </w:tcBorders>
            <w:shd w:val="clear" w:color="auto" w:fill="auto"/>
            <w:tcMar>
              <w:left w:w="57" w:type="dxa"/>
              <w:right w:w="57" w:type="dxa"/>
            </w:tcMar>
            <w:vAlign w:val="center"/>
            <w:hideMark/>
          </w:tcPr>
          <w:p w14:paraId="5933BCF2" w14:textId="77777777" w:rsidR="00FC6625" w:rsidRPr="00647927" w:rsidRDefault="00FC6625" w:rsidP="008714B3">
            <w:pPr>
              <w:widowControl/>
              <w:jc w:val="right"/>
              <w:rPr>
                <w:sz w:val="20"/>
                <w:szCs w:val="20"/>
                <w:lang w:eastAsia="en-US"/>
              </w:rPr>
            </w:pPr>
          </w:p>
        </w:tc>
        <w:tc>
          <w:tcPr>
            <w:tcW w:w="181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30E468A1" w14:textId="06621D40"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10 014 </w:t>
            </w:r>
          </w:p>
        </w:tc>
        <w:tc>
          <w:tcPr>
            <w:tcW w:w="1816"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458EC4BA" w14:textId="575EB05A"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10 257 </w:t>
            </w:r>
          </w:p>
        </w:tc>
      </w:tr>
      <w:tr w:rsidR="00FC6625" w:rsidRPr="00647927" w14:paraId="0F1BE9C8"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41DC6154" w14:textId="77777777" w:rsidR="00FC6625" w:rsidRPr="00647927" w:rsidRDefault="00FC6625" w:rsidP="008714B3">
            <w:pPr>
              <w:widowControl/>
              <w:jc w:val="left"/>
              <w:rPr>
                <w:b/>
                <w:bCs/>
                <w:sz w:val="20"/>
                <w:szCs w:val="20"/>
                <w:lang w:eastAsia="en-US"/>
              </w:rPr>
            </w:pPr>
            <w:r w:rsidRPr="00647927">
              <w:rPr>
                <w:b/>
                <w:bCs/>
                <w:sz w:val="20"/>
                <w:szCs w:val="20"/>
                <w:lang w:eastAsia="en-US"/>
              </w:rPr>
              <w:t>ПАСИВИ</w:t>
            </w:r>
          </w:p>
        </w:tc>
        <w:tc>
          <w:tcPr>
            <w:tcW w:w="1817" w:type="dxa"/>
            <w:tcBorders>
              <w:top w:val="nil"/>
              <w:left w:val="nil"/>
              <w:bottom w:val="nil"/>
              <w:right w:val="nil"/>
            </w:tcBorders>
            <w:shd w:val="clear" w:color="auto" w:fill="auto"/>
            <w:noWrap/>
            <w:tcMar>
              <w:left w:w="57" w:type="dxa"/>
              <w:right w:w="57" w:type="dxa"/>
            </w:tcMar>
            <w:vAlign w:val="center"/>
            <w:hideMark/>
          </w:tcPr>
          <w:p w14:paraId="3E8EADBB" w14:textId="77777777" w:rsidR="00FC6625" w:rsidRPr="00647927" w:rsidRDefault="00FC6625" w:rsidP="008714B3">
            <w:pPr>
              <w:widowControl/>
              <w:jc w:val="right"/>
              <w:rPr>
                <w:b/>
                <w:bCs/>
                <w:sz w:val="20"/>
                <w:szCs w:val="20"/>
                <w:lang w:eastAsia="en-US"/>
              </w:rPr>
            </w:pPr>
            <w:r w:rsidRPr="00647927">
              <w:rPr>
                <w:b/>
                <w:bCs/>
                <w:sz w:val="20"/>
                <w:szCs w:val="20"/>
                <w:lang w:eastAsia="en-US"/>
              </w:rPr>
              <w:t> </w:t>
            </w:r>
          </w:p>
        </w:tc>
        <w:tc>
          <w:tcPr>
            <w:tcW w:w="1816" w:type="dxa"/>
            <w:tcBorders>
              <w:top w:val="nil"/>
              <w:left w:val="nil"/>
              <w:bottom w:val="nil"/>
              <w:right w:val="nil"/>
            </w:tcBorders>
            <w:shd w:val="clear" w:color="auto" w:fill="auto"/>
            <w:noWrap/>
            <w:tcMar>
              <w:left w:w="57" w:type="dxa"/>
              <w:right w:w="57" w:type="dxa"/>
            </w:tcMar>
            <w:vAlign w:val="center"/>
            <w:hideMark/>
          </w:tcPr>
          <w:p w14:paraId="02ABAD16" w14:textId="77777777" w:rsidR="00FC6625" w:rsidRPr="00647927" w:rsidRDefault="00FC6625" w:rsidP="008714B3">
            <w:pPr>
              <w:widowControl/>
              <w:jc w:val="right"/>
              <w:rPr>
                <w:b/>
                <w:bCs/>
                <w:sz w:val="20"/>
                <w:szCs w:val="20"/>
                <w:lang w:eastAsia="en-US"/>
              </w:rPr>
            </w:pPr>
            <w:r w:rsidRPr="00647927">
              <w:rPr>
                <w:b/>
                <w:bCs/>
                <w:sz w:val="20"/>
                <w:szCs w:val="20"/>
                <w:lang w:eastAsia="en-US"/>
              </w:rPr>
              <w:t> </w:t>
            </w:r>
          </w:p>
        </w:tc>
      </w:tr>
      <w:tr w:rsidR="00FC6625" w:rsidRPr="00647927" w14:paraId="6EBBA356"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CE44765" w14:textId="77777777" w:rsidR="00FC6625" w:rsidRPr="00647927" w:rsidRDefault="00FC6625" w:rsidP="008714B3">
            <w:pPr>
              <w:widowControl/>
              <w:jc w:val="left"/>
              <w:rPr>
                <w:b/>
                <w:bCs/>
                <w:sz w:val="20"/>
                <w:szCs w:val="20"/>
                <w:lang w:eastAsia="en-US"/>
              </w:rPr>
            </w:pPr>
            <w:r w:rsidRPr="00647927">
              <w:rPr>
                <w:b/>
                <w:bCs/>
                <w:sz w:val="20"/>
                <w:szCs w:val="20"/>
                <w:lang w:eastAsia="en-US"/>
              </w:rPr>
              <w:t>Нетекущи задължения</w:t>
            </w:r>
          </w:p>
        </w:tc>
        <w:tc>
          <w:tcPr>
            <w:tcW w:w="1817" w:type="dxa"/>
            <w:tcBorders>
              <w:top w:val="nil"/>
              <w:left w:val="nil"/>
              <w:bottom w:val="nil"/>
              <w:right w:val="nil"/>
            </w:tcBorders>
            <w:shd w:val="clear" w:color="auto" w:fill="auto"/>
            <w:noWrap/>
            <w:tcMar>
              <w:left w:w="57" w:type="dxa"/>
              <w:right w:w="57" w:type="dxa"/>
            </w:tcMar>
            <w:vAlign w:val="center"/>
            <w:hideMark/>
          </w:tcPr>
          <w:p w14:paraId="1C93BED7"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6B0D0D14" w14:textId="77777777" w:rsidR="00FC6625" w:rsidRPr="00647927" w:rsidRDefault="00FC6625" w:rsidP="008714B3">
            <w:pPr>
              <w:widowControl/>
              <w:jc w:val="right"/>
              <w:rPr>
                <w:sz w:val="20"/>
                <w:szCs w:val="20"/>
                <w:lang w:eastAsia="en-US"/>
              </w:rPr>
            </w:pPr>
          </w:p>
        </w:tc>
      </w:tr>
      <w:tr w:rsidR="00FC6625" w:rsidRPr="00647927" w14:paraId="3E33ACB4"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F7609D0" w14:textId="77777777" w:rsidR="00FC6625" w:rsidRPr="00647927" w:rsidRDefault="00FC6625" w:rsidP="008714B3">
            <w:pPr>
              <w:widowControl/>
              <w:jc w:val="left"/>
              <w:rPr>
                <w:sz w:val="20"/>
                <w:szCs w:val="20"/>
                <w:lang w:eastAsia="en-US"/>
              </w:rPr>
            </w:pPr>
            <w:r w:rsidRPr="00647927">
              <w:rPr>
                <w:sz w:val="20"/>
                <w:szCs w:val="20"/>
                <w:lang w:eastAsia="en-US"/>
              </w:rPr>
              <w:t>Дългосрочни задължения към персонала при пенсиониране</w:t>
            </w:r>
          </w:p>
        </w:tc>
        <w:tc>
          <w:tcPr>
            <w:tcW w:w="1817" w:type="dxa"/>
            <w:tcBorders>
              <w:top w:val="nil"/>
              <w:left w:val="nil"/>
              <w:bottom w:val="nil"/>
              <w:right w:val="nil"/>
            </w:tcBorders>
            <w:shd w:val="clear" w:color="auto" w:fill="auto"/>
            <w:noWrap/>
            <w:tcMar>
              <w:left w:w="57" w:type="dxa"/>
              <w:right w:w="57" w:type="dxa"/>
            </w:tcMar>
            <w:vAlign w:val="center"/>
            <w:hideMark/>
          </w:tcPr>
          <w:p w14:paraId="5E6335DF" w14:textId="476A040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70 </w:t>
            </w:r>
          </w:p>
        </w:tc>
        <w:tc>
          <w:tcPr>
            <w:tcW w:w="1816" w:type="dxa"/>
            <w:tcBorders>
              <w:top w:val="nil"/>
              <w:left w:val="nil"/>
              <w:bottom w:val="nil"/>
              <w:right w:val="nil"/>
            </w:tcBorders>
            <w:shd w:val="clear" w:color="auto" w:fill="auto"/>
            <w:noWrap/>
            <w:tcMar>
              <w:left w:w="57" w:type="dxa"/>
              <w:right w:w="57" w:type="dxa"/>
            </w:tcMar>
            <w:vAlign w:val="center"/>
            <w:hideMark/>
          </w:tcPr>
          <w:p w14:paraId="1F168687" w14:textId="4DCBA95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98 </w:t>
            </w:r>
          </w:p>
        </w:tc>
      </w:tr>
      <w:tr w:rsidR="00FC6625" w:rsidRPr="00647927" w14:paraId="0F4651FC"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5F75500D" w14:textId="77777777" w:rsidR="00FC6625" w:rsidRPr="00647927" w:rsidRDefault="00FC6625" w:rsidP="008714B3">
            <w:pPr>
              <w:widowControl/>
              <w:jc w:val="left"/>
              <w:rPr>
                <w:sz w:val="20"/>
                <w:szCs w:val="20"/>
                <w:lang w:eastAsia="en-US"/>
              </w:rPr>
            </w:pPr>
            <w:r w:rsidRPr="00647927">
              <w:rPr>
                <w:sz w:val="20"/>
                <w:szCs w:val="20"/>
                <w:lang w:eastAsia="en-US"/>
              </w:rPr>
              <w:t>Пасиви по отсрочени данъци</w:t>
            </w:r>
          </w:p>
        </w:tc>
        <w:tc>
          <w:tcPr>
            <w:tcW w:w="1817" w:type="dxa"/>
            <w:tcBorders>
              <w:top w:val="nil"/>
              <w:left w:val="nil"/>
              <w:bottom w:val="nil"/>
              <w:right w:val="nil"/>
            </w:tcBorders>
            <w:shd w:val="clear" w:color="auto" w:fill="auto"/>
            <w:noWrap/>
            <w:tcMar>
              <w:left w:w="57" w:type="dxa"/>
              <w:right w:w="57" w:type="dxa"/>
            </w:tcMar>
            <w:vAlign w:val="center"/>
            <w:hideMark/>
          </w:tcPr>
          <w:p w14:paraId="328CFAAF" w14:textId="3042AA79"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1816" w:type="dxa"/>
            <w:tcBorders>
              <w:top w:val="nil"/>
              <w:left w:val="nil"/>
              <w:bottom w:val="nil"/>
              <w:right w:val="nil"/>
            </w:tcBorders>
            <w:shd w:val="clear" w:color="auto" w:fill="auto"/>
            <w:noWrap/>
            <w:tcMar>
              <w:left w:w="57" w:type="dxa"/>
              <w:right w:w="57" w:type="dxa"/>
            </w:tcMar>
            <w:vAlign w:val="center"/>
            <w:hideMark/>
          </w:tcPr>
          <w:p w14:paraId="6579DDFE" w14:textId="46C39AC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w:t>
            </w:r>
          </w:p>
        </w:tc>
      </w:tr>
      <w:tr w:rsidR="00FC6625" w:rsidRPr="00647927" w14:paraId="2C2F5067"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17C3FBED" w14:textId="77777777" w:rsidR="00FC6625" w:rsidRPr="00647927" w:rsidRDefault="00FC6625" w:rsidP="008714B3">
            <w:pPr>
              <w:widowControl/>
              <w:jc w:val="right"/>
              <w:rPr>
                <w:sz w:val="20"/>
                <w:szCs w:val="20"/>
                <w:lang w:eastAsia="en-US"/>
              </w:rPr>
            </w:pPr>
          </w:p>
        </w:tc>
        <w:tc>
          <w:tcPr>
            <w:tcW w:w="181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54A48298" w14:textId="10A75AD8"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70 </w:t>
            </w:r>
          </w:p>
        </w:tc>
        <w:tc>
          <w:tcPr>
            <w:tcW w:w="1816"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4632F6B5" w14:textId="6D7F226F"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100 </w:t>
            </w:r>
          </w:p>
        </w:tc>
      </w:tr>
      <w:tr w:rsidR="00FC6625" w:rsidRPr="00647927" w14:paraId="41E8365E"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E2C404F" w14:textId="77777777" w:rsidR="00FC6625" w:rsidRPr="00647927" w:rsidRDefault="00FC6625" w:rsidP="008714B3">
            <w:pPr>
              <w:widowControl/>
              <w:jc w:val="right"/>
              <w:rPr>
                <w:b/>
                <w:bCs/>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72ABD5B6"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45329E1A" w14:textId="77777777" w:rsidR="00FC6625" w:rsidRPr="00647927" w:rsidRDefault="00FC6625" w:rsidP="008714B3">
            <w:pPr>
              <w:widowControl/>
              <w:jc w:val="right"/>
              <w:rPr>
                <w:sz w:val="20"/>
                <w:szCs w:val="20"/>
                <w:lang w:eastAsia="en-US"/>
              </w:rPr>
            </w:pPr>
          </w:p>
        </w:tc>
      </w:tr>
      <w:tr w:rsidR="00FC6625" w:rsidRPr="00647927" w14:paraId="62BAEE6D"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047A95B6" w14:textId="77777777" w:rsidR="00FC6625" w:rsidRPr="00647927" w:rsidRDefault="00FC6625" w:rsidP="008714B3">
            <w:pPr>
              <w:widowControl/>
              <w:jc w:val="left"/>
              <w:rPr>
                <w:b/>
                <w:bCs/>
                <w:sz w:val="20"/>
                <w:szCs w:val="20"/>
                <w:lang w:eastAsia="en-US"/>
              </w:rPr>
            </w:pPr>
            <w:r w:rsidRPr="00647927">
              <w:rPr>
                <w:b/>
                <w:bCs/>
                <w:sz w:val="20"/>
                <w:szCs w:val="20"/>
                <w:lang w:eastAsia="en-US"/>
              </w:rPr>
              <w:t>Текущи задължения</w:t>
            </w:r>
          </w:p>
        </w:tc>
        <w:tc>
          <w:tcPr>
            <w:tcW w:w="1817" w:type="dxa"/>
            <w:tcBorders>
              <w:top w:val="nil"/>
              <w:left w:val="nil"/>
              <w:bottom w:val="nil"/>
              <w:right w:val="nil"/>
            </w:tcBorders>
            <w:shd w:val="clear" w:color="auto" w:fill="auto"/>
            <w:noWrap/>
            <w:tcMar>
              <w:left w:w="57" w:type="dxa"/>
              <w:right w:w="57" w:type="dxa"/>
            </w:tcMar>
            <w:vAlign w:val="center"/>
            <w:hideMark/>
          </w:tcPr>
          <w:p w14:paraId="6DCE0742" w14:textId="77777777" w:rsidR="00FC6625" w:rsidRPr="00647927" w:rsidRDefault="00FC6625" w:rsidP="008714B3">
            <w:pPr>
              <w:widowControl/>
              <w:jc w:val="right"/>
              <w:rPr>
                <w:b/>
                <w:bCs/>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13F96C42" w14:textId="77777777" w:rsidR="00FC6625" w:rsidRPr="00647927" w:rsidRDefault="00FC6625" w:rsidP="008714B3">
            <w:pPr>
              <w:widowControl/>
              <w:jc w:val="right"/>
              <w:rPr>
                <w:sz w:val="20"/>
                <w:szCs w:val="20"/>
                <w:lang w:eastAsia="en-US"/>
              </w:rPr>
            </w:pPr>
          </w:p>
        </w:tc>
      </w:tr>
      <w:tr w:rsidR="00FC6625" w:rsidRPr="00647927" w14:paraId="409D793D"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859AC42" w14:textId="77777777" w:rsidR="00FC6625" w:rsidRPr="00647927" w:rsidRDefault="00FC6625" w:rsidP="008714B3">
            <w:pPr>
              <w:widowControl/>
              <w:jc w:val="left"/>
              <w:rPr>
                <w:sz w:val="20"/>
                <w:szCs w:val="20"/>
                <w:lang w:eastAsia="en-US"/>
              </w:rPr>
            </w:pPr>
            <w:r w:rsidRPr="00647927">
              <w:rPr>
                <w:sz w:val="20"/>
                <w:szCs w:val="20"/>
                <w:lang w:eastAsia="en-US"/>
              </w:rPr>
              <w:t>Задължения към доставчици и други кредитори</w:t>
            </w:r>
          </w:p>
        </w:tc>
        <w:tc>
          <w:tcPr>
            <w:tcW w:w="1817" w:type="dxa"/>
            <w:tcBorders>
              <w:top w:val="nil"/>
              <w:left w:val="nil"/>
              <w:bottom w:val="nil"/>
              <w:right w:val="nil"/>
            </w:tcBorders>
            <w:shd w:val="clear" w:color="auto" w:fill="auto"/>
            <w:noWrap/>
            <w:tcMar>
              <w:left w:w="57" w:type="dxa"/>
              <w:right w:w="57" w:type="dxa"/>
            </w:tcMar>
            <w:vAlign w:val="center"/>
            <w:hideMark/>
          </w:tcPr>
          <w:p w14:paraId="63321F97" w14:textId="0BCE906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426 </w:t>
            </w:r>
          </w:p>
        </w:tc>
        <w:tc>
          <w:tcPr>
            <w:tcW w:w="1816" w:type="dxa"/>
            <w:tcBorders>
              <w:top w:val="nil"/>
              <w:left w:val="nil"/>
              <w:bottom w:val="nil"/>
              <w:right w:val="nil"/>
            </w:tcBorders>
            <w:shd w:val="clear" w:color="auto" w:fill="auto"/>
            <w:noWrap/>
            <w:tcMar>
              <w:left w:w="57" w:type="dxa"/>
              <w:right w:w="57" w:type="dxa"/>
            </w:tcMar>
            <w:vAlign w:val="center"/>
            <w:hideMark/>
          </w:tcPr>
          <w:p w14:paraId="14F2C5DD" w14:textId="3DEB4D2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245 </w:t>
            </w:r>
          </w:p>
        </w:tc>
      </w:tr>
      <w:tr w:rsidR="00FC6625" w:rsidRPr="00647927" w14:paraId="79EDA78A"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7440FDB6" w14:textId="77777777" w:rsidR="00FC6625" w:rsidRPr="00647927" w:rsidRDefault="00FC6625" w:rsidP="008714B3">
            <w:pPr>
              <w:widowControl/>
              <w:jc w:val="left"/>
              <w:rPr>
                <w:sz w:val="20"/>
                <w:szCs w:val="20"/>
                <w:lang w:eastAsia="en-US"/>
              </w:rPr>
            </w:pPr>
            <w:r w:rsidRPr="00647927">
              <w:rPr>
                <w:sz w:val="20"/>
                <w:szCs w:val="20"/>
                <w:lang w:eastAsia="en-US"/>
              </w:rPr>
              <w:t>Задължения за данъци</w:t>
            </w:r>
          </w:p>
        </w:tc>
        <w:tc>
          <w:tcPr>
            <w:tcW w:w="1817" w:type="dxa"/>
            <w:tcBorders>
              <w:top w:val="nil"/>
              <w:left w:val="nil"/>
              <w:bottom w:val="nil"/>
              <w:right w:val="nil"/>
            </w:tcBorders>
            <w:shd w:val="clear" w:color="auto" w:fill="auto"/>
            <w:noWrap/>
            <w:tcMar>
              <w:left w:w="57" w:type="dxa"/>
              <w:right w:w="57" w:type="dxa"/>
            </w:tcMar>
            <w:vAlign w:val="center"/>
            <w:hideMark/>
          </w:tcPr>
          <w:p w14:paraId="7C52262D" w14:textId="70A07B9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46 </w:t>
            </w:r>
          </w:p>
        </w:tc>
        <w:tc>
          <w:tcPr>
            <w:tcW w:w="1816" w:type="dxa"/>
            <w:tcBorders>
              <w:top w:val="nil"/>
              <w:left w:val="nil"/>
              <w:bottom w:val="nil"/>
              <w:right w:val="nil"/>
            </w:tcBorders>
            <w:shd w:val="clear" w:color="auto" w:fill="auto"/>
            <w:noWrap/>
            <w:tcMar>
              <w:left w:w="57" w:type="dxa"/>
              <w:right w:w="57" w:type="dxa"/>
            </w:tcMar>
            <w:vAlign w:val="center"/>
            <w:hideMark/>
          </w:tcPr>
          <w:p w14:paraId="768F7E50" w14:textId="65D1879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46 </w:t>
            </w:r>
          </w:p>
        </w:tc>
      </w:tr>
      <w:tr w:rsidR="00FC6625" w:rsidRPr="00647927" w14:paraId="1C9C88C8"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D41494D" w14:textId="77777777" w:rsidR="00FC6625" w:rsidRPr="00647927" w:rsidRDefault="00FC6625" w:rsidP="008714B3">
            <w:pPr>
              <w:widowControl/>
              <w:jc w:val="left"/>
              <w:rPr>
                <w:sz w:val="20"/>
                <w:szCs w:val="20"/>
                <w:lang w:eastAsia="en-US"/>
              </w:rPr>
            </w:pPr>
            <w:r w:rsidRPr="00647927">
              <w:rPr>
                <w:sz w:val="20"/>
                <w:szCs w:val="20"/>
                <w:lang w:eastAsia="en-US"/>
              </w:rPr>
              <w:t>Задължения към персонала и социалното осигуряване</w:t>
            </w:r>
          </w:p>
        </w:tc>
        <w:tc>
          <w:tcPr>
            <w:tcW w:w="1817" w:type="dxa"/>
            <w:tcBorders>
              <w:top w:val="nil"/>
              <w:left w:val="nil"/>
              <w:bottom w:val="nil"/>
              <w:right w:val="nil"/>
            </w:tcBorders>
            <w:shd w:val="clear" w:color="auto" w:fill="auto"/>
            <w:noWrap/>
            <w:tcMar>
              <w:left w:w="57" w:type="dxa"/>
              <w:right w:w="57" w:type="dxa"/>
            </w:tcMar>
            <w:vAlign w:val="center"/>
            <w:hideMark/>
          </w:tcPr>
          <w:p w14:paraId="3CA5E5AA" w14:textId="45BFCD3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97 </w:t>
            </w:r>
          </w:p>
        </w:tc>
        <w:tc>
          <w:tcPr>
            <w:tcW w:w="1816" w:type="dxa"/>
            <w:tcBorders>
              <w:top w:val="nil"/>
              <w:left w:val="nil"/>
              <w:bottom w:val="nil"/>
              <w:right w:val="nil"/>
            </w:tcBorders>
            <w:shd w:val="clear" w:color="auto" w:fill="auto"/>
            <w:noWrap/>
            <w:tcMar>
              <w:left w:w="57" w:type="dxa"/>
              <w:right w:w="57" w:type="dxa"/>
            </w:tcMar>
            <w:vAlign w:val="center"/>
            <w:hideMark/>
          </w:tcPr>
          <w:p w14:paraId="43688AAB" w14:textId="43AEF05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98 </w:t>
            </w:r>
          </w:p>
        </w:tc>
      </w:tr>
      <w:tr w:rsidR="00FC6625" w:rsidRPr="00647927" w14:paraId="67D83E12"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3C381F26" w14:textId="77777777" w:rsidR="00FC6625" w:rsidRPr="00647927" w:rsidRDefault="00FC6625" w:rsidP="008714B3">
            <w:pPr>
              <w:widowControl/>
              <w:jc w:val="right"/>
              <w:rPr>
                <w:sz w:val="20"/>
                <w:szCs w:val="20"/>
                <w:lang w:eastAsia="en-US"/>
              </w:rPr>
            </w:pPr>
          </w:p>
        </w:tc>
        <w:tc>
          <w:tcPr>
            <w:tcW w:w="181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500FBB03" w14:textId="3849D542"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569 </w:t>
            </w:r>
          </w:p>
        </w:tc>
        <w:tc>
          <w:tcPr>
            <w:tcW w:w="181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06864380" w14:textId="70B6351B"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389 </w:t>
            </w:r>
          </w:p>
        </w:tc>
      </w:tr>
      <w:tr w:rsidR="00FC6625" w:rsidRPr="00647927" w14:paraId="35C37DC3"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6DD217B2" w14:textId="77777777" w:rsidR="00FC6625" w:rsidRPr="00647927" w:rsidRDefault="00FC6625" w:rsidP="008714B3">
            <w:pPr>
              <w:widowControl/>
              <w:jc w:val="right"/>
              <w:rPr>
                <w:b/>
                <w:bCs/>
                <w:color w:val="000000"/>
                <w:sz w:val="20"/>
                <w:szCs w:val="20"/>
                <w:lang w:eastAsia="en-US"/>
              </w:rPr>
            </w:pPr>
          </w:p>
        </w:tc>
        <w:tc>
          <w:tcPr>
            <w:tcW w:w="1817" w:type="dxa"/>
            <w:tcBorders>
              <w:top w:val="nil"/>
              <w:left w:val="nil"/>
              <w:bottom w:val="nil"/>
              <w:right w:val="nil"/>
            </w:tcBorders>
            <w:shd w:val="clear" w:color="auto" w:fill="auto"/>
            <w:noWrap/>
            <w:tcMar>
              <w:left w:w="57" w:type="dxa"/>
              <w:right w:w="57" w:type="dxa"/>
            </w:tcMar>
            <w:vAlign w:val="center"/>
            <w:hideMark/>
          </w:tcPr>
          <w:p w14:paraId="2FE3FBBB" w14:textId="77777777" w:rsidR="00FC6625" w:rsidRPr="00647927" w:rsidRDefault="00FC6625" w:rsidP="008714B3">
            <w:pPr>
              <w:widowControl/>
              <w:jc w:val="right"/>
              <w:rPr>
                <w:sz w:val="20"/>
                <w:szCs w:val="20"/>
                <w:lang w:eastAsia="en-US"/>
              </w:rPr>
            </w:pPr>
          </w:p>
        </w:tc>
        <w:tc>
          <w:tcPr>
            <w:tcW w:w="1816" w:type="dxa"/>
            <w:tcBorders>
              <w:top w:val="nil"/>
              <w:left w:val="nil"/>
              <w:bottom w:val="nil"/>
              <w:right w:val="nil"/>
            </w:tcBorders>
            <w:shd w:val="clear" w:color="auto" w:fill="auto"/>
            <w:noWrap/>
            <w:tcMar>
              <w:left w:w="57" w:type="dxa"/>
              <w:right w:w="57" w:type="dxa"/>
            </w:tcMar>
            <w:vAlign w:val="center"/>
            <w:hideMark/>
          </w:tcPr>
          <w:p w14:paraId="583CF658" w14:textId="77777777" w:rsidR="00FC6625" w:rsidRPr="00647927" w:rsidRDefault="00FC6625" w:rsidP="008714B3">
            <w:pPr>
              <w:widowControl/>
              <w:jc w:val="right"/>
              <w:rPr>
                <w:sz w:val="20"/>
                <w:szCs w:val="20"/>
                <w:lang w:eastAsia="en-US"/>
              </w:rPr>
            </w:pPr>
          </w:p>
        </w:tc>
      </w:tr>
      <w:tr w:rsidR="00FC6625" w:rsidRPr="00647927" w14:paraId="0316D6D0" w14:textId="77777777" w:rsidTr="008714B3">
        <w:trPr>
          <w:trHeight w:val="170"/>
          <w:jc w:val="center"/>
        </w:trPr>
        <w:tc>
          <w:tcPr>
            <w:tcW w:w="6045" w:type="dxa"/>
            <w:tcBorders>
              <w:top w:val="nil"/>
              <w:left w:val="nil"/>
              <w:bottom w:val="nil"/>
              <w:right w:val="nil"/>
            </w:tcBorders>
            <w:shd w:val="clear" w:color="auto" w:fill="auto"/>
            <w:noWrap/>
            <w:tcMar>
              <w:left w:w="57" w:type="dxa"/>
              <w:right w:w="57" w:type="dxa"/>
            </w:tcMar>
            <w:vAlign w:val="center"/>
            <w:hideMark/>
          </w:tcPr>
          <w:p w14:paraId="27BC7BFB" w14:textId="77777777" w:rsidR="00FC6625" w:rsidRPr="00647927" w:rsidRDefault="00FC6625" w:rsidP="008714B3">
            <w:pPr>
              <w:widowControl/>
              <w:jc w:val="left"/>
              <w:rPr>
                <w:b/>
                <w:bCs/>
                <w:sz w:val="20"/>
                <w:szCs w:val="20"/>
                <w:lang w:eastAsia="en-US"/>
              </w:rPr>
            </w:pPr>
            <w:r w:rsidRPr="00647927">
              <w:rPr>
                <w:b/>
                <w:bCs/>
                <w:sz w:val="20"/>
                <w:szCs w:val="20"/>
                <w:lang w:eastAsia="en-US"/>
              </w:rPr>
              <w:t xml:space="preserve">ОБЩО СОБСТВЕН КАПИТАЛ И ПАСИВИ </w:t>
            </w:r>
          </w:p>
        </w:tc>
        <w:tc>
          <w:tcPr>
            <w:tcW w:w="1817"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14:paraId="04ED135F" w14:textId="001AD1B3"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10 653 </w:t>
            </w:r>
          </w:p>
        </w:tc>
        <w:tc>
          <w:tcPr>
            <w:tcW w:w="1816"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14:paraId="160CC60E" w14:textId="272268E2"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10 746 </w:t>
            </w:r>
          </w:p>
        </w:tc>
      </w:tr>
    </w:tbl>
    <w:p w14:paraId="43136F29" w14:textId="77777777" w:rsidR="000C4D06" w:rsidRPr="00647927" w:rsidRDefault="000C4D06" w:rsidP="00314F87">
      <w:pPr>
        <w:pStyle w:val="a1"/>
        <w:tabs>
          <w:tab w:val="left" w:pos="360"/>
        </w:tabs>
      </w:pPr>
    </w:p>
    <w:p w14:paraId="5B9C58DA" w14:textId="77777777" w:rsidR="000C4D06" w:rsidRPr="00647927" w:rsidRDefault="000C4D06">
      <w:pPr>
        <w:widowControl/>
        <w:jc w:val="left"/>
        <w:rPr>
          <w:b/>
        </w:rPr>
      </w:pPr>
      <w:r w:rsidRPr="00647927">
        <w:br w:type="page"/>
      </w:r>
    </w:p>
    <w:tbl>
      <w:tblPr>
        <w:tblW w:w="9791" w:type="dxa"/>
        <w:jc w:val="center"/>
        <w:tblLook w:val="04A0" w:firstRow="1" w:lastRow="0" w:firstColumn="1" w:lastColumn="0" w:noHBand="0" w:noVBand="1"/>
      </w:tblPr>
      <w:tblGrid>
        <w:gridCol w:w="6761"/>
        <w:gridCol w:w="1547"/>
        <w:gridCol w:w="1483"/>
      </w:tblGrid>
      <w:tr w:rsidR="00FC6625" w:rsidRPr="00647927" w14:paraId="40B4F81E" w14:textId="77777777" w:rsidTr="008714B3">
        <w:trPr>
          <w:trHeight w:val="170"/>
          <w:jc w:val="center"/>
        </w:trPr>
        <w:tc>
          <w:tcPr>
            <w:tcW w:w="6761" w:type="dxa"/>
            <w:tcBorders>
              <w:top w:val="nil"/>
              <w:left w:val="nil"/>
              <w:bottom w:val="single" w:sz="4" w:space="0" w:color="auto"/>
              <w:right w:val="nil"/>
            </w:tcBorders>
            <w:shd w:val="clear" w:color="auto" w:fill="auto"/>
            <w:tcMar>
              <w:left w:w="57" w:type="dxa"/>
              <w:right w:w="57" w:type="dxa"/>
            </w:tcMar>
            <w:vAlign w:val="center"/>
            <w:hideMark/>
          </w:tcPr>
          <w:p w14:paraId="154A4991"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lastRenderedPageBreak/>
              <w:t>БЪЛГАРСКА ФОНДОВА БОРСА - СОФИЯ АД</w:t>
            </w:r>
          </w:p>
        </w:tc>
        <w:tc>
          <w:tcPr>
            <w:tcW w:w="1547" w:type="dxa"/>
            <w:tcBorders>
              <w:top w:val="nil"/>
              <w:left w:val="nil"/>
              <w:bottom w:val="single" w:sz="4" w:space="0" w:color="auto"/>
              <w:right w:val="nil"/>
            </w:tcBorders>
            <w:shd w:val="clear" w:color="auto" w:fill="auto"/>
            <w:tcMar>
              <w:left w:w="57" w:type="dxa"/>
              <w:right w:w="57" w:type="dxa"/>
            </w:tcMar>
            <w:vAlign w:val="center"/>
            <w:hideMark/>
          </w:tcPr>
          <w:p w14:paraId="5DF508A8" w14:textId="71FCBD88" w:rsidR="00FC6625" w:rsidRPr="00647927" w:rsidRDefault="00FC6625" w:rsidP="00FC6625">
            <w:pPr>
              <w:widowControl/>
              <w:jc w:val="left"/>
              <w:rPr>
                <w:b/>
                <w:bCs/>
                <w:color w:val="000000"/>
                <w:sz w:val="20"/>
                <w:szCs w:val="20"/>
                <w:lang w:eastAsia="en-US"/>
              </w:rPr>
            </w:pPr>
          </w:p>
        </w:tc>
        <w:tc>
          <w:tcPr>
            <w:tcW w:w="1483" w:type="dxa"/>
            <w:tcBorders>
              <w:top w:val="nil"/>
              <w:left w:val="nil"/>
              <w:bottom w:val="single" w:sz="4" w:space="0" w:color="auto"/>
              <w:right w:val="nil"/>
            </w:tcBorders>
            <w:shd w:val="clear" w:color="auto" w:fill="auto"/>
            <w:tcMar>
              <w:left w:w="57" w:type="dxa"/>
              <w:right w:w="57" w:type="dxa"/>
            </w:tcMar>
            <w:vAlign w:val="center"/>
            <w:hideMark/>
          </w:tcPr>
          <w:p w14:paraId="1C59EBBA" w14:textId="07FFED04" w:rsidR="00FC6625" w:rsidRPr="00647927" w:rsidRDefault="00FC6625" w:rsidP="00FC6625">
            <w:pPr>
              <w:widowControl/>
              <w:jc w:val="left"/>
              <w:rPr>
                <w:b/>
                <w:bCs/>
                <w:color w:val="000000"/>
                <w:sz w:val="20"/>
                <w:szCs w:val="20"/>
                <w:lang w:eastAsia="en-US"/>
              </w:rPr>
            </w:pPr>
          </w:p>
        </w:tc>
      </w:tr>
      <w:tr w:rsidR="00FC6625" w:rsidRPr="00647927" w14:paraId="41DAA333"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799F5D8D"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 xml:space="preserve">ИНДИВИДУАЛЕН ОТЧЕТ ЗА ВСЕОБХВАТНИЯ ДОХОД </w:t>
            </w:r>
          </w:p>
        </w:tc>
        <w:tc>
          <w:tcPr>
            <w:tcW w:w="1547" w:type="dxa"/>
            <w:tcBorders>
              <w:top w:val="nil"/>
              <w:left w:val="nil"/>
              <w:bottom w:val="nil"/>
              <w:right w:val="nil"/>
            </w:tcBorders>
            <w:shd w:val="clear" w:color="auto" w:fill="auto"/>
            <w:tcMar>
              <w:left w:w="57" w:type="dxa"/>
              <w:right w:w="57" w:type="dxa"/>
            </w:tcMar>
            <w:vAlign w:val="center"/>
            <w:hideMark/>
          </w:tcPr>
          <w:p w14:paraId="71D4F570" w14:textId="0034676F" w:rsidR="00FC6625" w:rsidRPr="00647927" w:rsidRDefault="00FC6625" w:rsidP="00FC6625">
            <w:pPr>
              <w:widowControl/>
              <w:jc w:val="left"/>
              <w:rPr>
                <w:b/>
                <w:bCs/>
                <w:color w:val="000000"/>
                <w:sz w:val="20"/>
                <w:szCs w:val="20"/>
                <w:lang w:eastAsia="en-US"/>
              </w:rPr>
            </w:pPr>
          </w:p>
        </w:tc>
        <w:tc>
          <w:tcPr>
            <w:tcW w:w="1483" w:type="dxa"/>
            <w:tcBorders>
              <w:top w:val="nil"/>
              <w:left w:val="nil"/>
              <w:bottom w:val="nil"/>
              <w:right w:val="nil"/>
            </w:tcBorders>
            <w:shd w:val="clear" w:color="auto" w:fill="auto"/>
            <w:tcMar>
              <w:left w:w="57" w:type="dxa"/>
              <w:right w:w="57" w:type="dxa"/>
            </w:tcMar>
            <w:vAlign w:val="center"/>
            <w:hideMark/>
          </w:tcPr>
          <w:p w14:paraId="11D8B669" w14:textId="7570AA8B" w:rsidR="00FC6625" w:rsidRPr="00647927" w:rsidRDefault="00FC6625" w:rsidP="00FC6625">
            <w:pPr>
              <w:widowControl/>
              <w:jc w:val="left"/>
              <w:rPr>
                <w:b/>
                <w:bCs/>
                <w:color w:val="000000"/>
                <w:sz w:val="20"/>
                <w:szCs w:val="20"/>
                <w:lang w:eastAsia="en-US"/>
              </w:rPr>
            </w:pPr>
          </w:p>
        </w:tc>
      </w:tr>
      <w:tr w:rsidR="00FC6625" w:rsidRPr="00647927" w14:paraId="331210A6"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7BB3B92F" w14:textId="654BF541"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за годината, завършваща на</w:t>
            </w:r>
            <w:r w:rsidR="008714B3" w:rsidRPr="00647927">
              <w:rPr>
                <w:b/>
                <w:bCs/>
                <w:color w:val="000000"/>
                <w:sz w:val="20"/>
                <w:szCs w:val="20"/>
                <w:lang w:eastAsia="en-US"/>
              </w:rPr>
              <w:t xml:space="preserve"> </w:t>
            </w:r>
            <w:r w:rsidRPr="00647927">
              <w:rPr>
                <w:b/>
                <w:bCs/>
                <w:color w:val="000000"/>
                <w:sz w:val="20"/>
                <w:szCs w:val="20"/>
                <w:lang w:eastAsia="en-US"/>
              </w:rPr>
              <w:t>31</w:t>
            </w:r>
            <w:r w:rsidR="008714B3" w:rsidRPr="00647927">
              <w:rPr>
                <w:b/>
                <w:bCs/>
                <w:color w:val="000000"/>
                <w:sz w:val="20"/>
                <w:szCs w:val="20"/>
                <w:lang w:eastAsia="en-US"/>
              </w:rPr>
              <w:t xml:space="preserve"> </w:t>
            </w:r>
            <w:r w:rsidRPr="00647927">
              <w:rPr>
                <w:b/>
                <w:bCs/>
                <w:color w:val="000000"/>
                <w:sz w:val="20"/>
                <w:szCs w:val="20"/>
                <w:lang w:eastAsia="en-US"/>
              </w:rPr>
              <w:t>декември</w:t>
            </w:r>
            <w:r w:rsidR="008714B3" w:rsidRPr="00647927">
              <w:rPr>
                <w:b/>
                <w:bCs/>
                <w:color w:val="000000"/>
                <w:sz w:val="20"/>
                <w:szCs w:val="20"/>
                <w:lang w:eastAsia="en-US"/>
              </w:rPr>
              <w:t xml:space="preserve"> </w:t>
            </w:r>
            <w:r w:rsidRPr="00647927">
              <w:rPr>
                <w:b/>
                <w:bCs/>
                <w:color w:val="000000"/>
                <w:sz w:val="20"/>
                <w:szCs w:val="20"/>
                <w:lang w:eastAsia="en-US"/>
              </w:rPr>
              <w:t>2017 година</w:t>
            </w:r>
          </w:p>
        </w:tc>
        <w:tc>
          <w:tcPr>
            <w:tcW w:w="1547" w:type="dxa"/>
            <w:tcBorders>
              <w:top w:val="nil"/>
              <w:left w:val="nil"/>
              <w:bottom w:val="nil"/>
              <w:right w:val="nil"/>
            </w:tcBorders>
            <w:shd w:val="clear" w:color="auto" w:fill="auto"/>
            <w:noWrap/>
            <w:tcMar>
              <w:left w:w="57" w:type="dxa"/>
              <w:right w:w="57" w:type="dxa"/>
            </w:tcMar>
            <w:vAlign w:val="center"/>
            <w:hideMark/>
          </w:tcPr>
          <w:p w14:paraId="38D4423A" w14:textId="77777777" w:rsidR="00FC6625" w:rsidRPr="00647927" w:rsidRDefault="00FC6625" w:rsidP="00FC6625">
            <w:pPr>
              <w:widowControl/>
              <w:jc w:val="left"/>
              <w:rPr>
                <w:b/>
                <w:bCs/>
                <w:color w:val="000000"/>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center"/>
            <w:hideMark/>
          </w:tcPr>
          <w:p w14:paraId="41FD722D" w14:textId="77777777" w:rsidR="00FC6625" w:rsidRPr="00647927" w:rsidRDefault="00FC6625" w:rsidP="00FC6625">
            <w:pPr>
              <w:widowControl/>
              <w:jc w:val="left"/>
              <w:rPr>
                <w:sz w:val="20"/>
                <w:szCs w:val="20"/>
                <w:lang w:eastAsia="en-US"/>
              </w:rPr>
            </w:pPr>
          </w:p>
        </w:tc>
      </w:tr>
      <w:tr w:rsidR="00FC6625" w:rsidRPr="00647927" w14:paraId="6E2BC62D"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57158426" w14:textId="77777777" w:rsidR="00FC6625" w:rsidRPr="00647927" w:rsidRDefault="00FC6625" w:rsidP="00FC6625">
            <w:pPr>
              <w:widowControl/>
              <w:jc w:val="left"/>
              <w:rPr>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6F7B8975" w14:textId="77777777" w:rsidR="00FC6625" w:rsidRPr="00647927" w:rsidRDefault="00FC6625" w:rsidP="00FC6625">
            <w:pPr>
              <w:widowControl/>
              <w:jc w:val="lef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71553DAB" w14:textId="77777777" w:rsidR="00FC6625" w:rsidRPr="00647927" w:rsidRDefault="00FC6625" w:rsidP="00FC6625">
            <w:pPr>
              <w:widowControl/>
              <w:jc w:val="left"/>
              <w:rPr>
                <w:sz w:val="20"/>
                <w:szCs w:val="20"/>
                <w:lang w:eastAsia="en-US"/>
              </w:rPr>
            </w:pPr>
          </w:p>
        </w:tc>
      </w:tr>
      <w:tr w:rsidR="00FC6625" w:rsidRPr="00647927" w14:paraId="2723750F"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205E8C55" w14:textId="77777777" w:rsidR="00FC6625" w:rsidRPr="00647927" w:rsidRDefault="00FC6625" w:rsidP="00FC6625">
            <w:pPr>
              <w:widowControl/>
              <w:jc w:val="left"/>
              <w:rPr>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center"/>
            <w:hideMark/>
          </w:tcPr>
          <w:p w14:paraId="663A6694" w14:textId="18900743" w:rsidR="00FC6625" w:rsidRPr="00647927" w:rsidRDefault="00FC6625" w:rsidP="008714B3">
            <w:pPr>
              <w:widowControl/>
              <w:jc w:val="center"/>
              <w:rPr>
                <w:b/>
                <w:bCs/>
                <w:sz w:val="20"/>
                <w:szCs w:val="20"/>
                <w:lang w:eastAsia="en-US"/>
              </w:rPr>
            </w:pPr>
            <w:r w:rsidRPr="00647927">
              <w:rPr>
                <w:b/>
                <w:bCs/>
                <w:sz w:val="20"/>
                <w:szCs w:val="20"/>
                <w:lang w:eastAsia="en-US"/>
              </w:rPr>
              <w:t>31.12.2016</w:t>
            </w:r>
            <w:r w:rsidR="008714B3" w:rsidRPr="00647927">
              <w:rPr>
                <w:b/>
                <w:bCs/>
                <w:sz w:val="20"/>
                <w:szCs w:val="20"/>
                <w:lang w:eastAsia="en-US"/>
              </w:rPr>
              <w:t xml:space="preserve"> </w:t>
            </w:r>
            <w:r w:rsidRPr="00647927">
              <w:rPr>
                <w:b/>
                <w:bCs/>
                <w:sz w:val="20"/>
                <w:szCs w:val="20"/>
                <w:lang w:eastAsia="en-US"/>
              </w:rPr>
              <w:t>г.</w:t>
            </w:r>
          </w:p>
        </w:tc>
        <w:tc>
          <w:tcPr>
            <w:tcW w:w="1483" w:type="dxa"/>
            <w:tcBorders>
              <w:top w:val="nil"/>
              <w:left w:val="nil"/>
              <w:bottom w:val="nil"/>
              <w:right w:val="nil"/>
            </w:tcBorders>
            <w:shd w:val="clear" w:color="auto" w:fill="auto"/>
            <w:noWrap/>
            <w:tcMar>
              <w:left w:w="57" w:type="dxa"/>
              <w:right w:w="57" w:type="dxa"/>
            </w:tcMar>
            <w:vAlign w:val="center"/>
            <w:hideMark/>
          </w:tcPr>
          <w:p w14:paraId="697E2377" w14:textId="68735A1F" w:rsidR="00FC6625" w:rsidRPr="00647927" w:rsidRDefault="00FC6625" w:rsidP="008714B3">
            <w:pPr>
              <w:widowControl/>
              <w:jc w:val="center"/>
              <w:rPr>
                <w:b/>
                <w:bCs/>
                <w:sz w:val="20"/>
                <w:szCs w:val="20"/>
                <w:lang w:eastAsia="en-US"/>
              </w:rPr>
            </w:pPr>
            <w:r w:rsidRPr="00647927">
              <w:rPr>
                <w:b/>
                <w:bCs/>
                <w:sz w:val="20"/>
                <w:szCs w:val="20"/>
                <w:lang w:eastAsia="en-US"/>
              </w:rPr>
              <w:t>31.12.2017</w:t>
            </w:r>
            <w:r w:rsidR="008714B3" w:rsidRPr="00647927">
              <w:rPr>
                <w:b/>
                <w:bCs/>
                <w:sz w:val="20"/>
                <w:szCs w:val="20"/>
                <w:lang w:eastAsia="en-US"/>
              </w:rPr>
              <w:t xml:space="preserve"> </w:t>
            </w:r>
            <w:r w:rsidRPr="00647927">
              <w:rPr>
                <w:b/>
                <w:bCs/>
                <w:sz w:val="20"/>
                <w:szCs w:val="20"/>
                <w:lang w:eastAsia="en-US"/>
              </w:rPr>
              <w:t>г.</w:t>
            </w:r>
          </w:p>
        </w:tc>
      </w:tr>
      <w:tr w:rsidR="00FC6625" w:rsidRPr="00647927" w14:paraId="7B342330"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164E7859" w14:textId="77777777" w:rsidR="00FC6625" w:rsidRPr="00647927" w:rsidRDefault="00FC6625" w:rsidP="00FC6625">
            <w:pPr>
              <w:widowControl/>
              <w:jc w:val="right"/>
              <w:rPr>
                <w:b/>
                <w:bCs/>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center"/>
            <w:hideMark/>
          </w:tcPr>
          <w:p w14:paraId="5B6BB523" w14:textId="7B2A9ABA"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c>
          <w:tcPr>
            <w:tcW w:w="1483" w:type="dxa"/>
            <w:tcBorders>
              <w:top w:val="nil"/>
              <w:left w:val="nil"/>
              <w:bottom w:val="nil"/>
              <w:right w:val="nil"/>
            </w:tcBorders>
            <w:shd w:val="clear" w:color="auto" w:fill="auto"/>
            <w:noWrap/>
            <w:tcMar>
              <w:left w:w="57" w:type="dxa"/>
              <w:right w:w="57" w:type="dxa"/>
            </w:tcMar>
            <w:vAlign w:val="center"/>
            <w:hideMark/>
          </w:tcPr>
          <w:p w14:paraId="4E10F281" w14:textId="2C7ED3CC"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r>
      <w:tr w:rsidR="00FC6625" w:rsidRPr="00647927" w14:paraId="78CF8117"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1A36F0F6" w14:textId="77777777" w:rsidR="00FC6625" w:rsidRPr="00647927" w:rsidRDefault="00FC6625" w:rsidP="00FC6625">
            <w:pPr>
              <w:widowControl/>
              <w:jc w:val="right"/>
              <w:rPr>
                <w:b/>
                <w:bCs/>
                <w:color w:val="000000"/>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center"/>
            <w:hideMark/>
          </w:tcPr>
          <w:p w14:paraId="48C6BF0B" w14:textId="77777777" w:rsidR="00FC6625" w:rsidRPr="00647927" w:rsidRDefault="00FC6625" w:rsidP="00FC6625">
            <w:pPr>
              <w:widowControl/>
              <w:jc w:val="lef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center"/>
            <w:hideMark/>
          </w:tcPr>
          <w:p w14:paraId="0B9BF33F" w14:textId="77777777" w:rsidR="00FC6625" w:rsidRPr="00647927" w:rsidRDefault="00FC6625" w:rsidP="00FC6625">
            <w:pPr>
              <w:widowControl/>
              <w:jc w:val="right"/>
              <w:rPr>
                <w:sz w:val="20"/>
                <w:szCs w:val="20"/>
                <w:lang w:eastAsia="en-US"/>
              </w:rPr>
            </w:pPr>
          </w:p>
        </w:tc>
      </w:tr>
      <w:tr w:rsidR="00FC6625" w:rsidRPr="00647927" w14:paraId="0A3159A3"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4B983AF4" w14:textId="77777777" w:rsidR="00FC6625" w:rsidRPr="00647927" w:rsidRDefault="00FC6625" w:rsidP="00FC6625">
            <w:pPr>
              <w:widowControl/>
              <w:jc w:val="left"/>
              <w:rPr>
                <w:sz w:val="20"/>
                <w:szCs w:val="20"/>
                <w:lang w:eastAsia="en-US"/>
              </w:rPr>
            </w:pPr>
            <w:r w:rsidRPr="00647927">
              <w:rPr>
                <w:sz w:val="20"/>
                <w:szCs w:val="20"/>
                <w:lang w:eastAsia="en-US"/>
              </w:rPr>
              <w:t>Приходи</w:t>
            </w:r>
          </w:p>
        </w:tc>
        <w:tc>
          <w:tcPr>
            <w:tcW w:w="1547" w:type="dxa"/>
            <w:tcBorders>
              <w:top w:val="nil"/>
              <w:left w:val="nil"/>
              <w:bottom w:val="nil"/>
              <w:right w:val="nil"/>
            </w:tcBorders>
            <w:shd w:val="clear" w:color="auto" w:fill="auto"/>
            <w:noWrap/>
            <w:tcMar>
              <w:left w:w="57" w:type="dxa"/>
              <w:right w:w="57" w:type="dxa"/>
            </w:tcMar>
            <w:vAlign w:val="bottom"/>
            <w:hideMark/>
          </w:tcPr>
          <w:p w14:paraId="2A1A7630" w14:textId="1F97F54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1 675 </w:t>
            </w:r>
          </w:p>
        </w:tc>
        <w:tc>
          <w:tcPr>
            <w:tcW w:w="1483" w:type="dxa"/>
            <w:tcBorders>
              <w:top w:val="nil"/>
              <w:left w:val="nil"/>
              <w:bottom w:val="nil"/>
              <w:right w:val="nil"/>
            </w:tcBorders>
            <w:shd w:val="clear" w:color="auto" w:fill="auto"/>
            <w:noWrap/>
            <w:tcMar>
              <w:left w:w="57" w:type="dxa"/>
              <w:right w:w="57" w:type="dxa"/>
            </w:tcMar>
            <w:vAlign w:val="bottom"/>
            <w:hideMark/>
          </w:tcPr>
          <w:p w14:paraId="5434D738" w14:textId="379FC50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2 121 </w:t>
            </w:r>
          </w:p>
        </w:tc>
      </w:tr>
      <w:tr w:rsidR="00FC6625" w:rsidRPr="00647927" w14:paraId="1AA51349"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224870F9" w14:textId="77777777" w:rsidR="00FC6625" w:rsidRPr="00647927" w:rsidRDefault="00FC6625" w:rsidP="00FC6625">
            <w:pPr>
              <w:widowControl/>
              <w:jc w:val="left"/>
              <w:rPr>
                <w:sz w:val="20"/>
                <w:szCs w:val="20"/>
                <w:lang w:eastAsia="en-US"/>
              </w:rPr>
            </w:pPr>
            <w:r w:rsidRPr="00647927">
              <w:rPr>
                <w:sz w:val="20"/>
                <w:szCs w:val="20"/>
                <w:lang w:eastAsia="en-US"/>
              </w:rPr>
              <w:t>Други доходи от дейността</w:t>
            </w:r>
          </w:p>
        </w:tc>
        <w:tc>
          <w:tcPr>
            <w:tcW w:w="1547" w:type="dxa"/>
            <w:tcBorders>
              <w:top w:val="nil"/>
              <w:left w:val="nil"/>
              <w:bottom w:val="nil"/>
              <w:right w:val="nil"/>
            </w:tcBorders>
            <w:shd w:val="clear" w:color="auto" w:fill="auto"/>
            <w:noWrap/>
            <w:tcMar>
              <w:left w:w="57" w:type="dxa"/>
              <w:right w:w="57" w:type="dxa"/>
            </w:tcMar>
            <w:vAlign w:val="bottom"/>
            <w:hideMark/>
          </w:tcPr>
          <w:p w14:paraId="5022C11F" w14:textId="0890D2B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411 </w:t>
            </w:r>
          </w:p>
        </w:tc>
        <w:tc>
          <w:tcPr>
            <w:tcW w:w="1483" w:type="dxa"/>
            <w:tcBorders>
              <w:top w:val="nil"/>
              <w:left w:val="nil"/>
              <w:bottom w:val="nil"/>
              <w:right w:val="nil"/>
            </w:tcBorders>
            <w:shd w:val="clear" w:color="auto" w:fill="auto"/>
            <w:noWrap/>
            <w:tcMar>
              <w:left w:w="57" w:type="dxa"/>
              <w:right w:w="57" w:type="dxa"/>
            </w:tcMar>
            <w:vAlign w:val="bottom"/>
            <w:hideMark/>
          </w:tcPr>
          <w:p w14:paraId="605792BC" w14:textId="2601B29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60 </w:t>
            </w:r>
          </w:p>
        </w:tc>
      </w:tr>
      <w:tr w:rsidR="00FC6625" w:rsidRPr="00647927" w14:paraId="3ED7E5EC"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49E19AF4" w14:textId="77777777" w:rsidR="00FC6625" w:rsidRPr="00647927" w:rsidRDefault="00FC6625" w:rsidP="00FC6625">
            <w:pPr>
              <w:widowControl/>
              <w:jc w:val="left"/>
              <w:rPr>
                <w:sz w:val="20"/>
                <w:szCs w:val="20"/>
                <w:lang w:eastAsia="en-US"/>
              </w:rPr>
            </w:pPr>
            <w:r w:rsidRPr="00647927">
              <w:rPr>
                <w:sz w:val="20"/>
                <w:szCs w:val="20"/>
                <w:lang w:eastAsia="en-US"/>
              </w:rPr>
              <w:t>Разходи за материали и консумативи</w:t>
            </w:r>
          </w:p>
        </w:tc>
        <w:tc>
          <w:tcPr>
            <w:tcW w:w="1547" w:type="dxa"/>
            <w:tcBorders>
              <w:top w:val="nil"/>
              <w:left w:val="nil"/>
              <w:bottom w:val="nil"/>
              <w:right w:val="nil"/>
            </w:tcBorders>
            <w:shd w:val="clear" w:color="auto" w:fill="auto"/>
            <w:noWrap/>
            <w:tcMar>
              <w:left w:w="57" w:type="dxa"/>
              <w:right w:w="57" w:type="dxa"/>
            </w:tcMar>
            <w:vAlign w:val="bottom"/>
            <w:hideMark/>
          </w:tcPr>
          <w:p w14:paraId="6F026EC2" w14:textId="29A8B05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(13)</w:t>
            </w:r>
          </w:p>
        </w:tc>
        <w:tc>
          <w:tcPr>
            <w:tcW w:w="1483" w:type="dxa"/>
            <w:tcBorders>
              <w:top w:val="nil"/>
              <w:left w:val="nil"/>
              <w:bottom w:val="nil"/>
              <w:right w:val="nil"/>
            </w:tcBorders>
            <w:shd w:val="clear" w:color="auto" w:fill="auto"/>
            <w:noWrap/>
            <w:tcMar>
              <w:left w:w="57" w:type="dxa"/>
              <w:right w:w="57" w:type="dxa"/>
            </w:tcMar>
            <w:vAlign w:val="bottom"/>
            <w:hideMark/>
          </w:tcPr>
          <w:p w14:paraId="4B600CCD" w14:textId="48631FDA"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(19)</w:t>
            </w:r>
          </w:p>
        </w:tc>
      </w:tr>
      <w:tr w:rsidR="00FC6625" w:rsidRPr="00647927" w14:paraId="5B24B48D"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7B9C5337" w14:textId="77777777" w:rsidR="00FC6625" w:rsidRPr="00647927" w:rsidRDefault="00FC6625" w:rsidP="00FC6625">
            <w:pPr>
              <w:widowControl/>
              <w:jc w:val="left"/>
              <w:rPr>
                <w:sz w:val="20"/>
                <w:szCs w:val="20"/>
                <w:lang w:eastAsia="en-US"/>
              </w:rPr>
            </w:pPr>
            <w:r w:rsidRPr="00647927">
              <w:rPr>
                <w:sz w:val="20"/>
                <w:szCs w:val="20"/>
                <w:lang w:eastAsia="en-US"/>
              </w:rPr>
              <w:t>Разходи за външни услуги</w:t>
            </w:r>
          </w:p>
        </w:tc>
        <w:tc>
          <w:tcPr>
            <w:tcW w:w="1547" w:type="dxa"/>
            <w:tcBorders>
              <w:top w:val="nil"/>
              <w:left w:val="nil"/>
              <w:bottom w:val="nil"/>
              <w:right w:val="nil"/>
            </w:tcBorders>
            <w:shd w:val="clear" w:color="auto" w:fill="auto"/>
            <w:noWrap/>
            <w:tcMar>
              <w:left w:w="57" w:type="dxa"/>
              <w:right w:w="57" w:type="dxa"/>
            </w:tcMar>
            <w:vAlign w:val="bottom"/>
            <w:hideMark/>
          </w:tcPr>
          <w:p w14:paraId="373165EF" w14:textId="5CF41FBE"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(1 002)</w:t>
            </w:r>
          </w:p>
        </w:tc>
        <w:tc>
          <w:tcPr>
            <w:tcW w:w="1483" w:type="dxa"/>
            <w:tcBorders>
              <w:top w:val="nil"/>
              <w:left w:val="nil"/>
              <w:bottom w:val="nil"/>
              <w:right w:val="nil"/>
            </w:tcBorders>
            <w:shd w:val="clear" w:color="auto" w:fill="auto"/>
            <w:noWrap/>
            <w:tcMar>
              <w:left w:w="57" w:type="dxa"/>
              <w:right w:w="57" w:type="dxa"/>
            </w:tcMar>
            <w:vAlign w:val="bottom"/>
            <w:hideMark/>
          </w:tcPr>
          <w:p w14:paraId="7D204C86" w14:textId="625943F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(805)</w:t>
            </w:r>
          </w:p>
        </w:tc>
      </w:tr>
      <w:tr w:rsidR="00FC6625" w:rsidRPr="00647927" w14:paraId="4E7CDE5C"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2A2F7970" w14:textId="77777777" w:rsidR="00FC6625" w:rsidRPr="00647927" w:rsidRDefault="00FC6625" w:rsidP="00FC6625">
            <w:pPr>
              <w:widowControl/>
              <w:jc w:val="left"/>
              <w:rPr>
                <w:sz w:val="20"/>
                <w:szCs w:val="20"/>
                <w:lang w:eastAsia="en-US"/>
              </w:rPr>
            </w:pPr>
            <w:r w:rsidRPr="00647927">
              <w:rPr>
                <w:sz w:val="20"/>
                <w:szCs w:val="20"/>
                <w:lang w:eastAsia="en-US"/>
              </w:rPr>
              <w:t>Разходи за амортизации</w:t>
            </w:r>
          </w:p>
        </w:tc>
        <w:tc>
          <w:tcPr>
            <w:tcW w:w="1547" w:type="dxa"/>
            <w:tcBorders>
              <w:top w:val="nil"/>
              <w:left w:val="nil"/>
              <w:bottom w:val="nil"/>
              <w:right w:val="nil"/>
            </w:tcBorders>
            <w:shd w:val="clear" w:color="auto" w:fill="auto"/>
            <w:noWrap/>
            <w:tcMar>
              <w:left w:w="57" w:type="dxa"/>
              <w:right w:w="57" w:type="dxa"/>
            </w:tcMar>
            <w:vAlign w:val="bottom"/>
            <w:hideMark/>
          </w:tcPr>
          <w:p w14:paraId="7A528CF5" w14:textId="5964834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(122)</w:t>
            </w:r>
          </w:p>
        </w:tc>
        <w:tc>
          <w:tcPr>
            <w:tcW w:w="1483" w:type="dxa"/>
            <w:tcBorders>
              <w:top w:val="nil"/>
              <w:left w:val="nil"/>
              <w:bottom w:val="nil"/>
              <w:right w:val="nil"/>
            </w:tcBorders>
            <w:shd w:val="clear" w:color="auto" w:fill="auto"/>
            <w:noWrap/>
            <w:tcMar>
              <w:left w:w="57" w:type="dxa"/>
              <w:right w:w="57" w:type="dxa"/>
            </w:tcMar>
            <w:vAlign w:val="bottom"/>
            <w:hideMark/>
          </w:tcPr>
          <w:p w14:paraId="4BF699F3" w14:textId="2D85127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(97)</w:t>
            </w:r>
          </w:p>
        </w:tc>
      </w:tr>
      <w:tr w:rsidR="00FC6625" w:rsidRPr="00647927" w14:paraId="42578605"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276B5C85" w14:textId="77777777" w:rsidR="00FC6625" w:rsidRPr="00647927" w:rsidRDefault="00FC6625" w:rsidP="00FC6625">
            <w:pPr>
              <w:widowControl/>
              <w:jc w:val="left"/>
              <w:rPr>
                <w:sz w:val="20"/>
                <w:szCs w:val="20"/>
                <w:lang w:eastAsia="en-US"/>
              </w:rPr>
            </w:pPr>
            <w:r w:rsidRPr="00647927">
              <w:rPr>
                <w:sz w:val="20"/>
                <w:szCs w:val="20"/>
                <w:lang w:eastAsia="en-US"/>
              </w:rPr>
              <w:t>Разходи за персонала</w:t>
            </w:r>
          </w:p>
        </w:tc>
        <w:tc>
          <w:tcPr>
            <w:tcW w:w="1547" w:type="dxa"/>
            <w:tcBorders>
              <w:top w:val="nil"/>
              <w:left w:val="nil"/>
              <w:bottom w:val="nil"/>
              <w:right w:val="nil"/>
            </w:tcBorders>
            <w:shd w:val="clear" w:color="auto" w:fill="auto"/>
            <w:noWrap/>
            <w:tcMar>
              <w:left w:w="57" w:type="dxa"/>
              <w:right w:w="57" w:type="dxa"/>
            </w:tcMar>
            <w:vAlign w:val="bottom"/>
            <w:hideMark/>
          </w:tcPr>
          <w:p w14:paraId="5CC91FC6" w14:textId="675E511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(1 023)</w:t>
            </w:r>
          </w:p>
        </w:tc>
        <w:tc>
          <w:tcPr>
            <w:tcW w:w="1483" w:type="dxa"/>
            <w:tcBorders>
              <w:top w:val="nil"/>
              <w:left w:val="nil"/>
              <w:bottom w:val="nil"/>
              <w:right w:val="nil"/>
            </w:tcBorders>
            <w:shd w:val="clear" w:color="auto" w:fill="auto"/>
            <w:noWrap/>
            <w:tcMar>
              <w:left w:w="57" w:type="dxa"/>
              <w:right w:w="57" w:type="dxa"/>
            </w:tcMar>
            <w:vAlign w:val="bottom"/>
            <w:hideMark/>
          </w:tcPr>
          <w:p w14:paraId="2AD4D762" w14:textId="105FBBA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(1 130)</w:t>
            </w:r>
          </w:p>
        </w:tc>
      </w:tr>
      <w:tr w:rsidR="00FC6625" w:rsidRPr="00647927" w14:paraId="68957623" w14:textId="77777777" w:rsidTr="006F64F9">
        <w:trPr>
          <w:trHeight w:val="253"/>
          <w:jc w:val="center"/>
        </w:trPr>
        <w:tc>
          <w:tcPr>
            <w:tcW w:w="6761" w:type="dxa"/>
            <w:tcBorders>
              <w:top w:val="nil"/>
              <w:left w:val="nil"/>
              <w:bottom w:val="nil"/>
              <w:right w:val="nil"/>
            </w:tcBorders>
            <w:shd w:val="clear" w:color="auto" w:fill="auto"/>
            <w:noWrap/>
            <w:tcMar>
              <w:left w:w="57" w:type="dxa"/>
              <w:right w:w="57" w:type="dxa"/>
            </w:tcMar>
            <w:vAlign w:val="center"/>
            <w:hideMark/>
          </w:tcPr>
          <w:p w14:paraId="32BD493B" w14:textId="77777777" w:rsidR="00FC6625" w:rsidRPr="00647927" w:rsidRDefault="00FC6625" w:rsidP="00FC6625">
            <w:pPr>
              <w:widowControl/>
              <w:jc w:val="left"/>
              <w:rPr>
                <w:sz w:val="20"/>
                <w:szCs w:val="20"/>
                <w:lang w:eastAsia="en-US"/>
              </w:rPr>
            </w:pPr>
            <w:r w:rsidRPr="00647927">
              <w:rPr>
                <w:sz w:val="20"/>
                <w:szCs w:val="20"/>
                <w:lang w:eastAsia="en-US"/>
              </w:rPr>
              <w:t>Други разходи за дейността</w:t>
            </w:r>
          </w:p>
        </w:tc>
        <w:tc>
          <w:tcPr>
            <w:tcW w:w="1547" w:type="dxa"/>
            <w:tcBorders>
              <w:top w:val="nil"/>
              <w:left w:val="nil"/>
              <w:bottom w:val="single" w:sz="4" w:space="0" w:color="auto"/>
              <w:right w:val="nil"/>
            </w:tcBorders>
            <w:shd w:val="clear" w:color="auto" w:fill="auto"/>
            <w:noWrap/>
            <w:tcMar>
              <w:left w:w="57" w:type="dxa"/>
              <w:right w:w="57" w:type="dxa"/>
            </w:tcMar>
            <w:vAlign w:val="bottom"/>
            <w:hideMark/>
          </w:tcPr>
          <w:p w14:paraId="22AF26FD" w14:textId="08D2C5DD"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(85)</w:t>
            </w:r>
          </w:p>
        </w:tc>
        <w:tc>
          <w:tcPr>
            <w:tcW w:w="1483" w:type="dxa"/>
            <w:tcBorders>
              <w:top w:val="nil"/>
              <w:left w:val="nil"/>
              <w:bottom w:val="single" w:sz="4" w:space="0" w:color="auto"/>
              <w:right w:val="nil"/>
            </w:tcBorders>
            <w:shd w:val="clear" w:color="auto" w:fill="auto"/>
            <w:noWrap/>
            <w:tcMar>
              <w:left w:w="57" w:type="dxa"/>
              <w:right w:w="57" w:type="dxa"/>
            </w:tcMar>
            <w:vAlign w:val="bottom"/>
            <w:hideMark/>
          </w:tcPr>
          <w:p w14:paraId="3477877C" w14:textId="4E35485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(112)</w:t>
            </w:r>
          </w:p>
        </w:tc>
      </w:tr>
      <w:tr w:rsidR="00FC6625" w:rsidRPr="00647927" w14:paraId="50DD1592"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48E2119A" w14:textId="77777777" w:rsidR="00FC6625" w:rsidRPr="00647927" w:rsidRDefault="00FC6625" w:rsidP="00FC6625">
            <w:pPr>
              <w:widowControl/>
              <w:jc w:val="left"/>
              <w:rPr>
                <w:b/>
                <w:bCs/>
                <w:sz w:val="20"/>
                <w:szCs w:val="20"/>
                <w:lang w:eastAsia="en-US"/>
              </w:rPr>
            </w:pPr>
            <w:r w:rsidRPr="00647927">
              <w:rPr>
                <w:b/>
                <w:bCs/>
                <w:sz w:val="20"/>
                <w:szCs w:val="20"/>
                <w:lang w:eastAsia="en-US"/>
              </w:rPr>
              <w:t>Печалба/(Загуба) от оперативна дейност</w:t>
            </w:r>
          </w:p>
        </w:tc>
        <w:tc>
          <w:tcPr>
            <w:tcW w:w="1547" w:type="dxa"/>
            <w:tcBorders>
              <w:top w:val="nil"/>
              <w:left w:val="nil"/>
              <w:bottom w:val="nil"/>
              <w:right w:val="nil"/>
            </w:tcBorders>
            <w:shd w:val="clear" w:color="auto" w:fill="auto"/>
            <w:noWrap/>
            <w:tcMar>
              <w:left w:w="57" w:type="dxa"/>
              <w:right w:w="57" w:type="dxa"/>
            </w:tcMar>
            <w:vAlign w:val="bottom"/>
            <w:hideMark/>
          </w:tcPr>
          <w:p w14:paraId="23CA2893" w14:textId="21FDCD9D"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(159)</w:t>
            </w:r>
          </w:p>
        </w:tc>
        <w:tc>
          <w:tcPr>
            <w:tcW w:w="1483" w:type="dxa"/>
            <w:tcBorders>
              <w:top w:val="nil"/>
              <w:left w:val="nil"/>
              <w:bottom w:val="nil"/>
              <w:right w:val="nil"/>
            </w:tcBorders>
            <w:shd w:val="clear" w:color="auto" w:fill="auto"/>
            <w:noWrap/>
            <w:tcMar>
              <w:left w:w="57" w:type="dxa"/>
              <w:right w:w="57" w:type="dxa"/>
            </w:tcMar>
            <w:vAlign w:val="bottom"/>
            <w:hideMark/>
          </w:tcPr>
          <w:p w14:paraId="1D834AE6" w14:textId="4A0F783A"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18 </w:t>
            </w:r>
          </w:p>
        </w:tc>
      </w:tr>
      <w:tr w:rsidR="00FC6625" w:rsidRPr="00647927" w14:paraId="6DAA124B"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bottom"/>
            <w:hideMark/>
          </w:tcPr>
          <w:p w14:paraId="4C916ED6" w14:textId="77777777" w:rsidR="00FC6625" w:rsidRPr="00647927" w:rsidRDefault="00FC6625" w:rsidP="00FC6625">
            <w:pPr>
              <w:widowControl/>
              <w:jc w:val="right"/>
              <w:rPr>
                <w:b/>
                <w:bCs/>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0255D7B2"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324073DF" w14:textId="77777777" w:rsidR="00FC6625" w:rsidRPr="00647927" w:rsidRDefault="00FC6625" w:rsidP="008714B3">
            <w:pPr>
              <w:widowControl/>
              <w:jc w:val="right"/>
              <w:rPr>
                <w:sz w:val="20"/>
                <w:szCs w:val="20"/>
                <w:lang w:eastAsia="en-US"/>
              </w:rPr>
            </w:pPr>
          </w:p>
        </w:tc>
      </w:tr>
      <w:tr w:rsidR="00FC6625" w:rsidRPr="00647927" w14:paraId="07FFA38D"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308CC7C0" w14:textId="77777777" w:rsidR="00FC6625" w:rsidRPr="00647927" w:rsidRDefault="00FC6625" w:rsidP="00FC6625">
            <w:pPr>
              <w:widowControl/>
              <w:jc w:val="left"/>
              <w:rPr>
                <w:sz w:val="20"/>
                <w:szCs w:val="20"/>
                <w:lang w:eastAsia="en-US"/>
              </w:rPr>
            </w:pPr>
            <w:r w:rsidRPr="00647927">
              <w:rPr>
                <w:sz w:val="20"/>
                <w:szCs w:val="20"/>
                <w:lang w:eastAsia="en-US"/>
              </w:rPr>
              <w:t>Финансови приходи</w:t>
            </w:r>
          </w:p>
        </w:tc>
        <w:tc>
          <w:tcPr>
            <w:tcW w:w="1547" w:type="dxa"/>
            <w:tcBorders>
              <w:top w:val="nil"/>
              <w:left w:val="nil"/>
              <w:bottom w:val="nil"/>
              <w:right w:val="nil"/>
            </w:tcBorders>
            <w:shd w:val="clear" w:color="auto" w:fill="auto"/>
            <w:noWrap/>
            <w:tcMar>
              <w:left w:w="57" w:type="dxa"/>
              <w:right w:w="57" w:type="dxa"/>
            </w:tcMar>
            <w:vAlign w:val="bottom"/>
            <w:hideMark/>
          </w:tcPr>
          <w:p w14:paraId="23D7D802" w14:textId="5F1C50E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223 </w:t>
            </w:r>
          </w:p>
        </w:tc>
        <w:tc>
          <w:tcPr>
            <w:tcW w:w="1483" w:type="dxa"/>
            <w:tcBorders>
              <w:top w:val="nil"/>
              <w:left w:val="nil"/>
              <w:bottom w:val="nil"/>
              <w:right w:val="nil"/>
            </w:tcBorders>
            <w:shd w:val="clear" w:color="auto" w:fill="auto"/>
            <w:noWrap/>
            <w:tcMar>
              <w:left w:w="57" w:type="dxa"/>
              <w:right w:w="57" w:type="dxa"/>
            </w:tcMar>
            <w:vAlign w:val="bottom"/>
            <w:hideMark/>
          </w:tcPr>
          <w:p w14:paraId="2A86949A" w14:textId="3F448A6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187 </w:t>
            </w:r>
          </w:p>
        </w:tc>
      </w:tr>
      <w:tr w:rsidR="00FC6625" w:rsidRPr="00647927" w14:paraId="0D2FE128"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1DA1E9C2"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Финансови приходи/(разходи), нетно</w:t>
            </w:r>
          </w:p>
        </w:tc>
        <w:tc>
          <w:tcPr>
            <w:tcW w:w="1547" w:type="dxa"/>
            <w:tcBorders>
              <w:top w:val="nil"/>
              <w:left w:val="nil"/>
              <w:bottom w:val="nil"/>
              <w:right w:val="nil"/>
            </w:tcBorders>
            <w:shd w:val="clear" w:color="auto" w:fill="auto"/>
            <w:noWrap/>
            <w:tcMar>
              <w:left w:w="57" w:type="dxa"/>
              <w:right w:w="57" w:type="dxa"/>
            </w:tcMar>
            <w:vAlign w:val="bottom"/>
            <w:hideMark/>
          </w:tcPr>
          <w:p w14:paraId="679167BA" w14:textId="1CA57B8C"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223 </w:t>
            </w:r>
          </w:p>
        </w:tc>
        <w:tc>
          <w:tcPr>
            <w:tcW w:w="1483" w:type="dxa"/>
            <w:tcBorders>
              <w:top w:val="nil"/>
              <w:left w:val="nil"/>
              <w:bottom w:val="nil"/>
              <w:right w:val="nil"/>
            </w:tcBorders>
            <w:shd w:val="clear" w:color="auto" w:fill="auto"/>
            <w:noWrap/>
            <w:tcMar>
              <w:left w:w="57" w:type="dxa"/>
              <w:right w:w="57" w:type="dxa"/>
            </w:tcMar>
            <w:vAlign w:val="bottom"/>
            <w:hideMark/>
          </w:tcPr>
          <w:p w14:paraId="504549DF" w14:textId="7B7FC4CD"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187 </w:t>
            </w:r>
          </w:p>
        </w:tc>
      </w:tr>
      <w:tr w:rsidR="00FC6625" w:rsidRPr="00647927" w14:paraId="44347EE5"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00DD79A7" w14:textId="77777777" w:rsidR="00FC6625" w:rsidRPr="00647927" w:rsidRDefault="00FC6625" w:rsidP="00FC6625">
            <w:pPr>
              <w:widowControl/>
              <w:jc w:val="right"/>
              <w:rPr>
                <w:b/>
                <w:bCs/>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4B909F09"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0631EBEC" w14:textId="77777777" w:rsidR="00FC6625" w:rsidRPr="00647927" w:rsidRDefault="00FC6625" w:rsidP="008714B3">
            <w:pPr>
              <w:widowControl/>
              <w:jc w:val="right"/>
              <w:rPr>
                <w:sz w:val="20"/>
                <w:szCs w:val="20"/>
                <w:lang w:eastAsia="en-US"/>
              </w:rPr>
            </w:pPr>
          </w:p>
        </w:tc>
      </w:tr>
      <w:tr w:rsidR="00FC6625" w:rsidRPr="00647927" w14:paraId="2D2E891C"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2CF4FFF1"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Печалба преди данък върху печалбата</w:t>
            </w:r>
          </w:p>
        </w:tc>
        <w:tc>
          <w:tcPr>
            <w:tcW w:w="154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E0B97D7" w14:textId="67DD72C6"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64 </w:t>
            </w:r>
          </w:p>
        </w:tc>
        <w:tc>
          <w:tcPr>
            <w:tcW w:w="148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2DCD0466" w14:textId="7F716E2D"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205 </w:t>
            </w:r>
          </w:p>
        </w:tc>
      </w:tr>
      <w:tr w:rsidR="00FC6625" w:rsidRPr="00647927" w14:paraId="459BB6A2"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6D4EB8A8" w14:textId="77777777" w:rsidR="00FC6625" w:rsidRPr="00647927" w:rsidRDefault="00FC6625" w:rsidP="00FC6625">
            <w:pPr>
              <w:widowControl/>
              <w:jc w:val="right"/>
              <w:rPr>
                <w:b/>
                <w:bCs/>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000EFBCC"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59DE70D6" w14:textId="77777777" w:rsidR="00FC6625" w:rsidRPr="00647927" w:rsidRDefault="00FC6625" w:rsidP="008714B3">
            <w:pPr>
              <w:widowControl/>
              <w:jc w:val="right"/>
              <w:rPr>
                <w:sz w:val="20"/>
                <w:szCs w:val="20"/>
                <w:lang w:eastAsia="en-US"/>
              </w:rPr>
            </w:pPr>
          </w:p>
        </w:tc>
      </w:tr>
      <w:tr w:rsidR="00FC6625" w:rsidRPr="00647927" w14:paraId="76281674"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01BA33C1" w14:textId="77777777" w:rsidR="00FC6625" w:rsidRPr="00647927" w:rsidRDefault="00FC6625" w:rsidP="00FC6625">
            <w:pPr>
              <w:widowControl/>
              <w:jc w:val="left"/>
              <w:rPr>
                <w:color w:val="000000"/>
                <w:sz w:val="20"/>
                <w:szCs w:val="20"/>
                <w:lang w:eastAsia="en-US"/>
              </w:rPr>
            </w:pPr>
            <w:r w:rsidRPr="00647927">
              <w:rPr>
                <w:color w:val="000000"/>
                <w:sz w:val="20"/>
                <w:szCs w:val="20"/>
                <w:lang w:eastAsia="en-US"/>
              </w:rPr>
              <w:t>Разход за/икономия от данък върху печалбата</w:t>
            </w:r>
          </w:p>
        </w:tc>
        <w:tc>
          <w:tcPr>
            <w:tcW w:w="1547" w:type="dxa"/>
            <w:tcBorders>
              <w:top w:val="nil"/>
              <w:left w:val="nil"/>
              <w:bottom w:val="nil"/>
              <w:right w:val="nil"/>
            </w:tcBorders>
            <w:shd w:val="clear" w:color="auto" w:fill="auto"/>
            <w:noWrap/>
            <w:tcMar>
              <w:left w:w="57" w:type="dxa"/>
              <w:right w:w="57" w:type="dxa"/>
            </w:tcMar>
            <w:vAlign w:val="bottom"/>
            <w:hideMark/>
          </w:tcPr>
          <w:p w14:paraId="5F6030DA" w14:textId="63A4F03E"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w:t>
            </w:r>
          </w:p>
        </w:tc>
        <w:tc>
          <w:tcPr>
            <w:tcW w:w="1483" w:type="dxa"/>
            <w:tcBorders>
              <w:top w:val="nil"/>
              <w:left w:val="nil"/>
              <w:bottom w:val="nil"/>
              <w:right w:val="nil"/>
            </w:tcBorders>
            <w:shd w:val="clear" w:color="auto" w:fill="auto"/>
            <w:noWrap/>
            <w:tcMar>
              <w:left w:w="57" w:type="dxa"/>
              <w:right w:w="57" w:type="dxa"/>
            </w:tcMar>
            <w:vAlign w:val="bottom"/>
            <w:hideMark/>
          </w:tcPr>
          <w:p w14:paraId="083F0ED1" w14:textId="3EF86048"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w:t>
            </w:r>
          </w:p>
        </w:tc>
      </w:tr>
      <w:tr w:rsidR="00FC6625" w:rsidRPr="00647927" w14:paraId="4D04784E"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7AF2589F" w14:textId="77777777" w:rsidR="00FC6625" w:rsidRPr="00647927" w:rsidRDefault="00FC6625" w:rsidP="00FC6625">
            <w:pPr>
              <w:widowControl/>
              <w:jc w:val="right"/>
              <w:rPr>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3E3ECEF6"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0A968F4F" w14:textId="77777777" w:rsidR="00FC6625" w:rsidRPr="00647927" w:rsidRDefault="00FC6625" w:rsidP="008714B3">
            <w:pPr>
              <w:widowControl/>
              <w:jc w:val="right"/>
              <w:rPr>
                <w:sz w:val="20"/>
                <w:szCs w:val="20"/>
                <w:lang w:eastAsia="en-US"/>
              </w:rPr>
            </w:pPr>
          </w:p>
        </w:tc>
      </w:tr>
      <w:tr w:rsidR="00FC6625" w:rsidRPr="00647927" w14:paraId="14A4EC74"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3F88216D" w14:textId="77777777" w:rsidR="00FC6625" w:rsidRPr="00647927" w:rsidRDefault="00FC6625" w:rsidP="00FC6625">
            <w:pPr>
              <w:widowControl/>
              <w:jc w:val="left"/>
              <w:rPr>
                <w:b/>
                <w:bCs/>
                <w:sz w:val="20"/>
                <w:szCs w:val="20"/>
                <w:lang w:eastAsia="en-US"/>
              </w:rPr>
            </w:pPr>
            <w:r w:rsidRPr="00647927">
              <w:rPr>
                <w:b/>
                <w:bCs/>
                <w:sz w:val="20"/>
                <w:szCs w:val="20"/>
                <w:lang w:eastAsia="en-US"/>
              </w:rPr>
              <w:t>НЕТНА ПЕЧАЛБА ЗА ГОДИНАТА</w:t>
            </w:r>
          </w:p>
        </w:tc>
        <w:tc>
          <w:tcPr>
            <w:tcW w:w="154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64772B50" w14:textId="4F75CB34"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63 </w:t>
            </w:r>
          </w:p>
        </w:tc>
        <w:tc>
          <w:tcPr>
            <w:tcW w:w="148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AC5784D" w14:textId="6451C5A5"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206 </w:t>
            </w:r>
          </w:p>
        </w:tc>
      </w:tr>
      <w:tr w:rsidR="00FC6625" w:rsidRPr="00647927" w14:paraId="6F8A1CF0"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160FE6C0" w14:textId="77777777" w:rsidR="00FC6625" w:rsidRPr="00647927" w:rsidRDefault="00FC6625" w:rsidP="00FC6625">
            <w:pPr>
              <w:widowControl/>
              <w:jc w:val="right"/>
              <w:rPr>
                <w:b/>
                <w:bCs/>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7B140799"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4A746D18" w14:textId="77777777" w:rsidR="00FC6625" w:rsidRPr="00647927" w:rsidRDefault="00FC6625" w:rsidP="008714B3">
            <w:pPr>
              <w:widowControl/>
              <w:jc w:val="right"/>
              <w:rPr>
                <w:sz w:val="20"/>
                <w:szCs w:val="20"/>
                <w:lang w:eastAsia="en-US"/>
              </w:rPr>
            </w:pPr>
          </w:p>
        </w:tc>
      </w:tr>
      <w:tr w:rsidR="00FC6625" w:rsidRPr="00647927" w14:paraId="3A5E48D5"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2085209F"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Други компоненти на всеобхватния доход:</w:t>
            </w:r>
          </w:p>
        </w:tc>
        <w:tc>
          <w:tcPr>
            <w:tcW w:w="1547" w:type="dxa"/>
            <w:tcBorders>
              <w:top w:val="nil"/>
              <w:left w:val="nil"/>
              <w:bottom w:val="nil"/>
              <w:right w:val="nil"/>
            </w:tcBorders>
            <w:shd w:val="clear" w:color="auto" w:fill="auto"/>
            <w:noWrap/>
            <w:tcMar>
              <w:left w:w="57" w:type="dxa"/>
              <w:right w:w="57" w:type="dxa"/>
            </w:tcMar>
            <w:vAlign w:val="bottom"/>
            <w:hideMark/>
          </w:tcPr>
          <w:p w14:paraId="2E4129F0" w14:textId="77777777" w:rsidR="00FC6625" w:rsidRPr="00647927" w:rsidRDefault="00FC6625" w:rsidP="008714B3">
            <w:pPr>
              <w:widowControl/>
              <w:jc w:val="right"/>
              <w:rPr>
                <w:b/>
                <w:bCs/>
                <w:color w:val="000000"/>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14F29C2E" w14:textId="77777777" w:rsidR="00FC6625" w:rsidRPr="00647927" w:rsidRDefault="00FC6625" w:rsidP="008714B3">
            <w:pPr>
              <w:widowControl/>
              <w:jc w:val="right"/>
              <w:rPr>
                <w:sz w:val="20"/>
                <w:szCs w:val="20"/>
                <w:lang w:eastAsia="en-US"/>
              </w:rPr>
            </w:pPr>
          </w:p>
        </w:tc>
      </w:tr>
      <w:tr w:rsidR="00FC6625" w:rsidRPr="00647927" w14:paraId="6DAD72C3"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4E1CEF17" w14:textId="77777777" w:rsidR="00FC6625" w:rsidRPr="00647927" w:rsidRDefault="00FC6625" w:rsidP="00FC6625">
            <w:pPr>
              <w:widowControl/>
              <w:jc w:val="left"/>
              <w:rPr>
                <w:b/>
                <w:bCs/>
                <w:i/>
                <w:iCs/>
                <w:color w:val="000000"/>
                <w:sz w:val="20"/>
                <w:szCs w:val="20"/>
                <w:lang w:eastAsia="en-US"/>
              </w:rPr>
            </w:pPr>
            <w:r w:rsidRPr="00647927">
              <w:rPr>
                <w:b/>
                <w:bCs/>
                <w:i/>
                <w:iCs/>
                <w:color w:val="000000"/>
                <w:sz w:val="20"/>
                <w:szCs w:val="20"/>
                <w:lang w:eastAsia="en-US"/>
              </w:rPr>
              <w:t xml:space="preserve">Компоненти, които няма да бъдат </w:t>
            </w:r>
            <w:proofErr w:type="spellStart"/>
            <w:r w:rsidRPr="00647927">
              <w:rPr>
                <w:b/>
                <w:bCs/>
                <w:i/>
                <w:iCs/>
                <w:color w:val="000000"/>
                <w:sz w:val="20"/>
                <w:szCs w:val="20"/>
                <w:lang w:eastAsia="en-US"/>
              </w:rPr>
              <w:t>рекласифицирани</w:t>
            </w:r>
            <w:proofErr w:type="spellEnd"/>
            <w:r w:rsidRPr="00647927">
              <w:rPr>
                <w:b/>
                <w:bCs/>
                <w:i/>
                <w:iCs/>
                <w:color w:val="000000"/>
                <w:sz w:val="20"/>
                <w:szCs w:val="20"/>
                <w:lang w:eastAsia="en-US"/>
              </w:rPr>
              <w:t xml:space="preserve"> в печалбата или загубата:</w:t>
            </w:r>
          </w:p>
        </w:tc>
        <w:tc>
          <w:tcPr>
            <w:tcW w:w="1547" w:type="dxa"/>
            <w:tcBorders>
              <w:top w:val="nil"/>
              <w:left w:val="nil"/>
              <w:bottom w:val="nil"/>
              <w:right w:val="nil"/>
            </w:tcBorders>
            <w:shd w:val="clear" w:color="auto" w:fill="auto"/>
            <w:noWrap/>
            <w:tcMar>
              <w:left w:w="57" w:type="dxa"/>
              <w:right w:w="57" w:type="dxa"/>
            </w:tcMar>
            <w:vAlign w:val="bottom"/>
            <w:hideMark/>
          </w:tcPr>
          <w:p w14:paraId="470D2BC8" w14:textId="77777777" w:rsidR="00FC6625" w:rsidRPr="00647927" w:rsidRDefault="00FC6625" w:rsidP="008714B3">
            <w:pPr>
              <w:widowControl/>
              <w:jc w:val="right"/>
              <w:rPr>
                <w:b/>
                <w:bCs/>
                <w:i/>
                <w:iCs/>
                <w:color w:val="000000"/>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5F557D1C" w14:textId="77777777" w:rsidR="00FC6625" w:rsidRPr="00647927" w:rsidRDefault="00FC6625" w:rsidP="008714B3">
            <w:pPr>
              <w:widowControl/>
              <w:jc w:val="right"/>
              <w:rPr>
                <w:sz w:val="20"/>
                <w:szCs w:val="20"/>
                <w:lang w:eastAsia="en-US"/>
              </w:rPr>
            </w:pPr>
          </w:p>
        </w:tc>
      </w:tr>
      <w:tr w:rsidR="00FC6625" w:rsidRPr="00647927" w14:paraId="180BCE3B"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hideMark/>
          </w:tcPr>
          <w:p w14:paraId="321889A5" w14:textId="77777777" w:rsidR="00FC6625" w:rsidRPr="00647927" w:rsidRDefault="00FC6625" w:rsidP="00FC6625">
            <w:pPr>
              <w:widowControl/>
              <w:jc w:val="left"/>
              <w:rPr>
                <w:color w:val="000000"/>
                <w:sz w:val="20"/>
                <w:szCs w:val="20"/>
                <w:lang w:eastAsia="en-US"/>
              </w:rPr>
            </w:pPr>
            <w:r w:rsidRPr="00647927">
              <w:rPr>
                <w:color w:val="000000"/>
                <w:sz w:val="20"/>
                <w:szCs w:val="20"/>
                <w:lang w:eastAsia="en-US"/>
              </w:rPr>
              <w:t>Последващи оценки на пенсионни планове с дефинирани доходи</w:t>
            </w:r>
          </w:p>
        </w:tc>
        <w:tc>
          <w:tcPr>
            <w:tcW w:w="1547" w:type="dxa"/>
            <w:tcBorders>
              <w:top w:val="nil"/>
              <w:left w:val="nil"/>
              <w:bottom w:val="nil"/>
              <w:right w:val="nil"/>
            </w:tcBorders>
            <w:shd w:val="clear" w:color="auto" w:fill="auto"/>
            <w:noWrap/>
            <w:tcMar>
              <w:left w:w="57" w:type="dxa"/>
              <w:right w:w="57" w:type="dxa"/>
            </w:tcMar>
            <w:vAlign w:val="bottom"/>
            <w:hideMark/>
          </w:tcPr>
          <w:p w14:paraId="72653A82" w14:textId="2ABAADA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w:t>
            </w:r>
          </w:p>
        </w:tc>
        <w:tc>
          <w:tcPr>
            <w:tcW w:w="1483" w:type="dxa"/>
            <w:tcBorders>
              <w:top w:val="nil"/>
              <w:left w:val="nil"/>
              <w:bottom w:val="nil"/>
              <w:right w:val="nil"/>
            </w:tcBorders>
            <w:shd w:val="clear" w:color="auto" w:fill="auto"/>
            <w:noWrap/>
            <w:tcMar>
              <w:left w:w="57" w:type="dxa"/>
              <w:right w:w="57" w:type="dxa"/>
            </w:tcMar>
            <w:vAlign w:val="bottom"/>
            <w:hideMark/>
          </w:tcPr>
          <w:p w14:paraId="30827694" w14:textId="7DAE9DA9"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(18)</w:t>
            </w:r>
          </w:p>
        </w:tc>
      </w:tr>
      <w:tr w:rsidR="00FC6625" w:rsidRPr="00647927" w14:paraId="0045A41E"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17F36555" w14:textId="77777777" w:rsidR="00FC6625" w:rsidRPr="00647927" w:rsidRDefault="00FC6625" w:rsidP="00FC6625">
            <w:pPr>
              <w:widowControl/>
              <w:jc w:val="right"/>
              <w:rPr>
                <w:sz w:val="20"/>
                <w:szCs w:val="20"/>
                <w:lang w:eastAsia="en-US"/>
              </w:rPr>
            </w:pPr>
          </w:p>
        </w:tc>
        <w:tc>
          <w:tcPr>
            <w:tcW w:w="154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6F8334AF" w14:textId="52672294"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(1)</w:t>
            </w:r>
          </w:p>
        </w:tc>
        <w:tc>
          <w:tcPr>
            <w:tcW w:w="148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1789105E" w14:textId="5EFB48FB"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(18)</w:t>
            </w:r>
          </w:p>
        </w:tc>
      </w:tr>
      <w:tr w:rsidR="00FC6625" w:rsidRPr="00647927" w14:paraId="00136D4B"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0AB5CEB2" w14:textId="77777777" w:rsidR="00FC6625" w:rsidRPr="00647927" w:rsidRDefault="00FC6625" w:rsidP="00FC6625">
            <w:pPr>
              <w:widowControl/>
              <w:jc w:val="left"/>
              <w:rPr>
                <w:b/>
                <w:bCs/>
                <w:i/>
                <w:iCs/>
                <w:color w:val="000000"/>
                <w:sz w:val="20"/>
                <w:szCs w:val="20"/>
                <w:lang w:eastAsia="en-US"/>
              </w:rPr>
            </w:pPr>
            <w:r w:rsidRPr="00647927">
              <w:rPr>
                <w:b/>
                <w:bCs/>
                <w:i/>
                <w:iCs/>
                <w:color w:val="000000"/>
                <w:sz w:val="20"/>
                <w:szCs w:val="20"/>
                <w:lang w:eastAsia="en-US"/>
              </w:rPr>
              <w:t xml:space="preserve">Компоненти, които могат да бъдат </w:t>
            </w:r>
            <w:proofErr w:type="spellStart"/>
            <w:r w:rsidRPr="00647927">
              <w:rPr>
                <w:b/>
                <w:bCs/>
                <w:i/>
                <w:iCs/>
                <w:color w:val="000000"/>
                <w:sz w:val="20"/>
                <w:szCs w:val="20"/>
                <w:lang w:eastAsia="en-US"/>
              </w:rPr>
              <w:t>рекласифицирани</w:t>
            </w:r>
            <w:proofErr w:type="spellEnd"/>
            <w:r w:rsidRPr="00647927">
              <w:rPr>
                <w:b/>
                <w:bCs/>
                <w:i/>
                <w:iCs/>
                <w:color w:val="000000"/>
                <w:sz w:val="20"/>
                <w:szCs w:val="20"/>
                <w:lang w:eastAsia="en-US"/>
              </w:rPr>
              <w:t xml:space="preserve"> в печалбата или загубата:</w:t>
            </w:r>
          </w:p>
        </w:tc>
        <w:tc>
          <w:tcPr>
            <w:tcW w:w="1547" w:type="dxa"/>
            <w:tcBorders>
              <w:top w:val="nil"/>
              <w:left w:val="nil"/>
              <w:bottom w:val="nil"/>
              <w:right w:val="nil"/>
            </w:tcBorders>
            <w:shd w:val="clear" w:color="auto" w:fill="auto"/>
            <w:noWrap/>
            <w:tcMar>
              <w:left w:w="57" w:type="dxa"/>
              <w:right w:w="57" w:type="dxa"/>
            </w:tcMar>
            <w:vAlign w:val="bottom"/>
            <w:hideMark/>
          </w:tcPr>
          <w:p w14:paraId="7BC73431" w14:textId="77777777" w:rsidR="00FC6625" w:rsidRPr="00647927" w:rsidRDefault="00FC6625" w:rsidP="008714B3">
            <w:pPr>
              <w:widowControl/>
              <w:jc w:val="right"/>
              <w:rPr>
                <w:b/>
                <w:bCs/>
                <w:i/>
                <w:iCs/>
                <w:color w:val="000000"/>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242A267E" w14:textId="77777777" w:rsidR="00FC6625" w:rsidRPr="00647927" w:rsidRDefault="00FC6625" w:rsidP="008714B3">
            <w:pPr>
              <w:widowControl/>
              <w:jc w:val="right"/>
              <w:rPr>
                <w:sz w:val="20"/>
                <w:szCs w:val="20"/>
                <w:lang w:eastAsia="en-US"/>
              </w:rPr>
            </w:pPr>
          </w:p>
        </w:tc>
      </w:tr>
      <w:tr w:rsidR="00FC6625" w:rsidRPr="00647927" w14:paraId="7F53B1CD"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04548E99" w14:textId="77777777" w:rsidR="00FC6625" w:rsidRPr="00647927" w:rsidRDefault="00FC6625" w:rsidP="00FC6625">
            <w:pPr>
              <w:widowControl/>
              <w:jc w:val="left"/>
              <w:rPr>
                <w:sz w:val="20"/>
                <w:szCs w:val="20"/>
                <w:lang w:eastAsia="en-US"/>
              </w:rPr>
            </w:pPr>
            <w:r w:rsidRPr="00647927">
              <w:rPr>
                <w:sz w:val="20"/>
                <w:szCs w:val="20"/>
                <w:lang w:eastAsia="en-US"/>
              </w:rPr>
              <w:t>Нетна промяна в справедливата стойност на финансови активи на разположение за продажба</w:t>
            </w:r>
          </w:p>
        </w:tc>
        <w:tc>
          <w:tcPr>
            <w:tcW w:w="1547" w:type="dxa"/>
            <w:tcBorders>
              <w:top w:val="nil"/>
              <w:left w:val="nil"/>
              <w:bottom w:val="nil"/>
              <w:right w:val="nil"/>
            </w:tcBorders>
            <w:shd w:val="clear" w:color="auto" w:fill="auto"/>
            <w:noWrap/>
            <w:tcMar>
              <w:left w:w="57" w:type="dxa"/>
              <w:right w:w="57" w:type="dxa"/>
            </w:tcMar>
            <w:vAlign w:val="bottom"/>
            <w:hideMark/>
          </w:tcPr>
          <w:p w14:paraId="3AEF277A" w14:textId="496F3BA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35 </w:t>
            </w:r>
          </w:p>
        </w:tc>
        <w:tc>
          <w:tcPr>
            <w:tcW w:w="1483" w:type="dxa"/>
            <w:tcBorders>
              <w:top w:val="nil"/>
              <w:left w:val="nil"/>
              <w:bottom w:val="nil"/>
              <w:right w:val="nil"/>
            </w:tcBorders>
            <w:shd w:val="clear" w:color="auto" w:fill="auto"/>
            <w:noWrap/>
            <w:tcMar>
              <w:left w:w="57" w:type="dxa"/>
              <w:right w:w="57" w:type="dxa"/>
            </w:tcMar>
            <w:vAlign w:val="bottom"/>
            <w:hideMark/>
          </w:tcPr>
          <w:p w14:paraId="03CA34AE" w14:textId="62309917"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97 </w:t>
            </w:r>
          </w:p>
        </w:tc>
      </w:tr>
      <w:tr w:rsidR="00FC6625" w:rsidRPr="00647927" w14:paraId="4F45CE54"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center"/>
            <w:hideMark/>
          </w:tcPr>
          <w:p w14:paraId="48D90753" w14:textId="77777777" w:rsidR="00FC6625" w:rsidRPr="00647927" w:rsidRDefault="00FC6625" w:rsidP="00FC6625">
            <w:pPr>
              <w:widowControl/>
              <w:jc w:val="left"/>
              <w:rPr>
                <w:sz w:val="20"/>
                <w:szCs w:val="20"/>
                <w:lang w:eastAsia="en-US"/>
              </w:rPr>
            </w:pPr>
            <w:r w:rsidRPr="00647927">
              <w:rPr>
                <w:sz w:val="20"/>
                <w:szCs w:val="20"/>
                <w:lang w:eastAsia="en-US"/>
              </w:rPr>
              <w:t xml:space="preserve">Данък върху доходите, свързан с компонентите на другия всеобхватен доход, които могат да бъдат </w:t>
            </w:r>
            <w:proofErr w:type="spellStart"/>
            <w:r w:rsidRPr="00647927">
              <w:rPr>
                <w:sz w:val="20"/>
                <w:szCs w:val="20"/>
                <w:lang w:eastAsia="en-US"/>
              </w:rPr>
              <w:t>рекласифицирани</w:t>
            </w:r>
            <w:proofErr w:type="spellEnd"/>
          </w:p>
        </w:tc>
        <w:tc>
          <w:tcPr>
            <w:tcW w:w="1547" w:type="dxa"/>
            <w:tcBorders>
              <w:top w:val="nil"/>
              <w:left w:val="nil"/>
              <w:bottom w:val="single" w:sz="4" w:space="0" w:color="auto"/>
              <w:right w:val="nil"/>
            </w:tcBorders>
            <w:shd w:val="clear" w:color="auto" w:fill="auto"/>
            <w:noWrap/>
            <w:tcMar>
              <w:left w:w="57" w:type="dxa"/>
              <w:right w:w="57" w:type="dxa"/>
            </w:tcMar>
            <w:vAlign w:val="bottom"/>
            <w:hideMark/>
          </w:tcPr>
          <w:p w14:paraId="48FACCC0" w14:textId="3E6C258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(4)</w:t>
            </w:r>
          </w:p>
        </w:tc>
        <w:tc>
          <w:tcPr>
            <w:tcW w:w="1483" w:type="dxa"/>
            <w:tcBorders>
              <w:top w:val="nil"/>
              <w:left w:val="nil"/>
              <w:bottom w:val="single" w:sz="4" w:space="0" w:color="auto"/>
              <w:right w:val="nil"/>
            </w:tcBorders>
            <w:shd w:val="clear" w:color="auto" w:fill="auto"/>
            <w:noWrap/>
            <w:tcMar>
              <w:left w:w="57" w:type="dxa"/>
              <w:right w:w="57" w:type="dxa"/>
            </w:tcMar>
            <w:vAlign w:val="bottom"/>
            <w:hideMark/>
          </w:tcPr>
          <w:p w14:paraId="588DB42C" w14:textId="2D35041F"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(10)</w:t>
            </w:r>
          </w:p>
        </w:tc>
      </w:tr>
      <w:tr w:rsidR="00FC6625" w:rsidRPr="00647927" w14:paraId="466BA40F"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44095E42" w14:textId="77777777" w:rsidR="00FC6625" w:rsidRPr="00647927" w:rsidRDefault="00FC6625" w:rsidP="00FC6625">
            <w:pPr>
              <w:widowControl/>
              <w:jc w:val="left"/>
              <w:rPr>
                <w:sz w:val="20"/>
                <w:szCs w:val="20"/>
                <w:lang w:eastAsia="en-US"/>
              </w:rPr>
            </w:pPr>
          </w:p>
        </w:tc>
        <w:tc>
          <w:tcPr>
            <w:tcW w:w="1547" w:type="dxa"/>
            <w:tcBorders>
              <w:top w:val="nil"/>
              <w:left w:val="nil"/>
              <w:bottom w:val="single" w:sz="4" w:space="0" w:color="auto"/>
              <w:right w:val="nil"/>
            </w:tcBorders>
            <w:shd w:val="clear" w:color="auto" w:fill="auto"/>
            <w:noWrap/>
            <w:tcMar>
              <w:left w:w="57" w:type="dxa"/>
              <w:right w:w="57" w:type="dxa"/>
            </w:tcMar>
            <w:vAlign w:val="bottom"/>
            <w:hideMark/>
          </w:tcPr>
          <w:p w14:paraId="3671D97A" w14:textId="2739055C"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31 </w:t>
            </w:r>
          </w:p>
        </w:tc>
        <w:tc>
          <w:tcPr>
            <w:tcW w:w="1483" w:type="dxa"/>
            <w:tcBorders>
              <w:top w:val="nil"/>
              <w:left w:val="nil"/>
              <w:bottom w:val="single" w:sz="4" w:space="0" w:color="auto"/>
              <w:right w:val="nil"/>
            </w:tcBorders>
            <w:shd w:val="clear" w:color="auto" w:fill="auto"/>
            <w:noWrap/>
            <w:tcMar>
              <w:left w:w="57" w:type="dxa"/>
              <w:right w:w="57" w:type="dxa"/>
            </w:tcMar>
            <w:vAlign w:val="bottom"/>
            <w:hideMark/>
          </w:tcPr>
          <w:p w14:paraId="48B0EC72" w14:textId="7E2B0CE4"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87 </w:t>
            </w:r>
          </w:p>
        </w:tc>
      </w:tr>
      <w:tr w:rsidR="00FC6625" w:rsidRPr="00647927" w14:paraId="14718258"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2A81BAB4" w14:textId="77777777" w:rsidR="00FC6625" w:rsidRPr="00647927" w:rsidRDefault="00FC6625" w:rsidP="00FC6625">
            <w:pPr>
              <w:widowControl/>
              <w:jc w:val="left"/>
              <w:rPr>
                <w:b/>
                <w:bCs/>
                <w:color w:val="000000"/>
                <w:sz w:val="20"/>
                <w:szCs w:val="20"/>
                <w:lang w:eastAsia="en-US"/>
              </w:rPr>
            </w:pPr>
          </w:p>
        </w:tc>
        <w:tc>
          <w:tcPr>
            <w:tcW w:w="1547" w:type="dxa"/>
            <w:tcBorders>
              <w:top w:val="nil"/>
              <w:left w:val="nil"/>
              <w:bottom w:val="single" w:sz="4" w:space="0" w:color="auto"/>
              <w:right w:val="nil"/>
            </w:tcBorders>
            <w:shd w:val="clear" w:color="auto" w:fill="auto"/>
            <w:noWrap/>
            <w:tcMar>
              <w:left w:w="57" w:type="dxa"/>
              <w:right w:w="57" w:type="dxa"/>
            </w:tcMar>
            <w:vAlign w:val="bottom"/>
            <w:hideMark/>
          </w:tcPr>
          <w:p w14:paraId="4DE44A68" w14:textId="77777777" w:rsidR="00FC6625" w:rsidRPr="00647927" w:rsidRDefault="00FC6625" w:rsidP="008714B3">
            <w:pPr>
              <w:widowControl/>
              <w:jc w:val="right"/>
              <w:rPr>
                <w:color w:val="000000"/>
                <w:sz w:val="20"/>
                <w:szCs w:val="20"/>
                <w:lang w:eastAsia="en-US"/>
              </w:rPr>
            </w:pPr>
            <w:r w:rsidRPr="00647927">
              <w:rPr>
                <w:color w:val="000000"/>
                <w:sz w:val="20"/>
                <w:szCs w:val="20"/>
                <w:lang w:eastAsia="en-US"/>
              </w:rPr>
              <w:t> </w:t>
            </w:r>
          </w:p>
        </w:tc>
        <w:tc>
          <w:tcPr>
            <w:tcW w:w="1483" w:type="dxa"/>
            <w:tcBorders>
              <w:top w:val="nil"/>
              <w:left w:val="nil"/>
              <w:bottom w:val="single" w:sz="4" w:space="0" w:color="auto"/>
              <w:right w:val="nil"/>
            </w:tcBorders>
            <w:shd w:val="clear" w:color="auto" w:fill="auto"/>
            <w:noWrap/>
            <w:tcMar>
              <w:left w:w="57" w:type="dxa"/>
              <w:right w:w="57" w:type="dxa"/>
            </w:tcMar>
            <w:vAlign w:val="bottom"/>
            <w:hideMark/>
          </w:tcPr>
          <w:p w14:paraId="4A074867" w14:textId="77777777" w:rsidR="00FC6625" w:rsidRPr="00647927" w:rsidRDefault="00FC6625" w:rsidP="008714B3">
            <w:pPr>
              <w:widowControl/>
              <w:jc w:val="right"/>
              <w:rPr>
                <w:color w:val="000000"/>
                <w:sz w:val="20"/>
                <w:szCs w:val="20"/>
                <w:lang w:eastAsia="en-US"/>
              </w:rPr>
            </w:pPr>
            <w:r w:rsidRPr="00647927">
              <w:rPr>
                <w:color w:val="000000"/>
                <w:sz w:val="20"/>
                <w:szCs w:val="20"/>
                <w:lang w:eastAsia="en-US"/>
              </w:rPr>
              <w:t> </w:t>
            </w:r>
          </w:p>
        </w:tc>
      </w:tr>
      <w:tr w:rsidR="00FC6625" w:rsidRPr="00647927" w14:paraId="560323B6"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61A22529"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Друг всеобхватен доход за годината, нетно от данъци</w:t>
            </w:r>
          </w:p>
        </w:tc>
        <w:tc>
          <w:tcPr>
            <w:tcW w:w="1547" w:type="dxa"/>
            <w:tcBorders>
              <w:top w:val="nil"/>
              <w:left w:val="nil"/>
              <w:bottom w:val="single" w:sz="4" w:space="0" w:color="auto"/>
              <w:right w:val="nil"/>
            </w:tcBorders>
            <w:shd w:val="clear" w:color="auto" w:fill="auto"/>
            <w:noWrap/>
            <w:tcMar>
              <w:left w:w="57" w:type="dxa"/>
              <w:right w:w="57" w:type="dxa"/>
            </w:tcMar>
            <w:vAlign w:val="bottom"/>
            <w:hideMark/>
          </w:tcPr>
          <w:p w14:paraId="247882C4" w14:textId="0771BFC2"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30 </w:t>
            </w:r>
          </w:p>
        </w:tc>
        <w:tc>
          <w:tcPr>
            <w:tcW w:w="1483" w:type="dxa"/>
            <w:tcBorders>
              <w:top w:val="nil"/>
              <w:left w:val="nil"/>
              <w:bottom w:val="single" w:sz="4" w:space="0" w:color="auto"/>
              <w:right w:val="nil"/>
            </w:tcBorders>
            <w:shd w:val="clear" w:color="auto" w:fill="auto"/>
            <w:noWrap/>
            <w:tcMar>
              <w:left w:w="57" w:type="dxa"/>
              <w:right w:w="57" w:type="dxa"/>
            </w:tcMar>
            <w:vAlign w:val="bottom"/>
            <w:hideMark/>
          </w:tcPr>
          <w:p w14:paraId="3E3D701F" w14:textId="441BF39B"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69 </w:t>
            </w:r>
          </w:p>
        </w:tc>
      </w:tr>
      <w:tr w:rsidR="00FC6625" w:rsidRPr="00647927" w14:paraId="11A158D7"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517DDDC6" w14:textId="77777777" w:rsidR="00FC6625" w:rsidRPr="00647927" w:rsidRDefault="00FC6625" w:rsidP="00FC6625">
            <w:pPr>
              <w:widowControl/>
              <w:jc w:val="left"/>
              <w:rPr>
                <w:b/>
                <w:bCs/>
                <w:color w:val="000000"/>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64B1DAE8"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1627D84A" w14:textId="77777777" w:rsidR="00FC6625" w:rsidRPr="00647927" w:rsidRDefault="00FC6625" w:rsidP="008714B3">
            <w:pPr>
              <w:widowControl/>
              <w:jc w:val="right"/>
              <w:rPr>
                <w:sz w:val="20"/>
                <w:szCs w:val="20"/>
                <w:lang w:eastAsia="en-US"/>
              </w:rPr>
            </w:pPr>
          </w:p>
        </w:tc>
      </w:tr>
      <w:tr w:rsidR="00FC6625" w:rsidRPr="00647927" w14:paraId="44ADC260"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75D9EE4B" w14:textId="77777777" w:rsidR="00FC6625" w:rsidRPr="00647927" w:rsidRDefault="00FC6625" w:rsidP="00FC6625">
            <w:pPr>
              <w:widowControl/>
              <w:jc w:val="left"/>
              <w:rPr>
                <w:b/>
                <w:bCs/>
                <w:color w:val="000000"/>
                <w:sz w:val="20"/>
                <w:szCs w:val="20"/>
                <w:lang w:eastAsia="en-US"/>
              </w:rPr>
            </w:pPr>
            <w:r w:rsidRPr="00647927">
              <w:rPr>
                <w:b/>
                <w:bCs/>
                <w:color w:val="000000"/>
                <w:sz w:val="20"/>
                <w:szCs w:val="20"/>
                <w:lang w:eastAsia="en-US"/>
              </w:rPr>
              <w:t>ОБЩО ВСЕОБХВАТЕН ДОХОД ЗА ГОДИНАТА</w:t>
            </w:r>
          </w:p>
        </w:tc>
        <w:tc>
          <w:tcPr>
            <w:tcW w:w="1547" w:type="dxa"/>
            <w:tcBorders>
              <w:top w:val="nil"/>
              <w:left w:val="nil"/>
              <w:bottom w:val="double" w:sz="6" w:space="0" w:color="auto"/>
              <w:right w:val="nil"/>
            </w:tcBorders>
            <w:shd w:val="clear" w:color="auto" w:fill="auto"/>
            <w:noWrap/>
            <w:tcMar>
              <w:left w:w="57" w:type="dxa"/>
              <w:right w:w="57" w:type="dxa"/>
            </w:tcMar>
            <w:vAlign w:val="bottom"/>
            <w:hideMark/>
          </w:tcPr>
          <w:p w14:paraId="4497AA4F" w14:textId="7EA07950"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93 </w:t>
            </w:r>
          </w:p>
        </w:tc>
        <w:tc>
          <w:tcPr>
            <w:tcW w:w="1483" w:type="dxa"/>
            <w:tcBorders>
              <w:top w:val="nil"/>
              <w:left w:val="nil"/>
              <w:bottom w:val="double" w:sz="6" w:space="0" w:color="auto"/>
              <w:right w:val="nil"/>
            </w:tcBorders>
            <w:shd w:val="clear" w:color="auto" w:fill="auto"/>
            <w:noWrap/>
            <w:tcMar>
              <w:left w:w="57" w:type="dxa"/>
              <w:right w:w="57" w:type="dxa"/>
            </w:tcMar>
            <w:vAlign w:val="bottom"/>
            <w:hideMark/>
          </w:tcPr>
          <w:p w14:paraId="096D644E" w14:textId="3BAF7047" w:rsidR="00FC6625" w:rsidRPr="00647927" w:rsidRDefault="008714B3" w:rsidP="008714B3">
            <w:pPr>
              <w:widowControl/>
              <w:jc w:val="right"/>
              <w:rPr>
                <w:b/>
                <w:bCs/>
                <w:color w:val="000000"/>
                <w:sz w:val="20"/>
                <w:szCs w:val="20"/>
                <w:lang w:eastAsia="en-US"/>
              </w:rPr>
            </w:pPr>
            <w:r w:rsidRPr="00647927">
              <w:rPr>
                <w:b/>
                <w:bCs/>
                <w:color w:val="000000"/>
                <w:sz w:val="20"/>
                <w:szCs w:val="20"/>
                <w:lang w:eastAsia="en-US"/>
              </w:rPr>
              <w:t xml:space="preserve"> </w:t>
            </w:r>
            <w:r w:rsidR="00FC6625" w:rsidRPr="00647927">
              <w:rPr>
                <w:b/>
                <w:bCs/>
                <w:color w:val="000000"/>
                <w:sz w:val="20"/>
                <w:szCs w:val="20"/>
                <w:lang w:eastAsia="en-US"/>
              </w:rPr>
              <w:t xml:space="preserve">275 </w:t>
            </w:r>
          </w:p>
        </w:tc>
      </w:tr>
      <w:tr w:rsidR="00FC6625" w:rsidRPr="00647927" w14:paraId="1FB2AE9E" w14:textId="77777777" w:rsidTr="008714B3">
        <w:trPr>
          <w:trHeight w:val="170"/>
          <w:jc w:val="center"/>
        </w:trPr>
        <w:tc>
          <w:tcPr>
            <w:tcW w:w="6761" w:type="dxa"/>
            <w:tcBorders>
              <w:top w:val="nil"/>
              <w:left w:val="nil"/>
              <w:bottom w:val="nil"/>
              <w:right w:val="nil"/>
            </w:tcBorders>
            <w:shd w:val="clear" w:color="auto" w:fill="auto"/>
            <w:noWrap/>
            <w:tcMar>
              <w:left w:w="57" w:type="dxa"/>
              <w:right w:w="57" w:type="dxa"/>
            </w:tcMar>
            <w:vAlign w:val="center"/>
            <w:hideMark/>
          </w:tcPr>
          <w:p w14:paraId="5906C600" w14:textId="77777777" w:rsidR="00FC6625" w:rsidRPr="00647927" w:rsidRDefault="00FC6625" w:rsidP="00FC6625">
            <w:pPr>
              <w:widowControl/>
              <w:jc w:val="right"/>
              <w:rPr>
                <w:b/>
                <w:bCs/>
                <w:color w:val="000000"/>
                <w:sz w:val="20"/>
                <w:szCs w:val="20"/>
                <w:lang w:eastAsia="en-US"/>
              </w:rPr>
            </w:pPr>
          </w:p>
        </w:tc>
        <w:tc>
          <w:tcPr>
            <w:tcW w:w="1547" w:type="dxa"/>
            <w:tcBorders>
              <w:top w:val="nil"/>
              <w:left w:val="nil"/>
              <w:bottom w:val="nil"/>
              <w:right w:val="nil"/>
            </w:tcBorders>
            <w:shd w:val="clear" w:color="auto" w:fill="auto"/>
            <w:noWrap/>
            <w:tcMar>
              <w:left w:w="57" w:type="dxa"/>
              <w:right w:w="57" w:type="dxa"/>
            </w:tcMar>
            <w:vAlign w:val="bottom"/>
            <w:hideMark/>
          </w:tcPr>
          <w:p w14:paraId="73E6C1C4" w14:textId="77777777" w:rsidR="00FC6625" w:rsidRPr="00647927" w:rsidRDefault="00FC6625" w:rsidP="008714B3">
            <w:pPr>
              <w:widowControl/>
              <w:jc w:val="right"/>
              <w:rPr>
                <w:sz w:val="20"/>
                <w:szCs w:val="20"/>
                <w:lang w:eastAsia="en-US"/>
              </w:rPr>
            </w:pPr>
          </w:p>
        </w:tc>
        <w:tc>
          <w:tcPr>
            <w:tcW w:w="1483" w:type="dxa"/>
            <w:tcBorders>
              <w:top w:val="nil"/>
              <w:left w:val="nil"/>
              <w:bottom w:val="nil"/>
              <w:right w:val="nil"/>
            </w:tcBorders>
            <w:shd w:val="clear" w:color="auto" w:fill="auto"/>
            <w:noWrap/>
            <w:tcMar>
              <w:left w:w="57" w:type="dxa"/>
              <w:right w:w="57" w:type="dxa"/>
            </w:tcMar>
            <w:vAlign w:val="bottom"/>
            <w:hideMark/>
          </w:tcPr>
          <w:p w14:paraId="76A47F40" w14:textId="77777777" w:rsidR="00FC6625" w:rsidRPr="00647927" w:rsidRDefault="00FC6625" w:rsidP="008714B3">
            <w:pPr>
              <w:widowControl/>
              <w:jc w:val="right"/>
              <w:rPr>
                <w:sz w:val="20"/>
                <w:szCs w:val="20"/>
                <w:lang w:eastAsia="en-US"/>
              </w:rPr>
            </w:pPr>
          </w:p>
        </w:tc>
      </w:tr>
      <w:tr w:rsidR="00FC6625" w:rsidRPr="0080577D" w14:paraId="3ECA9761" w14:textId="77777777" w:rsidTr="008714B3">
        <w:trPr>
          <w:trHeight w:val="170"/>
          <w:jc w:val="center"/>
        </w:trPr>
        <w:tc>
          <w:tcPr>
            <w:tcW w:w="6761" w:type="dxa"/>
            <w:tcBorders>
              <w:top w:val="nil"/>
              <w:left w:val="nil"/>
              <w:bottom w:val="nil"/>
              <w:right w:val="nil"/>
            </w:tcBorders>
            <w:shd w:val="clear" w:color="auto" w:fill="auto"/>
            <w:tcMar>
              <w:left w:w="57" w:type="dxa"/>
              <w:right w:w="57" w:type="dxa"/>
            </w:tcMar>
            <w:vAlign w:val="bottom"/>
            <w:hideMark/>
          </w:tcPr>
          <w:p w14:paraId="24E19A53" w14:textId="3F0899EF" w:rsidR="00FC6625" w:rsidRPr="0080577D" w:rsidRDefault="00FC6625" w:rsidP="00FC6625">
            <w:pPr>
              <w:widowControl/>
              <w:jc w:val="left"/>
              <w:rPr>
                <w:color w:val="000000"/>
                <w:sz w:val="20"/>
                <w:szCs w:val="20"/>
                <w:lang w:eastAsia="en-US"/>
              </w:rPr>
            </w:pPr>
            <w:r w:rsidRPr="0080577D">
              <w:rPr>
                <w:color w:val="000000"/>
                <w:sz w:val="20"/>
                <w:szCs w:val="20"/>
                <w:lang w:eastAsia="en-US"/>
              </w:rPr>
              <w:t>Доход на акция</w:t>
            </w:r>
            <w:r w:rsidR="0080577D" w:rsidRPr="0080577D">
              <w:rPr>
                <w:color w:val="000000"/>
                <w:sz w:val="20"/>
                <w:szCs w:val="20"/>
                <w:lang w:val="en-US" w:eastAsia="en-US"/>
              </w:rPr>
              <w:t xml:space="preserve"> (BGN)</w:t>
            </w:r>
            <w:r w:rsidR="008714B3" w:rsidRPr="0080577D">
              <w:rPr>
                <w:color w:val="000000"/>
                <w:sz w:val="20"/>
                <w:szCs w:val="20"/>
                <w:lang w:eastAsia="en-US"/>
              </w:rPr>
              <w:t xml:space="preserve"> </w:t>
            </w:r>
          </w:p>
        </w:tc>
        <w:tc>
          <w:tcPr>
            <w:tcW w:w="1547" w:type="dxa"/>
            <w:tcBorders>
              <w:top w:val="nil"/>
              <w:left w:val="nil"/>
              <w:bottom w:val="nil"/>
              <w:right w:val="nil"/>
            </w:tcBorders>
            <w:shd w:val="clear" w:color="auto" w:fill="auto"/>
            <w:noWrap/>
            <w:tcMar>
              <w:left w:w="57" w:type="dxa"/>
              <w:right w:w="57" w:type="dxa"/>
            </w:tcMar>
            <w:vAlign w:val="bottom"/>
            <w:hideMark/>
          </w:tcPr>
          <w:p w14:paraId="7DEA1B18" w14:textId="629BE6A9" w:rsidR="00FC6625" w:rsidRPr="0080577D" w:rsidRDefault="008714B3" w:rsidP="008714B3">
            <w:pPr>
              <w:widowControl/>
              <w:jc w:val="right"/>
              <w:rPr>
                <w:color w:val="000000"/>
                <w:sz w:val="20"/>
                <w:szCs w:val="20"/>
                <w:lang w:eastAsia="en-US"/>
              </w:rPr>
            </w:pPr>
            <w:r w:rsidRPr="0080577D">
              <w:rPr>
                <w:color w:val="000000"/>
                <w:sz w:val="20"/>
                <w:szCs w:val="20"/>
                <w:lang w:eastAsia="en-US"/>
              </w:rPr>
              <w:t xml:space="preserve"> </w:t>
            </w:r>
            <w:r w:rsidR="00FC6625" w:rsidRPr="0080577D">
              <w:rPr>
                <w:color w:val="000000"/>
                <w:sz w:val="20"/>
                <w:szCs w:val="20"/>
                <w:lang w:eastAsia="en-US"/>
              </w:rPr>
              <w:t xml:space="preserve">0,01 </w:t>
            </w:r>
          </w:p>
        </w:tc>
        <w:tc>
          <w:tcPr>
            <w:tcW w:w="1483" w:type="dxa"/>
            <w:tcBorders>
              <w:top w:val="nil"/>
              <w:left w:val="nil"/>
              <w:bottom w:val="nil"/>
              <w:right w:val="nil"/>
            </w:tcBorders>
            <w:shd w:val="clear" w:color="auto" w:fill="auto"/>
            <w:noWrap/>
            <w:tcMar>
              <w:left w:w="57" w:type="dxa"/>
              <w:right w:w="57" w:type="dxa"/>
            </w:tcMar>
            <w:vAlign w:val="bottom"/>
            <w:hideMark/>
          </w:tcPr>
          <w:p w14:paraId="191E69B9" w14:textId="41A400CC" w:rsidR="00FC6625" w:rsidRPr="0080577D" w:rsidRDefault="008714B3" w:rsidP="008714B3">
            <w:pPr>
              <w:widowControl/>
              <w:jc w:val="right"/>
              <w:rPr>
                <w:color w:val="000000"/>
                <w:sz w:val="20"/>
                <w:szCs w:val="20"/>
                <w:lang w:eastAsia="en-US"/>
              </w:rPr>
            </w:pPr>
            <w:r w:rsidRPr="0080577D">
              <w:rPr>
                <w:color w:val="000000"/>
                <w:sz w:val="20"/>
                <w:szCs w:val="20"/>
                <w:lang w:eastAsia="en-US"/>
              </w:rPr>
              <w:t xml:space="preserve"> </w:t>
            </w:r>
            <w:r w:rsidR="00FC6625" w:rsidRPr="0080577D">
              <w:rPr>
                <w:color w:val="000000"/>
                <w:sz w:val="20"/>
                <w:szCs w:val="20"/>
                <w:lang w:eastAsia="en-US"/>
              </w:rPr>
              <w:t xml:space="preserve">0,03 </w:t>
            </w:r>
          </w:p>
        </w:tc>
      </w:tr>
    </w:tbl>
    <w:p w14:paraId="37EB0EEA" w14:textId="77777777" w:rsidR="00E01EDC" w:rsidRPr="00647927" w:rsidRDefault="00E01EDC" w:rsidP="00314F87">
      <w:pPr>
        <w:pStyle w:val="a1"/>
        <w:tabs>
          <w:tab w:val="left" w:pos="360"/>
        </w:tabs>
      </w:pPr>
    </w:p>
    <w:p w14:paraId="4FA803C5" w14:textId="77777777" w:rsidR="00E01EDC" w:rsidRPr="00647927" w:rsidRDefault="00E01EDC" w:rsidP="00314F87">
      <w:pPr>
        <w:pStyle w:val="a2"/>
        <w:tabs>
          <w:tab w:val="left" w:pos="360"/>
        </w:tabs>
        <w:rPr>
          <w:rStyle w:val="PageNumber"/>
          <w:b/>
          <w:i w:val="0"/>
          <w:sz w:val="22"/>
          <w:szCs w:val="22"/>
        </w:rPr>
      </w:pPr>
      <w:r w:rsidRPr="00647927">
        <w:rPr>
          <w:rStyle w:val="PageNumber"/>
          <w:b/>
          <w:i w:val="0"/>
          <w:sz w:val="22"/>
          <w:szCs w:val="22"/>
        </w:rPr>
        <w:br w:type="page"/>
      </w:r>
    </w:p>
    <w:tbl>
      <w:tblPr>
        <w:tblW w:w="10159" w:type="dxa"/>
        <w:jc w:val="center"/>
        <w:tblLook w:val="04A0" w:firstRow="1" w:lastRow="0" w:firstColumn="1" w:lastColumn="0" w:noHBand="0" w:noVBand="1"/>
      </w:tblPr>
      <w:tblGrid>
        <w:gridCol w:w="7276"/>
        <w:gridCol w:w="1417"/>
        <w:gridCol w:w="1466"/>
      </w:tblGrid>
      <w:tr w:rsidR="00FC6625" w:rsidRPr="00647927" w14:paraId="3A575E2A" w14:textId="77777777" w:rsidTr="008714B3">
        <w:trPr>
          <w:trHeight w:val="170"/>
          <w:jc w:val="center"/>
        </w:trPr>
        <w:tc>
          <w:tcPr>
            <w:tcW w:w="7276" w:type="dxa"/>
            <w:tcBorders>
              <w:top w:val="nil"/>
              <w:left w:val="nil"/>
              <w:bottom w:val="single" w:sz="4" w:space="0" w:color="auto"/>
              <w:right w:val="nil"/>
            </w:tcBorders>
            <w:shd w:val="clear" w:color="auto" w:fill="auto"/>
            <w:noWrap/>
            <w:tcMar>
              <w:left w:w="57" w:type="dxa"/>
              <w:right w:w="57" w:type="dxa"/>
            </w:tcMar>
            <w:vAlign w:val="center"/>
            <w:hideMark/>
          </w:tcPr>
          <w:p w14:paraId="45E549AF" w14:textId="77777777" w:rsidR="00FC6625" w:rsidRPr="00647927" w:rsidRDefault="00FC6625" w:rsidP="008714B3">
            <w:pPr>
              <w:widowControl/>
              <w:jc w:val="left"/>
              <w:rPr>
                <w:b/>
                <w:bCs/>
                <w:sz w:val="20"/>
                <w:szCs w:val="20"/>
                <w:lang w:eastAsia="en-US"/>
              </w:rPr>
            </w:pPr>
            <w:r w:rsidRPr="00647927">
              <w:rPr>
                <w:b/>
                <w:bCs/>
                <w:sz w:val="20"/>
                <w:szCs w:val="20"/>
                <w:lang w:eastAsia="en-US"/>
              </w:rPr>
              <w:lastRenderedPageBreak/>
              <w:t>БЪЛГАРСКА ФОНДОВА БОРСА - СОФИЯ АД</w:t>
            </w:r>
          </w:p>
        </w:tc>
        <w:tc>
          <w:tcPr>
            <w:tcW w:w="1417" w:type="dxa"/>
            <w:tcBorders>
              <w:top w:val="nil"/>
              <w:left w:val="nil"/>
              <w:bottom w:val="single" w:sz="4" w:space="0" w:color="auto"/>
              <w:right w:val="nil"/>
            </w:tcBorders>
            <w:shd w:val="clear" w:color="auto" w:fill="auto"/>
            <w:noWrap/>
            <w:tcMar>
              <w:left w:w="57" w:type="dxa"/>
              <w:right w:w="57" w:type="dxa"/>
            </w:tcMar>
            <w:vAlign w:val="center"/>
            <w:hideMark/>
          </w:tcPr>
          <w:p w14:paraId="08489B1D" w14:textId="77777777" w:rsidR="00FC6625" w:rsidRPr="00647927" w:rsidRDefault="00FC6625" w:rsidP="008714B3">
            <w:pPr>
              <w:widowControl/>
              <w:jc w:val="left"/>
              <w:rPr>
                <w:sz w:val="20"/>
                <w:szCs w:val="20"/>
                <w:lang w:eastAsia="en-US"/>
              </w:rPr>
            </w:pPr>
            <w:r w:rsidRPr="00647927">
              <w:rPr>
                <w:sz w:val="20"/>
                <w:szCs w:val="20"/>
                <w:lang w:eastAsia="en-US"/>
              </w:rPr>
              <w:t> </w:t>
            </w:r>
          </w:p>
        </w:tc>
        <w:tc>
          <w:tcPr>
            <w:tcW w:w="1466" w:type="dxa"/>
            <w:tcBorders>
              <w:top w:val="nil"/>
              <w:left w:val="nil"/>
              <w:bottom w:val="single" w:sz="4" w:space="0" w:color="auto"/>
              <w:right w:val="nil"/>
            </w:tcBorders>
            <w:shd w:val="clear" w:color="auto" w:fill="auto"/>
            <w:noWrap/>
            <w:tcMar>
              <w:left w:w="57" w:type="dxa"/>
              <w:right w:w="57" w:type="dxa"/>
            </w:tcMar>
            <w:vAlign w:val="center"/>
            <w:hideMark/>
          </w:tcPr>
          <w:p w14:paraId="64736786" w14:textId="77777777" w:rsidR="00FC6625" w:rsidRPr="00647927" w:rsidRDefault="00FC6625" w:rsidP="008714B3">
            <w:pPr>
              <w:widowControl/>
              <w:jc w:val="left"/>
              <w:rPr>
                <w:sz w:val="20"/>
                <w:szCs w:val="20"/>
                <w:lang w:eastAsia="en-US"/>
              </w:rPr>
            </w:pPr>
            <w:r w:rsidRPr="00647927">
              <w:rPr>
                <w:sz w:val="20"/>
                <w:szCs w:val="20"/>
                <w:lang w:eastAsia="en-US"/>
              </w:rPr>
              <w:t> </w:t>
            </w:r>
          </w:p>
        </w:tc>
      </w:tr>
      <w:tr w:rsidR="00FC6625" w:rsidRPr="00647927" w14:paraId="6CBD1028"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center"/>
            <w:hideMark/>
          </w:tcPr>
          <w:p w14:paraId="44C44CF8" w14:textId="77777777" w:rsidR="00FC6625" w:rsidRPr="00647927" w:rsidRDefault="00FC6625" w:rsidP="008714B3">
            <w:pPr>
              <w:widowControl/>
              <w:jc w:val="left"/>
              <w:rPr>
                <w:b/>
                <w:bCs/>
                <w:sz w:val="20"/>
                <w:szCs w:val="20"/>
                <w:lang w:eastAsia="en-US"/>
              </w:rPr>
            </w:pPr>
            <w:r w:rsidRPr="00647927">
              <w:rPr>
                <w:b/>
                <w:bCs/>
                <w:sz w:val="20"/>
                <w:szCs w:val="20"/>
                <w:lang w:eastAsia="en-US"/>
              </w:rPr>
              <w:t xml:space="preserve">ИНДИВИДУАЛЕН ОТЧЕТ ЗА ПАРИЧНИТЕ ПОТОЦИ </w:t>
            </w:r>
          </w:p>
        </w:tc>
        <w:tc>
          <w:tcPr>
            <w:tcW w:w="1417" w:type="dxa"/>
            <w:tcBorders>
              <w:top w:val="nil"/>
              <w:left w:val="nil"/>
              <w:bottom w:val="nil"/>
              <w:right w:val="nil"/>
            </w:tcBorders>
            <w:shd w:val="clear" w:color="auto" w:fill="auto"/>
            <w:noWrap/>
            <w:tcMar>
              <w:left w:w="57" w:type="dxa"/>
              <w:right w:w="57" w:type="dxa"/>
            </w:tcMar>
            <w:vAlign w:val="center"/>
            <w:hideMark/>
          </w:tcPr>
          <w:p w14:paraId="39C9AC85" w14:textId="77777777" w:rsidR="00FC6625" w:rsidRPr="00647927" w:rsidRDefault="00FC6625" w:rsidP="008714B3">
            <w:pPr>
              <w:widowControl/>
              <w:jc w:val="left"/>
              <w:rPr>
                <w:b/>
                <w:bCs/>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center"/>
            <w:hideMark/>
          </w:tcPr>
          <w:p w14:paraId="08EC4FC6" w14:textId="77777777" w:rsidR="00FC6625" w:rsidRPr="00647927" w:rsidRDefault="00FC6625" w:rsidP="008714B3">
            <w:pPr>
              <w:widowControl/>
              <w:jc w:val="left"/>
              <w:rPr>
                <w:sz w:val="20"/>
                <w:szCs w:val="20"/>
                <w:lang w:eastAsia="en-US"/>
              </w:rPr>
            </w:pPr>
          </w:p>
        </w:tc>
      </w:tr>
      <w:tr w:rsidR="00FC6625" w:rsidRPr="00647927" w14:paraId="733EF088"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center"/>
            <w:hideMark/>
          </w:tcPr>
          <w:p w14:paraId="2C21B556"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за годината, завършваща на 31 декември 2017 година</w:t>
            </w:r>
          </w:p>
        </w:tc>
        <w:tc>
          <w:tcPr>
            <w:tcW w:w="1417" w:type="dxa"/>
            <w:tcBorders>
              <w:top w:val="nil"/>
              <w:left w:val="nil"/>
              <w:bottom w:val="nil"/>
              <w:right w:val="nil"/>
            </w:tcBorders>
            <w:shd w:val="clear" w:color="auto" w:fill="auto"/>
            <w:noWrap/>
            <w:tcMar>
              <w:left w:w="57" w:type="dxa"/>
              <w:right w:w="57" w:type="dxa"/>
            </w:tcMar>
            <w:vAlign w:val="center"/>
            <w:hideMark/>
          </w:tcPr>
          <w:p w14:paraId="24365FD0" w14:textId="77777777" w:rsidR="00FC6625" w:rsidRPr="00647927" w:rsidRDefault="00FC6625" w:rsidP="008714B3">
            <w:pPr>
              <w:widowControl/>
              <w:jc w:val="left"/>
              <w:rPr>
                <w:b/>
                <w:bCs/>
                <w:color w:val="000000"/>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center"/>
            <w:hideMark/>
          </w:tcPr>
          <w:p w14:paraId="5506718C" w14:textId="77777777" w:rsidR="00FC6625" w:rsidRPr="00647927" w:rsidRDefault="00FC6625" w:rsidP="008714B3">
            <w:pPr>
              <w:widowControl/>
              <w:jc w:val="left"/>
              <w:rPr>
                <w:sz w:val="20"/>
                <w:szCs w:val="20"/>
                <w:lang w:eastAsia="en-US"/>
              </w:rPr>
            </w:pPr>
          </w:p>
        </w:tc>
      </w:tr>
      <w:tr w:rsidR="00FC6625" w:rsidRPr="00647927" w14:paraId="7BC02A0B"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center"/>
            <w:hideMark/>
          </w:tcPr>
          <w:p w14:paraId="509E8818" w14:textId="77777777" w:rsidR="00FC6625" w:rsidRPr="00647927" w:rsidRDefault="00FC6625" w:rsidP="008714B3">
            <w:pPr>
              <w:widowControl/>
              <w:jc w:val="left"/>
              <w:rPr>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center"/>
            <w:hideMark/>
          </w:tcPr>
          <w:p w14:paraId="6CD7CFC4" w14:textId="77777777" w:rsidR="00FC6625" w:rsidRPr="00647927" w:rsidRDefault="00FC6625" w:rsidP="008714B3">
            <w:pPr>
              <w:widowControl/>
              <w:jc w:val="lef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center"/>
            <w:hideMark/>
          </w:tcPr>
          <w:p w14:paraId="2E4A843F" w14:textId="77777777" w:rsidR="00FC6625" w:rsidRPr="00647927" w:rsidRDefault="00FC6625" w:rsidP="008714B3">
            <w:pPr>
              <w:widowControl/>
              <w:jc w:val="left"/>
              <w:rPr>
                <w:sz w:val="20"/>
                <w:szCs w:val="20"/>
                <w:lang w:eastAsia="en-US"/>
              </w:rPr>
            </w:pPr>
          </w:p>
        </w:tc>
      </w:tr>
      <w:tr w:rsidR="00FC6625" w:rsidRPr="00647927" w14:paraId="5CE8FCA3"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vAlign w:val="center"/>
            <w:hideMark/>
          </w:tcPr>
          <w:p w14:paraId="1619DAF0" w14:textId="77777777" w:rsidR="00FC6625" w:rsidRPr="00647927" w:rsidRDefault="00FC6625" w:rsidP="008714B3">
            <w:pPr>
              <w:widowControl/>
              <w:jc w:val="left"/>
              <w:rPr>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78F0F53D" w14:textId="50A661EB" w:rsidR="00FC6625" w:rsidRPr="00647927" w:rsidRDefault="008714B3" w:rsidP="008714B3">
            <w:pPr>
              <w:widowControl/>
              <w:jc w:val="center"/>
              <w:rPr>
                <w:b/>
                <w:bCs/>
                <w:sz w:val="20"/>
                <w:szCs w:val="20"/>
                <w:lang w:eastAsia="en-US"/>
              </w:rPr>
            </w:pPr>
            <w:r w:rsidRPr="00647927">
              <w:rPr>
                <w:b/>
                <w:bCs/>
                <w:sz w:val="20"/>
                <w:szCs w:val="20"/>
                <w:lang w:eastAsia="en-US"/>
              </w:rPr>
              <w:t>31 дек. 2016</w:t>
            </w:r>
          </w:p>
        </w:tc>
        <w:tc>
          <w:tcPr>
            <w:tcW w:w="1466" w:type="dxa"/>
            <w:tcBorders>
              <w:top w:val="nil"/>
              <w:left w:val="nil"/>
              <w:bottom w:val="nil"/>
              <w:right w:val="nil"/>
            </w:tcBorders>
            <w:shd w:val="clear" w:color="auto" w:fill="auto"/>
            <w:noWrap/>
            <w:tcMar>
              <w:left w:w="57" w:type="dxa"/>
              <w:right w:w="57" w:type="dxa"/>
            </w:tcMar>
            <w:vAlign w:val="bottom"/>
            <w:hideMark/>
          </w:tcPr>
          <w:p w14:paraId="4EFD0D03" w14:textId="1A0764C4" w:rsidR="00FC6625" w:rsidRPr="00647927" w:rsidRDefault="00FC6625" w:rsidP="008714B3">
            <w:pPr>
              <w:widowControl/>
              <w:jc w:val="center"/>
              <w:rPr>
                <w:b/>
                <w:bCs/>
                <w:sz w:val="20"/>
                <w:szCs w:val="20"/>
                <w:lang w:eastAsia="en-US"/>
              </w:rPr>
            </w:pPr>
            <w:r w:rsidRPr="00647927">
              <w:rPr>
                <w:b/>
                <w:bCs/>
                <w:sz w:val="20"/>
                <w:szCs w:val="20"/>
                <w:lang w:eastAsia="en-US"/>
              </w:rPr>
              <w:t>31 дек</w:t>
            </w:r>
            <w:r w:rsidR="008714B3" w:rsidRPr="00647927">
              <w:rPr>
                <w:b/>
                <w:bCs/>
                <w:sz w:val="20"/>
                <w:szCs w:val="20"/>
                <w:lang w:eastAsia="en-US"/>
              </w:rPr>
              <w:t>. 2017</w:t>
            </w:r>
          </w:p>
        </w:tc>
      </w:tr>
      <w:tr w:rsidR="00FC6625" w:rsidRPr="00647927" w14:paraId="0ACF7632"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center"/>
            <w:hideMark/>
          </w:tcPr>
          <w:p w14:paraId="7130DD2B" w14:textId="77777777" w:rsidR="00FC6625" w:rsidRPr="00647927" w:rsidRDefault="00FC6625" w:rsidP="008714B3">
            <w:pPr>
              <w:widowControl/>
              <w:jc w:val="right"/>
              <w:rPr>
                <w:b/>
                <w:bCs/>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center"/>
            <w:hideMark/>
          </w:tcPr>
          <w:p w14:paraId="7AA1A04C" w14:textId="28B1785D"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c>
          <w:tcPr>
            <w:tcW w:w="1466" w:type="dxa"/>
            <w:tcBorders>
              <w:top w:val="nil"/>
              <w:left w:val="nil"/>
              <w:bottom w:val="nil"/>
              <w:right w:val="nil"/>
            </w:tcBorders>
            <w:shd w:val="clear" w:color="auto" w:fill="auto"/>
            <w:noWrap/>
            <w:tcMar>
              <w:left w:w="57" w:type="dxa"/>
              <w:right w:w="57" w:type="dxa"/>
            </w:tcMar>
            <w:vAlign w:val="center"/>
            <w:hideMark/>
          </w:tcPr>
          <w:p w14:paraId="258F702F" w14:textId="3B63545D" w:rsidR="00FC6625" w:rsidRPr="00647927" w:rsidRDefault="00FC6625" w:rsidP="008714B3">
            <w:pPr>
              <w:widowControl/>
              <w:jc w:val="center"/>
              <w:rPr>
                <w:b/>
                <w:bCs/>
                <w:color w:val="000000"/>
                <w:sz w:val="20"/>
                <w:szCs w:val="20"/>
                <w:lang w:eastAsia="en-US"/>
              </w:rPr>
            </w:pPr>
            <w:r w:rsidRPr="00647927">
              <w:rPr>
                <w:b/>
                <w:bCs/>
                <w:color w:val="000000"/>
                <w:sz w:val="20"/>
                <w:szCs w:val="20"/>
                <w:lang w:eastAsia="en-US"/>
              </w:rPr>
              <w:t>BGN'000</w:t>
            </w:r>
          </w:p>
        </w:tc>
      </w:tr>
      <w:tr w:rsidR="00FC6625" w:rsidRPr="00647927" w14:paraId="5D5E1A72"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center"/>
            <w:hideMark/>
          </w:tcPr>
          <w:p w14:paraId="53F61BB4" w14:textId="77777777" w:rsidR="00FC6625" w:rsidRPr="00647927" w:rsidRDefault="00FC6625" w:rsidP="008714B3">
            <w:pPr>
              <w:widowControl/>
              <w:jc w:val="right"/>
              <w:rPr>
                <w:b/>
                <w:bCs/>
                <w:color w:val="000000"/>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2391A36E"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2537810A" w14:textId="77777777" w:rsidR="00FC6625" w:rsidRPr="00647927" w:rsidRDefault="00FC6625" w:rsidP="008714B3">
            <w:pPr>
              <w:widowControl/>
              <w:jc w:val="right"/>
              <w:rPr>
                <w:sz w:val="20"/>
                <w:szCs w:val="20"/>
                <w:lang w:eastAsia="en-US"/>
              </w:rPr>
            </w:pPr>
          </w:p>
        </w:tc>
      </w:tr>
      <w:tr w:rsidR="00FC6625" w:rsidRPr="00647927" w14:paraId="76D1B259"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hideMark/>
          </w:tcPr>
          <w:p w14:paraId="7E2981FE"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Парични потоци от оперативна дейност</w:t>
            </w:r>
          </w:p>
        </w:tc>
        <w:tc>
          <w:tcPr>
            <w:tcW w:w="1417" w:type="dxa"/>
            <w:tcBorders>
              <w:top w:val="nil"/>
              <w:left w:val="nil"/>
              <w:bottom w:val="nil"/>
              <w:right w:val="nil"/>
            </w:tcBorders>
            <w:shd w:val="clear" w:color="auto" w:fill="auto"/>
            <w:noWrap/>
            <w:tcMar>
              <w:left w:w="57" w:type="dxa"/>
              <w:right w:w="57" w:type="dxa"/>
            </w:tcMar>
            <w:vAlign w:val="bottom"/>
            <w:hideMark/>
          </w:tcPr>
          <w:p w14:paraId="196CF3C6" w14:textId="77777777" w:rsidR="00FC6625" w:rsidRPr="00647927" w:rsidRDefault="00FC6625" w:rsidP="008714B3">
            <w:pPr>
              <w:widowControl/>
              <w:jc w:val="right"/>
              <w:rPr>
                <w:b/>
                <w:bCs/>
                <w:color w:val="000000"/>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03D0A835" w14:textId="77777777" w:rsidR="00FC6625" w:rsidRPr="00647927" w:rsidRDefault="00FC6625" w:rsidP="008714B3">
            <w:pPr>
              <w:widowControl/>
              <w:jc w:val="right"/>
              <w:rPr>
                <w:sz w:val="20"/>
                <w:szCs w:val="20"/>
                <w:lang w:eastAsia="en-US"/>
              </w:rPr>
            </w:pPr>
          </w:p>
        </w:tc>
      </w:tr>
      <w:tr w:rsidR="00FC6625" w:rsidRPr="00647927" w14:paraId="5A4712EE"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65B3E9E7" w14:textId="77777777" w:rsidR="00FC6625" w:rsidRPr="00647927" w:rsidRDefault="00FC6625" w:rsidP="008714B3">
            <w:pPr>
              <w:widowControl/>
              <w:jc w:val="left"/>
              <w:rPr>
                <w:sz w:val="20"/>
                <w:szCs w:val="20"/>
                <w:lang w:eastAsia="en-US"/>
              </w:rPr>
            </w:pPr>
            <w:r w:rsidRPr="00647927">
              <w:rPr>
                <w:sz w:val="20"/>
                <w:szCs w:val="20"/>
                <w:lang w:eastAsia="en-US"/>
              </w:rPr>
              <w:t>Постъпления от клиенти</w:t>
            </w:r>
          </w:p>
        </w:tc>
        <w:tc>
          <w:tcPr>
            <w:tcW w:w="1417" w:type="dxa"/>
            <w:tcBorders>
              <w:top w:val="nil"/>
              <w:left w:val="nil"/>
              <w:bottom w:val="nil"/>
              <w:right w:val="nil"/>
            </w:tcBorders>
            <w:shd w:val="clear" w:color="auto" w:fill="auto"/>
            <w:noWrap/>
            <w:tcMar>
              <w:left w:w="57" w:type="dxa"/>
              <w:right w:w="57" w:type="dxa"/>
            </w:tcMar>
            <w:vAlign w:val="bottom"/>
            <w:hideMark/>
          </w:tcPr>
          <w:p w14:paraId="42214093" w14:textId="51E250E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2 198 </w:t>
            </w:r>
          </w:p>
        </w:tc>
        <w:tc>
          <w:tcPr>
            <w:tcW w:w="1466" w:type="dxa"/>
            <w:tcBorders>
              <w:top w:val="nil"/>
              <w:left w:val="nil"/>
              <w:bottom w:val="nil"/>
              <w:right w:val="nil"/>
            </w:tcBorders>
            <w:shd w:val="clear" w:color="auto" w:fill="auto"/>
            <w:noWrap/>
            <w:tcMar>
              <w:left w:w="57" w:type="dxa"/>
              <w:right w:w="57" w:type="dxa"/>
            </w:tcMar>
            <w:vAlign w:val="bottom"/>
            <w:hideMark/>
          </w:tcPr>
          <w:p w14:paraId="10B71255" w14:textId="307E0783"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2 608 </w:t>
            </w:r>
          </w:p>
        </w:tc>
      </w:tr>
      <w:tr w:rsidR="00FC6625" w:rsidRPr="00647927" w14:paraId="61F820F7"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73AE1C4F" w14:textId="77777777" w:rsidR="00FC6625" w:rsidRPr="00647927" w:rsidRDefault="00FC6625" w:rsidP="008714B3">
            <w:pPr>
              <w:widowControl/>
              <w:jc w:val="left"/>
              <w:rPr>
                <w:sz w:val="20"/>
                <w:szCs w:val="20"/>
                <w:lang w:eastAsia="en-US"/>
              </w:rPr>
            </w:pPr>
            <w:r w:rsidRPr="00647927">
              <w:rPr>
                <w:sz w:val="20"/>
                <w:szCs w:val="20"/>
                <w:lang w:eastAsia="en-US"/>
              </w:rPr>
              <w:t>Плащания на доставчици</w:t>
            </w:r>
          </w:p>
        </w:tc>
        <w:tc>
          <w:tcPr>
            <w:tcW w:w="1417" w:type="dxa"/>
            <w:tcBorders>
              <w:top w:val="nil"/>
              <w:left w:val="nil"/>
              <w:bottom w:val="nil"/>
              <w:right w:val="nil"/>
            </w:tcBorders>
            <w:shd w:val="clear" w:color="auto" w:fill="auto"/>
            <w:noWrap/>
            <w:tcMar>
              <w:left w:w="57" w:type="dxa"/>
              <w:right w:w="57" w:type="dxa"/>
            </w:tcMar>
            <w:vAlign w:val="bottom"/>
            <w:hideMark/>
          </w:tcPr>
          <w:p w14:paraId="7980F975" w14:textId="1BF7A1EA"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(1 130)</w:t>
            </w:r>
          </w:p>
        </w:tc>
        <w:tc>
          <w:tcPr>
            <w:tcW w:w="1466" w:type="dxa"/>
            <w:tcBorders>
              <w:top w:val="nil"/>
              <w:left w:val="nil"/>
              <w:bottom w:val="nil"/>
              <w:right w:val="nil"/>
            </w:tcBorders>
            <w:shd w:val="clear" w:color="auto" w:fill="auto"/>
            <w:noWrap/>
            <w:tcMar>
              <w:left w:w="57" w:type="dxa"/>
              <w:right w:w="57" w:type="dxa"/>
            </w:tcMar>
            <w:vAlign w:val="bottom"/>
            <w:hideMark/>
          </w:tcPr>
          <w:p w14:paraId="63EEF9F5" w14:textId="7D654F78"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(1 103)</w:t>
            </w:r>
          </w:p>
        </w:tc>
      </w:tr>
      <w:tr w:rsidR="00FC6625" w:rsidRPr="00647927" w14:paraId="2C9B879F"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07159254"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Плащания на персонала и за социалното осигуряване</w:t>
            </w:r>
          </w:p>
        </w:tc>
        <w:tc>
          <w:tcPr>
            <w:tcW w:w="1417" w:type="dxa"/>
            <w:tcBorders>
              <w:top w:val="nil"/>
              <w:left w:val="nil"/>
              <w:bottom w:val="nil"/>
              <w:right w:val="nil"/>
            </w:tcBorders>
            <w:shd w:val="clear" w:color="auto" w:fill="auto"/>
            <w:noWrap/>
            <w:tcMar>
              <w:left w:w="57" w:type="dxa"/>
              <w:right w:w="57" w:type="dxa"/>
            </w:tcMar>
            <w:vAlign w:val="bottom"/>
            <w:hideMark/>
          </w:tcPr>
          <w:p w14:paraId="619B57E3" w14:textId="3D30F50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(1 014)</w:t>
            </w:r>
          </w:p>
        </w:tc>
        <w:tc>
          <w:tcPr>
            <w:tcW w:w="1466" w:type="dxa"/>
            <w:tcBorders>
              <w:top w:val="nil"/>
              <w:left w:val="nil"/>
              <w:bottom w:val="nil"/>
              <w:right w:val="nil"/>
            </w:tcBorders>
            <w:shd w:val="clear" w:color="auto" w:fill="auto"/>
            <w:noWrap/>
            <w:tcMar>
              <w:left w:w="57" w:type="dxa"/>
              <w:right w:w="57" w:type="dxa"/>
            </w:tcMar>
            <w:vAlign w:val="bottom"/>
            <w:hideMark/>
          </w:tcPr>
          <w:p w14:paraId="1F878239" w14:textId="67CEA4E4"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(1 128)</w:t>
            </w:r>
          </w:p>
        </w:tc>
      </w:tr>
      <w:tr w:rsidR="00FC6625" w:rsidRPr="00647927" w14:paraId="7369A43B"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65AE9A1A"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Платени данъци (без данъци върху печалбата)</w:t>
            </w:r>
          </w:p>
        </w:tc>
        <w:tc>
          <w:tcPr>
            <w:tcW w:w="1417" w:type="dxa"/>
            <w:tcBorders>
              <w:top w:val="nil"/>
              <w:left w:val="nil"/>
              <w:bottom w:val="nil"/>
              <w:right w:val="nil"/>
            </w:tcBorders>
            <w:shd w:val="clear" w:color="auto" w:fill="auto"/>
            <w:noWrap/>
            <w:tcMar>
              <w:left w:w="57" w:type="dxa"/>
              <w:right w:w="57" w:type="dxa"/>
            </w:tcMar>
            <w:vAlign w:val="bottom"/>
            <w:hideMark/>
          </w:tcPr>
          <w:p w14:paraId="765AD240" w14:textId="320EEA5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(286)</w:t>
            </w:r>
          </w:p>
        </w:tc>
        <w:tc>
          <w:tcPr>
            <w:tcW w:w="1466" w:type="dxa"/>
            <w:tcBorders>
              <w:top w:val="nil"/>
              <w:left w:val="nil"/>
              <w:bottom w:val="nil"/>
              <w:right w:val="nil"/>
            </w:tcBorders>
            <w:shd w:val="clear" w:color="auto" w:fill="auto"/>
            <w:noWrap/>
            <w:tcMar>
              <w:left w:w="57" w:type="dxa"/>
              <w:right w:w="57" w:type="dxa"/>
            </w:tcMar>
            <w:vAlign w:val="bottom"/>
            <w:hideMark/>
          </w:tcPr>
          <w:p w14:paraId="1540D64A" w14:textId="14F902C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(378)</w:t>
            </w:r>
          </w:p>
        </w:tc>
      </w:tr>
      <w:tr w:rsidR="00FC6625" w:rsidRPr="00647927" w14:paraId="271F6EDB"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36CE52FC"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Други постъпления /(плащания), нетно</w:t>
            </w:r>
          </w:p>
        </w:tc>
        <w:tc>
          <w:tcPr>
            <w:tcW w:w="1417" w:type="dxa"/>
            <w:tcBorders>
              <w:top w:val="nil"/>
              <w:left w:val="nil"/>
              <w:bottom w:val="nil"/>
              <w:right w:val="nil"/>
            </w:tcBorders>
            <w:shd w:val="clear" w:color="auto" w:fill="auto"/>
            <w:noWrap/>
            <w:tcMar>
              <w:left w:w="57" w:type="dxa"/>
              <w:right w:w="57" w:type="dxa"/>
            </w:tcMar>
            <w:vAlign w:val="bottom"/>
            <w:hideMark/>
          </w:tcPr>
          <w:p w14:paraId="24526896" w14:textId="435B24B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 </w:t>
            </w:r>
          </w:p>
        </w:tc>
        <w:tc>
          <w:tcPr>
            <w:tcW w:w="1466" w:type="dxa"/>
            <w:tcBorders>
              <w:top w:val="nil"/>
              <w:left w:val="nil"/>
              <w:bottom w:val="nil"/>
              <w:right w:val="nil"/>
            </w:tcBorders>
            <w:shd w:val="clear" w:color="auto" w:fill="auto"/>
            <w:noWrap/>
            <w:tcMar>
              <w:left w:w="57" w:type="dxa"/>
              <w:right w:w="57" w:type="dxa"/>
            </w:tcMar>
            <w:vAlign w:val="bottom"/>
            <w:hideMark/>
          </w:tcPr>
          <w:p w14:paraId="08831092" w14:textId="5AF9A14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w:t>
            </w:r>
          </w:p>
        </w:tc>
      </w:tr>
      <w:tr w:rsidR="00FC6625" w:rsidRPr="00647927" w14:paraId="779D7341"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7BEC9BC6"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Нетни парични потоци използвани в оперативна дейност</w:t>
            </w:r>
          </w:p>
        </w:tc>
        <w:tc>
          <w:tcPr>
            <w:tcW w:w="141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3F21016D" w14:textId="33F01C86"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(229)</w:t>
            </w:r>
          </w:p>
        </w:tc>
        <w:tc>
          <w:tcPr>
            <w:tcW w:w="146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70408E3B" w14:textId="41585840"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(4)</w:t>
            </w:r>
          </w:p>
        </w:tc>
      </w:tr>
      <w:tr w:rsidR="00FC6625" w:rsidRPr="00647927" w14:paraId="52D8689D"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6E5B6E56" w14:textId="77777777" w:rsidR="00FC6625" w:rsidRPr="00647927" w:rsidRDefault="00FC6625" w:rsidP="008714B3">
            <w:pPr>
              <w:widowControl/>
              <w:jc w:val="right"/>
              <w:rPr>
                <w:b/>
                <w:bCs/>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44A4BE78"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7F2BEAB7" w14:textId="77777777" w:rsidR="00FC6625" w:rsidRPr="00647927" w:rsidRDefault="00FC6625" w:rsidP="008714B3">
            <w:pPr>
              <w:widowControl/>
              <w:jc w:val="right"/>
              <w:rPr>
                <w:sz w:val="20"/>
                <w:szCs w:val="20"/>
                <w:lang w:eastAsia="en-US"/>
              </w:rPr>
            </w:pPr>
          </w:p>
        </w:tc>
      </w:tr>
      <w:tr w:rsidR="00FC6625" w:rsidRPr="00647927" w14:paraId="5AA39016"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53322BDF"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Парични потоци от инвестиционна дейност</w:t>
            </w:r>
          </w:p>
        </w:tc>
        <w:tc>
          <w:tcPr>
            <w:tcW w:w="1417" w:type="dxa"/>
            <w:tcBorders>
              <w:top w:val="nil"/>
              <w:left w:val="nil"/>
              <w:bottom w:val="nil"/>
              <w:right w:val="nil"/>
            </w:tcBorders>
            <w:shd w:val="clear" w:color="auto" w:fill="auto"/>
            <w:noWrap/>
            <w:tcMar>
              <w:left w:w="57" w:type="dxa"/>
              <w:right w:w="57" w:type="dxa"/>
            </w:tcMar>
            <w:vAlign w:val="bottom"/>
            <w:hideMark/>
          </w:tcPr>
          <w:p w14:paraId="46C9E5E0" w14:textId="77777777" w:rsidR="00FC6625" w:rsidRPr="00647927" w:rsidRDefault="00FC6625" w:rsidP="008714B3">
            <w:pPr>
              <w:widowControl/>
              <w:jc w:val="right"/>
              <w:rPr>
                <w:b/>
                <w:bCs/>
                <w:color w:val="000000"/>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4A849060" w14:textId="77777777" w:rsidR="00FC6625" w:rsidRPr="00647927" w:rsidRDefault="00FC6625" w:rsidP="008714B3">
            <w:pPr>
              <w:widowControl/>
              <w:jc w:val="right"/>
              <w:rPr>
                <w:sz w:val="20"/>
                <w:szCs w:val="20"/>
                <w:lang w:eastAsia="en-US"/>
              </w:rPr>
            </w:pPr>
          </w:p>
        </w:tc>
      </w:tr>
      <w:tr w:rsidR="00FC6625" w:rsidRPr="00647927" w14:paraId="321DACB5"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4FDB7455"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Покупки на машини и оборудване</w:t>
            </w:r>
          </w:p>
        </w:tc>
        <w:tc>
          <w:tcPr>
            <w:tcW w:w="1417" w:type="dxa"/>
            <w:tcBorders>
              <w:top w:val="nil"/>
              <w:left w:val="nil"/>
              <w:bottom w:val="nil"/>
              <w:right w:val="nil"/>
            </w:tcBorders>
            <w:shd w:val="clear" w:color="auto" w:fill="auto"/>
            <w:noWrap/>
            <w:tcMar>
              <w:left w:w="57" w:type="dxa"/>
              <w:right w:w="57" w:type="dxa"/>
            </w:tcMar>
            <w:vAlign w:val="bottom"/>
            <w:hideMark/>
          </w:tcPr>
          <w:p w14:paraId="310AC0A3" w14:textId="35621CD8"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(24)</w:t>
            </w:r>
          </w:p>
        </w:tc>
        <w:tc>
          <w:tcPr>
            <w:tcW w:w="1466" w:type="dxa"/>
            <w:tcBorders>
              <w:top w:val="nil"/>
              <w:left w:val="nil"/>
              <w:bottom w:val="nil"/>
              <w:right w:val="nil"/>
            </w:tcBorders>
            <w:shd w:val="clear" w:color="auto" w:fill="auto"/>
            <w:noWrap/>
            <w:tcMar>
              <w:left w:w="57" w:type="dxa"/>
              <w:right w:w="57" w:type="dxa"/>
            </w:tcMar>
            <w:vAlign w:val="bottom"/>
            <w:hideMark/>
          </w:tcPr>
          <w:p w14:paraId="048D0C4E" w14:textId="73BA66E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(6)</w:t>
            </w:r>
          </w:p>
        </w:tc>
      </w:tr>
      <w:tr w:rsidR="00FC6625" w:rsidRPr="00647927" w14:paraId="4A94107E"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37776137"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Постъпления от продажби на имоти, машини и оборудване</w:t>
            </w:r>
          </w:p>
        </w:tc>
        <w:tc>
          <w:tcPr>
            <w:tcW w:w="1417" w:type="dxa"/>
            <w:tcBorders>
              <w:top w:val="nil"/>
              <w:left w:val="nil"/>
              <w:bottom w:val="nil"/>
              <w:right w:val="nil"/>
            </w:tcBorders>
            <w:shd w:val="clear" w:color="auto" w:fill="auto"/>
            <w:noWrap/>
            <w:tcMar>
              <w:left w:w="57" w:type="dxa"/>
              <w:right w:w="57" w:type="dxa"/>
            </w:tcMar>
            <w:vAlign w:val="bottom"/>
            <w:hideMark/>
          </w:tcPr>
          <w:p w14:paraId="79D93D10" w14:textId="5EF291B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810 </w:t>
            </w:r>
          </w:p>
        </w:tc>
        <w:tc>
          <w:tcPr>
            <w:tcW w:w="1466" w:type="dxa"/>
            <w:tcBorders>
              <w:top w:val="nil"/>
              <w:left w:val="nil"/>
              <w:bottom w:val="nil"/>
              <w:right w:val="nil"/>
            </w:tcBorders>
            <w:shd w:val="clear" w:color="auto" w:fill="auto"/>
            <w:noWrap/>
            <w:tcMar>
              <w:left w:w="57" w:type="dxa"/>
              <w:right w:w="57" w:type="dxa"/>
            </w:tcMar>
            <w:vAlign w:val="bottom"/>
            <w:hideMark/>
          </w:tcPr>
          <w:p w14:paraId="1E0896F6" w14:textId="676F8CE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2DFFD750"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2D49834C"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Покупки на нематериални активи</w:t>
            </w:r>
          </w:p>
        </w:tc>
        <w:tc>
          <w:tcPr>
            <w:tcW w:w="1417" w:type="dxa"/>
            <w:tcBorders>
              <w:top w:val="nil"/>
              <w:left w:val="nil"/>
              <w:bottom w:val="nil"/>
              <w:right w:val="nil"/>
            </w:tcBorders>
            <w:shd w:val="clear" w:color="auto" w:fill="auto"/>
            <w:noWrap/>
            <w:tcMar>
              <w:left w:w="57" w:type="dxa"/>
              <w:right w:w="57" w:type="dxa"/>
            </w:tcMar>
            <w:vAlign w:val="bottom"/>
            <w:hideMark/>
          </w:tcPr>
          <w:p w14:paraId="783EC60F" w14:textId="7160452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(13)</w:t>
            </w:r>
          </w:p>
        </w:tc>
        <w:tc>
          <w:tcPr>
            <w:tcW w:w="1466" w:type="dxa"/>
            <w:tcBorders>
              <w:top w:val="nil"/>
              <w:left w:val="nil"/>
              <w:bottom w:val="nil"/>
              <w:right w:val="nil"/>
            </w:tcBorders>
            <w:shd w:val="clear" w:color="auto" w:fill="auto"/>
            <w:noWrap/>
            <w:tcMar>
              <w:left w:w="57" w:type="dxa"/>
              <w:right w:w="57" w:type="dxa"/>
            </w:tcMar>
            <w:vAlign w:val="bottom"/>
            <w:hideMark/>
          </w:tcPr>
          <w:p w14:paraId="1B412A48" w14:textId="6BC93E50"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3803C88F"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4AF3D2A8"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Покупки на инвестиции в дъщерни предприятия</w:t>
            </w:r>
          </w:p>
        </w:tc>
        <w:tc>
          <w:tcPr>
            <w:tcW w:w="1417" w:type="dxa"/>
            <w:tcBorders>
              <w:top w:val="nil"/>
              <w:left w:val="nil"/>
              <w:bottom w:val="nil"/>
              <w:right w:val="nil"/>
            </w:tcBorders>
            <w:shd w:val="clear" w:color="auto" w:fill="auto"/>
            <w:noWrap/>
            <w:tcMar>
              <w:left w:w="57" w:type="dxa"/>
              <w:right w:w="57" w:type="dxa"/>
            </w:tcMar>
            <w:vAlign w:val="bottom"/>
            <w:hideMark/>
          </w:tcPr>
          <w:p w14:paraId="06E55286" w14:textId="1A6A4887"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1466" w:type="dxa"/>
            <w:tcBorders>
              <w:top w:val="nil"/>
              <w:left w:val="nil"/>
              <w:bottom w:val="nil"/>
              <w:right w:val="nil"/>
            </w:tcBorders>
            <w:shd w:val="clear" w:color="auto" w:fill="auto"/>
            <w:noWrap/>
            <w:tcMar>
              <w:left w:w="57" w:type="dxa"/>
              <w:right w:w="57" w:type="dxa"/>
            </w:tcMar>
            <w:vAlign w:val="bottom"/>
            <w:hideMark/>
          </w:tcPr>
          <w:p w14:paraId="269B89D7" w14:textId="21BC334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(62)</w:t>
            </w:r>
          </w:p>
        </w:tc>
      </w:tr>
      <w:tr w:rsidR="00FC6625" w:rsidRPr="00647927" w14:paraId="7590A16B"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0431EC6C"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Получена лихва от инвестиции във финансови активи държани до падеж</w:t>
            </w:r>
          </w:p>
        </w:tc>
        <w:tc>
          <w:tcPr>
            <w:tcW w:w="1417" w:type="dxa"/>
            <w:tcBorders>
              <w:top w:val="nil"/>
              <w:left w:val="nil"/>
              <w:bottom w:val="nil"/>
              <w:right w:val="nil"/>
            </w:tcBorders>
            <w:shd w:val="clear" w:color="auto" w:fill="auto"/>
            <w:noWrap/>
            <w:tcMar>
              <w:left w:w="57" w:type="dxa"/>
              <w:right w:w="57" w:type="dxa"/>
            </w:tcMar>
            <w:vAlign w:val="bottom"/>
            <w:hideMark/>
          </w:tcPr>
          <w:p w14:paraId="0A478FE1" w14:textId="5C38D2B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111 </w:t>
            </w:r>
          </w:p>
        </w:tc>
        <w:tc>
          <w:tcPr>
            <w:tcW w:w="1466" w:type="dxa"/>
            <w:tcBorders>
              <w:top w:val="nil"/>
              <w:left w:val="nil"/>
              <w:bottom w:val="nil"/>
              <w:right w:val="nil"/>
            </w:tcBorders>
            <w:shd w:val="clear" w:color="auto" w:fill="auto"/>
            <w:noWrap/>
            <w:tcMar>
              <w:left w:w="57" w:type="dxa"/>
              <w:right w:w="57" w:type="dxa"/>
            </w:tcMar>
            <w:vAlign w:val="bottom"/>
            <w:hideMark/>
          </w:tcPr>
          <w:p w14:paraId="76675764" w14:textId="716B4E3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115 </w:t>
            </w:r>
          </w:p>
        </w:tc>
      </w:tr>
      <w:tr w:rsidR="00FC6625" w:rsidRPr="00647927" w14:paraId="19D983AF"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488D7D15" w14:textId="47954C03" w:rsidR="00FC6625" w:rsidRPr="00647927" w:rsidRDefault="00FC6625" w:rsidP="008714B3">
            <w:pPr>
              <w:widowControl/>
              <w:jc w:val="left"/>
              <w:rPr>
                <w:sz w:val="20"/>
                <w:szCs w:val="20"/>
                <w:lang w:eastAsia="en-US"/>
              </w:rPr>
            </w:pPr>
            <w:r w:rsidRPr="00647927">
              <w:rPr>
                <w:sz w:val="20"/>
                <w:szCs w:val="20"/>
                <w:lang w:eastAsia="en-US"/>
              </w:rPr>
              <w:t>Постъпления от лихви и дивиденти, свързани с инвестиции във финансови активи на разположение за продажба</w:t>
            </w:r>
            <w:r w:rsidR="008714B3" w:rsidRPr="00647927">
              <w:rPr>
                <w:sz w:val="20"/>
                <w:szCs w:val="20"/>
                <w:lang w:eastAsia="en-US"/>
              </w:rPr>
              <w:t xml:space="preserve"> </w:t>
            </w:r>
          </w:p>
        </w:tc>
        <w:tc>
          <w:tcPr>
            <w:tcW w:w="1417" w:type="dxa"/>
            <w:tcBorders>
              <w:top w:val="nil"/>
              <w:left w:val="nil"/>
              <w:bottom w:val="nil"/>
              <w:right w:val="nil"/>
            </w:tcBorders>
            <w:shd w:val="clear" w:color="auto" w:fill="auto"/>
            <w:noWrap/>
            <w:tcMar>
              <w:left w:w="57" w:type="dxa"/>
              <w:right w:w="57" w:type="dxa"/>
            </w:tcMar>
            <w:vAlign w:val="bottom"/>
            <w:hideMark/>
          </w:tcPr>
          <w:p w14:paraId="7704682A" w14:textId="02FD605C"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86 </w:t>
            </w:r>
          </w:p>
        </w:tc>
        <w:tc>
          <w:tcPr>
            <w:tcW w:w="1466" w:type="dxa"/>
            <w:tcBorders>
              <w:top w:val="nil"/>
              <w:left w:val="nil"/>
              <w:bottom w:val="nil"/>
              <w:right w:val="nil"/>
            </w:tcBorders>
            <w:shd w:val="clear" w:color="auto" w:fill="auto"/>
            <w:noWrap/>
            <w:tcMar>
              <w:left w:w="57" w:type="dxa"/>
              <w:right w:w="57" w:type="dxa"/>
            </w:tcMar>
            <w:vAlign w:val="bottom"/>
            <w:hideMark/>
          </w:tcPr>
          <w:p w14:paraId="7F1D15C8" w14:textId="1A9AC229"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84 </w:t>
            </w:r>
          </w:p>
        </w:tc>
      </w:tr>
      <w:tr w:rsidR="00FC6625" w:rsidRPr="00647927" w14:paraId="6AB5BA49"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489D84F3"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Постъпления от дивиденти</w:t>
            </w:r>
          </w:p>
        </w:tc>
        <w:tc>
          <w:tcPr>
            <w:tcW w:w="1417" w:type="dxa"/>
            <w:tcBorders>
              <w:top w:val="nil"/>
              <w:left w:val="nil"/>
              <w:bottom w:val="nil"/>
              <w:right w:val="nil"/>
            </w:tcBorders>
            <w:shd w:val="clear" w:color="auto" w:fill="auto"/>
            <w:noWrap/>
            <w:tcMar>
              <w:left w:w="57" w:type="dxa"/>
              <w:right w:w="57" w:type="dxa"/>
            </w:tcMar>
            <w:vAlign w:val="bottom"/>
            <w:hideMark/>
          </w:tcPr>
          <w:p w14:paraId="5E0236D7" w14:textId="1F3E7E01"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2 </w:t>
            </w:r>
          </w:p>
        </w:tc>
        <w:tc>
          <w:tcPr>
            <w:tcW w:w="1466" w:type="dxa"/>
            <w:tcBorders>
              <w:top w:val="nil"/>
              <w:left w:val="nil"/>
              <w:bottom w:val="nil"/>
              <w:right w:val="nil"/>
            </w:tcBorders>
            <w:shd w:val="clear" w:color="auto" w:fill="auto"/>
            <w:noWrap/>
            <w:tcMar>
              <w:left w:w="57" w:type="dxa"/>
              <w:right w:w="57" w:type="dxa"/>
            </w:tcMar>
            <w:vAlign w:val="bottom"/>
            <w:hideMark/>
          </w:tcPr>
          <w:p w14:paraId="15FECAC6" w14:textId="08DEF656"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 </w:t>
            </w:r>
          </w:p>
        </w:tc>
      </w:tr>
      <w:tr w:rsidR="00FC6625" w:rsidRPr="00647927" w14:paraId="0AD8208E"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58B870BD" w14:textId="77777777" w:rsidR="00FC6625" w:rsidRPr="00647927" w:rsidRDefault="00FC6625" w:rsidP="008714B3">
            <w:pPr>
              <w:widowControl/>
              <w:jc w:val="left"/>
              <w:rPr>
                <w:color w:val="000000"/>
                <w:sz w:val="20"/>
                <w:szCs w:val="20"/>
                <w:lang w:eastAsia="en-US"/>
              </w:rPr>
            </w:pPr>
            <w:r w:rsidRPr="00647927">
              <w:rPr>
                <w:color w:val="000000"/>
                <w:sz w:val="20"/>
                <w:szCs w:val="20"/>
                <w:lang w:eastAsia="en-US"/>
              </w:rPr>
              <w:t xml:space="preserve">Получени лихви от предоставени депозити и </w:t>
            </w:r>
            <w:proofErr w:type="spellStart"/>
            <w:r w:rsidRPr="00647927">
              <w:rPr>
                <w:color w:val="000000"/>
                <w:sz w:val="20"/>
                <w:szCs w:val="20"/>
                <w:lang w:eastAsia="en-US"/>
              </w:rPr>
              <w:t>репо</w:t>
            </w:r>
            <w:proofErr w:type="spellEnd"/>
            <w:r w:rsidRPr="00647927">
              <w:rPr>
                <w:color w:val="000000"/>
                <w:sz w:val="20"/>
                <w:szCs w:val="20"/>
                <w:lang w:eastAsia="en-US"/>
              </w:rPr>
              <w:t xml:space="preserve"> сделки с инвестиционна цел</w:t>
            </w:r>
          </w:p>
        </w:tc>
        <w:tc>
          <w:tcPr>
            <w:tcW w:w="1417" w:type="dxa"/>
            <w:tcBorders>
              <w:top w:val="nil"/>
              <w:left w:val="nil"/>
              <w:bottom w:val="nil"/>
              <w:right w:val="nil"/>
            </w:tcBorders>
            <w:shd w:val="clear" w:color="auto" w:fill="auto"/>
            <w:noWrap/>
            <w:tcMar>
              <w:left w:w="57" w:type="dxa"/>
              <w:right w:w="57" w:type="dxa"/>
            </w:tcMar>
            <w:vAlign w:val="bottom"/>
            <w:hideMark/>
          </w:tcPr>
          <w:p w14:paraId="36C9E3EB" w14:textId="5B09382A"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w:t>
            </w:r>
          </w:p>
        </w:tc>
        <w:tc>
          <w:tcPr>
            <w:tcW w:w="1466" w:type="dxa"/>
            <w:tcBorders>
              <w:top w:val="nil"/>
              <w:left w:val="nil"/>
              <w:bottom w:val="nil"/>
              <w:right w:val="nil"/>
            </w:tcBorders>
            <w:shd w:val="clear" w:color="auto" w:fill="auto"/>
            <w:noWrap/>
            <w:tcMar>
              <w:left w:w="57" w:type="dxa"/>
              <w:right w:w="57" w:type="dxa"/>
            </w:tcMar>
            <w:vAlign w:val="bottom"/>
            <w:hideMark/>
          </w:tcPr>
          <w:p w14:paraId="7A397F5E" w14:textId="09F80042"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3037E01D"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20658E2D"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Нетни парични потоци от инвестиционната дейност</w:t>
            </w:r>
          </w:p>
        </w:tc>
        <w:tc>
          <w:tcPr>
            <w:tcW w:w="141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730C1CBA" w14:textId="11942D59"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973 </w:t>
            </w:r>
          </w:p>
        </w:tc>
        <w:tc>
          <w:tcPr>
            <w:tcW w:w="146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32B6F73E" w14:textId="19CECB1C"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134 </w:t>
            </w:r>
          </w:p>
        </w:tc>
      </w:tr>
      <w:tr w:rsidR="00FC6625" w:rsidRPr="00647927" w14:paraId="0D387E51"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6A9D8329" w14:textId="77777777" w:rsidR="00FC6625" w:rsidRPr="00647927" w:rsidRDefault="00FC6625" w:rsidP="008714B3">
            <w:pPr>
              <w:widowControl/>
              <w:jc w:val="right"/>
              <w:rPr>
                <w:b/>
                <w:bCs/>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37BDB8CD"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04676273" w14:textId="77777777" w:rsidR="00FC6625" w:rsidRPr="00647927" w:rsidRDefault="00FC6625" w:rsidP="008714B3">
            <w:pPr>
              <w:widowControl/>
              <w:jc w:val="right"/>
              <w:rPr>
                <w:sz w:val="20"/>
                <w:szCs w:val="20"/>
                <w:lang w:eastAsia="en-US"/>
              </w:rPr>
            </w:pPr>
          </w:p>
        </w:tc>
      </w:tr>
      <w:tr w:rsidR="00FC6625" w:rsidRPr="00647927" w14:paraId="439AAFE4"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hideMark/>
          </w:tcPr>
          <w:p w14:paraId="4B52A72B"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Парични потоци от финансова дейност</w:t>
            </w:r>
          </w:p>
        </w:tc>
        <w:tc>
          <w:tcPr>
            <w:tcW w:w="1417" w:type="dxa"/>
            <w:tcBorders>
              <w:top w:val="nil"/>
              <w:left w:val="nil"/>
              <w:bottom w:val="nil"/>
              <w:right w:val="nil"/>
            </w:tcBorders>
            <w:shd w:val="clear" w:color="auto" w:fill="auto"/>
            <w:noWrap/>
            <w:tcMar>
              <w:left w:w="57" w:type="dxa"/>
              <w:right w:w="57" w:type="dxa"/>
            </w:tcMar>
            <w:vAlign w:val="bottom"/>
            <w:hideMark/>
          </w:tcPr>
          <w:p w14:paraId="3CE3E9DF" w14:textId="77777777" w:rsidR="00FC6625" w:rsidRPr="00647927" w:rsidRDefault="00FC6625" w:rsidP="008714B3">
            <w:pPr>
              <w:widowControl/>
              <w:jc w:val="right"/>
              <w:rPr>
                <w:b/>
                <w:bCs/>
                <w:color w:val="000000"/>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0E8FF445" w14:textId="77777777" w:rsidR="00FC6625" w:rsidRPr="00647927" w:rsidRDefault="00FC6625" w:rsidP="008714B3">
            <w:pPr>
              <w:widowControl/>
              <w:jc w:val="right"/>
              <w:rPr>
                <w:sz w:val="20"/>
                <w:szCs w:val="20"/>
                <w:lang w:eastAsia="en-US"/>
              </w:rPr>
            </w:pPr>
          </w:p>
        </w:tc>
      </w:tr>
      <w:tr w:rsidR="00FC6625" w:rsidRPr="00647927" w14:paraId="2405DFD2"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205A99D8" w14:textId="77777777" w:rsidR="00FC6625" w:rsidRPr="00647927" w:rsidRDefault="00FC6625" w:rsidP="008714B3">
            <w:pPr>
              <w:widowControl/>
              <w:jc w:val="left"/>
              <w:rPr>
                <w:sz w:val="20"/>
                <w:szCs w:val="20"/>
                <w:lang w:eastAsia="en-US"/>
              </w:rPr>
            </w:pPr>
            <w:r w:rsidRPr="00647927">
              <w:rPr>
                <w:sz w:val="20"/>
                <w:szCs w:val="20"/>
                <w:lang w:eastAsia="en-US"/>
              </w:rPr>
              <w:t>Плащания на дивиденти</w:t>
            </w:r>
          </w:p>
        </w:tc>
        <w:tc>
          <w:tcPr>
            <w:tcW w:w="1417" w:type="dxa"/>
            <w:tcBorders>
              <w:top w:val="nil"/>
              <w:left w:val="nil"/>
              <w:bottom w:val="nil"/>
              <w:right w:val="nil"/>
            </w:tcBorders>
            <w:shd w:val="clear" w:color="auto" w:fill="auto"/>
            <w:noWrap/>
            <w:tcMar>
              <w:left w:w="57" w:type="dxa"/>
              <w:right w:w="57" w:type="dxa"/>
            </w:tcMar>
            <w:vAlign w:val="bottom"/>
            <w:hideMark/>
          </w:tcPr>
          <w:p w14:paraId="4ECCA90B" w14:textId="5A1B1C97"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(2)</w:t>
            </w:r>
          </w:p>
        </w:tc>
        <w:tc>
          <w:tcPr>
            <w:tcW w:w="1466" w:type="dxa"/>
            <w:tcBorders>
              <w:top w:val="nil"/>
              <w:left w:val="nil"/>
              <w:bottom w:val="nil"/>
              <w:right w:val="nil"/>
            </w:tcBorders>
            <w:shd w:val="clear" w:color="auto" w:fill="auto"/>
            <w:noWrap/>
            <w:tcMar>
              <w:left w:w="57" w:type="dxa"/>
              <w:right w:w="57" w:type="dxa"/>
            </w:tcMar>
            <w:vAlign w:val="bottom"/>
            <w:hideMark/>
          </w:tcPr>
          <w:p w14:paraId="1C7DDFF8" w14:textId="65A263BA"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(35)</w:t>
            </w:r>
          </w:p>
        </w:tc>
      </w:tr>
      <w:tr w:rsidR="00FC6625" w:rsidRPr="00647927" w14:paraId="2F72FA34"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hideMark/>
          </w:tcPr>
          <w:p w14:paraId="10685402" w14:textId="77777777" w:rsidR="00FC6625" w:rsidRPr="00647927" w:rsidRDefault="00FC6625" w:rsidP="008714B3">
            <w:pPr>
              <w:widowControl/>
              <w:jc w:val="left"/>
              <w:rPr>
                <w:b/>
                <w:bCs/>
                <w:color w:val="000000"/>
                <w:sz w:val="20"/>
                <w:szCs w:val="20"/>
                <w:lang w:eastAsia="en-US"/>
              </w:rPr>
            </w:pPr>
            <w:r w:rsidRPr="00647927">
              <w:rPr>
                <w:b/>
                <w:bCs/>
                <w:color w:val="000000"/>
                <w:sz w:val="20"/>
                <w:szCs w:val="20"/>
                <w:lang w:eastAsia="en-US"/>
              </w:rPr>
              <w:t>Нетни парични потоци използвани във финансовата дейност</w:t>
            </w:r>
          </w:p>
        </w:tc>
        <w:tc>
          <w:tcPr>
            <w:tcW w:w="141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0D6B869A" w14:textId="126FECC0"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(2)</w:t>
            </w:r>
          </w:p>
        </w:tc>
        <w:tc>
          <w:tcPr>
            <w:tcW w:w="146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71178C6C" w14:textId="4F1F106A"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(35)</w:t>
            </w:r>
          </w:p>
        </w:tc>
      </w:tr>
      <w:tr w:rsidR="00FC6625" w:rsidRPr="00647927" w14:paraId="5BA58678"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68F5772D" w14:textId="77777777" w:rsidR="00FC6625" w:rsidRPr="00647927" w:rsidRDefault="00FC6625" w:rsidP="008714B3">
            <w:pPr>
              <w:widowControl/>
              <w:jc w:val="right"/>
              <w:rPr>
                <w:b/>
                <w:bCs/>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2BE9F4D5"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4962500B" w14:textId="77777777" w:rsidR="00FC6625" w:rsidRPr="00647927" w:rsidRDefault="00FC6625" w:rsidP="008714B3">
            <w:pPr>
              <w:widowControl/>
              <w:jc w:val="right"/>
              <w:rPr>
                <w:sz w:val="20"/>
                <w:szCs w:val="20"/>
                <w:lang w:eastAsia="en-US"/>
              </w:rPr>
            </w:pPr>
          </w:p>
        </w:tc>
      </w:tr>
      <w:tr w:rsidR="00FC6625" w:rsidRPr="00647927" w14:paraId="4894AD49" w14:textId="77777777" w:rsidTr="008714B3">
        <w:trPr>
          <w:trHeight w:val="170"/>
          <w:jc w:val="center"/>
        </w:trPr>
        <w:tc>
          <w:tcPr>
            <w:tcW w:w="7276" w:type="dxa"/>
            <w:tcBorders>
              <w:top w:val="nil"/>
              <w:left w:val="nil"/>
              <w:bottom w:val="nil"/>
              <w:right w:val="nil"/>
            </w:tcBorders>
            <w:shd w:val="clear" w:color="auto" w:fill="auto"/>
            <w:tcMar>
              <w:left w:w="57" w:type="dxa"/>
              <w:right w:w="57" w:type="dxa"/>
            </w:tcMar>
            <w:vAlign w:val="bottom"/>
            <w:hideMark/>
          </w:tcPr>
          <w:p w14:paraId="78248694" w14:textId="77777777" w:rsidR="00FC6625" w:rsidRPr="00647927" w:rsidRDefault="00FC6625" w:rsidP="008714B3">
            <w:pPr>
              <w:widowControl/>
              <w:jc w:val="left"/>
              <w:rPr>
                <w:b/>
                <w:bCs/>
                <w:sz w:val="20"/>
                <w:szCs w:val="20"/>
                <w:lang w:eastAsia="en-US"/>
              </w:rPr>
            </w:pPr>
            <w:r w:rsidRPr="00647927">
              <w:rPr>
                <w:b/>
                <w:bCs/>
                <w:sz w:val="20"/>
                <w:szCs w:val="20"/>
                <w:lang w:eastAsia="en-US"/>
              </w:rPr>
              <w:t>Нетно увеличение на паричните средства и паричните еквиваленти</w:t>
            </w:r>
          </w:p>
        </w:tc>
        <w:tc>
          <w:tcPr>
            <w:tcW w:w="1417" w:type="dxa"/>
            <w:tcBorders>
              <w:top w:val="nil"/>
              <w:left w:val="nil"/>
              <w:bottom w:val="single" w:sz="4" w:space="0" w:color="auto"/>
              <w:right w:val="nil"/>
            </w:tcBorders>
            <w:shd w:val="clear" w:color="auto" w:fill="auto"/>
            <w:noWrap/>
            <w:tcMar>
              <w:left w:w="57" w:type="dxa"/>
              <w:right w:w="57" w:type="dxa"/>
            </w:tcMar>
            <w:vAlign w:val="bottom"/>
            <w:hideMark/>
          </w:tcPr>
          <w:p w14:paraId="2C4BC591" w14:textId="399CE1DD"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742 </w:t>
            </w:r>
          </w:p>
        </w:tc>
        <w:tc>
          <w:tcPr>
            <w:tcW w:w="1466" w:type="dxa"/>
            <w:tcBorders>
              <w:top w:val="nil"/>
              <w:left w:val="nil"/>
              <w:bottom w:val="single" w:sz="4" w:space="0" w:color="auto"/>
              <w:right w:val="nil"/>
            </w:tcBorders>
            <w:shd w:val="clear" w:color="auto" w:fill="auto"/>
            <w:noWrap/>
            <w:tcMar>
              <w:left w:w="57" w:type="dxa"/>
              <w:right w:w="57" w:type="dxa"/>
            </w:tcMar>
            <w:vAlign w:val="bottom"/>
            <w:hideMark/>
          </w:tcPr>
          <w:p w14:paraId="71E7116E" w14:textId="5906BA87"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95 </w:t>
            </w:r>
          </w:p>
        </w:tc>
      </w:tr>
      <w:tr w:rsidR="00FC6625" w:rsidRPr="00647927" w14:paraId="4F2935B0"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0AC89AF8" w14:textId="77777777" w:rsidR="00FC6625" w:rsidRPr="00647927" w:rsidRDefault="00FC6625" w:rsidP="008714B3">
            <w:pPr>
              <w:widowControl/>
              <w:jc w:val="right"/>
              <w:rPr>
                <w:b/>
                <w:bCs/>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4CEDE094"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5CCD685A" w14:textId="77777777" w:rsidR="00FC6625" w:rsidRPr="00647927" w:rsidRDefault="00FC6625" w:rsidP="008714B3">
            <w:pPr>
              <w:widowControl/>
              <w:jc w:val="right"/>
              <w:rPr>
                <w:sz w:val="20"/>
                <w:szCs w:val="20"/>
                <w:lang w:eastAsia="en-US"/>
              </w:rPr>
            </w:pPr>
          </w:p>
        </w:tc>
      </w:tr>
      <w:tr w:rsidR="00FC6625" w:rsidRPr="00647927" w14:paraId="39F9104F"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7AFD777A" w14:textId="77777777" w:rsidR="00FC6625" w:rsidRPr="00647927" w:rsidRDefault="00FC6625" w:rsidP="008714B3">
            <w:pPr>
              <w:widowControl/>
              <w:jc w:val="left"/>
              <w:rPr>
                <w:sz w:val="20"/>
                <w:szCs w:val="20"/>
                <w:lang w:eastAsia="en-US"/>
              </w:rPr>
            </w:pPr>
            <w:r w:rsidRPr="00647927">
              <w:rPr>
                <w:sz w:val="20"/>
                <w:szCs w:val="20"/>
                <w:lang w:eastAsia="en-US"/>
              </w:rPr>
              <w:t>Парични средства и парични еквиваленти на 1 януари</w:t>
            </w:r>
          </w:p>
        </w:tc>
        <w:tc>
          <w:tcPr>
            <w:tcW w:w="1417" w:type="dxa"/>
            <w:tcBorders>
              <w:top w:val="nil"/>
              <w:left w:val="nil"/>
              <w:bottom w:val="nil"/>
              <w:right w:val="nil"/>
            </w:tcBorders>
            <w:shd w:val="clear" w:color="auto" w:fill="auto"/>
            <w:noWrap/>
            <w:tcMar>
              <w:left w:w="57" w:type="dxa"/>
              <w:right w:w="57" w:type="dxa"/>
            </w:tcMar>
            <w:vAlign w:val="bottom"/>
            <w:hideMark/>
          </w:tcPr>
          <w:p w14:paraId="68DD7BA7" w14:textId="25DBDF1B"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674 </w:t>
            </w:r>
          </w:p>
        </w:tc>
        <w:tc>
          <w:tcPr>
            <w:tcW w:w="1466" w:type="dxa"/>
            <w:tcBorders>
              <w:top w:val="nil"/>
              <w:left w:val="nil"/>
              <w:bottom w:val="nil"/>
              <w:right w:val="nil"/>
            </w:tcBorders>
            <w:shd w:val="clear" w:color="auto" w:fill="auto"/>
            <w:noWrap/>
            <w:tcMar>
              <w:left w:w="57" w:type="dxa"/>
              <w:right w:w="57" w:type="dxa"/>
            </w:tcMar>
            <w:vAlign w:val="bottom"/>
            <w:hideMark/>
          </w:tcPr>
          <w:p w14:paraId="13DDAB15" w14:textId="371C1E55" w:rsidR="00FC6625" w:rsidRPr="00647927" w:rsidRDefault="008714B3" w:rsidP="008714B3">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1 416 </w:t>
            </w:r>
          </w:p>
        </w:tc>
      </w:tr>
      <w:tr w:rsidR="00FC6625" w:rsidRPr="00647927" w14:paraId="16397601"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22F36BB6" w14:textId="77777777" w:rsidR="00FC6625" w:rsidRPr="00647927" w:rsidRDefault="00FC6625" w:rsidP="008714B3">
            <w:pPr>
              <w:widowControl/>
              <w:jc w:val="right"/>
              <w:rPr>
                <w:sz w:val="20"/>
                <w:szCs w:val="20"/>
                <w:lang w:eastAsia="en-US"/>
              </w:rPr>
            </w:pPr>
          </w:p>
        </w:tc>
        <w:tc>
          <w:tcPr>
            <w:tcW w:w="1417" w:type="dxa"/>
            <w:tcBorders>
              <w:top w:val="nil"/>
              <w:left w:val="nil"/>
              <w:bottom w:val="nil"/>
              <w:right w:val="nil"/>
            </w:tcBorders>
            <w:shd w:val="clear" w:color="auto" w:fill="auto"/>
            <w:noWrap/>
            <w:tcMar>
              <w:left w:w="57" w:type="dxa"/>
              <w:right w:w="57" w:type="dxa"/>
            </w:tcMar>
            <w:vAlign w:val="bottom"/>
            <w:hideMark/>
          </w:tcPr>
          <w:p w14:paraId="6F77E3C1" w14:textId="77777777" w:rsidR="00FC6625" w:rsidRPr="00647927" w:rsidRDefault="00FC6625" w:rsidP="008714B3">
            <w:pPr>
              <w:widowControl/>
              <w:jc w:val="right"/>
              <w:rPr>
                <w:sz w:val="20"/>
                <w:szCs w:val="20"/>
                <w:lang w:eastAsia="en-US"/>
              </w:rPr>
            </w:pPr>
          </w:p>
        </w:tc>
        <w:tc>
          <w:tcPr>
            <w:tcW w:w="1466" w:type="dxa"/>
            <w:tcBorders>
              <w:top w:val="nil"/>
              <w:left w:val="nil"/>
              <w:bottom w:val="nil"/>
              <w:right w:val="nil"/>
            </w:tcBorders>
            <w:shd w:val="clear" w:color="auto" w:fill="auto"/>
            <w:noWrap/>
            <w:tcMar>
              <w:left w:w="57" w:type="dxa"/>
              <w:right w:w="57" w:type="dxa"/>
            </w:tcMar>
            <w:vAlign w:val="bottom"/>
            <w:hideMark/>
          </w:tcPr>
          <w:p w14:paraId="65695D9E" w14:textId="77777777" w:rsidR="00FC6625" w:rsidRPr="00647927" w:rsidRDefault="00FC6625" w:rsidP="008714B3">
            <w:pPr>
              <w:widowControl/>
              <w:jc w:val="right"/>
              <w:rPr>
                <w:sz w:val="20"/>
                <w:szCs w:val="20"/>
                <w:lang w:eastAsia="en-US"/>
              </w:rPr>
            </w:pPr>
          </w:p>
        </w:tc>
      </w:tr>
      <w:tr w:rsidR="00FC6625" w:rsidRPr="00647927" w14:paraId="3F2F5D79" w14:textId="77777777" w:rsidTr="008714B3">
        <w:trPr>
          <w:trHeight w:val="170"/>
          <w:jc w:val="center"/>
        </w:trPr>
        <w:tc>
          <w:tcPr>
            <w:tcW w:w="7276" w:type="dxa"/>
            <w:tcBorders>
              <w:top w:val="nil"/>
              <w:left w:val="nil"/>
              <w:bottom w:val="nil"/>
              <w:right w:val="nil"/>
            </w:tcBorders>
            <w:shd w:val="clear" w:color="auto" w:fill="auto"/>
            <w:noWrap/>
            <w:tcMar>
              <w:left w:w="57" w:type="dxa"/>
              <w:right w:w="57" w:type="dxa"/>
            </w:tcMar>
            <w:vAlign w:val="bottom"/>
            <w:hideMark/>
          </w:tcPr>
          <w:p w14:paraId="3570C4A7" w14:textId="77777777" w:rsidR="00FC6625" w:rsidRPr="00647927" w:rsidRDefault="00FC6625" w:rsidP="008714B3">
            <w:pPr>
              <w:widowControl/>
              <w:jc w:val="left"/>
              <w:rPr>
                <w:b/>
                <w:bCs/>
                <w:sz w:val="20"/>
                <w:szCs w:val="20"/>
                <w:lang w:eastAsia="en-US"/>
              </w:rPr>
            </w:pPr>
            <w:r w:rsidRPr="00647927">
              <w:rPr>
                <w:b/>
                <w:bCs/>
                <w:sz w:val="20"/>
                <w:szCs w:val="20"/>
                <w:lang w:eastAsia="en-US"/>
              </w:rPr>
              <w:t>Парични средства и парични еквиваленти на 31 декември</w:t>
            </w:r>
          </w:p>
        </w:tc>
        <w:tc>
          <w:tcPr>
            <w:tcW w:w="141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42350EAA" w14:textId="283F3889"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1 416 </w:t>
            </w:r>
          </w:p>
        </w:tc>
        <w:tc>
          <w:tcPr>
            <w:tcW w:w="1466"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08805AFD" w14:textId="769FFE9F" w:rsidR="00FC6625" w:rsidRPr="00647927" w:rsidRDefault="008714B3" w:rsidP="008714B3">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1 511 </w:t>
            </w:r>
          </w:p>
        </w:tc>
      </w:tr>
    </w:tbl>
    <w:p w14:paraId="4736BD2C" w14:textId="77777777" w:rsidR="00E01EDC" w:rsidRPr="00647927" w:rsidRDefault="00E01EDC" w:rsidP="00314F87">
      <w:pPr>
        <w:pStyle w:val="a2"/>
        <w:tabs>
          <w:tab w:val="left" w:pos="360"/>
        </w:tabs>
        <w:rPr>
          <w:rStyle w:val="PageNumber"/>
          <w:b/>
          <w:i w:val="0"/>
          <w:sz w:val="22"/>
          <w:szCs w:val="22"/>
        </w:rPr>
      </w:pPr>
    </w:p>
    <w:p w14:paraId="1A042E15" w14:textId="77777777" w:rsidR="00E97C44" w:rsidRPr="00647927" w:rsidRDefault="00E97C44">
      <w:pPr>
        <w:widowControl/>
        <w:jc w:val="left"/>
        <w:rPr>
          <w:rStyle w:val="PageNumber"/>
          <w:b/>
          <w:szCs w:val="22"/>
        </w:rPr>
      </w:pPr>
      <w:r w:rsidRPr="00647927">
        <w:rPr>
          <w:rStyle w:val="PageNumber"/>
          <w:b/>
          <w:i/>
          <w:szCs w:val="22"/>
        </w:rPr>
        <w:br w:type="page"/>
      </w:r>
    </w:p>
    <w:tbl>
      <w:tblPr>
        <w:tblW w:w="10515" w:type="dxa"/>
        <w:jc w:val="center"/>
        <w:tblLook w:val="04A0" w:firstRow="1" w:lastRow="0" w:firstColumn="1" w:lastColumn="0" w:noHBand="0" w:noVBand="1"/>
      </w:tblPr>
      <w:tblGrid>
        <w:gridCol w:w="5019"/>
        <w:gridCol w:w="1059"/>
        <w:gridCol w:w="911"/>
        <w:gridCol w:w="1652"/>
        <w:gridCol w:w="963"/>
        <w:gridCol w:w="911"/>
      </w:tblGrid>
      <w:tr w:rsidR="00FC6625" w:rsidRPr="00647927" w14:paraId="47787445" w14:textId="77777777" w:rsidTr="008714B3">
        <w:trPr>
          <w:trHeight w:val="170"/>
          <w:jc w:val="center"/>
        </w:trPr>
        <w:tc>
          <w:tcPr>
            <w:tcW w:w="5019" w:type="dxa"/>
            <w:tcBorders>
              <w:top w:val="nil"/>
              <w:left w:val="nil"/>
              <w:bottom w:val="single" w:sz="4" w:space="0" w:color="auto"/>
              <w:right w:val="nil"/>
            </w:tcBorders>
            <w:shd w:val="clear" w:color="auto" w:fill="auto"/>
            <w:noWrap/>
            <w:tcMar>
              <w:left w:w="57" w:type="dxa"/>
              <w:right w:w="57" w:type="dxa"/>
            </w:tcMar>
            <w:vAlign w:val="center"/>
            <w:hideMark/>
          </w:tcPr>
          <w:p w14:paraId="6E0D03C6" w14:textId="77777777" w:rsidR="00FC6625" w:rsidRPr="00647927" w:rsidRDefault="00FC6625" w:rsidP="00FC6625">
            <w:pPr>
              <w:widowControl/>
              <w:jc w:val="left"/>
              <w:rPr>
                <w:b/>
                <w:bCs/>
                <w:sz w:val="20"/>
                <w:szCs w:val="20"/>
                <w:lang w:eastAsia="en-US"/>
              </w:rPr>
            </w:pPr>
            <w:r w:rsidRPr="00647927">
              <w:rPr>
                <w:b/>
                <w:bCs/>
                <w:sz w:val="20"/>
                <w:szCs w:val="20"/>
                <w:lang w:eastAsia="en-US"/>
              </w:rPr>
              <w:lastRenderedPageBreak/>
              <w:t>БЪЛГАРСКА ФОНДОВА БОРСА - СОФИЯ АД</w:t>
            </w:r>
          </w:p>
        </w:tc>
        <w:tc>
          <w:tcPr>
            <w:tcW w:w="1059" w:type="dxa"/>
            <w:tcBorders>
              <w:top w:val="nil"/>
              <w:left w:val="nil"/>
              <w:bottom w:val="single" w:sz="4" w:space="0" w:color="auto"/>
              <w:right w:val="nil"/>
            </w:tcBorders>
            <w:shd w:val="clear" w:color="auto" w:fill="auto"/>
            <w:noWrap/>
            <w:tcMar>
              <w:left w:w="57" w:type="dxa"/>
              <w:right w:w="57" w:type="dxa"/>
            </w:tcMar>
            <w:vAlign w:val="center"/>
            <w:hideMark/>
          </w:tcPr>
          <w:p w14:paraId="0456B247" w14:textId="6CA83FAF" w:rsidR="00FC6625" w:rsidRPr="00647927" w:rsidRDefault="00FC6625" w:rsidP="00FC6625">
            <w:pPr>
              <w:widowControl/>
              <w:jc w:val="left"/>
              <w:rPr>
                <w:b/>
                <w:bCs/>
                <w:sz w:val="20"/>
                <w:szCs w:val="20"/>
                <w:lang w:eastAsia="en-US"/>
              </w:rPr>
            </w:pPr>
          </w:p>
        </w:tc>
        <w:tc>
          <w:tcPr>
            <w:tcW w:w="911" w:type="dxa"/>
            <w:tcBorders>
              <w:top w:val="nil"/>
              <w:left w:val="nil"/>
              <w:bottom w:val="single" w:sz="4" w:space="0" w:color="auto"/>
              <w:right w:val="nil"/>
            </w:tcBorders>
            <w:shd w:val="clear" w:color="auto" w:fill="auto"/>
            <w:noWrap/>
            <w:tcMar>
              <w:left w:w="57" w:type="dxa"/>
              <w:right w:w="57" w:type="dxa"/>
            </w:tcMar>
            <w:vAlign w:val="center"/>
            <w:hideMark/>
          </w:tcPr>
          <w:p w14:paraId="0D01FE46" w14:textId="0DA01CDB" w:rsidR="00FC6625" w:rsidRPr="00647927" w:rsidRDefault="00FC6625" w:rsidP="00FC6625">
            <w:pPr>
              <w:widowControl/>
              <w:jc w:val="left"/>
              <w:rPr>
                <w:b/>
                <w:bCs/>
                <w:sz w:val="20"/>
                <w:szCs w:val="20"/>
                <w:lang w:eastAsia="en-US"/>
              </w:rPr>
            </w:pPr>
          </w:p>
        </w:tc>
        <w:tc>
          <w:tcPr>
            <w:tcW w:w="1652" w:type="dxa"/>
            <w:tcBorders>
              <w:top w:val="nil"/>
              <w:left w:val="nil"/>
              <w:bottom w:val="single" w:sz="4" w:space="0" w:color="auto"/>
              <w:right w:val="nil"/>
            </w:tcBorders>
            <w:shd w:val="clear" w:color="auto" w:fill="auto"/>
            <w:noWrap/>
            <w:tcMar>
              <w:left w:w="57" w:type="dxa"/>
              <w:right w:w="57" w:type="dxa"/>
            </w:tcMar>
            <w:vAlign w:val="center"/>
            <w:hideMark/>
          </w:tcPr>
          <w:p w14:paraId="20848AEA" w14:textId="527FAFD6" w:rsidR="00FC6625" w:rsidRPr="00647927" w:rsidRDefault="00FC6625" w:rsidP="00FC6625">
            <w:pPr>
              <w:widowControl/>
              <w:jc w:val="left"/>
              <w:rPr>
                <w:b/>
                <w:bCs/>
                <w:sz w:val="20"/>
                <w:szCs w:val="20"/>
                <w:lang w:eastAsia="en-US"/>
              </w:rPr>
            </w:pPr>
          </w:p>
        </w:tc>
        <w:tc>
          <w:tcPr>
            <w:tcW w:w="963" w:type="dxa"/>
            <w:tcBorders>
              <w:top w:val="nil"/>
              <w:left w:val="nil"/>
              <w:bottom w:val="single" w:sz="4" w:space="0" w:color="auto"/>
              <w:right w:val="nil"/>
            </w:tcBorders>
            <w:shd w:val="clear" w:color="auto" w:fill="auto"/>
            <w:noWrap/>
            <w:tcMar>
              <w:left w:w="57" w:type="dxa"/>
              <w:right w:w="57" w:type="dxa"/>
            </w:tcMar>
            <w:vAlign w:val="center"/>
            <w:hideMark/>
          </w:tcPr>
          <w:p w14:paraId="17D1F16D" w14:textId="07897A04" w:rsidR="00FC6625" w:rsidRPr="00647927" w:rsidRDefault="00FC6625" w:rsidP="00FC6625">
            <w:pPr>
              <w:widowControl/>
              <w:jc w:val="left"/>
              <w:rPr>
                <w:b/>
                <w:bCs/>
                <w:sz w:val="20"/>
                <w:szCs w:val="20"/>
                <w:lang w:eastAsia="en-US"/>
              </w:rPr>
            </w:pPr>
          </w:p>
        </w:tc>
        <w:tc>
          <w:tcPr>
            <w:tcW w:w="911" w:type="dxa"/>
            <w:tcBorders>
              <w:top w:val="nil"/>
              <w:left w:val="nil"/>
              <w:bottom w:val="single" w:sz="4" w:space="0" w:color="auto"/>
              <w:right w:val="nil"/>
            </w:tcBorders>
            <w:shd w:val="clear" w:color="auto" w:fill="auto"/>
            <w:noWrap/>
            <w:tcMar>
              <w:left w:w="57" w:type="dxa"/>
              <w:right w:w="57" w:type="dxa"/>
            </w:tcMar>
            <w:vAlign w:val="center"/>
            <w:hideMark/>
          </w:tcPr>
          <w:p w14:paraId="6C27A1D6" w14:textId="401A93B1" w:rsidR="00FC6625" w:rsidRPr="00647927" w:rsidRDefault="00FC6625" w:rsidP="00FC6625">
            <w:pPr>
              <w:widowControl/>
              <w:jc w:val="left"/>
              <w:rPr>
                <w:b/>
                <w:bCs/>
                <w:sz w:val="20"/>
                <w:szCs w:val="20"/>
                <w:lang w:eastAsia="en-US"/>
              </w:rPr>
            </w:pPr>
          </w:p>
        </w:tc>
      </w:tr>
      <w:tr w:rsidR="008714B3" w:rsidRPr="00647927" w14:paraId="3E0D459E" w14:textId="77777777" w:rsidTr="008714B3">
        <w:trPr>
          <w:trHeight w:val="170"/>
          <w:jc w:val="center"/>
        </w:trPr>
        <w:tc>
          <w:tcPr>
            <w:tcW w:w="10515" w:type="dxa"/>
            <w:gridSpan w:val="6"/>
            <w:tcBorders>
              <w:top w:val="nil"/>
              <w:left w:val="nil"/>
              <w:bottom w:val="nil"/>
              <w:right w:val="nil"/>
            </w:tcBorders>
            <w:shd w:val="clear" w:color="auto" w:fill="auto"/>
            <w:tcMar>
              <w:left w:w="57" w:type="dxa"/>
              <w:right w:w="57" w:type="dxa"/>
            </w:tcMar>
            <w:vAlign w:val="center"/>
            <w:hideMark/>
          </w:tcPr>
          <w:p w14:paraId="4AE493F7" w14:textId="77124C86" w:rsidR="008714B3" w:rsidRPr="00647927" w:rsidRDefault="008714B3" w:rsidP="00FC6625">
            <w:pPr>
              <w:widowControl/>
              <w:jc w:val="left"/>
              <w:rPr>
                <w:sz w:val="20"/>
                <w:szCs w:val="20"/>
                <w:lang w:eastAsia="en-US"/>
              </w:rPr>
            </w:pPr>
            <w:r w:rsidRPr="00647927">
              <w:rPr>
                <w:b/>
                <w:bCs/>
                <w:sz w:val="20"/>
                <w:szCs w:val="20"/>
                <w:lang w:eastAsia="en-US"/>
              </w:rPr>
              <w:t xml:space="preserve">ИНДИВИДУАЛЕН ОТЧЕТ ЗА ПРОМЕНИТЕ В СОБСТВЕНИЯ КАПИТАЛ </w:t>
            </w:r>
          </w:p>
        </w:tc>
      </w:tr>
      <w:tr w:rsidR="008714B3" w:rsidRPr="00647927" w14:paraId="3D51BA32" w14:textId="77777777" w:rsidTr="008714B3">
        <w:trPr>
          <w:trHeight w:val="170"/>
          <w:jc w:val="center"/>
        </w:trPr>
        <w:tc>
          <w:tcPr>
            <w:tcW w:w="10515" w:type="dxa"/>
            <w:gridSpan w:val="6"/>
            <w:tcBorders>
              <w:top w:val="nil"/>
              <w:left w:val="nil"/>
              <w:bottom w:val="nil"/>
              <w:right w:val="nil"/>
            </w:tcBorders>
            <w:shd w:val="clear" w:color="auto" w:fill="auto"/>
            <w:noWrap/>
            <w:tcMar>
              <w:left w:w="57" w:type="dxa"/>
              <w:right w:w="57" w:type="dxa"/>
            </w:tcMar>
            <w:vAlign w:val="center"/>
            <w:hideMark/>
          </w:tcPr>
          <w:p w14:paraId="35D4BC8A" w14:textId="19580173" w:rsidR="008714B3" w:rsidRPr="00647927" w:rsidRDefault="008714B3" w:rsidP="00FC6625">
            <w:pPr>
              <w:widowControl/>
              <w:jc w:val="left"/>
              <w:rPr>
                <w:sz w:val="20"/>
                <w:szCs w:val="20"/>
                <w:lang w:eastAsia="en-US"/>
              </w:rPr>
            </w:pPr>
            <w:r w:rsidRPr="00647927">
              <w:rPr>
                <w:b/>
                <w:bCs/>
                <w:color w:val="000000"/>
                <w:sz w:val="20"/>
                <w:szCs w:val="20"/>
                <w:lang w:eastAsia="en-US"/>
              </w:rPr>
              <w:t>за годината, завършваща на 31 декември 2017 година</w:t>
            </w:r>
          </w:p>
        </w:tc>
      </w:tr>
      <w:tr w:rsidR="00FC6625" w:rsidRPr="00647927" w14:paraId="22800A49" w14:textId="77777777" w:rsidTr="008714B3">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0360F59F" w14:textId="77777777" w:rsidR="00FC6625" w:rsidRPr="00647927" w:rsidRDefault="00FC6625" w:rsidP="00FC6625">
            <w:pPr>
              <w:widowControl/>
              <w:jc w:val="left"/>
              <w:rPr>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center"/>
            <w:hideMark/>
          </w:tcPr>
          <w:p w14:paraId="39BB85FE" w14:textId="77777777" w:rsidR="00FC6625" w:rsidRPr="00647927" w:rsidRDefault="00FC6625" w:rsidP="00FC6625">
            <w:pPr>
              <w:widowControl/>
              <w:jc w:val="lef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14:paraId="6A1021B6" w14:textId="77777777" w:rsidR="00FC6625" w:rsidRPr="00647927" w:rsidRDefault="00FC6625" w:rsidP="00FC6625">
            <w:pPr>
              <w:widowControl/>
              <w:jc w:val="lef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center"/>
            <w:hideMark/>
          </w:tcPr>
          <w:p w14:paraId="07EA250D" w14:textId="77777777" w:rsidR="00FC6625" w:rsidRPr="00647927" w:rsidRDefault="00FC6625" w:rsidP="00FC6625">
            <w:pPr>
              <w:widowControl/>
              <w:jc w:val="lef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center"/>
            <w:hideMark/>
          </w:tcPr>
          <w:p w14:paraId="3C9C26B6" w14:textId="77777777" w:rsidR="00FC6625" w:rsidRPr="00647927" w:rsidRDefault="00FC6625" w:rsidP="00FC6625">
            <w:pPr>
              <w:widowControl/>
              <w:jc w:val="lef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14:paraId="4D85D66E" w14:textId="77777777" w:rsidR="00FC6625" w:rsidRPr="00647927" w:rsidRDefault="00FC6625" w:rsidP="00FC6625">
            <w:pPr>
              <w:widowControl/>
              <w:jc w:val="left"/>
              <w:rPr>
                <w:sz w:val="20"/>
                <w:szCs w:val="20"/>
                <w:lang w:eastAsia="en-US"/>
              </w:rPr>
            </w:pPr>
          </w:p>
        </w:tc>
      </w:tr>
      <w:tr w:rsidR="00FC6625" w:rsidRPr="00647927" w14:paraId="03CBAD14" w14:textId="77777777" w:rsidTr="008714B3">
        <w:trPr>
          <w:trHeight w:val="170"/>
          <w:jc w:val="center"/>
        </w:trPr>
        <w:tc>
          <w:tcPr>
            <w:tcW w:w="5019" w:type="dxa"/>
            <w:tcBorders>
              <w:top w:val="nil"/>
              <w:left w:val="nil"/>
              <w:bottom w:val="nil"/>
              <w:right w:val="nil"/>
            </w:tcBorders>
            <w:shd w:val="clear" w:color="auto" w:fill="auto"/>
            <w:noWrap/>
            <w:tcMar>
              <w:left w:w="57" w:type="dxa"/>
              <w:right w:w="57" w:type="dxa"/>
            </w:tcMar>
            <w:vAlign w:val="bottom"/>
            <w:hideMark/>
          </w:tcPr>
          <w:p w14:paraId="76CE798B" w14:textId="77777777" w:rsidR="00FC6625" w:rsidRPr="00647927" w:rsidRDefault="00FC6625" w:rsidP="00FC6625">
            <w:pPr>
              <w:widowControl/>
              <w:jc w:val="left"/>
              <w:rPr>
                <w:sz w:val="16"/>
                <w:szCs w:val="16"/>
                <w:lang w:eastAsia="en-US"/>
              </w:rPr>
            </w:pPr>
          </w:p>
        </w:tc>
        <w:tc>
          <w:tcPr>
            <w:tcW w:w="1059" w:type="dxa"/>
            <w:tcBorders>
              <w:top w:val="nil"/>
              <w:left w:val="nil"/>
              <w:bottom w:val="nil"/>
              <w:right w:val="nil"/>
            </w:tcBorders>
            <w:shd w:val="clear" w:color="auto" w:fill="auto"/>
            <w:tcMar>
              <w:left w:w="57" w:type="dxa"/>
              <w:right w:w="57" w:type="dxa"/>
            </w:tcMar>
            <w:hideMark/>
          </w:tcPr>
          <w:p w14:paraId="6A19AE6C" w14:textId="39436CF5" w:rsidR="00FC6625" w:rsidRPr="00647927" w:rsidRDefault="00FC6625" w:rsidP="008714B3">
            <w:pPr>
              <w:widowControl/>
              <w:jc w:val="center"/>
              <w:rPr>
                <w:b/>
                <w:bCs/>
                <w:sz w:val="16"/>
                <w:szCs w:val="16"/>
                <w:lang w:eastAsia="en-US"/>
              </w:rPr>
            </w:pPr>
            <w:r w:rsidRPr="00647927">
              <w:rPr>
                <w:b/>
                <w:bCs/>
                <w:sz w:val="16"/>
                <w:szCs w:val="16"/>
                <w:lang w:eastAsia="en-US"/>
              </w:rPr>
              <w:t>Основен акционерен капитал</w:t>
            </w:r>
          </w:p>
        </w:tc>
        <w:tc>
          <w:tcPr>
            <w:tcW w:w="911" w:type="dxa"/>
            <w:tcBorders>
              <w:top w:val="nil"/>
              <w:left w:val="nil"/>
              <w:bottom w:val="nil"/>
              <w:right w:val="nil"/>
            </w:tcBorders>
            <w:shd w:val="clear" w:color="auto" w:fill="auto"/>
            <w:tcMar>
              <w:left w:w="57" w:type="dxa"/>
              <w:right w:w="57" w:type="dxa"/>
            </w:tcMar>
            <w:hideMark/>
          </w:tcPr>
          <w:p w14:paraId="764558D9" w14:textId="6AB7C62C" w:rsidR="00FC6625" w:rsidRPr="00647927" w:rsidRDefault="00FC6625" w:rsidP="008714B3">
            <w:pPr>
              <w:widowControl/>
              <w:jc w:val="center"/>
              <w:rPr>
                <w:b/>
                <w:bCs/>
                <w:sz w:val="16"/>
                <w:szCs w:val="16"/>
                <w:lang w:eastAsia="en-US"/>
              </w:rPr>
            </w:pPr>
            <w:r w:rsidRPr="00647927">
              <w:rPr>
                <w:b/>
                <w:bCs/>
                <w:sz w:val="16"/>
                <w:szCs w:val="16"/>
                <w:lang w:eastAsia="en-US"/>
              </w:rPr>
              <w:t>Други резерви</w:t>
            </w:r>
          </w:p>
        </w:tc>
        <w:tc>
          <w:tcPr>
            <w:tcW w:w="1652" w:type="dxa"/>
            <w:tcBorders>
              <w:top w:val="nil"/>
              <w:left w:val="nil"/>
              <w:bottom w:val="nil"/>
              <w:right w:val="nil"/>
            </w:tcBorders>
            <w:shd w:val="clear" w:color="auto" w:fill="auto"/>
            <w:tcMar>
              <w:left w:w="57" w:type="dxa"/>
              <w:right w:w="57" w:type="dxa"/>
            </w:tcMar>
            <w:hideMark/>
          </w:tcPr>
          <w:p w14:paraId="5D6E6116" w14:textId="2F26573A" w:rsidR="00FC6625" w:rsidRPr="00647927" w:rsidRDefault="00FC6625" w:rsidP="008714B3">
            <w:pPr>
              <w:widowControl/>
              <w:jc w:val="center"/>
              <w:rPr>
                <w:b/>
                <w:bCs/>
                <w:sz w:val="16"/>
                <w:szCs w:val="16"/>
                <w:lang w:eastAsia="en-US"/>
              </w:rPr>
            </w:pPr>
            <w:r w:rsidRPr="00647927">
              <w:rPr>
                <w:b/>
                <w:bCs/>
                <w:sz w:val="16"/>
                <w:szCs w:val="16"/>
                <w:lang w:eastAsia="en-US"/>
              </w:rPr>
              <w:t>Резерв по финансови активи на разположение</w:t>
            </w:r>
            <w:r w:rsidR="008714B3" w:rsidRPr="00647927">
              <w:rPr>
                <w:b/>
                <w:bCs/>
                <w:sz w:val="16"/>
                <w:szCs w:val="16"/>
                <w:lang w:eastAsia="en-US"/>
              </w:rPr>
              <w:t xml:space="preserve"> </w:t>
            </w:r>
            <w:r w:rsidRPr="00647927">
              <w:rPr>
                <w:b/>
                <w:bCs/>
                <w:sz w:val="16"/>
                <w:szCs w:val="16"/>
                <w:lang w:eastAsia="en-US"/>
              </w:rPr>
              <w:t>за продажба</w:t>
            </w:r>
          </w:p>
        </w:tc>
        <w:tc>
          <w:tcPr>
            <w:tcW w:w="963" w:type="dxa"/>
            <w:tcBorders>
              <w:top w:val="nil"/>
              <w:left w:val="nil"/>
              <w:bottom w:val="nil"/>
              <w:right w:val="nil"/>
            </w:tcBorders>
            <w:shd w:val="clear" w:color="auto" w:fill="auto"/>
            <w:tcMar>
              <w:left w:w="57" w:type="dxa"/>
              <w:right w:w="57" w:type="dxa"/>
            </w:tcMar>
            <w:hideMark/>
          </w:tcPr>
          <w:p w14:paraId="6E8F6454" w14:textId="77777777" w:rsidR="00FC6625" w:rsidRPr="00647927" w:rsidRDefault="00FC6625" w:rsidP="008714B3">
            <w:pPr>
              <w:widowControl/>
              <w:jc w:val="center"/>
              <w:rPr>
                <w:b/>
                <w:bCs/>
                <w:sz w:val="16"/>
                <w:szCs w:val="16"/>
                <w:lang w:eastAsia="en-US"/>
              </w:rPr>
            </w:pPr>
            <w:r w:rsidRPr="00647927">
              <w:rPr>
                <w:b/>
                <w:bCs/>
                <w:sz w:val="16"/>
                <w:szCs w:val="16"/>
                <w:lang w:eastAsia="en-US"/>
              </w:rPr>
              <w:t>Натрупани печалби и загуби</w:t>
            </w:r>
          </w:p>
        </w:tc>
        <w:tc>
          <w:tcPr>
            <w:tcW w:w="911" w:type="dxa"/>
            <w:tcBorders>
              <w:top w:val="nil"/>
              <w:left w:val="nil"/>
              <w:bottom w:val="nil"/>
              <w:right w:val="nil"/>
            </w:tcBorders>
            <w:shd w:val="clear" w:color="auto" w:fill="auto"/>
            <w:tcMar>
              <w:left w:w="57" w:type="dxa"/>
              <w:right w:w="57" w:type="dxa"/>
            </w:tcMar>
            <w:hideMark/>
          </w:tcPr>
          <w:p w14:paraId="0E08D478" w14:textId="77777777" w:rsidR="00FC6625" w:rsidRPr="00647927" w:rsidRDefault="00FC6625" w:rsidP="008714B3">
            <w:pPr>
              <w:widowControl/>
              <w:jc w:val="center"/>
              <w:rPr>
                <w:b/>
                <w:bCs/>
                <w:sz w:val="16"/>
                <w:szCs w:val="16"/>
                <w:lang w:eastAsia="en-US"/>
              </w:rPr>
            </w:pPr>
            <w:r w:rsidRPr="00647927">
              <w:rPr>
                <w:b/>
                <w:bCs/>
                <w:sz w:val="16"/>
                <w:szCs w:val="16"/>
                <w:lang w:eastAsia="en-US"/>
              </w:rPr>
              <w:t>Общо собствен капитал</w:t>
            </w:r>
          </w:p>
        </w:tc>
      </w:tr>
      <w:tr w:rsidR="00FC6625" w:rsidRPr="00647927" w14:paraId="6A48CBEC" w14:textId="77777777" w:rsidTr="008714B3">
        <w:trPr>
          <w:trHeight w:val="170"/>
          <w:jc w:val="center"/>
        </w:trPr>
        <w:tc>
          <w:tcPr>
            <w:tcW w:w="5019" w:type="dxa"/>
            <w:tcBorders>
              <w:top w:val="nil"/>
              <w:left w:val="nil"/>
              <w:bottom w:val="nil"/>
              <w:right w:val="nil"/>
            </w:tcBorders>
            <w:shd w:val="clear" w:color="auto" w:fill="auto"/>
            <w:noWrap/>
            <w:tcMar>
              <w:left w:w="57" w:type="dxa"/>
              <w:right w:w="57" w:type="dxa"/>
            </w:tcMar>
            <w:vAlign w:val="bottom"/>
            <w:hideMark/>
          </w:tcPr>
          <w:p w14:paraId="37BB958F" w14:textId="77777777" w:rsidR="00FC6625" w:rsidRPr="00647927" w:rsidRDefault="00FC6625" w:rsidP="00FC6625">
            <w:pPr>
              <w:widowControl/>
              <w:jc w:val="right"/>
              <w:rPr>
                <w:b/>
                <w:bCs/>
                <w:sz w:val="18"/>
                <w:szCs w:val="18"/>
                <w:lang w:eastAsia="en-US"/>
              </w:rPr>
            </w:pPr>
          </w:p>
        </w:tc>
        <w:tc>
          <w:tcPr>
            <w:tcW w:w="1059" w:type="dxa"/>
            <w:tcBorders>
              <w:top w:val="nil"/>
              <w:left w:val="nil"/>
              <w:bottom w:val="nil"/>
              <w:right w:val="nil"/>
            </w:tcBorders>
            <w:shd w:val="clear" w:color="auto" w:fill="auto"/>
            <w:noWrap/>
            <w:tcMar>
              <w:left w:w="57" w:type="dxa"/>
              <w:right w:w="57" w:type="dxa"/>
            </w:tcMar>
            <w:vAlign w:val="center"/>
            <w:hideMark/>
          </w:tcPr>
          <w:p w14:paraId="326558C1" w14:textId="427CD918" w:rsidR="00FC6625" w:rsidRPr="00647927" w:rsidRDefault="00FC6625" w:rsidP="00FC6625">
            <w:pPr>
              <w:widowControl/>
              <w:jc w:val="right"/>
              <w:rPr>
                <w:b/>
                <w:bCs/>
                <w:color w:val="000000"/>
                <w:sz w:val="18"/>
                <w:szCs w:val="18"/>
                <w:lang w:eastAsia="en-US"/>
              </w:rPr>
            </w:pPr>
            <w:r w:rsidRPr="00647927">
              <w:rPr>
                <w:b/>
                <w:bCs/>
                <w:color w:val="000000"/>
                <w:sz w:val="18"/>
                <w:szCs w:val="18"/>
                <w:lang w:eastAsia="en-US"/>
              </w:rPr>
              <w:t>BGN'000</w:t>
            </w:r>
          </w:p>
        </w:tc>
        <w:tc>
          <w:tcPr>
            <w:tcW w:w="911" w:type="dxa"/>
            <w:tcBorders>
              <w:top w:val="nil"/>
              <w:left w:val="nil"/>
              <w:bottom w:val="nil"/>
              <w:right w:val="nil"/>
            </w:tcBorders>
            <w:shd w:val="clear" w:color="auto" w:fill="auto"/>
            <w:noWrap/>
            <w:tcMar>
              <w:left w:w="57" w:type="dxa"/>
              <w:right w:w="57" w:type="dxa"/>
            </w:tcMar>
            <w:vAlign w:val="center"/>
            <w:hideMark/>
          </w:tcPr>
          <w:p w14:paraId="750ABABA" w14:textId="4AFEA42B" w:rsidR="00FC6625" w:rsidRPr="00647927" w:rsidRDefault="00FC6625" w:rsidP="00FC6625">
            <w:pPr>
              <w:widowControl/>
              <w:jc w:val="right"/>
              <w:rPr>
                <w:b/>
                <w:bCs/>
                <w:color w:val="000000"/>
                <w:sz w:val="18"/>
                <w:szCs w:val="18"/>
                <w:lang w:eastAsia="en-US"/>
              </w:rPr>
            </w:pPr>
            <w:r w:rsidRPr="00647927">
              <w:rPr>
                <w:b/>
                <w:bCs/>
                <w:color w:val="000000"/>
                <w:sz w:val="18"/>
                <w:szCs w:val="18"/>
                <w:lang w:eastAsia="en-US"/>
              </w:rPr>
              <w:t>BGN'000</w:t>
            </w:r>
          </w:p>
        </w:tc>
        <w:tc>
          <w:tcPr>
            <w:tcW w:w="1652" w:type="dxa"/>
            <w:tcBorders>
              <w:top w:val="nil"/>
              <w:left w:val="nil"/>
              <w:bottom w:val="nil"/>
              <w:right w:val="nil"/>
            </w:tcBorders>
            <w:shd w:val="clear" w:color="auto" w:fill="auto"/>
            <w:noWrap/>
            <w:tcMar>
              <w:left w:w="57" w:type="dxa"/>
              <w:right w:w="57" w:type="dxa"/>
            </w:tcMar>
            <w:vAlign w:val="center"/>
            <w:hideMark/>
          </w:tcPr>
          <w:p w14:paraId="37AA70E0" w14:textId="25ECE77B" w:rsidR="00FC6625" w:rsidRPr="00647927" w:rsidRDefault="00FC6625" w:rsidP="00FC6625">
            <w:pPr>
              <w:widowControl/>
              <w:jc w:val="right"/>
              <w:rPr>
                <w:b/>
                <w:bCs/>
                <w:color w:val="000000"/>
                <w:sz w:val="18"/>
                <w:szCs w:val="18"/>
                <w:lang w:eastAsia="en-US"/>
              </w:rPr>
            </w:pPr>
            <w:r w:rsidRPr="00647927">
              <w:rPr>
                <w:b/>
                <w:bCs/>
                <w:color w:val="000000"/>
                <w:sz w:val="18"/>
                <w:szCs w:val="18"/>
                <w:lang w:eastAsia="en-US"/>
              </w:rPr>
              <w:t>BGN'000</w:t>
            </w:r>
          </w:p>
        </w:tc>
        <w:tc>
          <w:tcPr>
            <w:tcW w:w="963" w:type="dxa"/>
            <w:tcBorders>
              <w:top w:val="nil"/>
              <w:left w:val="nil"/>
              <w:bottom w:val="nil"/>
              <w:right w:val="nil"/>
            </w:tcBorders>
            <w:shd w:val="clear" w:color="auto" w:fill="auto"/>
            <w:noWrap/>
            <w:tcMar>
              <w:left w:w="57" w:type="dxa"/>
              <w:right w:w="57" w:type="dxa"/>
            </w:tcMar>
            <w:vAlign w:val="center"/>
            <w:hideMark/>
          </w:tcPr>
          <w:p w14:paraId="20B90C3B" w14:textId="0C7915B4" w:rsidR="00FC6625" w:rsidRPr="00647927" w:rsidRDefault="00FC6625" w:rsidP="00FC6625">
            <w:pPr>
              <w:widowControl/>
              <w:jc w:val="right"/>
              <w:rPr>
                <w:b/>
                <w:bCs/>
                <w:color w:val="000000"/>
                <w:sz w:val="18"/>
                <w:szCs w:val="18"/>
                <w:lang w:eastAsia="en-US"/>
              </w:rPr>
            </w:pPr>
            <w:r w:rsidRPr="00647927">
              <w:rPr>
                <w:b/>
                <w:bCs/>
                <w:color w:val="000000"/>
                <w:sz w:val="18"/>
                <w:szCs w:val="18"/>
                <w:lang w:eastAsia="en-US"/>
              </w:rPr>
              <w:t>BGN'000</w:t>
            </w:r>
          </w:p>
        </w:tc>
        <w:tc>
          <w:tcPr>
            <w:tcW w:w="911" w:type="dxa"/>
            <w:tcBorders>
              <w:top w:val="nil"/>
              <w:left w:val="nil"/>
              <w:bottom w:val="nil"/>
              <w:right w:val="nil"/>
            </w:tcBorders>
            <w:shd w:val="clear" w:color="auto" w:fill="auto"/>
            <w:noWrap/>
            <w:tcMar>
              <w:left w:w="57" w:type="dxa"/>
              <w:right w:w="57" w:type="dxa"/>
            </w:tcMar>
            <w:vAlign w:val="center"/>
            <w:hideMark/>
          </w:tcPr>
          <w:p w14:paraId="7616F884" w14:textId="1C4260D3" w:rsidR="00FC6625" w:rsidRPr="00647927" w:rsidRDefault="00FC6625" w:rsidP="00FC6625">
            <w:pPr>
              <w:widowControl/>
              <w:jc w:val="right"/>
              <w:rPr>
                <w:b/>
                <w:bCs/>
                <w:color w:val="000000"/>
                <w:sz w:val="18"/>
                <w:szCs w:val="18"/>
                <w:lang w:eastAsia="en-US"/>
              </w:rPr>
            </w:pPr>
            <w:r w:rsidRPr="00647927">
              <w:rPr>
                <w:b/>
                <w:bCs/>
                <w:color w:val="000000"/>
                <w:sz w:val="18"/>
                <w:szCs w:val="18"/>
                <w:lang w:eastAsia="en-US"/>
              </w:rPr>
              <w:t>BGN'000</w:t>
            </w:r>
          </w:p>
        </w:tc>
      </w:tr>
      <w:tr w:rsidR="00FC6625" w:rsidRPr="00647927" w14:paraId="51CCBF74" w14:textId="77777777" w:rsidTr="008714B3">
        <w:trPr>
          <w:trHeight w:val="170"/>
          <w:jc w:val="center"/>
        </w:trPr>
        <w:tc>
          <w:tcPr>
            <w:tcW w:w="5019" w:type="dxa"/>
            <w:tcBorders>
              <w:top w:val="nil"/>
              <w:left w:val="nil"/>
              <w:bottom w:val="nil"/>
              <w:right w:val="nil"/>
            </w:tcBorders>
            <w:shd w:val="clear" w:color="auto" w:fill="auto"/>
            <w:noWrap/>
            <w:tcMar>
              <w:left w:w="57" w:type="dxa"/>
              <w:right w:w="57" w:type="dxa"/>
            </w:tcMar>
            <w:vAlign w:val="bottom"/>
            <w:hideMark/>
          </w:tcPr>
          <w:p w14:paraId="3B62F586" w14:textId="77777777" w:rsidR="00FC6625" w:rsidRPr="00647927" w:rsidRDefault="00FC6625" w:rsidP="00FC6625">
            <w:pPr>
              <w:widowControl/>
              <w:jc w:val="left"/>
              <w:rPr>
                <w:color w:val="000000"/>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center"/>
            <w:hideMark/>
          </w:tcPr>
          <w:p w14:paraId="5E71E673" w14:textId="77777777" w:rsidR="00FC6625" w:rsidRPr="00647927" w:rsidRDefault="00FC6625" w:rsidP="00FC6625">
            <w:pPr>
              <w:widowControl/>
              <w:jc w:val="lef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14:paraId="52A2C2A3" w14:textId="77777777" w:rsidR="00FC6625" w:rsidRPr="00647927" w:rsidRDefault="00FC6625" w:rsidP="00FC6625">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center"/>
            <w:hideMark/>
          </w:tcPr>
          <w:p w14:paraId="4911C087" w14:textId="77777777" w:rsidR="00FC6625" w:rsidRPr="00647927" w:rsidRDefault="00FC6625" w:rsidP="00FC6625">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center"/>
            <w:hideMark/>
          </w:tcPr>
          <w:p w14:paraId="4913E8AA" w14:textId="77777777" w:rsidR="00FC6625" w:rsidRPr="00647927" w:rsidRDefault="00FC6625" w:rsidP="00FC6625">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14:paraId="1BD191A2" w14:textId="77777777" w:rsidR="00FC6625" w:rsidRPr="00647927" w:rsidRDefault="00FC6625" w:rsidP="00FC6625">
            <w:pPr>
              <w:widowControl/>
              <w:jc w:val="right"/>
              <w:rPr>
                <w:sz w:val="20"/>
                <w:szCs w:val="20"/>
                <w:lang w:eastAsia="en-US"/>
              </w:rPr>
            </w:pPr>
          </w:p>
        </w:tc>
      </w:tr>
      <w:tr w:rsidR="00FC6625" w:rsidRPr="00647927" w14:paraId="3F14548A"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36D9A98C" w14:textId="77777777" w:rsidR="00FC6625" w:rsidRPr="00647927" w:rsidRDefault="00FC6625" w:rsidP="00FC6625">
            <w:pPr>
              <w:widowControl/>
              <w:jc w:val="left"/>
              <w:rPr>
                <w:b/>
                <w:bCs/>
                <w:sz w:val="20"/>
                <w:szCs w:val="20"/>
                <w:lang w:eastAsia="en-US"/>
              </w:rPr>
            </w:pPr>
            <w:r w:rsidRPr="00647927">
              <w:rPr>
                <w:b/>
                <w:bCs/>
                <w:sz w:val="20"/>
                <w:szCs w:val="20"/>
                <w:lang w:eastAsia="en-US"/>
              </w:rPr>
              <w:t>Салдо на 1 януари 2016 година</w:t>
            </w:r>
          </w:p>
        </w:tc>
        <w:tc>
          <w:tcPr>
            <w:tcW w:w="105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574A229F" w14:textId="31FF2F38"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6 583 </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521F0188" w14:textId="5F12F472"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3 344 </w:t>
            </w:r>
          </w:p>
        </w:tc>
        <w:tc>
          <w:tcPr>
            <w:tcW w:w="1652"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0A8A9B19" w14:textId="4E8786D8"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345 </w:t>
            </w:r>
          </w:p>
        </w:tc>
        <w:tc>
          <w:tcPr>
            <w:tcW w:w="96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026CB5A6" w14:textId="5D089907"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(351)</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1F815130" w14:textId="64552D47"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9 921 </w:t>
            </w:r>
          </w:p>
        </w:tc>
      </w:tr>
      <w:tr w:rsidR="00FC6625" w:rsidRPr="00647927" w14:paraId="17E92F55"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09FC0229" w14:textId="77777777" w:rsidR="00FC6625" w:rsidRPr="00647927" w:rsidRDefault="00FC6625" w:rsidP="00FC6625">
            <w:pPr>
              <w:widowControl/>
              <w:jc w:val="right"/>
              <w:rPr>
                <w:b/>
                <w:bCs/>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23EB9213"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1F4F98B4"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4BA1F4E7"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1F3D0EA6"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0467A9C9" w14:textId="77777777" w:rsidR="00FC6625" w:rsidRPr="00647927" w:rsidRDefault="00FC6625" w:rsidP="00E33926">
            <w:pPr>
              <w:widowControl/>
              <w:jc w:val="right"/>
              <w:rPr>
                <w:sz w:val="20"/>
                <w:szCs w:val="20"/>
                <w:lang w:eastAsia="en-US"/>
              </w:rPr>
            </w:pPr>
          </w:p>
        </w:tc>
      </w:tr>
      <w:tr w:rsidR="00FC6625" w:rsidRPr="00647927" w14:paraId="69054B34"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67C982E7" w14:textId="77777777" w:rsidR="00FC6625" w:rsidRPr="00647927" w:rsidRDefault="00FC6625" w:rsidP="00FC6625">
            <w:pPr>
              <w:widowControl/>
              <w:jc w:val="left"/>
              <w:rPr>
                <w:b/>
                <w:bCs/>
                <w:i/>
                <w:iCs/>
                <w:sz w:val="20"/>
                <w:szCs w:val="20"/>
                <w:lang w:eastAsia="en-US"/>
              </w:rPr>
            </w:pPr>
            <w:r w:rsidRPr="00647927">
              <w:rPr>
                <w:b/>
                <w:bCs/>
                <w:i/>
                <w:iCs/>
                <w:sz w:val="20"/>
                <w:szCs w:val="20"/>
                <w:lang w:eastAsia="en-US"/>
              </w:rPr>
              <w:t>Промени в собствения капитал за 2016 година</w:t>
            </w:r>
          </w:p>
        </w:tc>
        <w:tc>
          <w:tcPr>
            <w:tcW w:w="1059" w:type="dxa"/>
            <w:tcBorders>
              <w:top w:val="nil"/>
              <w:left w:val="nil"/>
              <w:bottom w:val="nil"/>
              <w:right w:val="nil"/>
            </w:tcBorders>
            <w:shd w:val="clear" w:color="auto" w:fill="auto"/>
            <w:noWrap/>
            <w:tcMar>
              <w:left w:w="57" w:type="dxa"/>
              <w:right w:w="57" w:type="dxa"/>
            </w:tcMar>
            <w:vAlign w:val="bottom"/>
            <w:hideMark/>
          </w:tcPr>
          <w:p w14:paraId="38AFCC82" w14:textId="77777777" w:rsidR="00FC6625" w:rsidRPr="00647927" w:rsidRDefault="00FC6625" w:rsidP="00E33926">
            <w:pPr>
              <w:widowControl/>
              <w:jc w:val="right"/>
              <w:rPr>
                <w:b/>
                <w:bCs/>
                <w:i/>
                <w:iCs/>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4B4562FB"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3FF30329"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68CD1CC6"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1FD5D2D0" w14:textId="77777777" w:rsidR="00FC6625" w:rsidRPr="00647927" w:rsidRDefault="00FC6625" w:rsidP="00E33926">
            <w:pPr>
              <w:widowControl/>
              <w:jc w:val="right"/>
              <w:rPr>
                <w:sz w:val="20"/>
                <w:szCs w:val="20"/>
                <w:lang w:eastAsia="en-US"/>
              </w:rPr>
            </w:pPr>
          </w:p>
        </w:tc>
      </w:tr>
      <w:tr w:rsidR="00FC6625" w:rsidRPr="00647927" w14:paraId="61F2A629"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0B22FB56" w14:textId="77777777" w:rsidR="00FC6625" w:rsidRPr="00647927" w:rsidRDefault="00FC6625" w:rsidP="00FC6625">
            <w:pPr>
              <w:widowControl/>
              <w:jc w:val="left"/>
              <w:rPr>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5810C5DE"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1683B543"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55CD761F"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46397899"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5D470A8" w14:textId="77777777" w:rsidR="00FC6625" w:rsidRPr="00647927" w:rsidRDefault="00FC6625" w:rsidP="00E33926">
            <w:pPr>
              <w:widowControl/>
              <w:jc w:val="right"/>
              <w:rPr>
                <w:sz w:val="20"/>
                <w:szCs w:val="20"/>
                <w:lang w:eastAsia="en-US"/>
              </w:rPr>
            </w:pPr>
          </w:p>
        </w:tc>
      </w:tr>
      <w:tr w:rsidR="00FC6625" w:rsidRPr="00647927" w14:paraId="0D205CDA"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34DD5786" w14:textId="62150BE5" w:rsidR="00FC6625" w:rsidRPr="00647927" w:rsidRDefault="00FC6625" w:rsidP="00FC6625">
            <w:pPr>
              <w:widowControl/>
              <w:jc w:val="left"/>
              <w:rPr>
                <w:sz w:val="20"/>
                <w:szCs w:val="20"/>
                <w:lang w:eastAsia="en-US"/>
              </w:rPr>
            </w:pPr>
            <w:r w:rsidRPr="00647927">
              <w:rPr>
                <w:sz w:val="20"/>
                <w:szCs w:val="20"/>
                <w:lang w:eastAsia="en-US"/>
              </w:rPr>
              <w:t>Разпределение на печалбата за:</w:t>
            </w:r>
            <w:r w:rsidR="008714B3" w:rsidRPr="00647927">
              <w:rPr>
                <w:sz w:val="20"/>
                <w:szCs w:val="20"/>
                <w:lang w:eastAsia="en-US"/>
              </w:rPr>
              <w:t xml:space="preserve"> </w:t>
            </w:r>
          </w:p>
        </w:tc>
        <w:tc>
          <w:tcPr>
            <w:tcW w:w="1059" w:type="dxa"/>
            <w:tcBorders>
              <w:top w:val="nil"/>
              <w:left w:val="nil"/>
              <w:bottom w:val="single" w:sz="4" w:space="0" w:color="auto"/>
              <w:right w:val="nil"/>
            </w:tcBorders>
            <w:shd w:val="clear" w:color="auto" w:fill="auto"/>
            <w:noWrap/>
            <w:tcMar>
              <w:left w:w="57" w:type="dxa"/>
              <w:right w:w="57" w:type="dxa"/>
            </w:tcMar>
            <w:vAlign w:val="bottom"/>
            <w:hideMark/>
          </w:tcPr>
          <w:p w14:paraId="2A738759" w14:textId="3DDDD391"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2D1C28BD" w14:textId="5EBC5B90"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(333)</w:t>
            </w:r>
          </w:p>
        </w:tc>
        <w:tc>
          <w:tcPr>
            <w:tcW w:w="1652" w:type="dxa"/>
            <w:tcBorders>
              <w:top w:val="nil"/>
              <w:left w:val="nil"/>
              <w:bottom w:val="single" w:sz="4" w:space="0" w:color="auto"/>
              <w:right w:val="nil"/>
            </w:tcBorders>
            <w:shd w:val="clear" w:color="auto" w:fill="auto"/>
            <w:noWrap/>
            <w:tcMar>
              <w:left w:w="57" w:type="dxa"/>
              <w:right w:w="57" w:type="dxa"/>
            </w:tcMar>
            <w:vAlign w:val="bottom"/>
            <w:hideMark/>
          </w:tcPr>
          <w:p w14:paraId="2C53B879" w14:textId="0CB61C9F"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63" w:type="dxa"/>
            <w:tcBorders>
              <w:top w:val="nil"/>
              <w:left w:val="nil"/>
              <w:bottom w:val="single" w:sz="4" w:space="0" w:color="auto"/>
              <w:right w:val="nil"/>
            </w:tcBorders>
            <w:shd w:val="clear" w:color="auto" w:fill="auto"/>
            <w:noWrap/>
            <w:tcMar>
              <w:left w:w="57" w:type="dxa"/>
              <w:right w:w="57" w:type="dxa"/>
            </w:tcMar>
            <w:vAlign w:val="bottom"/>
            <w:hideMark/>
          </w:tcPr>
          <w:p w14:paraId="22D8BD52" w14:textId="3318D356"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333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6FE3B194" w14:textId="0B0B6032"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440400D1"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2D96C1D5" w14:textId="77777777" w:rsidR="00FC6625" w:rsidRPr="00647927" w:rsidRDefault="00FC6625" w:rsidP="00FC6625">
            <w:pPr>
              <w:widowControl/>
              <w:jc w:val="left"/>
              <w:rPr>
                <w:i/>
                <w:iCs/>
                <w:sz w:val="20"/>
                <w:szCs w:val="20"/>
                <w:lang w:eastAsia="en-US"/>
              </w:rPr>
            </w:pPr>
            <w:r w:rsidRPr="00647927">
              <w:rPr>
                <w:i/>
                <w:iCs/>
                <w:sz w:val="20"/>
                <w:szCs w:val="20"/>
                <w:lang w:eastAsia="en-US"/>
              </w:rPr>
              <w:t xml:space="preserve"> * покриване на загуба </w:t>
            </w:r>
          </w:p>
        </w:tc>
        <w:tc>
          <w:tcPr>
            <w:tcW w:w="1059" w:type="dxa"/>
            <w:tcBorders>
              <w:top w:val="nil"/>
              <w:left w:val="nil"/>
              <w:bottom w:val="nil"/>
              <w:right w:val="nil"/>
            </w:tcBorders>
            <w:shd w:val="clear" w:color="auto" w:fill="auto"/>
            <w:noWrap/>
            <w:tcMar>
              <w:left w:w="57" w:type="dxa"/>
              <w:right w:w="57" w:type="dxa"/>
            </w:tcMar>
            <w:vAlign w:val="bottom"/>
            <w:hideMark/>
          </w:tcPr>
          <w:p w14:paraId="0B96C96C" w14:textId="22E4E083"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32B9DAD3" w14:textId="23364AC0"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(333)</w:t>
            </w:r>
          </w:p>
        </w:tc>
        <w:tc>
          <w:tcPr>
            <w:tcW w:w="1652" w:type="dxa"/>
            <w:tcBorders>
              <w:top w:val="nil"/>
              <w:left w:val="nil"/>
              <w:bottom w:val="nil"/>
              <w:right w:val="nil"/>
            </w:tcBorders>
            <w:shd w:val="clear" w:color="auto" w:fill="auto"/>
            <w:noWrap/>
            <w:tcMar>
              <w:left w:w="57" w:type="dxa"/>
              <w:right w:w="57" w:type="dxa"/>
            </w:tcMar>
            <w:vAlign w:val="bottom"/>
            <w:hideMark/>
          </w:tcPr>
          <w:p w14:paraId="1F0C9909" w14:textId="15B9DF91"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63" w:type="dxa"/>
            <w:tcBorders>
              <w:top w:val="nil"/>
              <w:left w:val="nil"/>
              <w:bottom w:val="nil"/>
              <w:right w:val="nil"/>
            </w:tcBorders>
            <w:shd w:val="clear" w:color="auto" w:fill="auto"/>
            <w:noWrap/>
            <w:tcMar>
              <w:left w:w="57" w:type="dxa"/>
              <w:right w:w="57" w:type="dxa"/>
            </w:tcMar>
            <w:vAlign w:val="bottom"/>
            <w:hideMark/>
          </w:tcPr>
          <w:p w14:paraId="4157B394" w14:textId="3E47A226"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333 </w:t>
            </w:r>
          </w:p>
        </w:tc>
        <w:tc>
          <w:tcPr>
            <w:tcW w:w="911" w:type="dxa"/>
            <w:tcBorders>
              <w:top w:val="nil"/>
              <w:left w:val="nil"/>
              <w:bottom w:val="nil"/>
              <w:right w:val="nil"/>
            </w:tcBorders>
            <w:shd w:val="clear" w:color="auto" w:fill="auto"/>
            <w:noWrap/>
            <w:tcMar>
              <w:left w:w="57" w:type="dxa"/>
              <w:right w:w="57" w:type="dxa"/>
            </w:tcMar>
            <w:vAlign w:val="bottom"/>
            <w:hideMark/>
          </w:tcPr>
          <w:p w14:paraId="5C910F47" w14:textId="573709CE"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r>
      <w:tr w:rsidR="00FC6625" w:rsidRPr="00647927" w14:paraId="2C0539FB"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68A02C96" w14:textId="77777777" w:rsidR="00FC6625" w:rsidRPr="00647927" w:rsidRDefault="00FC6625" w:rsidP="00FC6625">
            <w:pPr>
              <w:widowControl/>
              <w:jc w:val="left"/>
              <w:rPr>
                <w:b/>
                <w:bCs/>
                <w:sz w:val="20"/>
                <w:szCs w:val="20"/>
                <w:lang w:eastAsia="en-US"/>
              </w:rPr>
            </w:pPr>
            <w:r w:rsidRPr="00647927">
              <w:rPr>
                <w:b/>
                <w:bCs/>
                <w:sz w:val="20"/>
                <w:szCs w:val="20"/>
                <w:lang w:eastAsia="en-US"/>
              </w:rPr>
              <w:t xml:space="preserve">Общ всеобхватен доход за годината, в т.ч.: </w:t>
            </w:r>
          </w:p>
        </w:tc>
        <w:tc>
          <w:tcPr>
            <w:tcW w:w="1059" w:type="dxa"/>
            <w:tcBorders>
              <w:top w:val="nil"/>
              <w:left w:val="nil"/>
              <w:bottom w:val="single" w:sz="4" w:space="0" w:color="auto"/>
              <w:right w:val="nil"/>
            </w:tcBorders>
            <w:shd w:val="clear" w:color="auto" w:fill="auto"/>
            <w:noWrap/>
            <w:tcMar>
              <w:left w:w="57" w:type="dxa"/>
              <w:right w:w="57" w:type="dxa"/>
            </w:tcMar>
            <w:vAlign w:val="bottom"/>
            <w:hideMark/>
          </w:tcPr>
          <w:p w14:paraId="63DB6E73" w14:textId="49E32B24"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74292A8F" w14:textId="7520520A"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 </w:t>
            </w:r>
          </w:p>
        </w:tc>
        <w:tc>
          <w:tcPr>
            <w:tcW w:w="1652" w:type="dxa"/>
            <w:tcBorders>
              <w:top w:val="nil"/>
              <w:left w:val="nil"/>
              <w:bottom w:val="single" w:sz="4" w:space="0" w:color="auto"/>
              <w:right w:val="nil"/>
            </w:tcBorders>
            <w:shd w:val="clear" w:color="auto" w:fill="auto"/>
            <w:noWrap/>
            <w:tcMar>
              <w:left w:w="57" w:type="dxa"/>
              <w:right w:w="57" w:type="dxa"/>
            </w:tcMar>
            <w:vAlign w:val="bottom"/>
            <w:hideMark/>
          </w:tcPr>
          <w:p w14:paraId="6A52A8A8" w14:textId="17242945"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31 </w:t>
            </w:r>
          </w:p>
        </w:tc>
        <w:tc>
          <w:tcPr>
            <w:tcW w:w="963" w:type="dxa"/>
            <w:tcBorders>
              <w:top w:val="nil"/>
              <w:left w:val="nil"/>
              <w:bottom w:val="single" w:sz="4" w:space="0" w:color="auto"/>
              <w:right w:val="nil"/>
            </w:tcBorders>
            <w:shd w:val="clear" w:color="auto" w:fill="auto"/>
            <w:noWrap/>
            <w:tcMar>
              <w:left w:w="57" w:type="dxa"/>
              <w:right w:w="57" w:type="dxa"/>
            </w:tcMar>
            <w:vAlign w:val="bottom"/>
            <w:hideMark/>
          </w:tcPr>
          <w:p w14:paraId="001D26DA" w14:textId="44FB36C2"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62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7968294C" w14:textId="1AAB2BCB"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93 </w:t>
            </w:r>
          </w:p>
        </w:tc>
      </w:tr>
      <w:tr w:rsidR="00FC6625" w:rsidRPr="00647927" w14:paraId="0C5C7582"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5F8E0D4D" w14:textId="77777777" w:rsidR="00FC6625" w:rsidRPr="00647927" w:rsidRDefault="00FC6625" w:rsidP="00FC6625">
            <w:pPr>
              <w:widowControl/>
              <w:jc w:val="left"/>
              <w:rPr>
                <w:i/>
                <w:iCs/>
                <w:sz w:val="20"/>
                <w:szCs w:val="20"/>
                <w:lang w:eastAsia="en-US"/>
              </w:rPr>
            </w:pPr>
            <w:r w:rsidRPr="00647927">
              <w:rPr>
                <w:i/>
                <w:iCs/>
                <w:sz w:val="20"/>
                <w:szCs w:val="20"/>
                <w:lang w:eastAsia="en-US"/>
              </w:rPr>
              <w:t>* нетна печалба за годината</w:t>
            </w:r>
          </w:p>
        </w:tc>
        <w:tc>
          <w:tcPr>
            <w:tcW w:w="1059" w:type="dxa"/>
            <w:tcBorders>
              <w:top w:val="nil"/>
              <w:left w:val="nil"/>
              <w:bottom w:val="nil"/>
              <w:right w:val="nil"/>
            </w:tcBorders>
            <w:shd w:val="clear" w:color="auto" w:fill="auto"/>
            <w:noWrap/>
            <w:tcMar>
              <w:left w:w="57" w:type="dxa"/>
              <w:right w:w="57" w:type="dxa"/>
            </w:tcMar>
            <w:vAlign w:val="bottom"/>
            <w:hideMark/>
          </w:tcPr>
          <w:p w14:paraId="67A128DF" w14:textId="51974553"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2CA9F46A" w14:textId="6D6D0E41"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1652" w:type="dxa"/>
            <w:tcBorders>
              <w:top w:val="nil"/>
              <w:left w:val="nil"/>
              <w:bottom w:val="nil"/>
              <w:right w:val="nil"/>
            </w:tcBorders>
            <w:shd w:val="clear" w:color="auto" w:fill="auto"/>
            <w:noWrap/>
            <w:tcMar>
              <w:left w:w="57" w:type="dxa"/>
              <w:right w:w="57" w:type="dxa"/>
            </w:tcMar>
            <w:vAlign w:val="bottom"/>
            <w:hideMark/>
          </w:tcPr>
          <w:p w14:paraId="0F125496" w14:textId="2E343B8F"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63" w:type="dxa"/>
            <w:tcBorders>
              <w:top w:val="nil"/>
              <w:left w:val="nil"/>
              <w:bottom w:val="nil"/>
              <w:right w:val="nil"/>
            </w:tcBorders>
            <w:shd w:val="clear" w:color="auto" w:fill="auto"/>
            <w:noWrap/>
            <w:tcMar>
              <w:left w:w="57" w:type="dxa"/>
              <w:right w:w="57" w:type="dxa"/>
            </w:tcMar>
            <w:vAlign w:val="bottom"/>
            <w:hideMark/>
          </w:tcPr>
          <w:p w14:paraId="4D43BC4F" w14:textId="676FA3ED"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63 </w:t>
            </w:r>
          </w:p>
        </w:tc>
        <w:tc>
          <w:tcPr>
            <w:tcW w:w="911" w:type="dxa"/>
            <w:tcBorders>
              <w:top w:val="nil"/>
              <w:left w:val="nil"/>
              <w:bottom w:val="nil"/>
              <w:right w:val="nil"/>
            </w:tcBorders>
            <w:shd w:val="clear" w:color="auto" w:fill="auto"/>
            <w:noWrap/>
            <w:tcMar>
              <w:left w:w="57" w:type="dxa"/>
              <w:right w:w="57" w:type="dxa"/>
            </w:tcMar>
            <w:vAlign w:val="bottom"/>
            <w:hideMark/>
          </w:tcPr>
          <w:p w14:paraId="3A9BF6EB" w14:textId="4585D67B"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63 </w:t>
            </w:r>
          </w:p>
        </w:tc>
      </w:tr>
      <w:tr w:rsidR="00FC6625" w:rsidRPr="00647927" w14:paraId="45FBB460"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5214B16D" w14:textId="77777777" w:rsidR="00FC6625" w:rsidRPr="00647927" w:rsidRDefault="00FC6625" w:rsidP="00FC6625">
            <w:pPr>
              <w:widowControl/>
              <w:jc w:val="left"/>
              <w:rPr>
                <w:i/>
                <w:iCs/>
                <w:sz w:val="20"/>
                <w:szCs w:val="20"/>
                <w:lang w:eastAsia="en-US"/>
              </w:rPr>
            </w:pPr>
            <w:r w:rsidRPr="00647927">
              <w:rPr>
                <w:i/>
                <w:iCs/>
                <w:sz w:val="20"/>
                <w:szCs w:val="20"/>
                <w:lang w:eastAsia="en-US"/>
              </w:rPr>
              <w:t>* други компоненти на всеобхватния доход, нетно от данъци</w:t>
            </w:r>
          </w:p>
        </w:tc>
        <w:tc>
          <w:tcPr>
            <w:tcW w:w="1059" w:type="dxa"/>
            <w:tcBorders>
              <w:top w:val="nil"/>
              <w:left w:val="nil"/>
              <w:bottom w:val="nil"/>
              <w:right w:val="nil"/>
            </w:tcBorders>
            <w:shd w:val="clear" w:color="auto" w:fill="auto"/>
            <w:noWrap/>
            <w:tcMar>
              <w:left w:w="57" w:type="dxa"/>
              <w:right w:w="57" w:type="dxa"/>
            </w:tcMar>
            <w:vAlign w:val="bottom"/>
            <w:hideMark/>
          </w:tcPr>
          <w:p w14:paraId="7EE77B16" w14:textId="6A85963A"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1169E8B1" w14:textId="523677C5"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1652" w:type="dxa"/>
            <w:tcBorders>
              <w:top w:val="nil"/>
              <w:left w:val="nil"/>
              <w:bottom w:val="nil"/>
              <w:right w:val="nil"/>
            </w:tcBorders>
            <w:shd w:val="clear" w:color="auto" w:fill="auto"/>
            <w:noWrap/>
            <w:tcMar>
              <w:left w:w="57" w:type="dxa"/>
              <w:right w:w="57" w:type="dxa"/>
            </w:tcMar>
            <w:vAlign w:val="bottom"/>
            <w:hideMark/>
          </w:tcPr>
          <w:p w14:paraId="27107EC8" w14:textId="29DC4D5F"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31 </w:t>
            </w:r>
          </w:p>
        </w:tc>
        <w:tc>
          <w:tcPr>
            <w:tcW w:w="963" w:type="dxa"/>
            <w:tcBorders>
              <w:top w:val="nil"/>
              <w:left w:val="nil"/>
              <w:bottom w:val="nil"/>
              <w:right w:val="nil"/>
            </w:tcBorders>
            <w:shd w:val="clear" w:color="auto" w:fill="auto"/>
            <w:noWrap/>
            <w:tcMar>
              <w:left w:w="57" w:type="dxa"/>
              <w:right w:w="57" w:type="dxa"/>
            </w:tcMar>
            <w:vAlign w:val="bottom"/>
            <w:hideMark/>
          </w:tcPr>
          <w:p w14:paraId="3EDC8623" w14:textId="6A5AF72A"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(1)</w:t>
            </w:r>
          </w:p>
        </w:tc>
        <w:tc>
          <w:tcPr>
            <w:tcW w:w="911" w:type="dxa"/>
            <w:tcBorders>
              <w:top w:val="nil"/>
              <w:left w:val="nil"/>
              <w:bottom w:val="nil"/>
              <w:right w:val="nil"/>
            </w:tcBorders>
            <w:shd w:val="clear" w:color="auto" w:fill="auto"/>
            <w:noWrap/>
            <w:tcMar>
              <w:left w:w="57" w:type="dxa"/>
              <w:right w:w="57" w:type="dxa"/>
            </w:tcMar>
            <w:vAlign w:val="bottom"/>
            <w:hideMark/>
          </w:tcPr>
          <w:p w14:paraId="2D12D17F" w14:textId="3F2C8402"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30 </w:t>
            </w:r>
          </w:p>
        </w:tc>
      </w:tr>
      <w:tr w:rsidR="00FC6625" w:rsidRPr="00647927" w14:paraId="3CBA8236"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6443AC67" w14:textId="77777777" w:rsidR="00FC6625" w:rsidRPr="00647927" w:rsidRDefault="00FC6625" w:rsidP="00FC6625">
            <w:pPr>
              <w:widowControl/>
              <w:jc w:val="right"/>
              <w:rPr>
                <w:i/>
                <w:iCs/>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1339C9FB"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B065E81"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2E6436CF"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559762AA"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BB0E7D4" w14:textId="77777777" w:rsidR="00FC6625" w:rsidRPr="00647927" w:rsidRDefault="00FC6625" w:rsidP="00E33926">
            <w:pPr>
              <w:widowControl/>
              <w:jc w:val="right"/>
              <w:rPr>
                <w:sz w:val="20"/>
                <w:szCs w:val="20"/>
                <w:lang w:eastAsia="en-US"/>
              </w:rPr>
            </w:pPr>
          </w:p>
        </w:tc>
      </w:tr>
      <w:tr w:rsidR="00FC6625" w:rsidRPr="00647927" w14:paraId="04A1CBA0"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5A22356C" w14:textId="77777777" w:rsidR="00FC6625" w:rsidRPr="00647927" w:rsidRDefault="00FC6625" w:rsidP="00FC6625">
            <w:pPr>
              <w:widowControl/>
              <w:jc w:val="left"/>
              <w:rPr>
                <w:b/>
                <w:bCs/>
                <w:sz w:val="20"/>
                <w:szCs w:val="20"/>
                <w:lang w:eastAsia="en-US"/>
              </w:rPr>
            </w:pPr>
            <w:r w:rsidRPr="00647927">
              <w:rPr>
                <w:b/>
                <w:bCs/>
                <w:sz w:val="20"/>
                <w:szCs w:val="20"/>
                <w:lang w:eastAsia="en-US"/>
              </w:rPr>
              <w:t>Салдо на 31 декември 2016 година</w:t>
            </w:r>
          </w:p>
        </w:tc>
        <w:tc>
          <w:tcPr>
            <w:tcW w:w="105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6D6847F9" w14:textId="2359AAA3"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6 583 </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549E1032" w14:textId="1E57852C"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3 011 </w:t>
            </w:r>
          </w:p>
        </w:tc>
        <w:tc>
          <w:tcPr>
            <w:tcW w:w="1652"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4EE02801" w14:textId="4996550F"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376 </w:t>
            </w:r>
          </w:p>
        </w:tc>
        <w:tc>
          <w:tcPr>
            <w:tcW w:w="96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086B800A" w14:textId="54EC8A3F"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44 </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1F1BB2A9" w14:textId="1677E940"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10 014 </w:t>
            </w:r>
          </w:p>
        </w:tc>
      </w:tr>
      <w:tr w:rsidR="00FC6625" w:rsidRPr="00647927" w14:paraId="7770F672"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4E0D5E84" w14:textId="77777777" w:rsidR="00FC6625" w:rsidRPr="00647927" w:rsidRDefault="00FC6625" w:rsidP="00FC6625">
            <w:pPr>
              <w:widowControl/>
              <w:jc w:val="right"/>
              <w:rPr>
                <w:b/>
                <w:bCs/>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71EFB9ED"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14BCC059"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282BC491"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3220A4ED"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963DF0E" w14:textId="77777777" w:rsidR="00FC6625" w:rsidRPr="00647927" w:rsidRDefault="00FC6625" w:rsidP="00E33926">
            <w:pPr>
              <w:widowControl/>
              <w:jc w:val="right"/>
              <w:rPr>
                <w:sz w:val="20"/>
                <w:szCs w:val="20"/>
                <w:lang w:eastAsia="en-US"/>
              </w:rPr>
            </w:pPr>
          </w:p>
        </w:tc>
      </w:tr>
      <w:tr w:rsidR="00FC6625" w:rsidRPr="00647927" w14:paraId="436C7A37"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43AB75DD" w14:textId="77777777" w:rsidR="00FC6625" w:rsidRPr="00647927" w:rsidRDefault="00FC6625" w:rsidP="00FC6625">
            <w:pPr>
              <w:widowControl/>
              <w:jc w:val="left"/>
              <w:rPr>
                <w:b/>
                <w:bCs/>
                <w:i/>
                <w:iCs/>
                <w:sz w:val="20"/>
                <w:szCs w:val="20"/>
                <w:lang w:eastAsia="en-US"/>
              </w:rPr>
            </w:pPr>
            <w:r w:rsidRPr="00647927">
              <w:rPr>
                <w:b/>
                <w:bCs/>
                <w:i/>
                <w:iCs/>
                <w:sz w:val="20"/>
                <w:szCs w:val="20"/>
                <w:lang w:eastAsia="en-US"/>
              </w:rPr>
              <w:t>Промени в собствения капитал за 2017 година</w:t>
            </w:r>
          </w:p>
        </w:tc>
        <w:tc>
          <w:tcPr>
            <w:tcW w:w="1059" w:type="dxa"/>
            <w:tcBorders>
              <w:top w:val="nil"/>
              <w:left w:val="nil"/>
              <w:bottom w:val="nil"/>
              <w:right w:val="nil"/>
            </w:tcBorders>
            <w:shd w:val="clear" w:color="auto" w:fill="auto"/>
            <w:noWrap/>
            <w:tcMar>
              <w:left w:w="57" w:type="dxa"/>
              <w:right w:w="57" w:type="dxa"/>
            </w:tcMar>
            <w:vAlign w:val="bottom"/>
            <w:hideMark/>
          </w:tcPr>
          <w:p w14:paraId="23D58244" w14:textId="77777777" w:rsidR="00FC6625" w:rsidRPr="00647927" w:rsidRDefault="00FC6625" w:rsidP="00E33926">
            <w:pPr>
              <w:widowControl/>
              <w:jc w:val="right"/>
              <w:rPr>
                <w:b/>
                <w:bCs/>
                <w:i/>
                <w:iCs/>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50F34285"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1F4BBDA9"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37B7D1F7"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1FEB4D8" w14:textId="77777777" w:rsidR="00FC6625" w:rsidRPr="00647927" w:rsidRDefault="00FC6625" w:rsidP="00E33926">
            <w:pPr>
              <w:widowControl/>
              <w:jc w:val="right"/>
              <w:rPr>
                <w:sz w:val="20"/>
                <w:szCs w:val="20"/>
                <w:lang w:eastAsia="en-US"/>
              </w:rPr>
            </w:pPr>
          </w:p>
        </w:tc>
      </w:tr>
      <w:tr w:rsidR="00FC6625" w:rsidRPr="00647927" w14:paraId="4BB908E0"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33996F37" w14:textId="77777777" w:rsidR="00FC6625" w:rsidRPr="00647927" w:rsidRDefault="00FC6625" w:rsidP="00FC6625">
            <w:pPr>
              <w:widowControl/>
              <w:jc w:val="left"/>
              <w:rPr>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204C65A7"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2DE474E3"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3064EB4D"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2AA3C3B6"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6797F5AE" w14:textId="77777777" w:rsidR="00FC6625" w:rsidRPr="00647927" w:rsidRDefault="00FC6625" w:rsidP="00E33926">
            <w:pPr>
              <w:widowControl/>
              <w:jc w:val="right"/>
              <w:rPr>
                <w:sz w:val="20"/>
                <w:szCs w:val="20"/>
                <w:lang w:eastAsia="en-US"/>
              </w:rPr>
            </w:pPr>
          </w:p>
        </w:tc>
      </w:tr>
      <w:tr w:rsidR="00FC6625" w:rsidRPr="00647927" w14:paraId="34FD89F2"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14964C19" w14:textId="5E55808F" w:rsidR="00FC6625" w:rsidRPr="00647927" w:rsidRDefault="00FC6625" w:rsidP="00FC6625">
            <w:pPr>
              <w:widowControl/>
              <w:jc w:val="left"/>
              <w:rPr>
                <w:sz w:val="20"/>
                <w:szCs w:val="20"/>
                <w:lang w:eastAsia="en-US"/>
              </w:rPr>
            </w:pPr>
            <w:r w:rsidRPr="00647927">
              <w:rPr>
                <w:sz w:val="20"/>
                <w:szCs w:val="20"/>
                <w:lang w:eastAsia="en-US"/>
              </w:rPr>
              <w:t>Разпределение на печалбата за:</w:t>
            </w:r>
            <w:r w:rsidR="008714B3" w:rsidRPr="00647927">
              <w:rPr>
                <w:sz w:val="20"/>
                <w:szCs w:val="20"/>
                <w:lang w:eastAsia="en-US"/>
              </w:rPr>
              <w:t xml:space="preserve"> </w:t>
            </w:r>
          </w:p>
        </w:tc>
        <w:tc>
          <w:tcPr>
            <w:tcW w:w="1059" w:type="dxa"/>
            <w:tcBorders>
              <w:top w:val="nil"/>
              <w:left w:val="nil"/>
              <w:bottom w:val="single" w:sz="4" w:space="0" w:color="auto"/>
              <w:right w:val="nil"/>
            </w:tcBorders>
            <w:shd w:val="clear" w:color="auto" w:fill="auto"/>
            <w:noWrap/>
            <w:tcMar>
              <w:left w:w="57" w:type="dxa"/>
              <w:right w:w="57" w:type="dxa"/>
            </w:tcMar>
            <w:vAlign w:val="bottom"/>
            <w:hideMark/>
          </w:tcPr>
          <w:p w14:paraId="64F222F0" w14:textId="4011E7CD"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38333272" w14:textId="061A35C8"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31 </w:t>
            </w:r>
          </w:p>
        </w:tc>
        <w:tc>
          <w:tcPr>
            <w:tcW w:w="1652" w:type="dxa"/>
            <w:tcBorders>
              <w:top w:val="nil"/>
              <w:left w:val="nil"/>
              <w:bottom w:val="single" w:sz="4" w:space="0" w:color="auto"/>
              <w:right w:val="nil"/>
            </w:tcBorders>
            <w:shd w:val="clear" w:color="auto" w:fill="auto"/>
            <w:noWrap/>
            <w:tcMar>
              <w:left w:w="57" w:type="dxa"/>
              <w:right w:w="57" w:type="dxa"/>
            </w:tcMar>
            <w:vAlign w:val="bottom"/>
            <w:hideMark/>
          </w:tcPr>
          <w:p w14:paraId="1F23106A" w14:textId="7E41FDD9"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63" w:type="dxa"/>
            <w:tcBorders>
              <w:top w:val="nil"/>
              <w:left w:val="nil"/>
              <w:bottom w:val="single" w:sz="4" w:space="0" w:color="auto"/>
              <w:right w:val="nil"/>
            </w:tcBorders>
            <w:shd w:val="clear" w:color="auto" w:fill="auto"/>
            <w:noWrap/>
            <w:tcMar>
              <w:left w:w="57" w:type="dxa"/>
              <w:right w:w="57" w:type="dxa"/>
            </w:tcMar>
            <w:vAlign w:val="bottom"/>
            <w:hideMark/>
          </w:tcPr>
          <w:p w14:paraId="1F39738C" w14:textId="5727F573"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(63)</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7A128ECF" w14:textId="558D5105"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(32)</w:t>
            </w:r>
          </w:p>
        </w:tc>
      </w:tr>
      <w:tr w:rsidR="00FC6625" w:rsidRPr="00647927" w14:paraId="5A5981D1"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7DA1CE5F" w14:textId="77777777" w:rsidR="00FC6625" w:rsidRPr="00647927" w:rsidRDefault="00FC6625" w:rsidP="00FC6625">
            <w:pPr>
              <w:widowControl/>
              <w:jc w:val="left"/>
              <w:rPr>
                <w:i/>
                <w:iCs/>
                <w:sz w:val="20"/>
                <w:szCs w:val="20"/>
                <w:lang w:eastAsia="en-US"/>
              </w:rPr>
            </w:pPr>
            <w:r w:rsidRPr="00647927">
              <w:rPr>
                <w:i/>
                <w:iCs/>
                <w:sz w:val="20"/>
                <w:szCs w:val="20"/>
                <w:lang w:eastAsia="en-US"/>
              </w:rPr>
              <w:t xml:space="preserve"> * дивиденти</w:t>
            </w:r>
          </w:p>
        </w:tc>
        <w:tc>
          <w:tcPr>
            <w:tcW w:w="1059" w:type="dxa"/>
            <w:tcBorders>
              <w:top w:val="nil"/>
              <w:left w:val="nil"/>
              <w:bottom w:val="nil"/>
              <w:right w:val="nil"/>
            </w:tcBorders>
            <w:shd w:val="clear" w:color="auto" w:fill="auto"/>
            <w:noWrap/>
            <w:tcMar>
              <w:left w:w="57" w:type="dxa"/>
              <w:right w:w="57" w:type="dxa"/>
            </w:tcMar>
            <w:vAlign w:val="bottom"/>
            <w:hideMark/>
          </w:tcPr>
          <w:p w14:paraId="4376FAF6" w14:textId="264253A2"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4686914C" w14:textId="641B065D"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1652" w:type="dxa"/>
            <w:tcBorders>
              <w:top w:val="nil"/>
              <w:left w:val="nil"/>
              <w:bottom w:val="nil"/>
              <w:right w:val="nil"/>
            </w:tcBorders>
            <w:shd w:val="clear" w:color="auto" w:fill="auto"/>
            <w:noWrap/>
            <w:tcMar>
              <w:left w:w="57" w:type="dxa"/>
              <w:right w:w="57" w:type="dxa"/>
            </w:tcMar>
            <w:vAlign w:val="bottom"/>
            <w:hideMark/>
          </w:tcPr>
          <w:p w14:paraId="3380F9F6" w14:textId="7885F6D0"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63" w:type="dxa"/>
            <w:tcBorders>
              <w:top w:val="nil"/>
              <w:left w:val="nil"/>
              <w:bottom w:val="nil"/>
              <w:right w:val="nil"/>
            </w:tcBorders>
            <w:shd w:val="clear" w:color="auto" w:fill="auto"/>
            <w:noWrap/>
            <w:tcMar>
              <w:left w:w="57" w:type="dxa"/>
              <w:right w:w="57" w:type="dxa"/>
            </w:tcMar>
            <w:vAlign w:val="bottom"/>
            <w:hideMark/>
          </w:tcPr>
          <w:p w14:paraId="760214AD" w14:textId="63D5FB7C"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(32)</w:t>
            </w:r>
          </w:p>
        </w:tc>
        <w:tc>
          <w:tcPr>
            <w:tcW w:w="911" w:type="dxa"/>
            <w:tcBorders>
              <w:top w:val="nil"/>
              <w:left w:val="nil"/>
              <w:bottom w:val="nil"/>
              <w:right w:val="nil"/>
            </w:tcBorders>
            <w:shd w:val="clear" w:color="auto" w:fill="auto"/>
            <w:noWrap/>
            <w:tcMar>
              <w:left w:w="57" w:type="dxa"/>
              <w:right w:w="57" w:type="dxa"/>
            </w:tcMar>
            <w:vAlign w:val="bottom"/>
            <w:hideMark/>
          </w:tcPr>
          <w:p w14:paraId="48E02789" w14:textId="1B2D2CE6"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(32)</w:t>
            </w:r>
          </w:p>
        </w:tc>
      </w:tr>
      <w:tr w:rsidR="00FC6625" w:rsidRPr="00647927" w14:paraId="76DB9546"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36D620F8" w14:textId="77777777" w:rsidR="00FC6625" w:rsidRPr="00647927" w:rsidRDefault="00FC6625" w:rsidP="00FC6625">
            <w:pPr>
              <w:widowControl/>
              <w:jc w:val="left"/>
              <w:rPr>
                <w:i/>
                <w:iCs/>
                <w:sz w:val="20"/>
                <w:szCs w:val="20"/>
                <w:lang w:eastAsia="en-US"/>
              </w:rPr>
            </w:pPr>
            <w:r w:rsidRPr="00647927">
              <w:rPr>
                <w:i/>
                <w:iCs/>
                <w:sz w:val="20"/>
                <w:szCs w:val="20"/>
                <w:lang w:eastAsia="en-US"/>
              </w:rPr>
              <w:t xml:space="preserve"> * покриване на загуба </w:t>
            </w:r>
          </w:p>
        </w:tc>
        <w:tc>
          <w:tcPr>
            <w:tcW w:w="1059" w:type="dxa"/>
            <w:tcBorders>
              <w:top w:val="nil"/>
              <w:left w:val="nil"/>
              <w:bottom w:val="nil"/>
              <w:right w:val="nil"/>
            </w:tcBorders>
            <w:shd w:val="clear" w:color="auto" w:fill="auto"/>
            <w:noWrap/>
            <w:tcMar>
              <w:left w:w="57" w:type="dxa"/>
              <w:right w:w="57" w:type="dxa"/>
            </w:tcMar>
            <w:vAlign w:val="bottom"/>
            <w:hideMark/>
          </w:tcPr>
          <w:p w14:paraId="4FBB8F1A" w14:textId="479A0173"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696DBD72" w14:textId="146519C2"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31 </w:t>
            </w:r>
          </w:p>
        </w:tc>
        <w:tc>
          <w:tcPr>
            <w:tcW w:w="1652" w:type="dxa"/>
            <w:tcBorders>
              <w:top w:val="nil"/>
              <w:left w:val="nil"/>
              <w:bottom w:val="nil"/>
              <w:right w:val="nil"/>
            </w:tcBorders>
            <w:shd w:val="clear" w:color="auto" w:fill="auto"/>
            <w:noWrap/>
            <w:tcMar>
              <w:left w:w="57" w:type="dxa"/>
              <w:right w:w="57" w:type="dxa"/>
            </w:tcMar>
            <w:vAlign w:val="bottom"/>
            <w:hideMark/>
          </w:tcPr>
          <w:p w14:paraId="3209B8EC" w14:textId="03436484"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63" w:type="dxa"/>
            <w:tcBorders>
              <w:top w:val="nil"/>
              <w:left w:val="nil"/>
              <w:bottom w:val="nil"/>
              <w:right w:val="nil"/>
            </w:tcBorders>
            <w:shd w:val="clear" w:color="auto" w:fill="auto"/>
            <w:noWrap/>
            <w:tcMar>
              <w:left w:w="57" w:type="dxa"/>
              <w:right w:w="57" w:type="dxa"/>
            </w:tcMar>
            <w:vAlign w:val="bottom"/>
            <w:hideMark/>
          </w:tcPr>
          <w:p w14:paraId="3A080EE6" w14:textId="79915E66"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(31)</w:t>
            </w:r>
          </w:p>
        </w:tc>
        <w:tc>
          <w:tcPr>
            <w:tcW w:w="911" w:type="dxa"/>
            <w:tcBorders>
              <w:top w:val="nil"/>
              <w:left w:val="nil"/>
              <w:bottom w:val="nil"/>
              <w:right w:val="nil"/>
            </w:tcBorders>
            <w:shd w:val="clear" w:color="auto" w:fill="auto"/>
            <w:noWrap/>
            <w:tcMar>
              <w:left w:w="57" w:type="dxa"/>
              <w:right w:w="57" w:type="dxa"/>
            </w:tcMar>
            <w:vAlign w:val="bottom"/>
            <w:hideMark/>
          </w:tcPr>
          <w:p w14:paraId="62306D3D" w14:textId="36289248"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r>
      <w:tr w:rsidR="00FC6625" w:rsidRPr="00647927" w14:paraId="678A4A14"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60FA8FA5" w14:textId="77777777" w:rsidR="00FC6625" w:rsidRPr="00647927" w:rsidRDefault="00FC6625" w:rsidP="00FC6625">
            <w:pPr>
              <w:widowControl/>
              <w:jc w:val="left"/>
              <w:rPr>
                <w:b/>
                <w:bCs/>
                <w:sz w:val="20"/>
                <w:szCs w:val="20"/>
                <w:lang w:eastAsia="en-US"/>
              </w:rPr>
            </w:pPr>
            <w:r w:rsidRPr="00647927">
              <w:rPr>
                <w:b/>
                <w:bCs/>
                <w:sz w:val="20"/>
                <w:szCs w:val="20"/>
                <w:lang w:eastAsia="en-US"/>
              </w:rPr>
              <w:t xml:space="preserve">Общ всеобхватен доход за годината, в т.ч.: </w:t>
            </w:r>
          </w:p>
        </w:tc>
        <w:tc>
          <w:tcPr>
            <w:tcW w:w="1059" w:type="dxa"/>
            <w:tcBorders>
              <w:top w:val="nil"/>
              <w:left w:val="nil"/>
              <w:bottom w:val="single" w:sz="4" w:space="0" w:color="auto"/>
              <w:right w:val="nil"/>
            </w:tcBorders>
            <w:shd w:val="clear" w:color="auto" w:fill="auto"/>
            <w:noWrap/>
            <w:tcMar>
              <w:left w:w="57" w:type="dxa"/>
              <w:right w:w="57" w:type="dxa"/>
            </w:tcMar>
            <w:vAlign w:val="bottom"/>
            <w:hideMark/>
          </w:tcPr>
          <w:p w14:paraId="07659878" w14:textId="5AB1778D"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5F96D9CE" w14:textId="0786F6B5"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 </w:t>
            </w:r>
          </w:p>
        </w:tc>
        <w:tc>
          <w:tcPr>
            <w:tcW w:w="1652" w:type="dxa"/>
            <w:tcBorders>
              <w:top w:val="nil"/>
              <w:left w:val="nil"/>
              <w:bottom w:val="single" w:sz="4" w:space="0" w:color="auto"/>
              <w:right w:val="nil"/>
            </w:tcBorders>
            <w:shd w:val="clear" w:color="auto" w:fill="auto"/>
            <w:noWrap/>
            <w:tcMar>
              <w:left w:w="57" w:type="dxa"/>
              <w:right w:w="57" w:type="dxa"/>
            </w:tcMar>
            <w:vAlign w:val="bottom"/>
            <w:hideMark/>
          </w:tcPr>
          <w:p w14:paraId="392EA61A" w14:textId="7AE15A2B"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87 </w:t>
            </w:r>
          </w:p>
        </w:tc>
        <w:tc>
          <w:tcPr>
            <w:tcW w:w="963" w:type="dxa"/>
            <w:tcBorders>
              <w:top w:val="nil"/>
              <w:left w:val="nil"/>
              <w:bottom w:val="single" w:sz="4" w:space="0" w:color="auto"/>
              <w:right w:val="nil"/>
            </w:tcBorders>
            <w:shd w:val="clear" w:color="auto" w:fill="auto"/>
            <w:noWrap/>
            <w:tcMar>
              <w:left w:w="57" w:type="dxa"/>
              <w:right w:w="57" w:type="dxa"/>
            </w:tcMar>
            <w:vAlign w:val="bottom"/>
            <w:hideMark/>
          </w:tcPr>
          <w:p w14:paraId="4DA70D5C" w14:textId="0B18B2A1"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188 </w:t>
            </w:r>
          </w:p>
        </w:tc>
        <w:tc>
          <w:tcPr>
            <w:tcW w:w="911" w:type="dxa"/>
            <w:tcBorders>
              <w:top w:val="nil"/>
              <w:left w:val="nil"/>
              <w:bottom w:val="single" w:sz="4" w:space="0" w:color="auto"/>
              <w:right w:val="nil"/>
            </w:tcBorders>
            <w:shd w:val="clear" w:color="auto" w:fill="auto"/>
            <w:noWrap/>
            <w:tcMar>
              <w:left w:w="57" w:type="dxa"/>
              <w:right w:w="57" w:type="dxa"/>
            </w:tcMar>
            <w:vAlign w:val="bottom"/>
            <w:hideMark/>
          </w:tcPr>
          <w:p w14:paraId="1CB85B11" w14:textId="2E8CE016"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275 </w:t>
            </w:r>
          </w:p>
        </w:tc>
      </w:tr>
      <w:tr w:rsidR="00FC6625" w:rsidRPr="00647927" w14:paraId="3651F5CC"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3F48D63B" w14:textId="77777777" w:rsidR="00FC6625" w:rsidRPr="00647927" w:rsidRDefault="00FC6625" w:rsidP="00FC6625">
            <w:pPr>
              <w:widowControl/>
              <w:jc w:val="left"/>
              <w:rPr>
                <w:i/>
                <w:iCs/>
                <w:sz w:val="20"/>
                <w:szCs w:val="20"/>
                <w:lang w:eastAsia="en-US"/>
              </w:rPr>
            </w:pPr>
            <w:r w:rsidRPr="00647927">
              <w:rPr>
                <w:i/>
                <w:iCs/>
                <w:sz w:val="20"/>
                <w:szCs w:val="20"/>
                <w:lang w:eastAsia="en-US"/>
              </w:rPr>
              <w:t>* нетна печалба за годината</w:t>
            </w:r>
          </w:p>
        </w:tc>
        <w:tc>
          <w:tcPr>
            <w:tcW w:w="1059" w:type="dxa"/>
            <w:tcBorders>
              <w:top w:val="nil"/>
              <w:left w:val="nil"/>
              <w:bottom w:val="nil"/>
              <w:right w:val="nil"/>
            </w:tcBorders>
            <w:shd w:val="clear" w:color="auto" w:fill="auto"/>
            <w:noWrap/>
            <w:tcMar>
              <w:left w:w="57" w:type="dxa"/>
              <w:right w:w="57" w:type="dxa"/>
            </w:tcMar>
            <w:vAlign w:val="bottom"/>
            <w:hideMark/>
          </w:tcPr>
          <w:p w14:paraId="684F5DAA" w14:textId="5327F5A0"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47C9207E" w14:textId="0410BA50" w:rsidR="00FC6625" w:rsidRPr="00647927" w:rsidRDefault="008714B3" w:rsidP="00E33926">
            <w:pPr>
              <w:widowControl/>
              <w:jc w:val="right"/>
              <w:rPr>
                <w:sz w:val="20"/>
                <w:szCs w:val="20"/>
                <w:lang w:eastAsia="en-US"/>
              </w:rPr>
            </w:pPr>
            <w:r w:rsidRPr="00647927">
              <w:rPr>
                <w:sz w:val="20"/>
                <w:szCs w:val="20"/>
                <w:lang w:eastAsia="en-US"/>
              </w:rPr>
              <w:t xml:space="preserve"> </w:t>
            </w:r>
            <w:r w:rsidR="00FC6625" w:rsidRPr="00647927">
              <w:rPr>
                <w:sz w:val="20"/>
                <w:szCs w:val="20"/>
                <w:lang w:eastAsia="en-US"/>
              </w:rPr>
              <w:t xml:space="preserve">- </w:t>
            </w:r>
          </w:p>
        </w:tc>
        <w:tc>
          <w:tcPr>
            <w:tcW w:w="1652" w:type="dxa"/>
            <w:tcBorders>
              <w:top w:val="nil"/>
              <w:left w:val="nil"/>
              <w:bottom w:val="nil"/>
              <w:right w:val="nil"/>
            </w:tcBorders>
            <w:shd w:val="clear" w:color="auto" w:fill="auto"/>
            <w:noWrap/>
            <w:tcMar>
              <w:left w:w="57" w:type="dxa"/>
              <w:right w:w="57" w:type="dxa"/>
            </w:tcMar>
            <w:vAlign w:val="bottom"/>
            <w:hideMark/>
          </w:tcPr>
          <w:p w14:paraId="09F06488" w14:textId="6C2F2B01"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63" w:type="dxa"/>
            <w:tcBorders>
              <w:top w:val="nil"/>
              <w:left w:val="nil"/>
              <w:bottom w:val="nil"/>
              <w:right w:val="nil"/>
            </w:tcBorders>
            <w:shd w:val="clear" w:color="auto" w:fill="auto"/>
            <w:noWrap/>
            <w:tcMar>
              <w:left w:w="57" w:type="dxa"/>
              <w:right w:w="57" w:type="dxa"/>
            </w:tcMar>
            <w:vAlign w:val="bottom"/>
            <w:hideMark/>
          </w:tcPr>
          <w:p w14:paraId="664D7851" w14:textId="372AAD54"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206 </w:t>
            </w:r>
          </w:p>
        </w:tc>
        <w:tc>
          <w:tcPr>
            <w:tcW w:w="911" w:type="dxa"/>
            <w:tcBorders>
              <w:top w:val="nil"/>
              <w:left w:val="nil"/>
              <w:bottom w:val="nil"/>
              <w:right w:val="nil"/>
            </w:tcBorders>
            <w:shd w:val="clear" w:color="auto" w:fill="auto"/>
            <w:noWrap/>
            <w:tcMar>
              <w:left w:w="57" w:type="dxa"/>
              <w:right w:w="57" w:type="dxa"/>
            </w:tcMar>
            <w:vAlign w:val="bottom"/>
            <w:hideMark/>
          </w:tcPr>
          <w:p w14:paraId="450D9D22" w14:textId="7FFA96C9"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206 </w:t>
            </w:r>
          </w:p>
        </w:tc>
      </w:tr>
      <w:tr w:rsidR="00FC6625" w:rsidRPr="00647927" w14:paraId="68E133FC"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014F61CA" w14:textId="77777777" w:rsidR="00FC6625" w:rsidRPr="00647927" w:rsidRDefault="00FC6625" w:rsidP="00FC6625">
            <w:pPr>
              <w:widowControl/>
              <w:jc w:val="left"/>
              <w:rPr>
                <w:i/>
                <w:iCs/>
                <w:sz w:val="20"/>
                <w:szCs w:val="20"/>
                <w:lang w:eastAsia="en-US"/>
              </w:rPr>
            </w:pPr>
            <w:r w:rsidRPr="00647927">
              <w:rPr>
                <w:i/>
                <w:iCs/>
                <w:sz w:val="20"/>
                <w:szCs w:val="20"/>
                <w:lang w:eastAsia="en-US"/>
              </w:rPr>
              <w:t>* други компоненти на всеобхватния доход, нетно от данъци</w:t>
            </w:r>
          </w:p>
        </w:tc>
        <w:tc>
          <w:tcPr>
            <w:tcW w:w="1059" w:type="dxa"/>
            <w:tcBorders>
              <w:top w:val="nil"/>
              <w:left w:val="nil"/>
              <w:bottom w:val="nil"/>
              <w:right w:val="nil"/>
            </w:tcBorders>
            <w:shd w:val="clear" w:color="auto" w:fill="auto"/>
            <w:noWrap/>
            <w:tcMar>
              <w:left w:w="57" w:type="dxa"/>
              <w:right w:w="57" w:type="dxa"/>
            </w:tcMar>
            <w:vAlign w:val="bottom"/>
            <w:hideMark/>
          </w:tcPr>
          <w:p w14:paraId="5D672B38" w14:textId="45DA70D6"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911" w:type="dxa"/>
            <w:tcBorders>
              <w:top w:val="nil"/>
              <w:left w:val="nil"/>
              <w:bottom w:val="nil"/>
              <w:right w:val="nil"/>
            </w:tcBorders>
            <w:shd w:val="clear" w:color="auto" w:fill="auto"/>
            <w:noWrap/>
            <w:tcMar>
              <w:left w:w="57" w:type="dxa"/>
              <w:right w:w="57" w:type="dxa"/>
            </w:tcMar>
            <w:vAlign w:val="bottom"/>
            <w:hideMark/>
          </w:tcPr>
          <w:p w14:paraId="59F1DCF5" w14:textId="1E4A2435"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 </w:t>
            </w:r>
          </w:p>
        </w:tc>
        <w:tc>
          <w:tcPr>
            <w:tcW w:w="1652" w:type="dxa"/>
            <w:tcBorders>
              <w:top w:val="nil"/>
              <w:left w:val="nil"/>
              <w:bottom w:val="nil"/>
              <w:right w:val="nil"/>
            </w:tcBorders>
            <w:shd w:val="clear" w:color="auto" w:fill="auto"/>
            <w:noWrap/>
            <w:tcMar>
              <w:left w:w="57" w:type="dxa"/>
              <w:right w:w="57" w:type="dxa"/>
            </w:tcMar>
            <w:vAlign w:val="bottom"/>
            <w:hideMark/>
          </w:tcPr>
          <w:p w14:paraId="2EB69199" w14:textId="66C441D2"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87 </w:t>
            </w:r>
          </w:p>
        </w:tc>
        <w:tc>
          <w:tcPr>
            <w:tcW w:w="963" w:type="dxa"/>
            <w:tcBorders>
              <w:top w:val="nil"/>
              <w:left w:val="nil"/>
              <w:bottom w:val="nil"/>
              <w:right w:val="nil"/>
            </w:tcBorders>
            <w:shd w:val="clear" w:color="auto" w:fill="auto"/>
            <w:noWrap/>
            <w:tcMar>
              <w:left w:w="57" w:type="dxa"/>
              <w:right w:w="57" w:type="dxa"/>
            </w:tcMar>
            <w:vAlign w:val="bottom"/>
            <w:hideMark/>
          </w:tcPr>
          <w:p w14:paraId="2CFC7852" w14:textId="26F1D709"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(18)</w:t>
            </w:r>
          </w:p>
        </w:tc>
        <w:tc>
          <w:tcPr>
            <w:tcW w:w="911" w:type="dxa"/>
            <w:tcBorders>
              <w:top w:val="nil"/>
              <w:left w:val="nil"/>
              <w:bottom w:val="nil"/>
              <w:right w:val="nil"/>
            </w:tcBorders>
            <w:shd w:val="clear" w:color="auto" w:fill="auto"/>
            <w:noWrap/>
            <w:tcMar>
              <w:left w:w="57" w:type="dxa"/>
              <w:right w:w="57" w:type="dxa"/>
            </w:tcMar>
            <w:vAlign w:val="bottom"/>
            <w:hideMark/>
          </w:tcPr>
          <w:p w14:paraId="6CA09E2E" w14:textId="505DADC3" w:rsidR="00FC6625" w:rsidRPr="00647927" w:rsidRDefault="008714B3" w:rsidP="00E33926">
            <w:pPr>
              <w:widowControl/>
              <w:jc w:val="right"/>
              <w:rPr>
                <w:i/>
                <w:iCs/>
                <w:sz w:val="20"/>
                <w:szCs w:val="20"/>
                <w:lang w:eastAsia="en-US"/>
              </w:rPr>
            </w:pPr>
            <w:r w:rsidRPr="00647927">
              <w:rPr>
                <w:i/>
                <w:iCs/>
                <w:sz w:val="20"/>
                <w:szCs w:val="20"/>
                <w:lang w:eastAsia="en-US"/>
              </w:rPr>
              <w:t xml:space="preserve"> </w:t>
            </w:r>
            <w:r w:rsidR="00FC6625" w:rsidRPr="00647927">
              <w:rPr>
                <w:i/>
                <w:iCs/>
                <w:sz w:val="20"/>
                <w:szCs w:val="20"/>
                <w:lang w:eastAsia="en-US"/>
              </w:rPr>
              <w:t xml:space="preserve">69 </w:t>
            </w:r>
          </w:p>
        </w:tc>
      </w:tr>
      <w:tr w:rsidR="00FC6625" w:rsidRPr="00647927" w14:paraId="2BE1964A"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22942C55" w14:textId="77777777" w:rsidR="00FC6625" w:rsidRPr="00647927" w:rsidRDefault="00FC6625" w:rsidP="00FC6625">
            <w:pPr>
              <w:widowControl/>
              <w:jc w:val="right"/>
              <w:rPr>
                <w:i/>
                <w:iCs/>
                <w:sz w:val="20"/>
                <w:szCs w:val="20"/>
                <w:lang w:eastAsia="en-US"/>
              </w:rPr>
            </w:pPr>
          </w:p>
        </w:tc>
        <w:tc>
          <w:tcPr>
            <w:tcW w:w="1059" w:type="dxa"/>
            <w:tcBorders>
              <w:top w:val="nil"/>
              <w:left w:val="nil"/>
              <w:bottom w:val="nil"/>
              <w:right w:val="nil"/>
            </w:tcBorders>
            <w:shd w:val="clear" w:color="auto" w:fill="auto"/>
            <w:noWrap/>
            <w:tcMar>
              <w:left w:w="57" w:type="dxa"/>
              <w:right w:w="57" w:type="dxa"/>
            </w:tcMar>
            <w:vAlign w:val="bottom"/>
            <w:hideMark/>
          </w:tcPr>
          <w:p w14:paraId="29756DEE"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19070E04" w14:textId="77777777" w:rsidR="00FC6625" w:rsidRPr="00647927" w:rsidRDefault="00FC6625" w:rsidP="00E33926">
            <w:pPr>
              <w:widowControl/>
              <w:jc w:val="right"/>
              <w:rPr>
                <w:sz w:val="20"/>
                <w:szCs w:val="20"/>
                <w:lang w:eastAsia="en-US"/>
              </w:rPr>
            </w:pPr>
          </w:p>
        </w:tc>
        <w:tc>
          <w:tcPr>
            <w:tcW w:w="1652" w:type="dxa"/>
            <w:tcBorders>
              <w:top w:val="nil"/>
              <w:left w:val="nil"/>
              <w:bottom w:val="nil"/>
              <w:right w:val="nil"/>
            </w:tcBorders>
            <w:shd w:val="clear" w:color="auto" w:fill="auto"/>
            <w:noWrap/>
            <w:tcMar>
              <w:left w:w="57" w:type="dxa"/>
              <w:right w:w="57" w:type="dxa"/>
            </w:tcMar>
            <w:vAlign w:val="bottom"/>
            <w:hideMark/>
          </w:tcPr>
          <w:p w14:paraId="3EB17F07" w14:textId="77777777" w:rsidR="00FC6625" w:rsidRPr="00647927" w:rsidRDefault="00FC6625" w:rsidP="00E33926">
            <w:pPr>
              <w:widowControl/>
              <w:jc w:val="right"/>
              <w:rPr>
                <w:sz w:val="20"/>
                <w:szCs w:val="20"/>
                <w:lang w:eastAsia="en-US"/>
              </w:rPr>
            </w:pPr>
          </w:p>
        </w:tc>
        <w:tc>
          <w:tcPr>
            <w:tcW w:w="963" w:type="dxa"/>
            <w:tcBorders>
              <w:top w:val="nil"/>
              <w:left w:val="nil"/>
              <w:bottom w:val="nil"/>
              <w:right w:val="nil"/>
            </w:tcBorders>
            <w:shd w:val="clear" w:color="auto" w:fill="auto"/>
            <w:noWrap/>
            <w:tcMar>
              <w:left w:w="57" w:type="dxa"/>
              <w:right w:w="57" w:type="dxa"/>
            </w:tcMar>
            <w:vAlign w:val="bottom"/>
            <w:hideMark/>
          </w:tcPr>
          <w:p w14:paraId="3A6305A3" w14:textId="77777777" w:rsidR="00FC6625" w:rsidRPr="00647927" w:rsidRDefault="00FC6625" w:rsidP="00E33926">
            <w:pPr>
              <w:widowControl/>
              <w:jc w:val="right"/>
              <w:rPr>
                <w:sz w:val="20"/>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14:paraId="03DC0CBE" w14:textId="77777777" w:rsidR="00FC6625" w:rsidRPr="00647927" w:rsidRDefault="00FC6625" w:rsidP="00E33926">
            <w:pPr>
              <w:widowControl/>
              <w:jc w:val="right"/>
              <w:rPr>
                <w:sz w:val="20"/>
                <w:szCs w:val="20"/>
                <w:lang w:eastAsia="en-US"/>
              </w:rPr>
            </w:pPr>
          </w:p>
        </w:tc>
      </w:tr>
      <w:tr w:rsidR="00FC6625" w:rsidRPr="00647927" w14:paraId="3FD429D5" w14:textId="77777777" w:rsidTr="00E33926">
        <w:trPr>
          <w:trHeight w:val="170"/>
          <w:jc w:val="center"/>
        </w:trPr>
        <w:tc>
          <w:tcPr>
            <w:tcW w:w="5019" w:type="dxa"/>
            <w:tcBorders>
              <w:top w:val="nil"/>
              <w:left w:val="nil"/>
              <w:bottom w:val="nil"/>
              <w:right w:val="nil"/>
            </w:tcBorders>
            <w:shd w:val="clear" w:color="auto" w:fill="auto"/>
            <w:noWrap/>
            <w:tcMar>
              <w:left w:w="57" w:type="dxa"/>
              <w:right w:w="57" w:type="dxa"/>
            </w:tcMar>
            <w:vAlign w:val="center"/>
            <w:hideMark/>
          </w:tcPr>
          <w:p w14:paraId="084F5061" w14:textId="0BC63661" w:rsidR="00FC6625" w:rsidRPr="00647927" w:rsidRDefault="00FC6625" w:rsidP="00FC6625">
            <w:pPr>
              <w:widowControl/>
              <w:jc w:val="left"/>
              <w:rPr>
                <w:b/>
                <w:bCs/>
                <w:sz w:val="20"/>
                <w:szCs w:val="20"/>
                <w:lang w:eastAsia="en-US"/>
              </w:rPr>
            </w:pPr>
            <w:r w:rsidRPr="00647927">
              <w:rPr>
                <w:b/>
                <w:bCs/>
                <w:sz w:val="20"/>
                <w:szCs w:val="20"/>
                <w:lang w:eastAsia="en-US"/>
              </w:rPr>
              <w:t>Салдо на 31 декември</w:t>
            </w:r>
            <w:r w:rsidR="008714B3" w:rsidRPr="00647927">
              <w:rPr>
                <w:b/>
                <w:bCs/>
                <w:sz w:val="20"/>
                <w:szCs w:val="20"/>
                <w:lang w:eastAsia="en-US"/>
              </w:rPr>
              <w:t xml:space="preserve"> </w:t>
            </w:r>
            <w:r w:rsidRPr="00647927">
              <w:rPr>
                <w:b/>
                <w:bCs/>
                <w:sz w:val="20"/>
                <w:szCs w:val="20"/>
                <w:lang w:eastAsia="en-US"/>
              </w:rPr>
              <w:t>2017 година</w:t>
            </w:r>
          </w:p>
        </w:tc>
        <w:tc>
          <w:tcPr>
            <w:tcW w:w="105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65CB5541" w14:textId="0E71D302"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6 583 </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44928B69" w14:textId="1D3C8050"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3 042 </w:t>
            </w:r>
          </w:p>
        </w:tc>
        <w:tc>
          <w:tcPr>
            <w:tcW w:w="1652"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44FB0B18" w14:textId="2CA52887"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463 </w:t>
            </w:r>
          </w:p>
        </w:tc>
        <w:tc>
          <w:tcPr>
            <w:tcW w:w="96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6DE56A4A" w14:textId="5F75F900"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169 </w:t>
            </w:r>
          </w:p>
        </w:tc>
        <w:tc>
          <w:tcPr>
            <w:tcW w:w="911"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14:paraId="152B792B" w14:textId="43E497F4" w:rsidR="00FC6625" w:rsidRPr="00647927" w:rsidRDefault="008714B3" w:rsidP="00E33926">
            <w:pPr>
              <w:widowControl/>
              <w:jc w:val="right"/>
              <w:rPr>
                <w:b/>
                <w:bCs/>
                <w:sz w:val="20"/>
                <w:szCs w:val="20"/>
                <w:lang w:eastAsia="en-US"/>
              </w:rPr>
            </w:pPr>
            <w:r w:rsidRPr="00647927">
              <w:rPr>
                <w:b/>
                <w:bCs/>
                <w:sz w:val="20"/>
                <w:szCs w:val="20"/>
                <w:lang w:eastAsia="en-US"/>
              </w:rPr>
              <w:t xml:space="preserve"> </w:t>
            </w:r>
            <w:r w:rsidR="00FC6625" w:rsidRPr="00647927">
              <w:rPr>
                <w:b/>
                <w:bCs/>
                <w:sz w:val="20"/>
                <w:szCs w:val="20"/>
                <w:lang w:eastAsia="en-US"/>
              </w:rPr>
              <w:t xml:space="preserve">10 257 </w:t>
            </w:r>
          </w:p>
        </w:tc>
      </w:tr>
    </w:tbl>
    <w:p w14:paraId="2F78FE8C" w14:textId="77777777" w:rsidR="00E01EDC" w:rsidRPr="00647927" w:rsidRDefault="00E01EDC" w:rsidP="00314F87">
      <w:pPr>
        <w:widowControl/>
        <w:jc w:val="left"/>
        <w:rPr>
          <w:rStyle w:val="PageNumber"/>
          <w:b/>
          <w:szCs w:val="22"/>
        </w:rPr>
      </w:pPr>
      <w:r w:rsidRPr="00647927">
        <w:rPr>
          <w:rStyle w:val="PageNumber"/>
          <w:b/>
          <w:i/>
          <w:szCs w:val="22"/>
        </w:rPr>
        <w:br w:type="page"/>
      </w:r>
    </w:p>
    <w:p w14:paraId="4FCA171A" w14:textId="77777777" w:rsidR="00E01EDC" w:rsidRPr="00647927" w:rsidRDefault="00E01EDC" w:rsidP="00314F87">
      <w:pPr>
        <w:pStyle w:val="a1"/>
        <w:tabs>
          <w:tab w:val="left" w:pos="360"/>
        </w:tabs>
      </w:pPr>
      <w:r w:rsidRPr="00647927">
        <w:lastRenderedPageBreak/>
        <w:t>Съдържание</w:t>
      </w:r>
    </w:p>
    <w:p w14:paraId="1A7969A4" w14:textId="77777777" w:rsidR="00D1576E" w:rsidRPr="00647927" w:rsidRDefault="00647CB7">
      <w:pPr>
        <w:pStyle w:val="TOC1"/>
        <w:rPr>
          <w:rFonts w:eastAsiaTheme="minorEastAsia" w:cstheme="minorBidi"/>
          <w:b w:val="0"/>
          <w:noProof/>
          <w:szCs w:val="22"/>
          <w:lang w:val="en-US" w:eastAsia="en-US"/>
        </w:rPr>
      </w:pPr>
      <w:r w:rsidRPr="00647927">
        <w:rPr>
          <w:sz w:val="20"/>
          <w:szCs w:val="20"/>
        </w:rPr>
        <w:fldChar w:fldCharType="begin"/>
      </w:r>
      <w:r w:rsidR="00E01EDC" w:rsidRPr="00647927">
        <w:rPr>
          <w:sz w:val="20"/>
          <w:szCs w:val="20"/>
        </w:rPr>
        <w:instrText xml:space="preserve"> TOC \o "1-3" \h \z \u </w:instrText>
      </w:r>
      <w:r w:rsidRPr="00647927">
        <w:rPr>
          <w:sz w:val="20"/>
          <w:szCs w:val="20"/>
        </w:rPr>
        <w:fldChar w:fldCharType="separate"/>
      </w:r>
      <w:hyperlink w:anchor="_Toc509821995" w:history="1">
        <w:r w:rsidR="00D1576E" w:rsidRPr="00647927">
          <w:rPr>
            <w:rStyle w:val="Hyperlink"/>
            <w:noProof/>
          </w:rPr>
          <w:t>1.</w:t>
        </w:r>
        <w:r w:rsidR="00D1576E" w:rsidRPr="00647927">
          <w:rPr>
            <w:rFonts w:eastAsiaTheme="minorEastAsia" w:cstheme="minorBidi"/>
            <w:b w:val="0"/>
            <w:noProof/>
            <w:szCs w:val="22"/>
            <w:lang w:val="en-US" w:eastAsia="en-US"/>
          </w:rPr>
          <w:tab/>
        </w:r>
        <w:r w:rsidR="00D1576E" w:rsidRPr="00647927">
          <w:rPr>
            <w:rStyle w:val="Hyperlink"/>
            <w:noProof/>
          </w:rPr>
          <w:t>ИНФОРМАЦИЯ ЗА ДРУЖЕСТВОТО</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_Toc509821995 \h </w:instrText>
        </w:r>
        <w:r w:rsidR="00D1576E" w:rsidRPr="00647927">
          <w:rPr>
            <w:noProof/>
            <w:webHidden/>
          </w:rPr>
        </w:r>
        <w:r w:rsidR="00D1576E" w:rsidRPr="00647927">
          <w:rPr>
            <w:noProof/>
            <w:webHidden/>
          </w:rPr>
          <w:fldChar w:fldCharType="separate"/>
        </w:r>
        <w:r w:rsidR="00184AF1">
          <w:rPr>
            <w:noProof/>
            <w:webHidden/>
          </w:rPr>
          <w:t>10</w:t>
        </w:r>
        <w:r w:rsidR="00D1576E" w:rsidRPr="00647927">
          <w:rPr>
            <w:noProof/>
            <w:webHidden/>
          </w:rPr>
          <w:fldChar w:fldCharType="end"/>
        </w:r>
      </w:hyperlink>
    </w:p>
    <w:p w14:paraId="3ED66802"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1996" w:history="1">
        <w:r w:rsidR="00D1576E" w:rsidRPr="00647927">
          <w:rPr>
            <w:rStyle w:val="Hyperlink"/>
            <w:noProof/>
          </w:rPr>
          <w:t>1.1.</w:t>
        </w:r>
        <w:r w:rsidR="00D1576E" w:rsidRPr="00647927">
          <w:rPr>
            <w:rFonts w:eastAsiaTheme="minorEastAsia" w:cstheme="minorBidi"/>
            <w:noProof/>
            <w:szCs w:val="22"/>
            <w:lang w:val="en-US" w:eastAsia="en-US"/>
          </w:rPr>
          <w:tab/>
        </w:r>
        <w:r w:rsidR="00D1576E" w:rsidRPr="00647927">
          <w:rPr>
            <w:rStyle w:val="Hyperlink"/>
            <w:noProof/>
          </w:rPr>
          <w:t>Собственост и управление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_Toc509821996 \h </w:instrText>
        </w:r>
        <w:r w:rsidR="00D1576E" w:rsidRPr="00647927">
          <w:rPr>
            <w:noProof/>
            <w:webHidden/>
          </w:rPr>
        </w:r>
        <w:r w:rsidR="00D1576E" w:rsidRPr="00647927">
          <w:rPr>
            <w:noProof/>
            <w:webHidden/>
          </w:rPr>
          <w:fldChar w:fldCharType="separate"/>
        </w:r>
        <w:r w:rsidR="00184AF1">
          <w:rPr>
            <w:noProof/>
            <w:webHidden/>
          </w:rPr>
          <w:t>10</w:t>
        </w:r>
        <w:r w:rsidR="00D1576E" w:rsidRPr="00647927">
          <w:rPr>
            <w:noProof/>
            <w:webHidden/>
          </w:rPr>
          <w:fldChar w:fldCharType="end"/>
        </w:r>
      </w:hyperlink>
    </w:p>
    <w:p w14:paraId="4260EDBE"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1997" w:history="1">
        <w:r w:rsidR="00D1576E" w:rsidRPr="00647927">
          <w:rPr>
            <w:rStyle w:val="Hyperlink"/>
            <w:noProof/>
          </w:rPr>
          <w:t>1.2.</w:t>
        </w:r>
        <w:r w:rsidR="00D1576E" w:rsidRPr="00647927">
          <w:rPr>
            <w:rFonts w:eastAsiaTheme="minorEastAsia" w:cstheme="minorBidi"/>
            <w:noProof/>
            <w:szCs w:val="22"/>
            <w:lang w:val="en-US" w:eastAsia="en-US"/>
          </w:rPr>
          <w:tab/>
        </w:r>
        <w:r w:rsidR="00D1576E" w:rsidRPr="00647927">
          <w:rPr>
            <w:rStyle w:val="Hyperlink"/>
            <w:noProof/>
          </w:rPr>
          <w:t>Предмет на дейност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_Toc509821997 \h </w:instrText>
        </w:r>
        <w:r w:rsidR="00D1576E" w:rsidRPr="00647927">
          <w:rPr>
            <w:noProof/>
            <w:webHidden/>
          </w:rPr>
        </w:r>
        <w:r w:rsidR="00D1576E" w:rsidRPr="00647927">
          <w:rPr>
            <w:noProof/>
            <w:webHidden/>
          </w:rPr>
          <w:fldChar w:fldCharType="separate"/>
        </w:r>
        <w:r w:rsidR="00184AF1">
          <w:rPr>
            <w:noProof/>
            <w:webHidden/>
          </w:rPr>
          <w:t>11</w:t>
        </w:r>
        <w:r w:rsidR="00D1576E" w:rsidRPr="00647927">
          <w:rPr>
            <w:noProof/>
            <w:webHidden/>
          </w:rPr>
          <w:fldChar w:fldCharType="end"/>
        </w:r>
      </w:hyperlink>
    </w:p>
    <w:p w14:paraId="1B8D63C6" w14:textId="77777777" w:rsidR="00D1576E" w:rsidRPr="00647927" w:rsidRDefault="009D26BD">
      <w:pPr>
        <w:pStyle w:val="TOC1"/>
        <w:rPr>
          <w:rFonts w:eastAsiaTheme="minorEastAsia" w:cstheme="minorBidi"/>
          <w:b w:val="0"/>
          <w:noProof/>
          <w:szCs w:val="22"/>
          <w:lang w:val="en-US" w:eastAsia="en-US"/>
        </w:rPr>
      </w:pPr>
      <w:hyperlink w:anchor="_Toc509821998" w:history="1">
        <w:r w:rsidR="00D1576E" w:rsidRPr="00647927">
          <w:rPr>
            <w:rStyle w:val="Hyperlink"/>
            <w:noProof/>
          </w:rPr>
          <w:t>2.</w:t>
        </w:r>
        <w:r w:rsidR="00D1576E" w:rsidRPr="00647927">
          <w:rPr>
            <w:rFonts w:eastAsiaTheme="minorEastAsia" w:cstheme="minorBidi"/>
            <w:b w:val="0"/>
            <w:noProof/>
            <w:szCs w:val="22"/>
            <w:lang w:val="en-US" w:eastAsia="en-US"/>
          </w:rPr>
          <w:tab/>
        </w:r>
        <w:r w:rsidR="00D1576E" w:rsidRPr="00647927">
          <w:rPr>
            <w:rStyle w:val="Hyperlink"/>
            <w:noProof/>
          </w:rPr>
          <w:t>ИНФОРМАЦИЯ ЗА ДЕЙНОСТТА НА „БФБ-СОФИЯ“ АД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_Toc509821998 \h </w:instrText>
        </w:r>
        <w:r w:rsidR="00D1576E" w:rsidRPr="00647927">
          <w:rPr>
            <w:noProof/>
            <w:webHidden/>
          </w:rPr>
        </w:r>
        <w:r w:rsidR="00D1576E" w:rsidRPr="00647927">
          <w:rPr>
            <w:noProof/>
            <w:webHidden/>
          </w:rPr>
          <w:fldChar w:fldCharType="separate"/>
        </w:r>
        <w:r w:rsidR="00184AF1">
          <w:rPr>
            <w:noProof/>
            <w:webHidden/>
          </w:rPr>
          <w:t>12</w:t>
        </w:r>
        <w:r w:rsidR="00D1576E" w:rsidRPr="00647927">
          <w:rPr>
            <w:noProof/>
            <w:webHidden/>
          </w:rPr>
          <w:fldChar w:fldCharType="end"/>
        </w:r>
      </w:hyperlink>
    </w:p>
    <w:p w14:paraId="1A395CED"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1999" w:history="1">
        <w:r w:rsidR="00D1576E" w:rsidRPr="00647927">
          <w:rPr>
            <w:rStyle w:val="Hyperlink"/>
            <w:noProof/>
          </w:rPr>
          <w:t>2.1.</w:t>
        </w:r>
        <w:r w:rsidR="00D1576E" w:rsidRPr="00647927">
          <w:rPr>
            <w:rFonts w:eastAsiaTheme="minorEastAsia" w:cstheme="minorBidi"/>
            <w:noProof/>
            <w:szCs w:val="22"/>
            <w:lang w:val="en-US" w:eastAsia="en-US"/>
          </w:rPr>
          <w:tab/>
        </w:r>
        <w:r w:rsidR="00D1576E" w:rsidRPr="00647927">
          <w:rPr>
            <w:rStyle w:val="Hyperlink"/>
            <w:noProof/>
          </w:rPr>
          <w:t>Данни за търговията на „БФБ-София“ АД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_Toc509821999 \h </w:instrText>
        </w:r>
        <w:r w:rsidR="00D1576E" w:rsidRPr="00647927">
          <w:rPr>
            <w:noProof/>
            <w:webHidden/>
          </w:rPr>
        </w:r>
        <w:r w:rsidR="00D1576E" w:rsidRPr="00647927">
          <w:rPr>
            <w:noProof/>
            <w:webHidden/>
          </w:rPr>
          <w:fldChar w:fldCharType="separate"/>
        </w:r>
        <w:r w:rsidR="00184AF1">
          <w:rPr>
            <w:noProof/>
            <w:webHidden/>
          </w:rPr>
          <w:t>12</w:t>
        </w:r>
        <w:r w:rsidR="00D1576E" w:rsidRPr="00647927">
          <w:rPr>
            <w:noProof/>
            <w:webHidden/>
          </w:rPr>
          <w:fldChar w:fldCharType="end"/>
        </w:r>
      </w:hyperlink>
    </w:p>
    <w:p w14:paraId="25AEBA34"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0" w:history="1">
        <w:r w:rsidR="00D1576E" w:rsidRPr="00647927">
          <w:rPr>
            <w:rStyle w:val="Hyperlink"/>
            <w:noProof/>
          </w:rPr>
          <w:t>2.2.</w:t>
        </w:r>
        <w:r w:rsidR="00D1576E" w:rsidRPr="00647927">
          <w:rPr>
            <w:rFonts w:eastAsiaTheme="minorEastAsia" w:cstheme="minorBidi"/>
            <w:noProof/>
            <w:szCs w:val="22"/>
            <w:lang w:val="en-US" w:eastAsia="en-US"/>
          </w:rPr>
          <w:tab/>
        </w:r>
        <w:r w:rsidR="00D1576E" w:rsidRPr="00647927">
          <w:rPr>
            <w:rStyle w:val="Hyperlink"/>
            <w:noProof/>
          </w:rPr>
          <w:t>Отраслова структура на търговията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_Toc509822000 \h </w:instrText>
        </w:r>
        <w:r w:rsidR="00D1576E" w:rsidRPr="00647927">
          <w:rPr>
            <w:noProof/>
            <w:webHidden/>
          </w:rPr>
        </w:r>
        <w:r w:rsidR="00D1576E" w:rsidRPr="00647927">
          <w:rPr>
            <w:noProof/>
            <w:webHidden/>
          </w:rPr>
          <w:fldChar w:fldCharType="separate"/>
        </w:r>
        <w:r w:rsidR="00184AF1">
          <w:rPr>
            <w:noProof/>
            <w:webHidden/>
          </w:rPr>
          <w:t>15</w:t>
        </w:r>
        <w:r w:rsidR="00D1576E" w:rsidRPr="00647927">
          <w:rPr>
            <w:noProof/>
            <w:webHidden/>
          </w:rPr>
          <w:fldChar w:fldCharType="end"/>
        </w:r>
      </w:hyperlink>
    </w:p>
    <w:p w14:paraId="3B2A2905"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1" w:history="1">
        <w:r w:rsidR="00D1576E" w:rsidRPr="00647927">
          <w:rPr>
            <w:rStyle w:val="Hyperlink"/>
            <w:noProof/>
          </w:rPr>
          <w:t>2.3.</w:t>
        </w:r>
        <w:r w:rsidR="00D1576E" w:rsidRPr="00647927">
          <w:rPr>
            <w:rFonts w:eastAsiaTheme="minorEastAsia" w:cstheme="minorBidi"/>
            <w:noProof/>
            <w:szCs w:val="22"/>
            <w:lang w:val="en-US" w:eastAsia="en-US"/>
          </w:rPr>
          <w:tab/>
        </w:r>
        <w:r w:rsidR="00D1576E" w:rsidRPr="00647927">
          <w:rPr>
            <w:rStyle w:val="Hyperlink"/>
            <w:noProof/>
          </w:rPr>
          <w:t>Регистрирани емисии финансови инструменти на БФБ-София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_Toc509822001 \h </w:instrText>
        </w:r>
        <w:r w:rsidR="00D1576E" w:rsidRPr="00647927">
          <w:rPr>
            <w:noProof/>
            <w:webHidden/>
          </w:rPr>
        </w:r>
        <w:r w:rsidR="00D1576E" w:rsidRPr="00647927">
          <w:rPr>
            <w:noProof/>
            <w:webHidden/>
          </w:rPr>
          <w:fldChar w:fldCharType="separate"/>
        </w:r>
        <w:r w:rsidR="00184AF1">
          <w:rPr>
            <w:noProof/>
            <w:webHidden/>
          </w:rPr>
          <w:t>16</w:t>
        </w:r>
        <w:r w:rsidR="00D1576E" w:rsidRPr="00647927">
          <w:rPr>
            <w:noProof/>
            <w:webHidden/>
          </w:rPr>
          <w:fldChar w:fldCharType="end"/>
        </w:r>
      </w:hyperlink>
    </w:p>
    <w:p w14:paraId="5B746D45"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2" w:history="1">
        <w:r w:rsidR="00D1576E" w:rsidRPr="00647927">
          <w:rPr>
            <w:rStyle w:val="Hyperlink"/>
            <w:noProof/>
          </w:rPr>
          <w:t>2.4.</w:t>
        </w:r>
        <w:r w:rsidR="00D1576E" w:rsidRPr="00647927">
          <w:rPr>
            <w:rFonts w:eastAsiaTheme="minorEastAsia" w:cstheme="minorBidi"/>
            <w:noProof/>
            <w:szCs w:val="22"/>
            <w:lang w:val="en-US" w:eastAsia="en-US"/>
          </w:rPr>
          <w:tab/>
        </w:r>
        <w:r w:rsidR="00D1576E" w:rsidRPr="00647927">
          <w:rPr>
            <w:rStyle w:val="Hyperlink"/>
            <w:noProof/>
          </w:rPr>
          <w:t>Нови емитенти, отписани емисии и увеличения на капитал</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_Toc509822002 \h </w:instrText>
        </w:r>
        <w:r w:rsidR="00D1576E" w:rsidRPr="00647927">
          <w:rPr>
            <w:noProof/>
            <w:webHidden/>
          </w:rPr>
        </w:r>
        <w:r w:rsidR="00D1576E" w:rsidRPr="00647927">
          <w:rPr>
            <w:noProof/>
            <w:webHidden/>
          </w:rPr>
          <w:fldChar w:fldCharType="separate"/>
        </w:r>
        <w:r w:rsidR="00184AF1">
          <w:rPr>
            <w:noProof/>
            <w:webHidden/>
          </w:rPr>
          <w:t>17</w:t>
        </w:r>
        <w:r w:rsidR="00D1576E" w:rsidRPr="00647927">
          <w:rPr>
            <w:noProof/>
            <w:webHidden/>
          </w:rPr>
          <w:fldChar w:fldCharType="end"/>
        </w:r>
      </w:hyperlink>
    </w:p>
    <w:p w14:paraId="1C90E2B6"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3" w:history="1">
        <w:r w:rsidR="00D1576E" w:rsidRPr="00647927">
          <w:rPr>
            <w:rStyle w:val="Hyperlink"/>
            <w:noProof/>
          </w:rPr>
          <w:t>2.5.</w:t>
        </w:r>
        <w:r w:rsidR="00D1576E" w:rsidRPr="00647927">
          <w:rPr>
            <w:rFonts w:eastAsiaTheme="minorEastAsia" w:cstheme="minorBidi"/>
            <w:noProof/>
            <w:szCs w:val="22"/>
            <w:lang w:val="en-US" w:eastAsia="en-US"/>
          </w:rPr>
          <w:tab/>
        </w:r>
        <w:r w:rsidR="00D1576E" w:rsidRPr="00647927">
          <w:rPr>
            <w:rStyle w:val="Hyperlink"/>
            <w:noProof/>
          </w:rPr>
          <w:t>Пазарна капитализация на Борсата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_Toc509822003 \h </w:instrText>
        </w:r>
        <w:r w:rsidR="00D1576E" w:rsidRPr="00647927">
          <w:rPr>
            <w:noProof/>
            <w:webHidden/>
          </w:rPr>
        </w:r>
        <w:r w:rsidR="00D1576E" w:rsidRPr="00647927">
          <w:rPr>
            <w:noProof/>
            <w:webHidden/>
          </w:rPr>
          <w:fldChar w:fldCharType="separate"/>
        </w:r>
        <w:r w:rsidR="00184AF1">
          <w:rPr>
            <w:noProof/>
            <w:webHidden/>
          </w:rPr>
          <w:t>19</w:t>
        </w:r>
        <w:r w:rsidR="00D1576E" w:rsidRPr="00647927">
          <w:rPr>
            <w:noProof/>
            <w:webHidden/>
          </w:rPr>
          <w:fldChar w:fldCharType="end"/>
        </w:r>
      </w:hyperlink>
    </w:p>
    <w:p w14:paraId="7D561025"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4" w:history="1">
        <w:r w:rsidR="00D1576E" w:rsidRPr="00647927">
          <w:rPr>
            <w:rStyle w:val="Hyperlink"/>
            <w:noProof/>
          </w:rPr>
          <w:t>2.6.</w:t>
        </w:r>
        <w:r w:rsidR="00D1576E" w:rsidRPr="00647927">
          <w:rPr>
            <w:rFonts w:eastAsiaTheme="minorEastAsia" w:cstheme="minorBidi"/>
            <w:noProof/>
            <w:szCs w:val="22"/>
            <w:lang w:val="en-US" w:eastAsia="en-US"/>
          </w:rPr>
          <w:tab/>
        </w:r>
        <w:r w:rsidR="00D1576E" w:rsidRPr="00647927">
          <w:rPr>
            <w:rStyle w:val="Hyperlink"/>
            <w:noProof/>
          </w:rPr>
          <w:t>Индекси на БФБ-София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_Toc509822004 \h </w:instrText>
        </w:r>
        <w:r w:rsidR="00D1576E" w:rsidRPr="00647927">
          <w:rPr>
            <w:noProof/>
            <w:webHidden/>
          </w:rPr>
        </w:r>
        <w:r w:rsidR="00D1576E" w:rsidRPr="00647927">
          <w:rPr>
            <w:noProof/>
            <w:webHidden/>
          </w:rPr>
          <w:fldChar w:fldCharType="separate"/>
        </w:r>
        <w:r w:rsidR="00184AF1">
          <w:rPr>
            <w:noProof/>
            <w:webHidden/>
          </w:rPr>
          <w:t>20</w:t>
        </w:r>
        <w:r w:rsidR="00D1576E" w:rsidRPr="00647927">
          <w:rPr>
            <w:noProof/>
            <w:webHidden/>
          </w:rPr>
          <w:fldChar w:fldCharType="end"/>
        </w:r>
      </w:hyperlink>
    </w:p>
    <w:p w14:paraId="69B645D6"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5" w:history="1">
        <w:r w:rsidR="00D1576E" w:rsidRPr="00647927">
          <w:rPr>
            <w:rStyle w:val="Hyperlink"/>
            <w:noProof/>
          </w:rPr>
          <w:t>2.7.</w:t>
        </w:r>
        <w:r w:rsidR="00D1576E" w:rsidRPr="00647927">
          <w:rPr>
            <w:rFonts w:eastAsiaTheme="minorEastAsia" w:cstheme="minorBidi"/>
            <w:noProof/>
            <w:szCs w:val="22"/>
            <w:lang w:val="en-US" w:eastAsia="en-US"/>
          </w:rPr>
          <w:tab/>
        </w:r>
        <w:r w:rsidR="00D1576E" w:rsidRPr="00647927">
          <w:rPr>
            <w:rStyle w:val="Hyperlink"/>
            <w:noProof/>
          </w:rPr>
          <w:t>Приватизация през Борсата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_Toc509822005 \h </w:instrText>
        </w:r>
        <w:r w:rsidR="00D1576E" w:rsidRPr="00647927">
          <w:rPr>
            <w:noProof/>
            <w:webHidden/>
          </w:rPr>
        </w:r>
        <w:r w:rsidR="00D1576E" w:rsidRPr="00647927">
          <w:rPr>
            <w:noProof/>
            <w:webHidden/>
          </w:rPr>
          <w:fldChar w:fldCharType="separate"/>
        </w:r>
        <w:r w:rsidR="00184AF1">
          <w:rPr>
            <w:noProof/>
            <w:webHidden/>
          </w:rPr>
          <w:t>21</w:t>
        </w:r>
        <w:r w:rsidR="00D1576E" w:rsidRPr="00647927">
          <w:rPr>
            <w:noProof/>
            <w:webHidden/>
          </w:rPr>
          <w:fldChar w:fldCharType="end"/>
        </w:r>
      </w:hyperlink>
    </w:p>
    <w:p w14:paraId="10A22040"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06" w:history="1">
        <w:r w:rsidR="00D1576E" w:rsidRPr="00647927">
          <w:rPr>
            <w:rStyle w:val="Hyperlink"/>
            <w:noProof/>
          </w:rPr>
          <w:t>2.8.</w:t>
        </w:r>
        <w:r w:rsidR="00D1576E" w:rsidRPr="00647927">
          <w:rPr>
            <w:rFonts w:eastAsiaTheme="minorEastAsia" w:cstheme="minorBidi"/>
            <w:noProof/>
            <w:szCs w:val="22"/>
            <w:lang w:val="en-US" w:eastAsia="en-US"/>
          </w:rPr>
          <w:tab/>
        </w:r>
        <w:r w:rsidR="00D1576E" w:rsidRPr="00647927">
          <w:rPr>
            <w:rStyle w:val="Hyperlink"/>
            <w:noProof/>
          </w:rPr>
          <w:t>Основни дейности и събития през 2017 г.</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_Toc509822006 \h </w:instrText>
        </w:r>
        <w:r w:rsidR="00D1576E" w:rsidRPr="00647927">
          <w:rPr>
            <w:noProof/>
            <w:webHidden/>
          </w:rPr>
        </w:r>
        <w:r w:rsidR="00D1576E" w:rsidRPr="00647927">
          <w:rPr>
            <w:noProof/>
            <w:webHidden/>
          </w:rPr>
          <w:fldChar w:fldCharType="separate"/>
        </w:r>
        <w:r w:rsidR="00184AF1">
          <w:rPr>
            <w:noProof/>
            <w:webHidden/>
          </w:rPr>
          <w:t>21</w:t>
        </w:r>
        <w:r w:rsidR="00D1576E" w:rsidRPr="00647927">
          <w:rPr>
            <w:noProof/>
            <w:webHidden/>
          </w:rPr>
          <w:fldChar w:fldCharType="end"/>
        </w:r>
      </w:hyperlink>
    </w:p>
    <w:p w14:paraId="36BBF43E"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07" w:history="1">
        <w:r w:rsidR="00D1576E" w:rsidRPr="00647927">
          <w:rPr>
            <w:rStyle w:val="Hyperlink"/>
            <w:noProof/>
          </w:rPr>
          <w:t>2.10.</w:t>
        </w:r>
        <w:r w:rsidR="00D1576E" w:rsidRPr="00647927">
          <w:rPr>
            <w:rFonts w:eastAsiaTheme="minorEastAsia" w:cstheme="minorBidi"/>
            <w:noProof/>
            <w:szCs w:val="22"/>
            <w:lang w:val="en-US" w:eastAsia="en-US"/>
          </w:rPr>
          <w:tab/>
        </w:r>
        <w:r w:rsidR="00D1576E" w:rsidRPr="00647927">
          <w:rPr>
            <w:rStyle w:val="Hyperlink"/>
            <w:noProof/>
          </w:rPr>
          <w:t>Корпоративно управление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_Toc509822007 \h </w:instrText>
        </w:r>
        <w:r w:rsidR="00D1576E" w:rsidRPr="00647927">
          <w:rPr>
            <w:noProof/>
            <w:webHidden/>
          </w:rPr>
        </w:r>
        <w:r w:rsidR="00D1576E" w:rsidRPr="00647927">
          <w:rPr>
            <w:noProof/>
            <w:webHidden/>
          </w:rPr>
          <w:fldChar w:fldCharType="separate"/>
        </w:r>
        <w:r w:rsidR="00184AF1">
          <w:rPr>
            <w:noProof/>
            <w:webHidden/>
          </w:rPr>
          <w:t>28</w:t>
        </w:r>
        <w:r w:rsidR="00D1576E" w:rsidRPr="00647927">
          <w:rPr>
            <w:noProof/>
            <w:webHidden/>
          </w:rPr>
          <w:fldChar w:fldCharType="end"/>
        </w:r>
      </w:hyperlink>
    </w:p>
    <w:p w14:paraId="6395C2D1"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08" w:history="1">
        <w:r w:rsidR="00D1576E" w:rsidRPr="00647927">
          <w:rPr>
            <w:rStyle w:val="Hyperlink"/>
            <w:noProof/>
          </w:rPr>
          <w:t>2.11.</w:t>
        </w:r>
        <w:r w:rsidR="00D1576E" w:rsidRPr="00647927">
          <w:rPr>
            <w:rFonts w:eastAsiaTheme="minorEastAsia" w:cstheme="minorBidi"/>
            <w:noProof/>
            <w:szCs w:val="22"/>
            <w:lang w:val="en-US" w:eastAsia="en-US"/>
          </w:rPr>
          <w:tab/>
        </w:r>
        <w:r w:rsidR="00D1576E" w:rsidRPr="00647927">
          <w:rPr>
            <w:rStyle w:val="Hyperlink"/>
            <w:noProof/>
          </w:rPr>
          <w:t>Информационни технологии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_Toc509822008 \h </w:instrText>
        </w:r>
        <w:r w:rsidR="00D1576E" w:rsidRPr="00647927">
          <w:rPr>
            <w:noProof/>
            <w:webHidden/>
          </w:rPr>
        </w:r>
        <w:r w:rsidR="00D1576E" w:rsidRPr="00647927">
          <w:rPr>
            <w:noProof/>
            <w:webHidden/>
          </w:rPr>
          <w:fldChar w:fldCharType="separate"/>
        </w:r>
        <w:r w:rsidR="00184AF1">
          <w:rPr>
            <w:noProof/>
            <w:webHidden/>
          </w:rPr>
          <w:t>29</w:t>
        </w:r>
        <w:r w:rsidR="00D1576E" w:rsidRPr="00647927">
          <w:rPr>
            <w:noProof/>
            <w:webHidden/>
          </w:rPr>
          <w:fldChar w:fldCharType="end"/>
        </w:r>
      </w:hyperlink>
    </w:p>
    <w:p w14:paraId="035FB308"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09" w:history="1">
        <w:r w:rsidR="00D1576E" w:rsidRPr="00647927">
          <w:rPr>
            <w:rStyle w:val="Hyperlink"/>
            <w:noProof/>
          </w:rPr>
          <w:t>2.12.</w:t>
        </w:r>
        <w:r w:rsidR="00D1576E" w:rsidRPr="00647927">
          <w:rPr>
            <w:rFonts w:eastAsiaTheme="minorEastAsia" w:cstheme="minorBidi"/>
            <w:noProof/>
            <w:szCs w:val="22"/>
            <w:lang w:val="en-US" w:eastAsia="en-US"/>
          </w:rPr>
          <w:tab/>
        </w:r>
        <w:r w:rsidR="00D1576E" w:rsidRPr="00647927">
          <w:rPr>
            <w:rStyle w:val="Hyperlink"/>
            <w:noProof/>
          </w:rPr>
          <w:t>Привличане на нови емисии, корпоративно управление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_Toc509822009 \h </w:instrText>
        </w:r>
        <w:r w:rsidR="00D1576E" w:rsidRPr="00647927">
          <w:rPr>
            <w:noProof/>
            <w:webHidden/>
          </w:rPr>
        </w:r>
        <w:r w:rsidR="00D1576E" w:rsidRPr="00647927">
          <w:rPr>
            <w:noProof/>
            <w:webHidden/>
          </w:rPr>
          <w:fldChar w:fldCharType="separate"/>
        </w:r>
        <w:r w:rsidR="00184AF1">
          <w:rPr>
            <w:noProof/>
            <w:webHidden/>
          </w:rPr>
          <w:t>30</w:t>
        </w:r>
        <w:r w:rsidR="00D1576E" w:rsidRPr="00647927">
          <w:rPr>
            <w:noProof/>
            <w:webHidden/>
          </w:rPr>
          <w:fldChar w:fldCharType="end"/>
        </w:r>
      </w:hyperlink>
    </w:p>
    <w:p w14:paraId="0963EAFD"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10" w:history="1">
        <w:r w:rsidR="00D1576E" w:rsidRPr="00647927">
          <w:rPr>
            <w:rStyle w:val="Hyperlink"/>
            <w:noProof/>
          </w:rPr>
          <w:t>2.13.</w:t>
        </w:r>
        <w:r w:rsidR="00D1576E" w:rsidRPr="00647927">
          <w:rPr>
            <w:rFonts w:eastAsiaTheme="minorEastAsia" w:cstheme="minorBidi"/>
            <w:noProof/>
            <w:szCs w:val="22"/>
            <w:lang w:val="en-US" w:eastAsia="en-US"/>
          </w:rPr>
          <w:tab/>
        </w:r>
        <w:r w:rsidR="00D1576E" w:rsidRPr="00647927">
          <w:rPr>
            <w:rStyle w:val="Hyperlink"/>
            <w:noProof/>
          </w:rPr>
          <w:t>Международна дейност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_Toc509822010 \h </w:instrText>
        </w:r>
        <w:r w:rsidR="00D1576E" w:rsidRPr="00647927">
          <w:rPr>
            <w:noProof/>
            <w:webHidden/>
          </w:rPr>
        </w:r>
        <w:r w:rsidR="00D1576E" w:rsidRPr="00647927">
          <w:rPr>
            <w:noProof/>
            <w:webHidden/>
          </w:rPr>
          <w:fldChar w:fldCharType="separate"/>
        </w:r>
        <w:r w:rsidR="00184AF1">
          <w:rPr>
            <w:noProof/>
            <w:webHidden/>
          </w:rPr>
          <w:t>31</w:t>
        </w:r>
        <w:r w:rsidR="00D1576E" w:rsidRPr="00647927">
          <w:rPr>
            <w:noProof/>
            <w:webHidden/>
          </w:rPr>
          <w:fldChar w:fldCharType="end"/>
        </w:r>
      </w:hyperlink>
    </w:p>
    <w:p w14:paraId="593A9E69"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11" w:history="1">
        <w:r w:rsidR="00D1576E" w:rsidRPr="00647927">
          <w:rPr>
            <w:rStyle w:val="Hyperlink"/>
            <w:noProof/>
          </w:rPr>
          <w:t>2.14.</w:t>
        </w:r>
        <w:r w:rsidR="00D1576E" w:rsidRPr="00647927">
          <w:rPr>
            <w:rFonts w:eastAsiaTheme="minorEastAsia" w:cstheme="minorBidi"/>
            <w:noProof/>
            <w:szCs w:val="22"/>
            <w:lang w:val="en-US" w:eastAsia="en-US"/>
          </w:rPr>
          <w:tab/>
        </w:r>
        <w:r w:rsidR="00D1576E" w:rsidRPr="00647927">
          <w:rPr>
            <w:rStyle w:val="Hyperlink"/>
            <w:noProof/>
          </w:rPr>
          <w:t>Основни рискове и несигурности, пред които е изправена БФБ-София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_Toc509822011 \h </w:instrText>
        </w:r>
        <w:r w:rsidR="00D1576E" w:rsidRPr="00647927">
          <w:rPr>
            <w:noProof/>
            <w:webHidden/>
          </w:rPr>
        </w:r>
        <w:r w:rsidR="00D1576E" w:rsidRPr="00647927">
          <w:rPr>
            <w:noProof/>
            <w:webHidden/>
          </w:rPr>
          <w:fldChar w:fldCharType="separate"/>
        </w:r>
        <w:r w:rsidR="00184AF1">
          <w:rPr>
            <w:noProof/>
            <w:webHidden/>
          </w:rPr>
          <w:t>33</w:t>
        </w:r>
        <w:r w:rsidR="00D1576E" w:rsidRPr="00647927">
          <w:rPr>
            <w:noProof/>
            <w:webHidden/>
          </w:rPr>
          <w:fldChar w:fldCharType="end"/>
        </w:r>
      </w:hyperlink>
    </w:p>
    <w:p w14:paraId="38DC0C52"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12" w:history="1">
        <w:r w:rsidR="00D1576E" w:rsidRPr="00647927">
          <w:rPr>
            <w:rStyle w:val="Hyperlink"/>
            <w:noProof/>
          </w:rPr>
          <w:t>2.15.</w:t>
        </w:r>
        <w:r w:rsidR="00D1576E" w:rsidRPr="00647927">
          <w:rPr>
            <w:rFonts w:eastAsiaTheme="minorEastAsia" w:cstheme="minorBidi"/>
            <w:noProof/>
            <w:szCs w:val="22"/>
            <w:lang w:val="en-US" w:eastAsia="en-US"/>
          </w:rPr>
          <w:tab/>
        </w:r>
        <w:r w:rsidR="00D1576E" w:rsidRPr="00647927">
          <w:rPr>
            <w:rStyle w:val="Hyperlink"/>
            <w:noProof/>
          </w:rPr>
          <w:t>Членове на БФБ-София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_Toc509822012 \h </w:instrText>
        </w:r>
        <w:r w:rsidR="00D1576E" w:rsidRPr="00647927">
          <w:rPr>
            <w:noProof/>
            <w:webHidden/>
          </w:rPr>
        </w:r>
        <w:r w:rsidR="00D1576E" w:rsidRPr="00647927">
          <w:rPr>
            <w:noProof/>
            <w:webHidden/>
          </w:rPr>
          <w:fldChar w:fldCharType="separate"/>
        </w:r>
        <w:r w:rsidR="00184AF1">
          <w:rPr>
            <w:noProof/>
            <w:webHidden/>
          </w:rPr>
          <w:t>35</w:t>
        </w:r>
        <w:r w:rsidR="00D1576E" w:rsidRPr="00647927">
          <w:rPr>
            <w:noProof/>
            <w:webHidden/>
          </w:rPr>
          <w:fldChar w:fldCharType="end"/>
        </w:r>
      </w:hyperlink>
    </w:p>
    <w:p w14:paraId="6CD16806" w14:textId="77777777" w:rsidR="00D1576E" w:rsidRPr="00647927" w:rsidRDefault="009D26BD">
      <w:pPr>
        <w:pStyle w:val="TOC1"/>
        <w:rPr>
          <w:rFonts w:eastAsiaTheme="minorEastAsia" w:cstheme="minorBidi"/>
          <w:b w:val="0"/>
          <w:noProof/>
          <w:szCs w:val="22"/>
          <w:lang w:val="en-US" w:eastAsia="en-US"/>
        </w:rPr>
      </w:pPr>
      <w:hyperlink w:anchor="_Toc509822013" w:history="1">
        <w:r w:rsidR="00D1576E" w:rsidRPr="00647927">
          <w:rPr>
            <w:rStyle w:val="Hyperlink"/>
            <w:noProof/>
          </w:rPr>
          <w:t>3.</w:t>
        </w:r>
        <w:r w:rsidR="00D1576E" w:rsidRPr="00647927">
          <w:rPr>
            <w:rFonts w:eastAsiaTheme="minorEastAsia" w:cstheme="minorBidi"/>
            <w:b w:val="0"/>
            <w:noProof/>
            <w:szCs w:val="22"/>
            <w:lang w:val="en-US" w:eastAsia="en-US"/>
          </w:rPr>
          <w:tab/>
        </w:r>
        <w:r w:rsidR="00D1576E" w:rsidRPr="00647927">
          <w:rPr>
            <w:rStyle w:val="Hyperlink"/>
            <w:noProof/>
          </w:rPr>
          <w:t>ФИНАНСОВО СЪСТОЯНИЕ НА „БФБ-СОФИЯ“ АД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_Toc509822013 \h </w:instrText>
        </w:r>
        <w:r w:rsidR="00D1576E" w:rsidRPr="00647927">
          <w:rPr>
            <w:noProof/>
            <w:webHidden/>
          </w:rPr>
        </w:r>
        <w:r w:rsidR="00D1576E" w:rsidRPr="00647927">
          <w:rPr>
            <w:noProof/>
            <w:webHidden/>
          </w:rPr>
          <w:fldChar w:fldCharType="separate"/>
        </w:r>
        <w:r w:rsidR="00184AF1">
          <w:rPr>
            <w:noProof/>
            <w:webHidden/>
          </w:rPr>
          <w:t>36</w:t>
        </w:r>
        <w:r w:rsidR="00D1576E" w:rsidRPr="00647927">
          <w:rPr>
            <w:noProof/>
            <w:webHidden/>
          </w:rPr>
          <w:fldChar w:fldCharType="end"/>
        </w:r>
      </w:hyperlink>
    </w:p>
    <w:p w14:paraId="38909DE6"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4" w:history="1">
        <w:r w:rsidR="00D1576E" w:rsidRPr="00647927">
          <w:rPr>
            <w:rStyle w:val="Hyperlink"/>
            <w:noProof/>
          </w:rPr>
          <w:t>3.1.</w:t>
        </w:r>
        <w:r w:rsidR="00D1576E" w:rsidRPr="00647927">
          <w:rPr>
            <w:rFonts w:eastAsiaTheme="minorEastAsia" w:cstheme="minorBidi"/>
            <w:noProof/>
            <w:szCs w:val="22"/>
            <w:lang w:val="en-US" w:eastAsia="en-US"/>
          </w:rPr>
          <w:tab/>
        </w:r>
        <w:r w:rsidR="00D1576E" w:rsidRPr="00647927">
          <w:rPr>
            <w:rStyle w:val="Hyperlink"/>
            <w:noProof/>
          </w:rPr>
          <w:t>Активи и пасиви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_Toc509822014 \h </w:instrText>
        </w:r>
        <w:r w:rsidR="00D1576E" w:rsidRPr="00647927">
          <w:rPr>
            <w:noProof/>
            <w:webHidden/>
          </w:rPr>
        </w:r>
        <w:r w:rsidR="00D1576E" w:rsidRPr="00647927">
          <w:rPr>
            <w:noProof/>
            <w:webHidden/>
          </w:rPr>
          <w:fldChar w:fldCharType="separate"/>
        </w:r>
        <w:r w:rsidR="00184AF1">
          <w:rPr>
            <w:noProof/>
            <w:webHidden/>
          </w:rPr>
          <w:t>36</w:t>
        </w:r>
        <w:r w:rsidR="00D1576E" w:rsidRPr="00647927">
          <w:rPr>
            <w:noProof/>
            <w:webHidden/>
          </w:rPr>
          <w:fldChar w:fldCharType="end"/>
        </w:r>
      </w:hyperlink>
    </w:p>
    <w:p w14:paraId="1F0653CD"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5" w:history="1">
        <w:r w:rsidR="00D1576E" w:rsidRPr="00647927">
          <w:rPr>
            <w:rStyle w:val="Hyperlink"/>
            <w:noProof/>
          </w:rPr>
          <w:t>3.2.</w:t>
        </w:r>
        <w:r w:rsidR="00D1576E" w:rsidRPr="00647927">
          <w:rPr>
            <w:rFonts w:eastAsiaTheme="minorEastAsia" w:cstheme="minorBidi"/>
            <w:noProof/>
            <w:szCs w:val="22"/>
            <w:lang w:val="en-US" w:eastAsia="en-US"/>
          </w:rPr>
          <w:tab/>
        </w:r>
        <w:r w:rsidR="00D1576E" w:rsidRPr="00647927">
          <w:rPr>
            <w:rStyle w:val="Hyperlink"/>
            <w:noProof/>
          </w:rPr>
          <w:t>Приходи и разходи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_Toc509822015 \h </w:instrText>
        </w:r>
        <w:r w:rsidR="00D1576E" w:rsidRPr="00647927">
          <w:rPr>
            <w:noProof/>
            <w:webHidden/>
          </w:rPr>
        </w:r>
        <w:r w:rsidR="00D1576E" w:rsidRPr="00647927">
          <w:rPr>
            <w:noProof/>
            <w:webHidden/>
          </w:rPr>
          <w:fldChar w:fldCharType="separate"/>
        </w:r>
        <w:r w:rsidR="00184AF1">
          <w:rPr>
            <w:noProof/>
            <w:webHidden/>
          </w:rPr>
          <w:t>36</w:t>
        </w:r>
        <w:r w:rsidR="00D1576E" w:rsidRPr="00647927">
          <w:rPr>
            <w:noProof/>
            <w:webHidden/>
          </w:rPr>
          <w:fldChar w:fldCharType="end"/>
        </w:r>
      </w:hyperlink>
    </w:p>
    <w:p w14:paraId="50C9B1BE"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6" w:history="1">
        <w:r w:rsidR="00D1576E" w:rsidRPr="00647927">
          <w:rPr>
            <w:rStyle w:val="Hyperlink"/>
            <w:noProof/>
          </w:rPr>
          <w:t>3.3.</w:t>
        </w:r>
        <w:r w:rsidR="00D1576E" w:rsidRPr="00647927">
          <w:rPr>
            <w:rFonts w:eastAsiaTheme="minorEastAsia" w:cstheme="minorBidi"/>
            <w:noProof/>
            <w:szCs w:val="22"/>
            <w:lang w:val="en-US" w:eastAsia="en-US"/>
          </w:rPr>
          <w:tab/>
        </w:r>
        <w:r w:rsidR="00D1576E" w:rsidRPr="00647927">
          <w:rPr>
            <w:rStyle w:val="Hyperlink"/>
            <w:noProof/>
          </w:rPr>
          <w:t>Финансов резултат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_Toc509822016 \h </w:instrText>
        </w:r>
        <w:r w:rsidR="00D1576E" w:rsidRPr="00647927">
          <w:rPr>
            <w:noProof/>
            <w:webHidden/>
          </w:rPr>
        </w:r>
        <w:r w:rsidR="00D1576E" w:rsidRPr="00647927">
          <w:rPr>
            <w:noProof/>
            <w:webHidden/>
          </w:rPr>
          <w:fldChar w:fldCharType="separate"/>
        </w:r>
        <w:r w:rsidR="00184AF1">
          <w:rPr>
            <w:noProof/>
            <w:webHidden/>
          </w:rPr>
          <w:t>37</w:t>
        </w:r>
        <w:r w:rsidR="00D1576E" w:rsidRPr="00647927">
          <w:rPr>
            <w:noProof/>
            <w:webHidden/>
          </w:rPr>
          <w:fldChar w:fldCharType="end"/>
        </w:r>
      </w:hyperlink>
    </w:p>
    <w:p w14:paraId="64B4B0CB"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7" w:history="1">
        <w:r w:rsidR="00D1576E" w:rsidRPr="00647927">
          <w:rPr>
            <w:rStyle w:val="Hyperlink"/>
            <w:noProof/>
          </w:rPr>
          <w:t>3.4.</w:t>
        </w:r>
        <w:r w:rsidR="00D1576E" w:rsidRPr="00647927">
          <w:rPr>
            <w:rFonts w:eastAsiaTheme="minorEastAsia" w:cstheme="minorBidi"/>
            <w:noProof/>
            <w:szCs w:val="22"/>
            <w:lang w:val="en-US" w:eastAsia="en-US"/>
          </w:rPr>
          <w:tab/>
        </w:r>
        <w:r w:rsidR="00D1576E" w:rsidRPr="00647927">
          <w:rPr>
            <w:rStyle w:val="Hyperlink"/>
            <w:noProof/>
          </w:rPr>
          <w:t>Основен доход/ (загуба) на акция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_Toc509822017 \h </w:instrText>
        </w:r>
        <w:r w:rsidR="00D1576E" w:rsidRPr="00647927">
          <w:rPr>
            <w:noProof/>
            <w:webHidden/>
          </w:rPr>
        </w:r>
        <w:r w:rsidR="00D1576E" w:rsidRPr="00647927">
          <w:rPr>
            <w:noProof/>
            <w:webHidden/>
          </w:rPr>
          <w:fldChar w:fldCharType="separate"/>
        </w:r>
        <w:r w:rsidR="00184AF1">
          <w:rPr>
            <w:noProof/>
            <w:webHidden/>
          </w:rPr>
          <w:t>37</w:t>
        </w:r>
        <w:r w:rsidR="00D1576E" w:rsidRPr="00647927">
          <w:rPr>
            <w:noProof/>
            <w:webHidden/>
          </w:rPr>
          <w:fldChar w:fldCharType="end"/>
        </w:r>
      </w:hyperlink>
    </w:p>
    <w:p w14:paraId="02EF55BC"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8" w:history="1">
        <w:r w:rsidR="00D1576E" w:rsidRPr="00647927">
          <w:rPr>
            <w:rStyle w:val="Hyperlink"/>
            <w:noProof/>
          </w:rPr>
          <w:t>3.5.</w:t>
        </w:r>
        <w:r w:rsidR="00D1576E" w:rsidRPr="00647927">
          <w:rPr>
            <w:rFonts w:eastAsiaTheme="minorEastAsia" w:cstheme="minorBidi"/>
            <w:noProof/>
            <w:szCs w:val="22"/>
            <w:lang w:val="en-US" w:eastAsia="en-US"/>
          </w:rPr>
          <w:tab/>
        </w:r>
        <w:r w:rsidR="00D1576E" w:rsidRPr="00647927">
          <w:rPr>
            <w:rStyle w:val="Hyperlink"/>
            <w:noProof/>
          </w:rPr>
          <w:t>Информация, в стойностно и количествено изражение относно основните категории продукти и предоставени услуги, с посочване на техния дял в приходите от продажби на „БФБ-София“ АД като цяло и промените, настъпили през отчетната финансова година.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_Toc509822018 \h </w:instrText>
        </w:r>
        <w:r w:rsidR="00D1576E" w:rsidRPr="00647927">
          <w:rPr>
            <w:noProof/>
            <w:webHidden/>
          </w:rPr>
        </w:r>
        <w:r w:rsidR="00D1576E" w:rsidRPr="00647927">
          <w:rPr>
            <w:noProof/>
            <w:webHidden/>
          </w:rPr>
          <w:fldChar w:fldCharType="separate"/>
        </w:r>
        <w:r w:rsidR="00184AF1">
          <w:rPr>
            <w:noProof/>
            <w:webHidden/>
          </w:rPr>
          <w:t>37</w:t>
        </w:r>
        <w:r w:rsidR="00D1576E" w:rsidRPr="00647927">
          <w:rPr>
            <w:noProof/>
            <w:webHidden/>
          </w:rPr>
          <w:fldChar w:fldCharType="end"/>
        </w:r>
      </w:hyperlink>
    </w:p>
    <w:p w14:paraId="32B8B5AF"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19" w:history="1">
        <w:r w:rsidR="00D1576E" w:rsidRPr="00647927">
          <w:rPr>
            <w:rStyle w:val="Hyperlink"/>
            <w:noProof/>
          </w:rPr>
          <w:t>3.6.</w:t>
        </w:r>
        <w:r w:rsidR="00D1576E" w:rsidRPr="00647927">
          <w:rPr>
            <w:rFonts w:eastAsiaTheme="minorEastAsia" w:cstheme="minorBidi"/>
            <w:noProof/>
            <w:szCs w:val="22"/>
            <w:lang w:val="en-US" w:eastAsia="en-US"/>
          </w:rPr>
          <w:tab/>
        </w:r>
        <w:r w:rsidR="00D1576E" w:rsidRPr="00647927">
          <w:rPr>
            <w:rStyle w:val="Hyperlink"/>
            <w:noProof/>
          </w:rPr>
          <w:t>Информация относно приходите, разпределени по отделните категории дейности, вътрешни и външни пазари, както и информация за източниците за снабдяване с материали, необходими за производството на стоки или предоставянето на услуги с отразяване степента на зависимост по отношение на всеки отделен продавач или купувач/потребител, като в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в продажбите или покупките и връзките му с емитента.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_Toc509822019 \h </w:instrText>
        </w:r>
        <w:r w:rsidR="00D1576E" w:rsidRPr="00647927">
          <w:rPr>
            <w:noProof/>
            <w:webHidden/>
          </w:rPr>
        </w:r>
        <w:r w:rsidR="00D1576E" w:rsidRPr="00647927">
          <w:rPr>
            <w:noProof/>
            <w:webHidden/>
          </w:rPr>
          <w:fldChar w:fldCharType="separate"/>
        </w:r>
        <w:r w:rsidR="00184AF1">
          <w:rPr>
            <w:noProof/>
            <w:webHidden/>
          </w:rPr>
          <w:t>38</w:t>
        </w:r>
        <w:r w:rsidR="00D1576E" w:rsidRPr="00647927">
          <w:rPr>
            <w:noProof/>
            <w:webHidden/>
          </w:rPr>
          <w:fldChar w:fldCharType="end"/>
        </w:r>
      </w:hyperlink>
    </w:p>
    <w:p w14:paraId="731ED0BE"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20" w:history="1">
        <w:r w:rsidR="00D1576E" w:rsidRPr="00647927">
          <w:rPr>
            <w:rStyle w:val="Hyperlink"/>
            <w:noProof/>
          </w:rPr>
          <w:t>3.7.</w:t>
        </w:r>
        <w:r w:rsidR="00D1576E" w:rsidRPr="00647927">
          <w:rPr>
            <w:rFonts w:eastAsiaTheme="minorEastAsia" w:cstheme="minorBidi"/>
            <w:noProof/>
            <w:szCs w:val="22"/>
            <w:lang w:val="en-US" w:eastAsia="en-US"/>
          </w:rPr>
          <w:tab/>
        </w:r>
        <w:r w:rsidR="00D1576E" w:rsidRPr="00647927">
          <w:rPr>
            <w:rStyle w:val="Hyperlink"/>
            <w:noProof/>
          </w:rPr>
          <w:t>Информация за сключени големи сделки и такива от съществено значение за дейността на БФБ-София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_Toc509822020 \h </w:instrText>
        </w:r>
        <w:r w:rsidR="00D1576E" w:rsidRPr="00647927">
          <w:rPr>
            <w:noProof/>
            <w:webHidden/>
          </w:rPr>
        </w:r>
        <w:r w:rsidR="00D1576E" w:rsidRPr="00647927">
          <w:rPr>
            <w:noProof/>
            <w:webHidden/>
          </w:rPr>
          <w:fldChar w:fldCharType="separate"/>
        </w:r>
        <w:r w:rsidR="00184AF1">
          <w:rPr>
            <w:noProof/>
            <w:webHidden/>
          </w:rPr>
          <w:t>39</w:t>
        </w:r>
        <w:r w:rsidR="00D1576E" w:rsidRPr="00647927">
          <w:rPr>
            <w:noProof/>
            <w:webHidden/>
          </w:rPr>
          <w:fldChar w:fldCharType="end"/>
        </w:r>
      </w:hyperlink>
    </w:p>
    <w:p w14:paraId="003AF586"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21" w:history="1">
        <w:r w:rsidR="00D1576E" w:rsidRPr="00647927">
          <w:rPr>
            <w:rStyle w:val="Hyperlink"/>
            <w:noProof/>
          </w:rPr>
          <w:t>3.8.</w:t>
        </w:r>
        <w:r w:rsidR="00D1576E" w:rsidRPr="00647927">
          <w:rPr>
            <w:rFonts w:eastAsiaTheme="minorEastAsia" w:cstheme="minorBidi"/>
            <w:noProof/>
            <w:szCs w:val="22"/>
            <w:lang w:val="en-US" w:eastAsia="en-US"/>
          </w:rPr>
          <w:tab/>
        </w:r>
        <w:r w:rsidR="00D1576E" w:rsidRPr="00647927">
          <w:rPr>
            <w:rStyle w:val="Hyperlink"/>
            <w:noProof/>
          </w:rPr>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 характера на свързаността и всяка информация, необходима за оценка на въздействието върху финансовото състояние на емитента.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_Toc509822021 \h </w:instrText>
        </w:r>
        <w:r w:rsidR="00D1576E" w:rsidRPr="00647927">
          <w:rPr>
            <w:noProof/>
            <w:webHidden/>
          </w:rPr>
        </w:r>
        <w:r w:rsidR="00D1576E" w:rsidRPr="00647927">
          <w:rPr>
            <w:noProof/>
            <w:webHidden/>
          </w:rPr>
          <w:fldChar w:fldCharType="separate"/>
        </w:r>
        <w:r w:rsidR="00184AF1">
          <w:rPr>
            <w:noProof/>
            <w:webHidden/>
          </w:rPr>
          <w:t>40</w:t>
        </w:r>
        <w:r w:rsidR="00D1576E" w:rsidRPr="00647927">
          <w:rPr>
            <w:noProof/>
            <w:webHidden/>
          </w:rPr>
          <w:fldChar w:fldCharType="end"/>
        </w:r>
      </w:hyperlink>
    </w:p>
    <w:p w14:paraId="70E9C9C1"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22" w:history="1">
        <w:r w:rsidR="00D1576E" w:rsidRPr="00647927">
          <w:rPr>
            <w:rStyle w:val="Hyperlink"/>
            <w:noProof/>
          </w:rPr>
          <w:t>3.9.</w:t>
        </w:r>
        <w:r w:rsidR="00D1576E" w:rsidRPr="00647927">
          <w:rPr>
            <w:rFonts w:eastAsiaTheme="minorEastAsia" w:cstheme="minorBidi"/>
            <w:noProof/>
            <w:szCs w:val="22"/>
            <w:lang w:val="en-US" w:eastAsia="en-US"/>
          </w:rPr>
          <w:tab/>
        </w:r>
        <w:r w:rsidR="00D1576E" w:rsidRPr="00647927">
          <w:rPr>
            <w:rStyle w:val="Hyperlink"/>
            <w:noProof/>
          </w:rPr>
          <w:t>Информация за събития с необичаен за емитента характер, имащи съществено влияние върху дейността му, и реализираните от него приходи и извършени разходи; оценка за влиянието им върху резултатите през текущата година.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_Toc509822022 \h </w:instrText>
        </w:r>
        <w:r w:rsidR="00D1576E" w:rsidRPr="00647927">
          <w:rPr>
            <w:noProof/>
            <w:webHidden/>
          </w:rPr>
        </w:r>
        <w:r w:rsidR="00D1576E" w:rsidRPr="00647927">
          <w:rPr>
            <w:noProof/>
            <w:webHidden/>
          </w:rPr>
          <w:fldChar w:fldCharType="separate"/>
        </w:r>
        <w:r w:rsidR="00184AF1">
          <w:rPr>
            <w:noProof/>
            <w:webHidden/>
          </w:rPr>
          <w:t>41</w:t>
        </w:r>
        <w:r w:rsidR="00D1576E" w:rsidRPr="00647927">
          <w:rPr>
            <w:noProof/>
            <w:webHidden/>
          </w:rPr>
          <w:fldChar w:fldCharType="end"/>
        </w:r>
      </w:hyperlink>
    </w:p>
    <w:p w14:paraId="53EDD42B"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3" w:history="1">
        <w:r w:rsidR="00D1576E" w:rsidRPr="00647927">
          <w:rPr>
            <w:rStyle w:val="Hyperlink"/>
            <w:noProof/>
          </w:rPr>
          <w:t>3.10.</w:t>
        </w:r>
        <w:r w:rsidR="00D1576E" w:rsidRPr="00647927">
          <w:rPr>
            <w:rFonts w:eastAsiaTheme="minorEastAsia" w:cstheme="minorBidi"/>
            <w:noProof/>
            <w:szCs w:val="22"/>
            <w:lang w:val="en-US" w:eastAsia="en-US"/>
          </w:rPr>
          <w:tab/>
        </w:r>
        <w:r w:rsidR="00D1576E" w:rsidRPr="00647927">
          <w:rPr>
            <w:rStyle w:val="Hyperlink"/>
            <w:noProof/>
          </w:rPr>
          <w:t>Информация за сделки, водени извънбалансово</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_Toc509822023 \h </w:instrText>
        </w:r>
        <w:r w:rsidR="00D1576E" w:rsidRPr="00647927">
          <w:rPr>
            <w:noProof/>
            <w:webHidden/>
          </w:rPr>
        </w:r>
        <w:r w:rsidR="00D1576E" w:rsidRPr="00647927">
          <w:rPr>
            <w:noProof/>
            <w:webHidden/>
          </w:rPr>
          <w:fldChar w:fldCharType="separate"/>
        </w:r>
        <w:r w:rsidR="00184AF1">
          <w:rPr>
            <w:noProof/>
            <w:webHidden/>
          </w:rPr>
          <w:t>41</w:t>
        </w:r>
        <w:r w:rsidR="00D1576E" w:rsidRPr="00647927">
          <w:rPr>
            <w:noProof/>
            <w:webHidden/>
          </w:rPr>
          <w:fldChar w:fldCharType="end"/>
        </w:r>
      </w:hyperlink>
    </w:p>
    <w:p w14:paraId="65F162CA"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4" w:history="1">
        <w:r w:rsidR="00D1576E" w:rsidRPr="00647927">
          <w:rPr>
            <w:rStyle w:val="Hyperlink"/>
            <w:noProof/>
          </w:rPr>
          <w:t>3.11.</w:t>
        </w:r>
        <w:r w:rsidR="00D1576E" w:rsidRPr="00647927">
          <w:rPr>
            <w:rFonts w:eastAsiaTheme="minorEastAsia" w:cstheme="minorBidi"/>
            <w:noProof/>
            <w:szCs w:val="22"/>
            <w:lang w:val="en-US" w:eastAsia="en-US"/>
          </w:rPr>
          <w:tab/>
        </w:r>
        <w:r w:rsidR="00D1576E" w:rsidRPr="00647927">
          <w:rPr>
            <w:rStyle w:val="Hyperlink"/>
            <w:noProof/>
          </w:rPr>
          <w:t xml:space="preserve">Информация за дялови участия на емитента, за основните му инвестиции в страната и чужбина (в ценни книжа, финансови инструменти, нематериални активи и </w:t>
        </w:r>
        <w:r w:rsidR="00D1576E" w:rsidRPr="00647927">
          <w:rPr>
            <w:rStyle w:val="Hyperlink"/>
            <w:noProof/>
          </w:rPr>
          <w:lastRenderedPageBreak/>
          <w:t>недвижими имоти), както и инвестициите в дялови ценни книжа извън неговата икономическа група и източниците/начините на финансиране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_Toc509822024 \h </w:instrText>
        </w:r>
        <w:r w:rsidR="00D1576E" w:rsidRPr="00647927">
          <w:rPr>
            <w:noProof/>
            <w:webHidden/>
          </w:rPr>
        </w:r>
        <w:r w:rsidR="00D1576E" w:rsidRPr="00647927">
          <w:rPr>
            <w:noProof/>
            <w:webHidden/>
          </w:rPr>
          <w:fldChar w:fldCharType="separate"/>
        </w:r>
        <w:r w:rsidR="00184AF1">
          <w:rPr>
            <w:noProof/>
            <w:webHidden/>
          </w:rPr>
          <w:t>42</w:t>
        </w:r>
        <w:r w:rsidR="00D1576E" w:rsidRPr="00647927">
          <w:rPr>
            <w:noProof/>
            <w:webHidden/>
          </w:rPr>
          <w:fldChar w:fldCharType="end"/>
        </w:r>
      </w:hyperlink>
    </w:p>
    <w:p w14:paraId="7867D22B"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5" w:history="1">
        <w:r w:rsidR="00D1576E" w:rsidRPr="00647927">
          <w:rPr>
            <w:rStyle w:val="Hyperlink"/>
            <w:noProof/>
          </w:rPr>
          <w:t>3.12.</w:t>
        </w:r>
        <w:r w:rsidR="00D1576E" w:rsidRPr="00647927">
          <w:rPr>
            <w:rFonts w:eastAsiaTheme="minorEastAsia" w:cstheme="minorBidi"/>
            <w:noProof/>
            <w:szCs w:val="22"/>
            <w:lang w:val="en-US" w:eastAsia="en-US"/>
          </w:rPr>
          <w:tab/>
        </w:r>
        <w:r w:rsidR="00D1576E" w:rsidRPr="00647927">
          <w:rPr>
            <w:rStyle w:val="Hyperlink"/>
            <w:noProof/>
          </w:rPr>
          <w:t>Информация относно сключените от емитента, от негово дъщерно дружество или дружество майка, в качеството им на заемополучатели, договори за заем с посочване на условията по тях, включително на крайните срокове за изплащане, както и информация за предоставени гаранции и поемане на задължения.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_Toc509822025 \h </w:instrText>
        </w:r>
        <w:r w:rsidR="00D1576E" w:rsidRPr="00647927">
          <w:rPr>
            <w:noProof/>
            <w:webHidden/>
          </w:rPr>
        </w:r>
        <w:r w:rsidR="00D1576E" w:rsidRPr="00647927">
          <w:rPr>
            <w:noProof/>
            <w:webHidden/>
          </w:rPr>
          <w:fldChar w:fldCharType="separate"/>
        </w:r>
        <w:r w:rsidR="00184AF1">
          <w:rPr>
            <w:noProof/>
            <w:webHidden/>
          </w:rPr>
          <w:t>44</w:t>
        </w:r>
        <w:r w:rsidR="00D1576E" w:rsidRPr="00647927">
          <w:rPr>
            <w:noProof/>
            <w:webHidden/>
          </w:rPr>
          <w:fldChar w:fldCharType="end"/>
        </w:r>
      </w:hyperlink>
    </w:p>
    <w:p w14:paraId="41F6C650"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6" w:history="1">
        <w:r w:rsidR="00D1576E" w:rsidRPr="00647927">
          <w:rPr>
            <w:rStyle w:val="Hyperlink"/>
            <w:noProof/>
          </w:rPr>
          <w:t>3.13.</w:t>
        </w:r>
        <w:r w:rsidR="00D1576E" w:rsidRPr="00647927">
          <w:rPr>
            <w:rFonts w:eastAsiaTheme="minorEastAsia" w:cstheme="minorBidi"/>
            <w:noProof/>
            <w:szCs w:val="22"/>
            <w:lang w:val="en-US" w:eastAsia="en-US"/>
          </w:rPr>
          <w:tab/>
        </w:r>
        <w:r w:rsidR="00D1576E" w:rsidRPr="00647927">
          <w:rPr>
            <w:rStyle w:val="Hyperlink"/>
            <w:noProof/>
          </w:rPr>
          <w:t>Информация относно сключените от емитента, от негово дъщерно дружество или дружество майка, в качеството им на заемодатели, договори за заем, 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_Toc509822026 \h </w:instrText>
        </w:r>
        <w:r w:rsidR="00D1576E" w:rsidRPr="00647927">
          <w:rPr>
            <w:noProof/>
            <w:webHidden/>
          </w:rPr>
        </w:r>
        <w:r w:rsidR="00D1576E" w:rsidRPr="00647927">
          <w:rPr>
            <w:noProof/>
            <w:webHidden/>
          </w:rPr>
          <w:fldChar w:fldCharType="separate"/>
        </w:r>
        <w:r w:rsidR="00184AF1">
          <w:rPr>
            <w:noProof/>
            <w:webHidden/>
          </w:rPr>
          <w:t>44</w:t>
        </w:r>
        <w:r w:rsidR="00D1576E" w:rsidRPr="00647927">
          <w:rPr>
            <w:noProof/>
            <w:webHidden/>
          </w:rPr>
          <w:fldChar w:fldCharType="end"/>
        </w:r>
      </w:hyperlink>
    </w:p>
    <w:p w14:paraId="3322CD4B"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7" w:history="1">
        <w:r w:rsidR="00D1576E" w:rsidRPr="00647927">
          <w:rPr>
            <w:rStyle w:val="Hyperlink"/>
            <w:noProof/>
          </w:rPr>
          <w:t>3.14.</w:t>
        </w:r>
        <w:r w:rsidR="00D1576E" w:rsidRPr="00647927">
          <w:rPr>
            <w:rFonts w:eastAsiaTheme="minorEastAsia" w:cstheme="minorBidi"/>
            <w:noProof/>
            <w:szCs w:val="22"/>
            <w:lang w:val="en-US" w:eastAsia="en-US"/>
          </w:rPr>
          <w:tab/>
        </w:r>
        <w:r w:rsidR="00D1576E" w:rsidRPr="00647927">
          <w:rPr>
            <w:rStyle w:val="Hyperlink"/>
            <w:noProof/>
          </w:rPr>
          <w:t>Информация за използването на средствата от извършена нова емисия ценни книжа през отчетния период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_Toc509822027 \h </w:instrText>
        </w:r>
        <w:r w:rsidR="00D1576E" w:rsidRPr="00647927">
          <w:rPr>
            <w:noProof/>
            <w:webHidden/>
          </w:rPr>
        </w:r>
        <w:r w:rsidR="00D1576E" w:rsidRPr="00647927">
          <w:rPr>
            <w:noProof/>
            <w:webHidden/>
          </w:rPr>
          <w:fldChar w:fldCharType="separate"/>
        </w:r>
        <w:r w:rsidR="00184AF1">
          <w:rPr>
            <w:noProof/>
            <w:webHidden/>
          </w:rPr>
          <w:t>44</w:t>
        </w:r>
        <w:r w:rsidR="00D1576E" w:rsidRPr="00647927">
          <w:rPr>
            <w:noProof/>
            <w:webHidden/>
          </w:rPr>
          <w:fldChar w:fldCharType="end"/>
        </w:r>
      </w:hyperlink>
    </w:p>
    <w:p w14:paraId="592A951B"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8" w:history="1">
        <w:r w:rsidR="00D1576E" w:rsidRPr="00647927">
          <w:rPr>
            <w:rStyle w:val="Hyperlink"/>
            <w:noProof/>
          </w:rPr>
          <w:t>3.15.</w:t>
        </w:r>
        <w:r w:rsidR="00D1576E" w:rsidRPr="00647927">
          <w:rPr>
            <w:rFonts w:eastAsiaTheme="minorEastAsia" w:cstheme="minorBidi"/>
            <w:noProof/>
            <w:szCs w:val="22"/>
            <w:lang w:val="en-US" w:eastAsia="en-US"/>
          </w:rPr>
          <w:tab/>
        </w:r>
        <w:r w:rsidR="00D1576E" w:rsidRPr="00647927">
          <w:rPr>
            <w:rStyle w:val="Hyperlink"/>
            <w:noProof/>
          </w:rPr>
          <w:t>Анализ на съотношението между постигнатите финансови резултати, отразени във финансовия отчет за финансовата година, и по-рано публикувани прогнози за тези резултати.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_Toc509822028 \h </w:instrText>
        </w:r>
        <w:r w:rsidR="00D1576E" w:rsidRPr="00647927">
          <w:rPr>
            <w:noProof/>
            <w:webHidden/>
          </w:rPr>
        </w:r>
        <w:r w:rsidR="00D1576E" w:rsidRPr="00647927">
          <w:rPr>
            <w:noProof/>
            <w:webHidden/>
          </w:rPr>
          <w:fldChar w:fldCharType="separate"/>
        </w:r>
        <w:r w:rsidR="00184AF1">
          <w:rPr>
            <w:noProof/>
            <w:webHidden/>
          </w:rPr>
          <w:t>45</w:t>
        </w:r>
        <w:r w:rsidR="00D1576E" w:rsidRPr="00647927">
          <w:rPr>
            <w:noProof/>
            <w:webHidden/>
          </w:rPr>
          <w:fldChar w:fldCharType="end"/>
        </w:r>
      </w:hyperlink>
    </w:p>
    <w:p w14:paraId="51A70500"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29" w:history="1">
        <w:r w:rsidR="00D1576E" w:rsidRPr="00647927">
          <w:rPr>
            <w:rStyle w:val="Hyperlink"/>
            <w:noProof/>
          </w:rPr>
          <w:t>3.16.</w:t>
        </w:r>
        <w:r w:rsidR="00D1576E" w:rsidRPr="00647927">
          <w:rPr>
            <w:rFonts w:eastAsiaTheme="minorEastAsia" w:cstheme="minorBidi"/>
            <w:noProof/>
            <w:szCs w:val="22"/>
            <w:lang w:val="en-US" w:eastAsia="en-US"/>
          </w:rPr>
          <w:tab/>
        </w:r>
        <w:r w:rsidR="00D1576E" w:rsidRPr="00647927">
          <w:rPr>
            <w:rStyle w:val="Hyperlink"/>
            <w:noProof/>
          </w:rPr>
          <w:t>Анализ и оценка на политиката относно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_Toc509822029 \h </w:instrText>
        </w:r>
        <w:r w:rsidR="00D1576E" w:rsidRPr="00647927">
          <w:rPr>
            <w:noProof/>
            <w:webHidden/>
          </w:rPr>
        </w:r>
        <w:r w:rsidR="00D1576E" w:rsidRPr="00647927">
          <w:rPr>
            <w:noProof/>
            <w:webHidden/>
          </w:rPr>
          <w:fldChar w:fldCharType="separate"/>
        </w:r>
        <w:r w:rsidR="00184AF1">
          <w:rPr>
            <w:noProof/>
            <w:webHidden/>
          </w:rPr>
          <w:t>45</w:t>
        </w:r>
        <w:r w:rsidR="00D1576E" w:rsidRPr="00647927">
          <w:rPr>
            <w:noProof/>
            <w:webHidden/>
          </w:rPr>
          <w:fldChar w:fldCharType="end"/>
        </w:r>
      </w:hyperlink>
    </w:p>
    <w:p w14:paraId="0F77A2D3"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0" w:history="1">
        <w:r w:rsidR="00D1576E" w:rsidRPr="00647927">
          <w:rPr>
            <w:rStyle w:val="Hyperlink"/>
            <w:noProof/>
          </w:rPr>
          <w:t>3.17.</w:t>
        </w:r>
        <w:r w:rsidR="00D1576E" w:rsidRPr="00647927">
          <w:rPr>
            <w:rFonts w:eastAsiaTheme="minorEastAsia" w:cstheme="minorBidi"/>
            <w:noProof/>
            <w:szCs w:val="22"/>
            <w:lang w:val="en-US" w:eastAsia="en-US"/>
          </w:rPr>
          <w:tab/>
        </w:r>
        <w:r w:rsidR="00D1576E" w:rsidRPr="00647927">
          <w:rPr>
            <w:rStyle w:val="Hyperlink"/>
            <w:noProof/>
          </w:rPr>
          <w:t>Оценка на възможностите за реализация на инвестиционните намерения с посочване на размера на разполагаемите средства и отразяване на възможните промени в структурата на финансиране на тази дейност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_Toc509822030 \h </w:instrText>
        </w:r>
        <w:r w:rsidR="00D1576E" w:rsidRPr="00647927">
          <w:rPr>
            <w:noProof/>
            <w:webHidden/>
          </w:rPr>
        </w:r>
        <w:r w:rsidR="00D1576E" w:rsidRPr="00647927">
          <w:rPr>
            <w:noProof/>
            <w:webHidden/>
          </w:rPr>
          <w:fldChar w:fldCharType="separate"/>
        </w:r>
        <w:r w:rsidR="00184AF1">
          <w:rPr>
            <w:noProof/>
            <w:webHidden/>
          </w:rPr>
          <w:t>45</w:t>
        </w:r>
        <w:r w:rsidR="00D1576E" w:rsidRPr="00647927">
          <w:rPr>
            <w:noProof/>
            <w:webHidden/>
          </w:rPr>
          <w:fldChar w:fldCharType="end"/>
        </w:r>
      </w:hyperlink>
    </w:p>
    <w:p w14:paraId="7BAE399D"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1" w:history="1">
        <w:r w:rsidR="00D1576E" w:rsidRPr="00647927">
          <w:rPr>
            <w:rStyle w:val="Hyperlink"/>
            <w:noProof/>
          </w:rPr>
          <w:t>3.18.</w:t>
        </w:r>
        <w:r w:rsidR="00D1576E" w:rsidRPr="00647927">
          <w:rPr>
            <w:rFonts w:eastAsiaTheme="minorEastAsia" w:cstheme="minorBidi"/>
            <w:noProof/>
            <w:szCs w:val="22"/>
            <w:lang w:val="en-US" w:eastAsia="en-US"/>
          </w:rPr>
          <w:tab/>
        </w:r>
        <w:r w:rsidR="00D1576E" w:rsidRPr="00647927">
          <w:rPr>
            <w:rStyle w:val="Hyperlink"/>
            <w:noProof/>
          </w:rPr>
          <w:t>Информация за настъпили промени през отчетния период в основните принципи за управление на емитента и на неговата икономическа група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_Toc509822031 \h </w:instrText>
        </w:r>
        <w:r w:rsidR="00D1576E" w:rsidRPr="00647927">
          <w:rPr>
            <w:noProof/>
            <w:webHidden/>
          </w:rPr>
        </w:r>
        <w:r w:rsidR="00D1576E" w:rsidRPr="00647927">
          <w:rPr>
            <w:noProof/>
            <w:webHidden/>
          </w:rPr>
          <w:fldChar w:fldCharType="separate"/>
        </w:r>
        <w:r w:rsidR="00184AF1">
          <w:rPr>
            <w:noProof/>
            <w:webHidden/>
          </w:rPr>
          <w:t>46</w:t>
        </w:r>
        <w:r w:rsidR="00D1576E" w:rsidRPr="00647927">
          <w:rPr>
            <w:noProof/>
            <w:webHidden/>
          </w:rPr>
          <w:fldChar w:fldCharType="end"/>
        </w:r>
      </w:hyperlink>
    </w:p>
    <w:p w14:paraId="65E52861"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2" w:history="1">
        <w:r w:rsidR="00D1576E" w:rsidRPr="00647927">
          <w:rPr>
            <w:rStyle w:val="Hyperlink"/>
            <w:noProof/>
          </w:rPr>
          <w:t>3.19.</w:t>
        </w:r>
        <w:r w:rsidR="00D1576E" w:rsidRPr="00647927">
          <w:rPr>
            <w:rFonts w:eastAsiaTheme="minorEastAsia" w:cstheme="minorBidi"/>
            <w:noProof/>
            <w:szCs w:val="22"/>
            <w:lang w:val="en-US" w:eastAsia="en-US"/>
          </w:rPr>
          <w:tab/>
        </w:r>
        <w:r w:rsidR="00D1576E" w:rsidRPr="00647927">
          <w:rPr>
            <w:rStyle w:val="Hyperlink"/>
            <w:noProof/>
          </w:rPr>
          <w:t>Информация за основните характеристики на прилаганите от емитента в процеса на изготвяне на финансовите отчети система за вътрешен контрол и система за управление на рискове.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_Toc509822032 \h </w:instrText>
        </w:r>
        <w:r w:rsidR="00D1576E" w:rsidRPr="00647927">
          <w:rPr>
            <w:noProof/>
            <w:webHidden/>
          </w:rPr>
        </w:r>
        <w:r w:rsidR="00D1576E" w:rsidRPr="00647927">
          <w:rPr>
            <w:noProof/>
            <w:webHidden/>
          </w:rPr>
          <w:fldChar w:fldCharType="separate"/>
        </w:r>
        <w:r w:rsidR="00184AF1">
          <w:rPr>
            <w:noProof/>
            <w:webHidden/>
          </w:rPr>
          <w:t>46</w:t>
        </w:r>
        <w:r w:rsidR="00D1576E" w:rsidRPr="00647927">
          <w:rPr>
            <w:noProof/>
            <w:webHidden/>
          </w:rPr>
          <w:fldChar w:fldCharType="end"/>
        </w:r>
      </w:hyperlink>
    </w:p>
    <w:p w14:paraId="234B041B"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3" w:history="1">
        <w:r w:rsidR="00D1576E" w:rsidRPr="00647927">
          <w:rPr>
            <w:rStyle w:val="Hyperlink"/>
            <w:noProof/>
          </w:rPr>
          <w:t>3.20.</w:t>
        </w:r>
        <w:r w:rsidR="00D1576E" w:rsidRPr="00647927">
          <w:rPr>
            <w:rFonts w:eastAsiaTheme="minorEastAsia" w:cstheme="minorBidi"/>
            <w:noProof/>
            <w:szCs w:val="22"/>
            <w:lang w:val="en-US" w:eastAsia="en-US"/>
          </w:rPr>
          <w:tab/>
        </w:r>
        <w:r w:rsidR="00D1576E" w:rsidRPr="00647927">
          <w:rPr>
            <w:rStyle w:val="Hyperlink"/>
            <w:noProof/>
          </w:rPr>
          <w:t>Информация за промените в управителните и надзорните органи през отчетната финансова година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_Toc509822033 \h </w:instrText>
        </w:r>
        <w:r w:rsidR="00D1576E" w:rsidRPr="00647927">
          <w:rPr>
            <w:noProof/>
            <w:webHidden/>
          </w:rPr>
        </w:r>
        <w:r w:rsidR="00D1576E" w:rsidRPr="00647927">
          <w:rPr>
            <w:noProof/>
            <w:webHidden/>
          </w:rPr>
          <w:fldChar w:fldCharType="separate"/>
        </w:r>
        <w:r w:rsidR="00184AF1">
          <w:rPr>
            <w:noProof/>
            <w:webHidden/>
          </w:rPr>
          <w:t>46</w:t>
        </w:r>
        <w:r w:rsidR="00D1576E" w:rsidRPr="00647927">
          <w:rPr>
            <w:noProof/>
            <w:webHidden/>
          </w:rPr>
          <w:fldChar w:fldCharType="end"/>
        </w:r>
      </w:hyperlink>
    </w:p>
    <w:p w14:paraId="0FE944BF"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4" w:history="1">
        <w:r w:rsidR="00D1576E" w:rsidRPr="00647927">
          <w:rPr>
            <w:rStyle w:val="Hyperlink"/>
            <w:noProof/>
          </w:rPr>
          <w:t>3.21.</w:t>
        </w:r>
        <w:r w:rsidR="00D1576E" w:rsidRPr="00647927">
          <w:rPr>
            <w:rFonts w:eastAsiaTheme="minorEastAsia" w:cstheme="minorBidi"/>
            <w:noProof/>
            <w:szCs w:val="22"/>
            <w:lang w:val="en-US" w:eastAsia="en-US"/>
          </w:rPr>
          <w:tab/>
        </w:r>
        <w:r w:rsidR="00D1576E" w:rsidRPr="00647927">
          <w:rPr>
            <w:rStyle w:val="Hyperlink"/>
            <w:noProof/>
          </w:rPr>
          <w:t>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дали са били включени в разходите на емитента или произтичат от разпределение на печалбата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_Toc509822034 \h </w:instrText>
        </w:r>
        <w:r w:rsidR="00D1576E" w:rsidRPr="00647927">
          <w:rPr>
            <w:noProof/>
            <w:webHidden/>
          </w:rPr>
        </w:r>
        <w:r w:rsidR="00D1576E" w:rsidRPr="00647927">
          <w:rPr>
            <w:noProof/>
            <w:webHidden/>
          </w:rPr>
          <w:fldChar w:fldCharType="separate"/>
        </w:r>
        <w:r w:rsidR="00184AF1">
          <w:rPr>
            <w:noProof/>
            <w:webHidden/>
          </w:rPr>
          <w:t>47</w:t>
        </w:r>
        <w:r w:rsidR="00D1576E" w:rsidRPr="00647927">
          <w:rPr>
            <w:noProof/>
            <w:webHidden/>
          </w:rPr>
          <w:fldChar w:fldCharType="end"/>
        </w:r>
      </w:hyperlink>
    </w:p>
    <w:p w14:paraId="02FF0B10"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5" w:history="1">
        <w:r w:rsidR="00D1576E" w:rsidRPr="00647927">
          <w:rPr>
            <w:rStyle w:val="Hyperlink"/>
            <w:noProof/>
          </w:rPr>
          <w:t>3.22.</w:t>
        </w:r>
        <w:r w:rsidR="00D1576E" w:rsidRPr="00647927">
          <w:rPr>
            <w:rFonts w:eastAsiaTheme="minorEastAsia" w:cstheme="minorBidi"/>
            <w:noProof/>
            <w:szCs w:val="22"/>
            <w:lang w:val="en-US" w:eastAsia="en-US"/>
          </w:rPr>
          <w:tab/>
        </w:r>
        <w:r w:rsidR="00D1576E" w:rsidRPr="00647927">
          <w:rPr>
            <w:rStyle w:val="Hyperlink"/>
            <w:noProof/>
          </w:rPr>
          <w:t>Информация за притежавани от членовете на управителните и на контролните органи, прокуристите и висшия ръководен състав акции на емитента, 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 които са учредени опциите, цена на упражняване на опциите, покупна цена, ако има такава, и срок на опциите.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_Toc509822035 \h </w:instrText>
        </w:r>
        <w:r w:rsidR="00D1576E" w:rsidRPr="00647927">
          <w:rPr>
            <w:noProof/>
            <w:webHidden/>
          </w:rPr>
        </w:r>
        <w:r w:rsidR="00D1576E" w:rsidRPr="00647927">
          <w:rPr>
            <w:noProof/>
            <w:webHidden/>
          </w:rPr>
          <w:fldChar w:fldCharType="separate"/>
        </w:r>
        <w:r w:rsidR="00184AF1">
          <w:rPr>
            <w:noProof/>
            <w:webHidden/>
          </w:rPr>
          <w:t>47</w:t>
        </w:r>
        <w:r w:rsidR="00D1576E" w:rsidRPr="00647927">
          <w:rPr>
            <w:noProof/>
            <w:webHidden/>
          </w:rPr>
          <w:fldChar w:fldCharType="end"/>
        </w:r>
      </w:hyperlink>
    </w:p>
    <w:p w14:paraId="0D5816B8"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6" w:history="1">
        <w:r w:rsidR="00D1576E" w:rsidRPr="00647927">
          <w:rPr>
            <w:rStyle w:val="Hyperlink"/>
            <w:noProof/>
          </w:rPr>
          <w:t>3.23.</w:t>
        </w:r>
        <w:r w:rsidR="00D1576E" w:rsidRPr="00647927">
          <w:rPr>
            <w:rFonts w:eastAsiaTheme="minorEastAsia" w:cstheme="minorBidi"/>
            <w:noProof/>
            <w:szCs w:val="22"/>
            <w:lang w:val="en-US" w:eastAsia="en-US"/>
          </w:rPr>
          <w:tab/>
        </w:r>
        <w:r w:rsidR="00D1576E" w:rsidRPr="00647927">
          <w:rPr>
            <w:rStyle w:val="Hyperlink"/>
            <w:noProof/>
          </w:rPr>
          <w:t>Информация за известните на дружеството договорености (включително и след приключване на финансовата година),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_Toc509822036 \h </w:instrText>
        </w:r>
        <w:r w:rsidR="00D1576E" w:rsidRPr="00647927">
          <w:rPr>
            <w:noProof/>
            <w:webHidden/>
          </w:rPr>
        </w:r>
        <w:r w:rsidR="00D1576E" w:rsidRPr="00647927">
          <w:rPr>
            <w:noProof/>
            <w:webHidden/>
          </w:rPr>
          <w:fldChar w:fldCharType="separate"/>
        </w:r>
        <w:r w:rsidR="00184AF1">
          <w:rPr>
            <w:noProof/>
            <w:webHidden/>
          </w:rPr>
          <w:t>47</w:t>
        </w:r>
        <w:r w:rsidR="00D1576E" w:rsidRPr="00647927">
          <w:rPr>
            <w:noProof/>
            <w:webHidden/>
          </w:rPr>
          <w:fldChar w:fldCharType="end"/>
        </w:r>
      </w:hyperlink>
    </w:p>
    <w:p w14:paraId="076C4347"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7" w:history="1">
        <w:r w:rsidR="00D1576E" w:rsidRPr="00647927">
          <w:rPr>
            <w:rStyle w:val="Hyperlink"/>
            <w:noProof/>
          </w:rPr>
          <w:t>3.24.</w:t>
        </w:r>
        <w:r w:rsidR="00D1576E" w:rsidRPr="00647927">
          <w:rPr>
            <w:rFonts w:eastAsiaTheme="minorEastAsia" w:cstheme="minorBidi"/>
            <w:noProof/>
            <w:szCs w:val="22"/>
            <w:lang w:val="en-US" w:eastAsia="en-US"/>
          </w:rPr>
          <w:tab/>
        </w:r>
        <w:r w:rsidR="00D1576E" w:rsidRPr="00647927">
          <w:rPr>
            <w:rStyle w:val="Hyperlink"/>
            <w:noProof/>
          </w:rPr>
          <w:t>Информация за висящи съдебни, административни или арбитражни производства, касаещи задължения или вземания на емитента в размер най-малко 10 на сто от собствения му капитал; ако общата стойност на задълженията или вземанията на емитента по всички образувани производства надхвърля 10 на сто от собствения му капитал, се представя информация за всяко производство поотделно</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_Toc509822037 \h </w:instrText>
        </w:r>
        <w:r w:rsidR="00D1576E" w:rsidRPr="00647927">
          <w:rPr>
            <w:noProof/>
            <w:webHidden/>
          </w:rPr>
        </w:r>
        <w:r w:rsidR="00D1576E" w:rsidRPr="00647927">
          <w:rPr>
            <w:noProof/>
            <w:webHidden/>
          </w:rPr>
          <w:fldChar w:fldCharType="separate"/>
        </w:r>
        <w:r w:rsidR="00184AF1">
          <w:rPr>
            <w:noProof/>
            <w:webHidden/>
          </w:rPr>
          <w:t>48</w:t>
        </w:r>
        <w:r w:rsidR="00D1576E" w:rsidRPr="00647927">
          <w:rPr>
            <w:noProof/>
            <w:webHidden/>
          </w:rPr>
          <w:fldChar w:fldCharType="end"/>
        </w:r>
      </w:hyperlink>
    </w:p>
    <w:p w14:paraId="5F5DA846"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8" w:history="1">
        <w:r w:rsidR="00D1576E" w:rsidRPr="00647927">
          <w:rPr>
            <w:rStyle w:val="Hyperlink"/>
            <w:noProof/>
          </w:rPr>
          <w:t>3.25.</w:t>
        </w:r>
        <w:r w:rsidR="00D1576E" w:rsidRPr="00647927">
          <w:rPr>
            <w:rFonts w:eastAsiaTheme="minorEastAsia" w:cstheme="minorBidi"/>
            <w:noProof/>
            <w:szCs w:val="22"/>
            <w:lang w:val="en-US" w:eastAsia="en-US"/>
          </w:rPr>
          <w:tab/>
        </w:r>
        <w:r w:rsidR="00D1576E" w:rsidRPr="00647927">
          <w:rPr>
            <w:rStyle w:val="Hyperlink"/>
            <w:noProof/>
          </w:rPr>
          <w:t>Данни за директора за връзки с инвеститора, включително телефон и адрес за кореспонденция</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_Toc509822038 \h </w:instrText>
        </w:r>
        <w:r w:rsidR="00D1576E" w:rsidRPr="00647927">
          <w:rPr>
            <w:noProof/>
            <w:webHidden/>
          </w:rPr>
        </w:r>
        <w:r w:rsidR="00D1576E" w:rsidRPr="00647927">
          <w:rPr>
            <w:noProof/>
            <w:webHidden/>
          </w:rPr>
          <w:fldChar w:fldCharType="separate"/>
        </w:r>
        <w:r w:rsidR="00184AF1">
          <w:rPr>
            <w:noProof/>
            <w:webHidden/>
          </w:rPr>
          <w:t>48</w:t>
        </w:r>
        <w:r w:rsidR="00D1576E" w:rsidRPr="00647927">
          <w:rPr>
            <w:noProof/>
            <w:webHidden/>
          </w:rPr>
          <w:fldChar w:fldCharType="end"/>
        </w:r>
      </w:hyperlink>
    </w:p>
    <w:p w14:paraId="270D6916" w14:textId="77777777" w:rsidR="00D1576E" w:rsidRPr="00647927" w:rsidRDefault="009D26BD">
      <w:pPr>
        <w:pStyle w:val="TOC2"/>
        <w:tabs>
          <w:tab w:val="left" w:pos="1100"/>
          <w:tab w:val="right" w:leader="dot" w:pos="9629"/>
        </w:tabs>
        <w:rPr>
          <w:rFonts w:eastAsiaTheme="minorEastAsia" w:cstheme="minorBidi"/>
          <w:noProof/>
          <w:szCs w:val="22"/>
          <w:lang w:val="en-US" w:eastAsia="en-US"/>
        </w:rPr>
      </w:pPr>
      <w:hyperlink w:anchor="_Toc509822039" w:history="1">
        <w:r w:rsidR="00D1576E" w:rsidRPr="00647927">
          <w:rPr>
            <w:rStyle w:val="Hyperlink"/>
            <w:noProof/>
          </w:rPr>
          <w:t>3.26.</w:t>
        </w:r>
        <w:r w:rsidR="00D1576E" w:rsidRPr="00647927">
          <w:rPr>
            <w:rFonts w:eastAsiaTheme="minorEastAsia" w:cstheme="minorBidi"/>
            <w:noProof/>
            <w:szCs w:val="22"/>
            <w:lang w:val="en-US" w:eastAsia="en-US"/>
          </w:rPr>
          <w:tab/>
        </w:r>
        <w:r w:rsidR="00D1576E" w:rsidRPr="00647927">
          <w:rPr>
            <w:rStyle w:val="Hyperlink"/>
            <w:noProof/>
          </w:rPr>
          <w:t>Промени в цената на акциите на дружеството</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_Toc509822039 \h </w:instrText>
        </w:r>
        <w:r w:rsidR="00D1576E" w:rsidRPr="00647927">
          <w:rPr>
            <w:noProof/>
            <w:webHidden/>
          </w:rPr>
        </w:r>
        <w:r w:rsidR="00D1576E" w:rsidRPr="00647927">
          <w:rPr>
            <w:noProof/>
            <w:webHidden/>
          </w:rPr>
          <w:fldChar w:fldCharType="separate"/>
        </w:r>
        <w:r w:rsidR="00184AF1">
          <w:rPr>
            <w:noProof/>
            <w:webHidden/>
          </w:rPr>
          <w:t>49</w:t>
        </w:r>
        <w:r w:rsidR="00D1576E" w:rsidRPr="00647927">
          <w:rPr>
            <w:noProof/>
            <w:webHidden/>
          </w:rPr>
          <w:fldChar w:fldCharType="end"/>
        </w:r>
      </w:hyperlink>
    </w:p>
    <w:p w14:paraId="48853ACC" w14:textId="77777777" w:rsidR="00D1576E" w:rsidRPr="00647927" w:rsidRDefault="009D26BD">
      <w:pPr>
        <w:pStyle w:val="TOC1"/>
        <w:rPr>
          <w:rFonts w:eastAsiaTheme="minorEastAsia" w:cstheme="minorBidi"/>
          <w:b w:val="0"/>
          <w:noProof/>
          <w:szCs w:val="22"/>
          <w:lang w:val="en-US" w:eastAsia="en-US"/>
        </w:rPr>
      </w:pPr>
      <w:hyperlink w:anchor="_Toc509822040" w:history="1">
        <w:r w:rsidR="00D1576E" w:rsidRPr="00647927">
          <w:rPr>
            <w:rStyle w:val="Hyperlink"/>
            <w:noProof/>
          </w:rPr>
          <w:t>4.</w:t>
        </w:r>
        <w:r w:rsidR="00D1576E" w:rsidRPr="00647927">
          <w:rPr>
            <w:rFonts w:eastAsiaTheme="minorEastAsia" w:cstheme="minorBidi"/>
            <w:b w:val="0"/>
            <w:noProof/>
            <w:szCs w:val="22"/>
            <w:lang w:val="en-US" w:eastAsia="en-US"/>
          </w:rPr>
          <w:tab/>
        </w:r>
        <w:r w:rsidR="00D1576E" w:rsidRPr="00647927">
          <w:rPr>
            <w:rStyle w:val="Hyperlink"/>
            <w:noProof/>
          </w:rPr>
          <w:t>ВАЖНИ СЪБИТИЯ, НАСТЪПИЛИ СЛЕД ДАТАТА НА ГОДИШНИЯ ФИНАНСОВ ОТЧЕТ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_Toc509822040 \h </w:instrText>
        </w:r>
        <w:r w:rsidR="00D1576E" w:rsidRPr="00647927">
          <w:rPr>
            <w:noProof/>
            <w:webHidden/>
          </w:rPr>
        </w:r>
        <w:r w:rsidR="00D1576E" w:rsidRPr="00647927">
          <w:rPr>
            <w:noProof/>
            <w:webHidden/>
          </w:rPr>
          <w:fldChar w:fldCharType="separate"/>
        </w:r>
        <w:r w:rsidR="00184AF1">
          <w:rPr>
            <w:noProof/>
            <w:webHidden/>
          </w:rPr>
          <w:t>50</w:t>
        </w:r>
        <w:r w:rsidR="00D1576E" w:rsidRPr="00647927">
          <w:rPr>
            <w:noProof/>
            <w:webHidden/>
          </w:rPr>
          <w:fldChar w:fldCharType="end"/>
        </w:r>
      </w:hyperlink>
    </w:p>
    <w:p w14:paraId="3A2D7ABA" w14:textId="77777777" w:rsidR="00D1576E" w:rsidRPr="00647927" w:rsidRDefault="009D26BD">
      <w:pPr>
        <w:pStyle w:val="TOC1"/>
        <w:rPr>
          <w:rFonts w:eastAsiaTheme="minorEastAsia" w:cstheme="minorBidi"/>
          <w:b w:val="0"/>
          <w:noProof/>
          <w:szCs w:val="22"/>
          <w:lang w:val="en-US" w:eastAsia="en-US"/>
        </w:rPr>
      </w:pPr>
      <w:hyperlink w:anchor="_Toc509822041" w:history="1">
        <w:r w:rsidR="00D1576E" w:rsidRPr="00647927">
          <w:rPr>
            <w:rStyle w:val="Hyperlink"/>
            <w:noProof/>
          </w:rPr>
          <w:t>5.</w:t>
        </w:r>
        <w:r w:rsidR="00D1576E" w:rsidRPr="00647927">
          <w:rPr>
            <w:rFonts w:eastAsiaTheme="minorEastAsia" w:cstheme="minorBidi"/>
            <w:b w:val="0"/>
            <w:noProof/>
            <w:szCs w:val="22"/>
            <w:lang w:val="en-US" w:eastAsia="en-US"/>
          </w:rPr>
          <w:tab/>
        </w:r>
        <w:r w:rsidR="00D1576E" w:rsidRPr="00647927">
          <w:rPr>
            <w:rStyle w:val="Hyperlink"/>
            <w:noProof/>
          </w:rPr>
          <w:t>ОСНОВНИ НАПРАВЛЕНИЯ В ДЕЙНОСТТА НА „БЪЛГАРСКА ФОНДОВА БОРСА – СОФИЯ“ АД ПРЕЗ 2018 Г.</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_Toc509822041 \h </w:instrText>
        </w:r>
        <w:r w:rsidR="00D1576E" w:rsidRPr="00647927">
          <w:rPr>
            <w:noProof/>
            <w:webHidden/>
          </w:rPr>
        </w:r>
        <w:r w:rsidR="00D1576E" w:rsidRPr="00647927">
          <w:rPr>
            <w:noProof/>
            <w:webHidden/>
          </w:rPr>
          <w:fldChar w:fldCharType="separate"/>
        </w:r>
        <w:r w:rsidR="00184AF1">
          <w:rPr>
            <w:noProof/>
            <w:webHidden/>
          </w:rPr>
          <w:t>50</w:t>
        </w:r>
        <w:r w:rsidR="00D1576E" w:rsidRPr="00647927">
          <w:rPr>
            <w:noProof/>
            <w:webHidden/>
          </w:rPr>
          <w:fldChar w:fldCharType="end"/>
        </w:r>
      </w:hyperlink>
    </w:p>
    <w:p w14:paraId="7DCA0A82" w14:textId="77777777" w:rsidR="00D1576E" w:rsidRPr="00647927" w:rsidRDefault="009D26BD">
      <w:pPr>
        <w:pStyle w:val="TOC1"/>
        <w:rPr>
          <w:rFonts w:eastAsiaTheme="minorEastAsia" w:cstheme="minorBidi"/>
          <w:b w:val="0"/>
          <w:noProof/>
          <w:szCs w:val="22"/>
          <w:lang w:val="en-US" w:eastAsia="en-US"/>
        </w:rPr>
      </w:pPr>
      <w:hyperlink w:anchor="_Toc509822042" w:history="1">
        <w:r w:rsidR="00D1576E" w:rsidRPr="00647927">
          <w:rPr>
            <w:rStyle w:val="Hyperlink"/>
            <w:noProof/>
          </w:rPr>
          <w:t>6.</w:t>
        </w:r>
        <w:r w:rsidR="00D1576E" w:rsidRPr="00647927">
          <w:rPr>
            <w:rFonts w:eastAsiaTheme="minorEastAsia" w:cstheme="minorBidi"/>
            <w:b w:val="0"/>
            <w:noProof/>
            <w:szCs w:val="22"/>
            <w:lang w:val="en-US" w:eastAsia="en-US"/>
          </w:rPr>
          <w:tab/>
        </w:r>
        <w:r w:rsidR="00D1576E" w:rsidRPr="00647927">
          <w:rPr>
            <w:rStyle w:val="Hyperlink"/>
            <w:noProof/>
          </w:rPr>
          <w:t>НАУЧНО ИЗСЛЕДОВАТЕЛСКА И РАЗВОЙНА ДЕЙНОСТ</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_Toc509822042 \h </w:instrText>
        </w:r>
        <w:r w:rsidR="00D1576E" w:rsidRPr="00647927">
          <w:rPr>
            <w:noProof/>
            <w:webHidden/>
          </w:rPr>
        </w:r>
        <w:r w:rsidR="00D1576E" w:rsidRPr="00647927">
          <w:rPr>
            <w:noProof/>
            <w:webHidden/>
          </w:rPr>
          <w:fldChar w:fldCharType="separate"/>
        </w:r>
        <w:r w:rsidR="00184AF1">
          <w:rPr>
            <w:noProof/>
            <w:webHidden/>
          </w:rPr>
          <w:t>51</w:t>
        </w:r>
        <w:r w:rsidR="00D1576E" w:rsidRPr="00647927">
          <w:rPr>
            <w:noProof/>
            <w:webHidden/>
          </w:rPr>
          <w:fldChar w:fldCharType="end"/>
        </w:r>
      </w:hyperlink>
    </w:p>
    <w:p w14:paraId="4B020E5E" w14:textId="77777777" w:rsidR="00D1576E" w:rsidRPr="00647927" w:rsidRDefault="009D26BD">
      <w:pPr>
        <w:pStyle w:val="TOC1"/>
        <w:rPr>
          <w:rFonts w:eastAsiaTheme="minorEastAsia" w:cstheme="minorBidi"/>
          <w:b w:val="0"/>
          <w:noProof/>
          <w:szCs w:val="22"/>
          <w:lang w:val="en-US" w:eastAsia="en-US"/>
        </w:rPr>
      </w:pPr>
      <w:hyperlink w:anchor="_Toc509822043" w:history="1">
        <w:r w:rsidR="00D1576E" w:rsidRPr="00647927">
          <w:rPr>
            <w:rStyle w:val="Hyperlink"/>
            <w:noProof/>
          </w:rPr>
          <w:t>7.</w:t>
        </w:r>
        <w:r w:rsidR="00D1576E" w:rsidRPr="00647927">
          <w:rPr>
            <w:rFonts w:eastAsiaTheme="minorEastAsia" w:cstheme="minorBidi"/>
            <w:b w:val="0"/>
            <w:noProof/>
            <w:szCs w:val="22"/>
            <w:lang w:val="en-US" w:eastAsia="en-US"/>
          </w:rPr>
          <w:tab/>
        </w:r>
        <w:r w:rsidR="00D1576E" w:rsidRPr="00647927">
          <w:rPr>
            <w:rStyle w:val="Hyperlink"/>
            <w:noProof/>
          </w:rPr>
          <w:t>ИНФОРМАЦИЯ, ИЗИСКВАНА ПО РЕДА НА ЧЛ. 187Д И 247 ОТ ТЪРГОВСКИЯ ЗАКОН</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_Toc509822043 \h </w:instrText>
        </w:r>
        <w:r w:rsidR="00D1576E" w:rsidRPr="00647927">
          <w:rPr>
            <w:noProof/>
            <w:webHidden/>
          </w:rPr>
        </w:r>
        <w:r w:rsidR="00D1576E" w:rsidRPr="00647927">
          <w:rPr>
            <w:noProof/>
            <w:webHidden/>
          </w:rPr>
          <w:fldChar w:fldCharType="separate"/>
        </w:r>
        <w:r w:rsidR="00184AF1">
          <w:rPr>
            <w:noProof/>
            <w:webHidden/>
          </w:rPr>
          <w:t>51</w:t>
        </w:r>
        <w:r w:rsidR="00D1576E" w:rsidRPr="00647927">
          <w:rPr>
            <w:noProof/>
            <w:webHidden/>
          </w:rPr>
          <w:fldChar w:fldCharType="end"/>
        </w:r>
      </w:hyperlink>
    </w:p>
    <w:p w14:paraId="28EE10A1"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44" w:history="1">
        <w:r w:rsidR="00D1576E" w:rsidRPr="00647927">
          <w:rPr>
            <w:rStyle w:val="Hyperlink"/>
            <w:noProof/>
          </w:rPr>
          <w:t>7.1.</w:t>
        </w:r>
        <w:r w:rsidR="00D1576E" w:rsidRPr="00647927">
          <w:rPr>
            <w:rFonts w:eastAsiaTheme="minorEastAsia" w:cstheme="minorBidi"/>
            <w:noProof/>
            <w:szCs w:val="22"/>
            <w:lang w:val="en-US" w:eastAsia="en-US"/>
          </w:rPr>
          <w:tab/>
        </w:r>
        <w:r w:rsidR="00D1576E" w:rsidRPr="00647927">
          <w:rPr>
            <w:rStyle w:val="Hyperlink"/>
            <w:noProof/>
          </w:rPr>
          <w:t>Информация за членовете на съвета на директорите на „БФБ-София“ АД по чл. 247, ал. 2 от Търговския закон</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_Toc509822044 \h </w:instrText>
        </w:r>
        <w:r w:rsidR="00D1576E" w:rsidRPr="00647927">
          <w:rPr>
            <w:noProof/>
            <w:webHidden/>
          </w:rPr>
        </w:r>
        <w:r w:rsidR="00D1576E" w:rsidRPr="00647927">
          <w:rPr>
            <w:noProof/>
            <w:webHidden/>
          </w:rPr>
          <w:fldChar w:fldCharType="separate"/>
        </w:r>
        <w:r w:rsidR="00184AF1">
          <w:rPr>
            <w:noProof/>
            <w:webHidden/>
          </w:rPr>
          <w:t>52</w:t>
        </w:r>
        <w:r w:rsidR="00D1576E" w:rsidRPr="00647927">
          <w:rPr>
            <w:noProof/>
            <w:webHidden/>
          </w:rPr>
          <w:fldChar w:fldCharType="end"/>
        </w:r>
      </w:hyperlink>
    </w:p>
    <w:p w14:paraId="5000BA38"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45" w:history="1">
        <w:r w:rsidR="00D1576E" w:rsidRPr="00647927">
          <w:rPr>
            <w:rStyle w:val="Hyperlink"/>
            <w:noProof/>
          </w:rPr>
          <w:t>7.2.</w:t>
        </w:r>
        <w:r w:rsidR="00D1576E" w:rsidRPr="00647927">
          <w:rPr>
            <w:rFonts w:eastAsiaTheme="minorEastAsia" w:cstheme="minorBidi"/>
            <w:noProof/>
            <w:szCs w:val="22"/>
            <w:lang w:val="en-US" w:eastAsia="en-US"/>
          </w:rPr>
          <w:tab/>
        </w:r>
        <w:r w:rsidR="00D1576E" w:rsidRPr="00647927">
          <w:rPr>
            <w:rStyle w:val="Hyperlink"/>
            <w:noProof/>
          </w:rPr>
          <w:t>Планирана стопанска политика през 2018 година и очаквани инвестиции и развитие на персонала</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_Toc509822045 \h </w:instrText>
        </w:r>
        <w:r w:rsidR="00D1576E" w:rsidRPr="00647927">
          <w:rPr>
            <w:noProof/>
            <w:webHidden/>
          </w:rPr>
        </w:r>
        <w:r w:rsidR="00D1576E" w:rsidRPr="00647927">
          <w:rPr>
            <w:noProof/>
            <w:webHidden/>
          </w:rPr>
          <w:fldChar w:fldCharType="separate"/>
        </w:r>
        <w:r w:rsidR="00184AF1">
          <w:rPr>
            <w:noProof/>
            <w:webHidden/>
          </w:rPr>
          <w:t>53</w:t>
        </w:r>
        <w:r w:rsidR="00D1576E" w:rsidRPr="00647927">
          <w:rPr>
            <w:noProof/>
            <w:webHidden/>
          </w:rPr>
          <w:fldChar w:fldCharType="end"/>
        </w:r>
      </w:hyperlink>
    </w:p>
    <w:p w14:paraId="46F4C5FE" w14:textId="77777777" w:rsidR="00D1576E" w:rsidRPr="00647927" w:rsidRDefault="009D26BD">
      <w:pPr>
        <w:pStyle w:val="TOC1"/>
        <w:rPr>
          <w:rFonts w:eastAsiaTheme="minorEastAsia" w:cstheme="minorBidi"/>
          <w:b w:val="0"/>
          <w:noProof/>
          <w:szCs w:val="22"/>
          <w:lang w:val="en-US" w:eastAsia="en-US"/>
        </w:rPr>
      </w:pPr>
      <w:hyperlink w:anchor="_Toc509822046" w:history="1">
        <w:r w:rsidR="00D1576E" w:rsidRPr="00647927">
          <w:rPr>
            <w:rStyle w:val="Hyperlink"/>
            <w:noProof/>
          </w:rPr>
          <w:t>8.</w:t>
        </w:r>
        <w:r w:rsidR="00D1576E" w:rsidRPr="00647927">
          <w:rPr>
            <w:rFonts w:eastAsiaTheme="minorEastAsia" w:cstheme="minorBidi"/>
            <w:b w:val="0"/>
            <w:noProof/>
            <w:szCs w:val="22"/>
            <w:lang w:val="en-US" w:eastAsia="en-US"/>
          </w:rPr>
          <w:tab/>
        </w:r>
        <w:r w:rsidR="00D1576E" w:rsidRPr="00647927">
          <w:rPr>
            <w:rStyle w:val="Hyperlink"/>
            <w:noProof/>
          </w:rPr>
          <w:t>КЛОНОВЕ НА „БФБ-СОФИЯ“ АД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_Toc509822046 \h </w:instrText>
        </w:r>
        <w:r w:rsidR="00D1576E" w:rsidRPr="00647927">
          <w:rPr>
            <w:noProof/>
            <w:webHidden/>
          </w:rPr>
        </w:r>
        <w:r w:rsidR="00D1576E" w:rsidRPr="00647927">
          <w:rPr>
            <w:noProof/>
            <w:webHidden/>
          </w:rPr>
          <w:fldChar w:fldCharType="separate"/>
        </w:r>
        <w:r w:rsidR="00184AF1">
          <w:rPr>
            <w:noProof/>
            <w:webHidden/>
          </w:rPr>
          <w:t>53</w:t>
        </w:r>
        <w:r w:rsidR="00D1576E" w:rsidRPr="00647927">
          <w:rPr>
            <w:noProof/>
            <w:webHidden/>
          </w:rPr>
          <w:fldChar w:fldCharType="end"/>
        </w:r>
      </w:hyperlink>
    </w:p>
    <w:p w14:paraId="375C7E56" w14:textId="77777777" w:rsidR="00D1576E" w:rsidRPr="00647927" w:rsidRDefault="009D26BD">
      <w:pPr>
        <w:pStyle w:val="TOC1"/>
        <w:rPr>
          <w:rFonts w:eastAsiaTheme="minorEastAsia" w:cstheme="minorBidi"/>
          <w:b w:val="0"/>
          <w:noProof/>
          <w:szCs w:val="22"/>
          <w:lang w:val="en-US" w:eastAsia="en-US"/>
        </w:rPr>
      </w:pPr>
      <w:hyperlink w:anchor="_Toc509822047" w:history="1">
        <w:r w:rsidR="00D1576E" w:rsidRPr="00647927">
          <w:rPr>
            <w:rStyle w:val="Hyperlink"/>
            <w:noProof/>
          </w:rPr>
          <w:t>9.</w:t>
        </w:r>
        <w:r w:rsidR="00D1576E" w:rsidRPr="00647927">
          <w:rPr>
            <w:rFonts w:eastAsiaTheme="minorEastAsia" w:cstheme="minorBidi"/>
            <w:b w:val="0"/>
            <w:noProof/>
            <w:szCs w:val="22"/>
            <w:lang w:val="en-US" w:eastAsia="en-US"/>
          </w:rPr>
          <w:tab/>
        </w:r>
        <w:r w:rsidR="00D1576E" w:rsidRPr="00647927">
          <w:rPr>
            <w:rStyle w:val="Hyperlink"/>
            <w:noProof/>
          </w:rPr>
          <w:t>ФИНАНСОВИ ИНСТРУМЕНТИ, ИЗПОЛЗВАНИ ОТ БФБ-СОФИЯ АД</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_Toc509822047 \h </w:instrText>
        </w:r>
        <w:r w:rsidR="00D1576E" w:rsidRPr="00647927">
          <w:rPr>
            <w:noProof/>
            <w:webHidden/>
          </w:rPr>
        </w:r>
        <w:r w:rsidR="00D1576E" w:rsidRPr="00647927">
          <w:rPr>
            <w:noProof/>
            <w:webHidden/>
          </w:rPr>
          <w:fldChar w:fldCharType="separate"/>
        </w:r>
        <w:r w:rsidR="00184AF1">
          <w:rPr>
            <w:noProof/>
            <w:webHidden/>
          </w:rPr>
          <w:t>53</w:t>
        </w:r>
        <w:r w:rsidR="00D1576E" w:rsidRPr="00647927">
          <w:rPr>
            <w:noProof/>
            <w:webHidden/>
          </w:rPr>
          <w:fldChar w:fldCharType="end"/>
        </w:r>
      </w:hyperlink>
    </w:p>
    <w:p w14:paraId="726773A5" w14:textId="77777777" w:rsidR="00D1576E" w:rsidRPr="00647927" w:rsidRDefault="009D26BD">
      <w:pPr>
        <w:pStyle w:val="TOC2"/>
        <w:tabs>
          <w:tab w:val="left" w:pos="880"/>
          <w:tab w:val="right" w:leader="dot" w:pos="9629"/>
        </w:tabs>
        <w:rPr>
          <w:rFonts w:eastAsiaTheme="minorEastAsia" w:cstheme="minorBidi"/>
          <w:noProof/>
          <w:szCs w:val="22"/>
          <w:lang w:val="en-US" w:eastAsia="en-US"/>
        </w:rPr>
      </w:pPr>
      <w:hyperlink w:anchor="_Toc509822048" w:history="1">
        <w:r w:rsidR="00D1576E" w:rsidRPr="00647927">
          <w:rPr>
            <w:rStyle w:val="Hyperlink"/>
            <w:noProof/>
          </w:rPr>
          <w:t>9.1.</w:t>
        </w:r>
        <w:r w:rsidR="00D1576E" w:rsidRPr="00647927">
          <w:rPr>
            <w:rFonts w:eastAsiaTheme="minorEastAsia" w:cstheme="minorBidi"/>
            <w:noProof/>
            <w:szCs w:val="22"/>
            <w:lang w:val="en-US" w:eastAsia="en-US"/>
          </w:rPr>
          <w:tab/>
        </w:r>
        <w:r w:rsidR="00D1576E" w:rsidRPr="00647927">
          <w:rPr>
            <w:rStyle w:val="Hyperlink"/>
            <w:noProof/>
          </w:rPr>
          <w:t>Риск на лихвоносните парични потоци</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_Toc509822048 \h </w:instrText>
        </w:r>
        <w:r w:rsidR="00D1576E" w:rsidRPr="00647927">
          <w:rPr>
            <w:noProof/>
            <w:webHidden/>
          </w:rPr>
        </w:r>
        <w:r w:rsidR="00D1576E" w:rsidRPr="00647927">
          <w:rPr>
            <w:noProof/>
            <w:webHidden/>
          </w:rPr>
          <w:fldChar w:fldCharType="separate"/>
        </w:r>
        <w:r w:rsidR="00184AF1">
          <w:rPr>
            <w:noProof/>
            <w:webHidden/>
          </w:rPr>
          <w:t>53</w:t>
        </w:r>
        <w:r w:rsidR="00D1576E" w:rsidRPr="00647927">
          <w:rPr>
            <w:noProof/>
            <w:webHidden/>
          </w:rPr>
          <w:fldChar w:fldCharType="end"/>
        </w:r>
      </w:hyperlink>
    </w:p>
    <w:p w14:paraId="05CC68F2" w14:textId="77777777" w:rsidR="00D1576E" w:rsidRPr="00647927" w:rsidRDefault="009D26BD">
      <w:pPr>
        <w:pStyle w:val="TOC1"/>
        <w:rPr>
          <w:rFonts w:eastAsiaTheme="minorEastAsia" w:cstheme="minorBidi"/>
          <w:b w:val="0"/>
          <w:noProof/>
          <w:szCs w:val="22"/>
          <w:lang w:val="en-US" w:eastAsia="en-US"/>
        </w:rPr>
      </w:pPr>
      <w:hyperlink w:anchor="_Toc509822049" w:history="1">
        <w:r w:rsidR="00D1576E" w:rsidRPr="00647927">
          <w:rPr>
            <w:rStyle w:val="Hyperlink"/>
            <w:noProof/>
          </w:rPr>
          <w:t>10.</w:t>
        </w:r>
        <w:r w:rsidR="00D1576E" w:rsidRPr="00647927">
          <w:rPr>
            <w:rFonts w:eastAsiaTheme="minorEastAsia" w:cstheme="minorBidi"/>
            <w:b w:val="0"/>
            <w:noProof/>
            <w:szCs w:val="22"/>
            <w:lang w:val="en-US" w:eastAsia="en-US"/>
          </w:rPr>
          <w:tab/>
        </w:r>
        <w:r w:rsidR="00D1576E" w:rsidRPr="00647927">
          <w:rPr>
            <w:rStyle w:val="Hyperlink"/>
            <w:noProof/>
          </w:rPr>
          <w:t>КОРПОРАТИВНО УПРАВЛЕНИЕ</w:t>
        </w:r>
        <w:r w:rsidR="00D1576E" w:rsidRPr="00647927">
          <w:rPr>
            <w:noProof/>
            <w:webHidden/>
          </w:rPr>
          <w:tab/>
        </w:r>
        <w:r w:rsidR="00D1576E" w:rsidRPr="00647927">
          <w:rPr>
            <w:noProof/>
            <w:webHidden/>
          </w:rPr>
          <w:fldChar w:fldCharType="begin"/>
        </w:r>
        <w:r w:rsidR="00D1576E" w:rsidRPr="00647927">
          <w:rPr>
            <w:noProof/>
            <w:webHidden/>
          </w:rPr>
          <w:instrText xml:space="preserve"> PAGEREF _Toc509822049 \h </w:instrText>
        </w:r>
        <w:r w:rsidR="00D1576E" w:rsidRPr="00647927">
          <w:rPr>
            <w:noProof/>
            <w:webHidden/>
          </w:rPr>
        </w:r>
        <w:r w:rsidR="00D1576E" w:rsidRPr="00647927">
          <w:rPr>
            <w:noProof/>
            <w:webHidden/>
          </w:rPr>
          <w:fldChar w:fldCharType="separate"/>
        </w:r>
        <w:r w:rsidR="00184AF1">
          <w:rPr>
            <w:noProof/>
            <w:webHidden/>
          </w:rPr>
          <w:t>54</w:t>
        </w:r>
        <w:r w:rsidR="00D1576E" w:rsidRPr="00647927">
          <w:rPr>
            <w:noProof/>
            <w:webHidden/>
          </w:rPr>
          <w:fldChar w:fldCharType="end"/>
        </w:r>
      </w:hyperlink>
    </w:p>
    <w:p w14:paraId="4ED5CA6D" w14:textId="77777777" w:rsidR="00105F38" w:rsidRPr="00647927" w:rsidRDefault="00647CB7" w:rsidP="00FF3EDC">
      <w:pPr>
        <w:pStyle w:val="TOC1"/>
        <w:rPr>
          <w:sz w:val="20"/>
          <w:szCs w:val="20"/>
        </w:rPr>
      </w:pPr>
      <w:r w:rsidRPr="00647927">
        <w:rPr>
          <w:sz w:val="20"/>
          <w:szCs w:val="20"/>
        </w:rPr>
        <w:fldChar w:fldCharType="end"/>
      </w:r>
      <w:bookmarkStart w:id="1" w:name="_Toc283112098"/>
    </w:p>
    <w:p w14:paraId="7AC39BD9" w14:textId="77777777" w:rsidR="00105F38" w:rsidRPr="00647927" w:rsidRDefault="00105F38">
      <w:pPr>
        <w:widowControl/>
        <w:jc w:val="left"/>
        <w:rPr>
          <w:b/>
          <w:sz w:val="20"/>
          <w:szCs w:val="20"/>
        </w:rPr>
      </w:pPr>
      <w:r w:rsidRPr="00647927">
        <w:rPr>
          <w:sz w:val="20"/>
          <w:szCs w:val="20"/>
        </w:rPr>
        <w:br w:type="page"/>
      </w:r>
    </w:p>
    <w:p w14:paraId="3D3ED562" w14:textId="77777777" w:rsidR="00E01EDC" w:rsidRPr="00647927" w:rsidRDefault="00E01EDC" w:rsidP="00FF3EDC">
      <w:pPr>
        <w:pStyle w:val="TOC1"/>
      </w:pPr>
      <w:r w:rsidRPr="00647927">
        <w:lastRenderedPageBreak/>
        <w:t>Въведение</w:t>
      </w:r>
      <w:bookmarkEnd w:id="1"/>
    </w:p>
    <w:p w14:paraId="2E8CECB1" w14:textId="77777777" w:rsidR="00816069" w:rsidRPr="00647927" w:rsidRDefault="00816069" w:rsidP="00816069"/>
    <w:p w14:paraId="6F60FED7" w14:textId="77777777" w:rsidR="003A3445" w:rsidRPr="00647927" w:rsidRDefault="003A3445" w:rsidP="00816069">
      <w:pPr>
        <w:tabs>
          <w:tab w:val="left" w:pos="360"/>
        </w:tabs>
        <w:spacing w:line="276" w:lineRule="auto"/>
        <w:rPr>
          <w:szCs w:val="22"/>
        </w:rPr>
      </w:pPr>
      <w:r w:rsidRPr="00647927">
        <w:rPr>
          <w:szCs w:val="22"/>
        </w:rPr>
        <w:t>Настоящият доклад е изготвен в съответствие с чл. 85, ал. 6 от Закона за пазарите на финансови инструменти и съгласно изискванията на чл. 32</w:t>
      </w:r>
      <w:r w:rsidR="00901F64" w:rsidRPr="00647927">
        <w:rPr>
          <w:szCs w:val="22"/>
        </w:rPr>
        <w:t xml:space="preserve"> </w:t>
      </w:r>
      <w:r w:rsidRPr="00647927">
        <w:rPr>
          <w:szCs w:val="22"/>
        </w:rPr>
        <w:t>от Наредба 2</w:t>
      </w:r>
      <w:r w:rsidR="00901F64" w:rsidRPr="00647927">
        <w:rPr>
          <w:szCs w:val="22"/>
        </w:rPr>
        <w:t xml:space="preserve"> </w:t>
      </w:r>
      <w:r w:rsidRPr="00647927">
        <w:rPr>
          <w:szCs w:val="22"/>
        </w:rPr>
        <w:t>на Комисията за финансов</w:t>
      </w:r>
      <w:r w:rsidR="00901F64" w:rsidRPr="00647927">
        <w:rPr>
          <w:szCs w:val="22"/>
        </w:rPr>
        <w:t xml:space="preserve"> </w:t>
      </w:r>
      <w:r w:rsidRPr="00647927">
        <w:rPr>
          <w:szCs w:val="22"/>
        </w:rPr>
        <w:t>надзор</w:t>
      </w:r>
      <w:r w:rsidR="00901F64" w:rsidRPr="00647927">
        <w:rPr>
          <w:szCs w:val="22"/>
        </w:rPr>
        <w:t xml:space="preserve"> </w:t>
      </w:r>
      <w:r w:rsidRPr="00647927">
        <w:rPr>
          <w:szCs w:val="22"/>
        </w:rPr>
        <w:t>за</w:t>
      </w:r>
      <w:r w:rsidR="00901F64" w:rsidRPr="00647927">
        <w:rPr>
          <w:szCs w:val="22"/>
        </w:rPr>
        <w:t xml:space="preserve"> </w:t>
      </w:r>
      <w:r w:rsidRPr="00647927">
        <w:rPr>
          <w:szCs w:val="22"/>
        </w:rPr>
        <w:t>проспектите</w:t>
      </w:r>
      <w:r w:rsidR="00901F64" w:rsidRPr="00647927">
        <w:rPr>
          <w:szCs w:val="22"/>
        </w:rPr>
        <w:t xml:space="preserve"> </w:t>
      </w:r>
      <w:r w:rsidRPr="00647927">
        <w:rPr>
          <w:szCs w:val="22"/>
        </w:rPr>
        <w:t>при</w:t>
      </w:r>
      <w:r w:rsidR="00901F64" w:rsidRPr="00647927">
        <w:rPr>
          <w:szCs w:val="22"/>
        </w:rPr>
        <w:t xml:space="preserve"> </w:t>
      </w:r>
      <w:r w:rsidRPr="00647927">
        <w:rPr>
          <w:szCs w:val="22"/>
        </w:rPr>
        <w:t>публично</w:t>
      </w:r>
      <w:r w:rsidR="00901F64" w:rsidRPr="00647927">
        <w:rPr>
          <w:szCs w:val="22"/>
        </w:rPr>
        <w:t xml:space="preserve"> </w:t>
      </w:r>
      <w:r w:rsidRPr="00647927">
        <w:rPr>
          <w:szCs w:val="22"/>
        </w:rPr>
        <w:t>предлагане</w:t>
      </w:r>
      <w:r w:rsidR="00901F64" w:rsidRPr="00647927">
        <w:rPr>
          <w:szCs w:val="22"/>
        </w:rPr>
        <w:t xml:space="preserve"> </w:t>
      </w:r>
      <w:r w:rsidRPr="00647927">
        <w:rPr>
          <w:szCs w:val="22"/>
        </w:rPr>
        <w:t>на</w:t>
      </w:r>
      <w:r w:rsidR="00901F64" w:rsidRPr="00647927">
        <w:rPr>
          <w:szCs w:val="22"/>
        </w:rPr>
        <w:t xml:space="preserve"> </w:t>
      </w:r>
      <w:r w:rsidRPr="00647927">
        <w:rPr>
          <w:szCs w:val="22"/>
        </w:rPr>
        <w:t>ценни</w:t>
      </w:r>
      <w:r w:rsidR="00901F64" w:rsidRPr="00647927">
        <w:rPr>
          <w:szCs w:val="22"/>
        </w:rPr>
        <w:t xml:space="preserve"> </w:t>
      </w:r>
      <w:r w:rsidRPr="00647927">
        <w:rPr>
          <w:szCs w:val="22"/>
        </w:rPr>
        <w:t>книжа</w:t>
      </w:r>
      <w:r w:rsidR="00901F64" w:rsidRPr="00647927">
        <w:rPr>
          <w:szCs w:val="22"/>
        </w:rPr>
        <w:t xml:space="preserve"> </w:t>
      </w:r>
      <w:r w:rsidRPr="00647927">
        <w:rPr>
          <w:szCs w:val="22"/>
        </w:rPr>
        <w:t>и</w:t>
      </w:r>
      <w:r w:rsidR="00901F64" w:rsidRPr="00647927">
        <w:rPr>
          <w:szCs w:val="22"/>
        </w:rPr>
        <w:t xml:space="preserve"> </w:t>
      </w:r>
      <w:r w:rsidRPr="00647927">
        <w:rPr>
          <w:szCs w:val="22"/>
        </w:rPr>
        <w:t>за разкриването на информация от публичните дружества и другите емитенти на ценни книжа (Наредба 2), във връзка с чл. 100н от Закона за публичното предлагане на ценни книжа</w:t>
      </w:r>
      <w:r w:rsidR="00901F64" w:rsidRPr="00647927">
        <w:rPr>
          <w:szCs w:val="22"/>
        </w:rPr>
        <w:t xml:space="preserve"> </w:t>
      </w:r>
      <w:r w:rsidRPr="00647927">
        <w:rPr>
          <w:szCs w:val="22"/>
        </w:rPr>
        <w:t>и съдържа изискуемата информация по Приложение №10 на Наредба 2.</w:t>
      </w:r>
    </w:p>
    <w:p w14:paraId="771D7550" w14:textId="742291A1" w:rsidR="00E01EDC" w:rsidRPr="00647927" w:rsidRDefault="003A3445" w:rsidP="00816069">
      <w:pPr>
        <w:tabs>
          <w:tab w:val="left" w:pos="360"/>
        </w:tabs>
        <w:spacing w:line="276" w:lineRule="auto"/>
        <w:rPr>
          <w:szCs w:val="22"/>
        </w:rPr>
      </w:pPr>
      <w:r w:rsidRPr="00647927">
        <w:rPr>
          <w:szCs w:val="22"/>
        </w:rPr>
        <w:t>Докладът дава информация за важн</w:t>
      </w:r>
      <w:r w:rsidR="003F7141" w:rsidRPr="00647927">
        <w:rPr>
          <w:szCs w:val="22"/>
        </w:rPr>
        <w:t xml:space="preserve">ите събития, настъпили през </w:t>
      </w:r>
      <w:r w:rsidR="00394C96" w:rsidRPr="00647927">
        <w:rPr>
          <w:szCs w:val="22"/>
        </w:rPr>
        <w:t>2017</w:t>
      </w:r>
      <w:r w:rsidR="003F7141" w:rsidRPr="00647927">
        <w:rPr>
          <w:szCs w:val="22"/>
        </w:rPr>
        <w:t xml:space="preserve"> </w:t>
      </w:r>
      <w:r w:rsidRPr="00647927">
        <w:rPr>
          <w:szCs w:val="22"/>
        </w:rPr>
        <w:t>г., като са взети под внимание</w:t>
      </w:r>
      <w:r w:rsidR="00901F64" w:rsidRPr="00647927">
        <w:rPr>
          <w:szCs w:val="22"/>
        </w:rPr>
        <w:t xml:space="preserve"> </w:t>
      </w:r>
      <w:r w:rsidRPr="00647927">
        <w:rPr>
          <w:szCs w:val="22"/>
        </w:rPr>
        <w:t>основните</w:t>
      </w:r>
      <w:r w:rsidR="00901F64" w:rsidRPr="00647927">
        <w:rPr>
          <w:szCs w:val="22"/>
        </w:rPr>
        <w:t xml:space="preserve"> </w:t>
      </w:r>
      <w:r w:rsidRPr="00647927">
        <w:rPr>
          <w:szCs w:val="22"/>
        </w:rPr>
        <w:t>показатели</w:t>
      </w:r>
      <w:r w:rsidR="00901F64" w:rsidRPr="00647927">
        <w:rPr>
          <w:szCs w:val="22"/>
        </w:rPr>
        <w:t xml:space="preserve"> </w:t>
      </w:r>
      <w:r w:rsidRPr="00647927">
        <w:rPr>
          <w:szCs w:val="22"/>
        </w:rPr>
        <w:t>на</w:t>
      </w:r>
      <w:r w:rsidR="00901F64" w:rsidRPr="00647927">
        <w:rPr>
          <w:szCs w:val="22"/>
        </w:rPr>
        <w:t xml:space="preserve"> </w:t>
      </w:r>
      <w:r w:rsidRPr="00647927">
        <w:rPr>
          <w:szCs w:val="22"/>
        </w:rPr>
        <w:t>дейността,</w:t>
      </w:r>
      <w:r w:rsidR="00901F64" w:rsidRPr="00647927">
        <w:rPr>
          <w:szCs w:val="22"/>
        </w:rPr>
        <w:t xml:space="preserve"> </w:t>
      </w:r>
      <w:r w:rsidRPr="00647927">
        <w:rPr>
          <w:szCs w:val="22"/>
        </w:rPr>
        <w:t>съпроводени</w:t>
      </w:r>
      <w:r w:rsidR="00901F64" w:rsidRPr="00647927">
        <w:rPr>
          <w:szCs w:val="22"/>
        </w:rPr>
        <w:t xml:space="preserve"> </w:t>
      </w:r>
      <w:r w:rsidRPr="00647927">
        <w:rPr>
          <w:szCs w:val="22"/>
        </w:rPr>
        <w:t>със</w:t>
      </w:r>
      <w:r w:rsidR="00901F64" w:rsidRPr="00647927">
        <w:rPr>
          <w:szCs w:val="22"/>
        </w:rPr>
        <w:t xml:space="preserve"> </w:t>
      </w:r>
      <w:r w:rsidRPr="00647927">
        <w:rPr>
          <w:szCs w:val="22"/>
        </w:rPr>
        <w:t>съответните</w:t>
      </w:r>
      <w:r w:rsidR="00901F64" w:rsidRPr="00647927">
        <w:rPr>
          <w:szCs w:val="22"/>
        </w:rPr>
        <w:t xml:space="preserve"> </w:t>
      </w:r>
      <w:r w:rsidRPr="00647927">
        <w:rPr>
          <w:szCs w:val="22"/>
        </w:rPr>
        <w:t>анализи</w:t>
      </w:r>
      <w:r w:rsidR="00901F64" w:rsidRPr="00647927">
        <w:rPr>
          <w:szCs w:val="22"/>
        </w:rPr>
        <w:t xml:space="preserve"> </w:t>
      </w:r>
      <w:r w:rsidRPr="00647927">
        <w:rPr>
          <w:szCs w:val="22"/>
        </w:rPr>
        <w:t xml:space="preserve">и изводи. Очертани са основните тенденции в развитието на капиталовия пазар, описани са основните рискове и </w:t>
      </w:r>
      <w:proofErr w:type="spellStart"/>
      <w:r w:rsidRPr="00647927">
        <w:rPr>
          <w:szCs w:val="22"/>
        </w:rPr>
        <w:t>несигурности</w:t>
      </w:r>
      <w:proofErr w:type="spellEnd"/>
      <w:r w:rsidRPr="00647927">
        <w:rPr>
          <w:szCs w:val="22"/>
        </w:rPr>
        <w:t>, пред които е изправена Борсата.</w:t>
      </w:r>
    </w:p>
    <w:p w14:paraId="402A7DF7" w14:textId="77777777" w:rsidR="007F217B" w:rsidRPr="00647927" w:rsidRDefault="007F217B" w:rsidP="00314F87">
      <w:pPr>
        <w:widowControl/>
        <w:jc w:val="left"/>
      </w:pPr>
      <w:r w:rsidRPr="00647927">
        <w:br w:type="page"/>
      </w:r>
    </w:p>
    <w:p w14:paraId="392F48F8" w14:textId="77777777" w:rsidR="007F217B" w:rsidRPr="00647927" w:rsidRDefault="007F217B" w:rsidP="0048273B">
      <w:pPr>
        <w:pStyle w:val="Mainnumbers"/>
        <w:outlineLvl w:val="0"/>
      </w:pPr>
      <w:bookmarkStart w:id="2" w:name="_Toc509821995"/>
      <w:r w:rsidRPr="00647927">
        <w:lastRenderedPageBreak/>
        <w:t>ИНФОРМАЦИЯ ЗА ДРУЖЕСТВОТО</w:t>
      </w:r>
      <w:bookmarkEnd w:id="2"/>
    </w:p>
    <w:p w14:paraId="660F1C92" w14:textId="77777777" w:rsidR="007F217B" w:rsidRPr="00647927" w:rsidRDefault="00992D8D" w:rsidP="002260FB">
      <w:pPr>
        <w:spacing w:line="276" w:lineRule="auto"/>
        <w:rPr>
          <w:szCs w:val="22"/>
        </w:rPr>
      </w:pPr>
      <w:r w:rsidRPr="00647927">
        <w:rPr>
          <w:szCs w:val="22"/>
        </w:rPr>
        <w:t>„Българска ф</w:t>
      </w:r>
      <w:r w:rsidR="007F217B" w:rsidRPr="00647927">
        <w:rPr>
          <w:szCs w:val="22"/>
        </w:rPr>
        <w:t xml:space="preserve">ондова </w:t>
      </w:r>
      <w:r w:rsidRPr="00647927">
        <w:rPr>
          <w:szCs w:val="22"/>
        </w:rPr>
        <w:t>б</w:t>
      </w:r>
      <w:r w:rsidR="007F217B" w:rsidRPr="00647927">
        <w:rPr>
          <w:szCs w:val="22"/>
        </w:rPr>
        <w:t>орса</w:t>
      </w:r>
      <w:r w:rsidR="00901F64" w:rsidRPr="00647927">
        <w:rPr>
          <w:szCs w:val="22"/>
        </w:rPr>
        <w:t xml:space="preserve"> </w:t>
      </w:r>
      <w:r w:rsidRPr="00647927">
        <w:rPr>
          <w:szCs w:val="22"/>
        </w:rPr>
        <w:t>–</w:t>
      </w:r>
      <w:r w:rsidR="00901F64" w:rsidRPr="00647927">
        <w:rPr>
          <w:szCs w:val="22"/>
        </w:rPr>
        <w:t xml:space="preserve"> </w:t>
      </w:r>
      <w:r w:rsidR="007F217B" w:rsidRPr="00647927">
        <w:rPr>
          <w:szCs w:val="22"/>
        </w:rPr>
        <w:t>София</w:t>
      </w:r>
      <w:r w:rsidRPr="00647927">
        <w:rPr>
          <w:szCs w:val="22"/>
        </w:rPr>
        <w:t>“</w:t>
      </w:r>
      <w:r w:rsidR="007F217B" w:rsidRPr="00647927">
        <w:rPr>
          <w:szCs w:val="22"/>
        </w:rPr>
        <w:t xml:space="preserve"> АД</w:t>
      </w:r>
      <w:r w:rsidR="00901F64" w:rsidRPr="00647927">
        <w:rPr>
          <w:szCs w:val="22"/>
        </w:rPr>
        <w:t xml:space="preserve"> </w:t>
      </w:r>
      <w:r w:rsidR="007F217B" w:rsidRPr="00647927">
        <w:rPr>
          <w:szCs w:val="22"/>
        </w:rPr>
        <w:t>е</w:t>
      </w:r>
      <w:r w:rsidR="00901F64" w:rsidRPr="00647927">
        <w:rPr>
          <w:szCs w:val="22"/>
        </w:rPr>
        <w:t xml:space="preserve"> </w:t>
      </w:r>
      <w:r w:rsidR="007F217B" w:rsidRPr="00647927">
        <w:rPr>
          <w:szCs w:val="22"/>
        </w:rPr>
        <w:t>търговско дружество, създадено през месец ноември 1991 г. Дружеството е със седалище и адрес на управление гр.</w:t>
      </w:r>
      <w:r w:rsidR="00692FD7" w:rsidRPr="00647927">
        <w:rPr>
          <w:szCs w:val="22"/>
        </w:rPr>
        <w:t xml:space="preserve"> </w:t>
      </w:r>
      <w:r w:rsidR="007F217B" w:rsidRPr="00647927">
        <w:rPr>
          <w:szCs w:val="22"/>
        </w:rPr>
        <w:t xml:space="preserve">София, ул. “Три уши” № </w:t>
      </w:r>
      <w:r w:rsidR="00705410" w:rsidRPr="00647927">
        <w:rPr>
          <w:szCs w:val="22"/>
        </w:rPr>
        <w:t>6</w:t>
      </w:r>
      <w:r w:rsidR="007F217B" w:rsidRPr="00647927">
        <w:rPr>
          <w:szCs w:val="22"/>
        </w:rPr>
        <w:t xml:space="preserve">. Съдебната регистрация на дружеството е от 1991 г. с Решение № 25 156 /08.11.1991 </w:t>
      </w:r>
      <w:r w:rsidR="00901F64" w:rsidRPr="00647927">
        <w:rPr>
          <w:szCs w:val="22"/>
        </w:rPr>
        <w:t>г. на Софийски градски съд.</w:t>
      </w:r>
    </w:p>
    <w:p w14:paraId="6CC7FC01" w14:textId="70183086" w:rsidR="007F217B" w:rsidRPr="00647927" w:rsidRDefault="00992D8D" w:rsidP="002260FB">
      <w:pPr>
        <w:spacing w:line="276" w:lineRule="auto"/>
        <w:rPr>
          <w:szCs w:val="22"/>
        </w:rPr>
      </w:pPr>
      <w:r w:rsidRPr="00647927">
        <w:rPr>
          <w:szCs w:val="22"/>
        </w:rPr>
        <w:t>Българска фондова борса</w:t>
      </w:r>
      <w:r w:rsidR="007F217B" w:rsidRPr="00647927">
        <w:rPr>
          <w:szCs w:val="22"/>
        </w:rPr>
        <w:t xml:space="preserve"> </w:t>
      </w:r>
      <w:r w:rsidRPr="00647927">
        <w:rPr>
          <w:szCs w:val="22"/>
        </w:rPr>
        <w:t>–</w:t>
      </w:r>
      <w:r w:rsidR="00901F64" w:rsidRPr="00647927">
        <w:rPr>
          <w:szCs w:val="22"/>
        </w:rPr>
        <w:t xml:space="preserve"> </w:t>
      </w:r>
      <w:r w:rsidR="007F217B" w:rsidRPr="00647927">
        <w:rPr>
          <w:szCs w:val="22"/>
        </w:rPr>
        <w:t>София</w:t>
      </w:r>
      <w:r w:rsidRPr="00647927">
        <w:rPr>
          <w:szCs w:val="22"/>
        </w:rPr>
        <w:t>“</w:t>
      </w:r>
      <w:r w:rsidR="007F217B" w:rsidRPr="00647927">
        <w:rPr>
          <w:szCs w:val="22"/>
        </w:rPr>
        <w:t xml:space="preserve"> АД (Борсата) е публично акци</w:t>
      </w:r>
      <w:r w:rsidR="000C4D06" w:rsidRPr="00647927">
        <w:rPr>
          <w:szCs w:val="22"/>
        </w:rPr>
        <w:t>онерно дружество. Към 31.12.201</w:t>
      </w:r>
      <w:r w:rsidR="00394C96" w:rsidRPr="00647927">
        <w:rPr>
          <w:szCs w:val="22"/>
        </w:rPr>
        <w:t>7</w:t>
      </w:r>
      <w:r w:rsidR="00901F64" w:rsidRPr="00647927">
        <w:rPr>
          <w:szCs w:val="22"/>
        </w:rPr>
        <w:t xml:space="preserve"> </w:t>
      </w:r>
      <w:r w:rsidR="007F217B" w:rsidRPr="00647927">
        <w:rPr>
          <w:szCs w:val="22"/>
        </w:rPr>
        <w:t>г.</w:t>
      </w:r>
      <w:r w:rsidR="00901F64" w:rsidRPr="00647927">
        <w:rPr>
          <w:szCs w:val="22"/>
        </w:rPr>
        <w:t xml:space="preserve"> </w:t>
      </w:r>
      <w:r w:rsidR="007F217B" w:rsidRPr="00647927">
        <w:rPr>
          <w:szCs w:val="22"/>
        </w:rPr>
        <w:t>капиталът</w:t>
      </w:r>
      <w:r w:rsidR="00901F64" w:rsidRPr="00647927">
        <w:rPr>
          <w:szCs w:val="22"/>
        </w:rPr>
        <w:t xml:space="preserve"> </w:t>
      </w:r>
      <w:r w:rsidR="007F217B" w:rsidRPr="00647927">
        <w:rPr>
          <w:szCs w:val="22"/>
        </w:rPr>
        <w:t>на</w:t>
      </w:r>
      <w:r w:rsidR="00901F64" w:rsidRPr="00647927">
        <w:rPr>
          <w:szCs w:val="22"/>
        </w:rPr>
        <w:t xml:space="preserve"> </w:t>
      </w:r>
      <w:r w:rsidR="007F217B" w:rsidRPr="00647927">
        <w:rPr>
          <w:szCs w:val="22"/>
        </w:rPr>
        <w:t>дружеството</w:t>
      </w:r>
      <w:r w:rsidR="00901F64" w:rsidRPr="00647927">
        <w:rPr>
          <w:szCs w:val="22"/>
        </w:rPr>
        <w:t xml:space="preserve"> </w:t>
      </w:r>
      <w:r w:rsidR="007F217B" w:rsidRPr="00647927">
        <w:rPr>
          <w:szCs w:val="22"/>
        </w:rPr>
        <w:t>е</w:t>
      </w:r>
      <w:r w:rsidR="00901F64" w:rsidRPr="00647927">
        <w:rPr>
          <w:szCs w:val="22"/>
        </w:rPr>
        <w:t xml:space="preserve"> </w:t>
      </w:r>
      <w:r w:rsidR="007F217B" w:rsidRPr="00647927">
        <w:rPr>
          <w:szCs w:val="22"/>
        </w:rPr>
        <w:t>разпределен</w:t>
      </w:r>
      <w:r w:rsidR="00901F64" w:rsidRPr="00647927">
        <w:rPr>
          <w:szCs w:val="22"/>
        </w:rPr>
        <w:t xml:space="preserve"> </w:t>
      </w:r>
      <w:r w:rsidR="007F217B" w:rsidRPr="00647927">
        <w:rPr>
          <w:szCs w:val="22"/>
        </w:rPr>
        <w:t>в</w:t>
      </w:r>
      <w:r w:rsidR="00901F64" w:rsidRPr="00647927">
        <w:rPr>
          <w:szCs w:val="22"/>
        </w:rPr>
        <w:t xml:space="preserve"> </w:t>
      </w:r>
      <w:r w:rsidR="007F217B" w:rsidRPr="00647927">
        <w:rPr>
          <w:szCs w:val="22"/>
        </w:rPr>
        <w:t>6,582,860</w:t>
      </w:r>
      <w:r w:rsidR="00901F64" w:rsidRPr="00647927">
        <w:rPr>
          <w:szCs w:val="22"/>
        </w:rPr>
        <w:t xml:space="preserve"> </w:t>
      </w:r>
      <w:r w:rsidR="007F217B" w:rsidRPr="00647927">
        <w:rPr>
          <w:szCs w:val="22"/>
        </w:rPr>
        <w:t>броя</w:t>
      </w:r>
      <w:r w:rsidR="00901F64" w:rsidRPr="00647927">
        <w:rPr>
          <w:szCs w:val="22"/>
        </w:rPr>
        <w:t xml:space="preserve"> </w:t>
      </w:r>
      <w:r w:rsidR="007F217B" w:rsidRPr="00647927">
        <w:rPr>
          <w:szCs w:val="22"/>
        </w:rPr>
        <w:t>безналични поименни акции с номинална стойност на една акция - един лев.</w:t>
      </w:r>
    </w:p>
    <w:p w14:paraId="4F1BB2F1" w14:textId="77777777" w:rsidR="007F217B" w:rsidRPr="00647927" w:rsidRDefault="007F217B" w:rsidP="002260FB">
      <w:pPr>
        <w:spacing w:line="276" w:lineRule="auto"/>
        <w:rPr>
          <w:szCs w:val="22"/>
        </w:rPr>
      </w:pPr>
      <w:r w:rsidRPr="00647927">
        <w:rPr>
          <w:szCs w:val="22"/>
        </w:rPr>
        <w:t>На 09.12.2010 г. е вписано в Търговския регистър увеличение на основния капитал на Борсата със 715,000 лева от 5,867,860 лева 6,582,860 лева чрез издаване на нови 715,000 броя обикновени поименни безналични акции с право на глас срещу парична вноска от акционера на дружеството Министерство на финансите на Република България.</w:t>
      </w:r>
    </w:p>
    <w:p w14:paraId="74AC95B3" w14:textId="77777777" w:rsidR="00A4161C" w:rsidRPr="00647927" w:rsidRDefault="00A4161C" w:rsidP="0048273B">
      <w:pPr>
        <w:pStyle w:val="SubNumbers"/>
        <w:outlineLvl w:val="1"/>
      </w:pPr>
      <w:bookmarkStart w:id="3" w:name="_Toc509821996"/>
      <w:r w:rsidRPr="00647927">
        <w:t>Собственост и управление</w:t>
      </w:r>
      <w:bookmarkEnd w:id="3"/>
    </w:p>
    <w:p w14:paraId="1BF7DF2D" w14:textId="6CA2860E" w:rsidR="007F217B" w:rsidRPr="00647927" w:rsidRDefault="007F217B" w:rsidP="002260FB">
      <w:pPr>
        <w:spacing w:line="276" w:lineRule="auto"/>
        <w:rPr>
          <w:szCs w:val="22"/>
        </w:rPr>
      </w:pPr>
      <w:r w:rsidRPr="00647927">
        <w:rPr>
          <w:szCs w:val="22"/>
        </w:rPr>
        <w:t>Съгласно направе</w:t>
      </w:r>
      <w:r w:rsidR="008710D0" w:rsidRPr="00647927">
        <w:rPr>
          <w:szCs w:val="22"/>
        </w:rPr>
        <w:t xml:space="preserve">на справка, към 31 декември </w:t>
      </w:r>
      <w:r w:rsidR="000917A8" w:rsidRPr="00647927">
        <w:rPr>
          <w:szCs w:val="22"/>
        </w:rPr>
        <w:t>201</w:t>
      </w:r>
      <w:r w:rsidR="00394C96" w:rsidRPr="00647927">
        <w:rPr>
          <w:szCs w:val="22"/>
        </w:rPr>
        <w:t>7</w:t>
      </w:r>
      <w:r w:rsidR="007C6EF0" w:rsidRPr="00647927">
        <w:rPr>
          <w:szCs w:val="22"/>
        </w:rPr>
        <w:t xml:space="preserve"> </w:t>
      </w:r>
      <w:r w:rsidRPr="00647927">
        <w:rPr>
          <w:szCs w:val="22"/>
        </w:rPr>
        <w:t>г. акционерният състав на Борсата е концентриран в пет основни вида лица, както следва:</w:t>
      </w:r>
    </w:p>
    <w:p w14:paraId="0F399199" w14:textId="5ADA7DD0" w:rsidR="006B26E8" w:rsidRPr="00647927" w:rsidRDefault="007F217B" w:rsidP="00314F87">
      <w:pPr>
        <w:pStyle w:val="a2"/>
        <w:tabs>
          <w:tab w:val="left" w:pos="360"/>
        </w:tabs>
        <w:jc w:val="left"/>
        <w:rPr>
          <w:b/>
          <w:i w:val="0"/>
          <w:sz w:val="22"/>
          <w:szCs w:val="22"/>
        </w:rPr>
      </w:pPr>
      <w:r w:rsidRPr="00647927">
        <w:rPr>
          <w:b/>
          <w:i w:val="0"/>
          <w:sz w:val="22"/>
          <w:szCs w:val="22"/>
        </w:rPr>
        <w:t>Таблица 1. Акционерна структура към 31.12</w:t>
      </w:r>
      <w:r w:rsidR="00AB38EB" w:rsidRPr="00647927">
        <w:rPr>
          <w:b/>
          <w:i w:val="0"/>
          <w:sz w:val="22"/>
          <w:szCs w:val="22"/>
        </w:rPr>
        <w:t>.</w:t>
      </w:r>
      <w:r w:rsidR="00EB4872" w:rsidRPr="00647927">
        <w:rPr>
          <w:b/>
          <w:i w:val="0"/>
          <w:sz w:val="22"/>
          <w:szCs w:val="22"/>
        </w:rPr>
        <w:t>201</w:t>
      </w:r>
      <w:r w:rsidR="00394C96" w:rsidRPr="00647927">
        <w:rPr>
          <w:b/>
          <w:i w:val="0"/>
          <w:sz w:val="22"/>
          <w:szCs w:val="22"/>
        </w:rPr>
        <w:t>7</w:t>
      </w:r>
    </w:p>
    <w:tbl>
      <w:tblPr>
        <w:tblW w:w="8050" w:type="dxa"/>
        <w:jc w:val="center"/>
        <w:tblLook w:val="04A0" w:firstRow="1" w:lastRow="0" w:firstColumn="1" w:lastColumn="0" w:noHBand="0" w:noVBand="1"/>
      </w:tblPr>
      <w:tblGrid>
        <w:gridCol w:w="5230"/>
        <w:gridCol w:w="1820"/>
        <w:gridCol w:w="1000"/>
      </w:tblGrid>
      <w:tr w:rsidR="00394C96" w:rsidRPr="00647927" w14:paraId="122DC983" w14:textId="77777777" w:rsidTr="00394C96">
        <w:trPr>
          <w:trHeight w:val="170"/>
          <w:jc w:val="center"/>
        </w:trPr>
        <w:tc>
          <w:tcPr>
            <w:tcW w:w="5230"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6B0A7538" w14:textId="77777777" w:rsidR="00394C96" w:rsidRPr="00647927" w:rsidRDefault="00394C96" w:rsidP="00394C96">
            <w:pPr>
              <w:widowControl/>
              <w:jc w:val="center"/>
              <w:rPr>
                <w:b/>
                <w:bCs/>
                <w:color w:val="FFFFFF"/>
                <w:szCs w:val="22"/>
                <w:lang w:eastAsia="en-US"/>
              </w:rPr>
            </w:pPr>
            <w:bookmarkStart w:id="4" w:name="_Toc283112099"/>
            <w:r w:rsidRPr="00647927">
              <w:rPr>
                <w:b/>
                <w:bCs/>
                <w:color w:val="FFFFFF"/>
                <w:szCs w:val="22"/>
                <w:lang w:eastAsia="en-US"/>
              </w:rPr>
              <w:t>Вид</w:t>
            </w:r>
          </w:p>
        </w:tc>
        <w:tc>
          <w:tcPr>
            <w:tcW w:w="182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0B3FDECE" w14:textId="77777777" w:rsidR="00394C96" w:rsidRPr="00647927" w:rsidRDefault="00394C96" w:rsidP="00394C96">
            <w:pPr>
              <w:widowControl/>
              <w:jc w:val="center"/>
              <w:rPr>
                <w:b/>
                <w:bCs/>
                <w:color w:val="FFFFFF"/>
                <w:szCs w:val="22"/>
                <w:lang w:eastAsia="en-US"/>
              </w:rPr>
            </w:pPr>
            <w:r w:rsidRPr="00647927">
              <w:rPr>
                <w:b/>
                <w:bCs/>
                <w:color w:val="FFFFFF"/>
                <w:szCs w:val="22"/>
                <w:lang w:eastAsia="en-US"/>
              </w:rPr>
              <w:t>Брой акции</w:t>
            </w:r>
          </w:p>
        </w:tc>
        <w:tc>
          <w:tcPr>
            <w:tcW w:w="100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2C53493F" w14:textId="77777777" w:rsidR="00394C96" w:rsidRPr="00647927" w:rsidRDefault="00394C96" w:rsidP="00394C96">
            <w:pPr>
              <w:widowControl/>
              <w:jc w:val="center"/>
              <w:rPr>
                <w:b/>
                <w:bCs/>
                <w:color w:val="FFFFFF"/>
                <w:szCs w:val="22"/>
                <w:lang w:eastAsia="en-US"/>
              </w:rPr>
            </w:pPr>
            <w:r w:rsidRPr="00647927">
              <w:rPr>
                <w:b/>
                <w:bCs/>
                <w:color w:val="FFFFFF"/>
                <w:szCs w:val="22"/>
                <w:lang w:eastAsia="en-US"/>
              </w:rPr>
              <w:t>%</w:t>
            </w:r>
          </w:p>
        </w:tc>
      </w:tr>
      <w:tr w:rsidR="00394C96" w:rsidRPr="00647927" w14:paraId="0468F364"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1984EFB" w14:textId="77777777" w:rsidR="00394C96" w:rsidRPr="00647927" w:rsidRDefault="00394C96" w:rsidP="00394C96">
            <w:pPr>
              <w:widowControl/>
              <w:jc w:val="left"/>
              <w:rPr>
                <w:color w:val="000000"/>
                <w:szCs w:val="22"/>
                <w:lang w:eastAsia="en-US"/>
              </w:rPr>
            </w:pPr>
            <w:r w:rsidRPr="00647927">
              <w:rPr>
                <w:color w:val="000000"/>
                <w:szCs w:val="22"/>
                <w:lang w:eastAsia="en-US"/>
              </w:rPr>
              <w:t>Министерство на финансите</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1AA2FD" w14:textId="77777777" w:rsidR="00394C96" w:rsidRPr="00647927" w:rsidRDefault="00394C96" w:rsidP="00394C96">
            <w:pPr>
              <w:widowControl/>
              <w:jc w:val="right"/>
              <w:rPr>
                <w:color w:val="000000"/>
                <w:szCs w:val="22"/>
                <w:lang w:eastAsia="en-US"/>
              </w:rPr>
            </w:pPr>
            <w:r w:rsidRPr="00647927">
              <w:rPr>
                <w:color w:val="000000"/>
                <w:szCs w:val="22"/>
                <w:lang w:eastAsia="en-US"/>
              </w:rPr>
              <w:t>3 295 000</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7EB9967" w14:textId="77777777" w:rsidR="00394C96" w:rsidRPr="00647927" w:rsidRDefault="00394C96" w:rsidP="00394C96">
            <w:pPr>
              <w:widowControl/>
              <w:jc w:val="right"/>
              <w:rPr>
                <w:color w:val="000000"/>
                <w:szCs w:val="22"/>
                <w:lang w:eastAsia="en-US"/>
              </w:rPr>
            </w:pPr>
            <w:r w:rsidRPr="00647927">
              <w:rPr>
                <w:color w:val="000000"/>
                <w:szCs w:val="22"/>
                <w:lang w:eastAsia="en-US"/>
              </w:rPr>
              <w:t>50.05%</w:t>
            </w:r>
          </w:p>
        </w:tc>
      </w:tr>
      <w:tr w:rsidR="00394C96" w:rsidRPr="00647927" w14:paraId="51CB8EA3"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94DF72E" w14:textId="77777777" w:rsidR="00394C96" w:rsidRPr="00647927" w:rsidRDefault="00394C96" w:rsidP="00394C96">
            <w:pPr>
              <w:widowControl/>
              <w:jc w:val="left"/>
              <w:rPr>
                <w:color w:val="000000"/>
                <w:szCs w:val="22"/>
                <w:lang w:eastAsia="en-US"/>
              </w:rPr>
            </w:pPr>
            <w:r w:rsidRPr="00647927">
              <w:rPr>
                <w:color w:val="000000"/>
                <w:szCs w:val="22"/>
                <w:lang w:eastAsia="en-US"/>
              </w:rPr>
              <w:t>Инвестиционни посредници и търговски банки</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F106DDC" w14:textId="77777777" w:rsidR="00394C96" w:rsidRPr="00647927" w:rsidRDefault="00394C96" w:rsidP="00394C96">
            <w:pPr>
              <w:widowControl/>
              <w:jc w:val="right"/>
              <w:rPr>
                <w:color w:val="000000"/>
                <w:szCs w:val="22"/>
                <w:lang w:eastAsia="en-US"/>
              </w:rPr>
            </w:pPr>
            <w:r w:rsidRPr="00647927">
              <w:rPr>
                <w:color w:val="000000"/>
                <w:szCs w:val="22"/>
                <w:lang w:eastAsia="en-US"/>
              </w:rPr>
              <w:t>1 166 379</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537C12" w14:textId="77777777" w:rsidR="00394C96" w:rsidRPr="00647927" w:rsidRDefault="00394C96" w:rsidP="00394C96">
            <w:pPr>
              <w:widowControl/>
              <w:jc w:val="right"/>
              <w:rPr>
                <w:color w:val="000000"/>
                <w:szCs w:val="22"/>
                <w:lang w:eastAsia="en-US"/>
              </w:rPr>
            </w:pPr>
            <w:r w:rsidRPr="00647927">
              <w:rPr>
                <w:color w:val="000000"/>
                <w:szCs w:val="22"/>
                <w:lang w:eastAsia="en-US"/>
              </w:rPr>
              <w:t>17.72%</w:t>
            </w:r>
          </w:p>
        </w:tc>
      </w:tr>
      <w:tr w:rsidR="00394C96" w:rsidRPr="00647927" w14:paraId="48CD5EEB"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2BE3BA" w14:textId="77777777" w:rsidR="00394C96" w:rsidRPr="00647927" w:rsidRDefault="00394C96" w:rsidP="00394C96">
            <w:pPr>
              <w:widowControl/>
              <w:jc w:val="left"/>
              <w:rPr>
                <w:color w:val="000000"/>
                <w:szCs w:val="22"/>
                <w:lang w:eastAsia="en-US"/>
              </w:rPr>
            </w:pPr>
            <w:r w:rsidRPr="00647927">
              <w:rPr>
                <w:color w:val="000000"/>
                <w:szCs w:val="22"/>
                <w:lang w:eastAsia="en-US"/>
              </w:rPr>
              <w:t>Други юридически лица</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3CC083F" w14:textId="77777777" w:rsidR="00394C96" w:rsidRPr="00647927" w:rsidRDefault="00394C96" w:rsidP="00394C96">
            <w:pPr>
              <w:widowControl/>
              <w:jc w:val="right"/>
              <w:rPr>
                <w:color w:val="000000"/>
                <w:szCs w:val="22"/>
                <w:lang w:eastAsia="en-US"/>
              </w:rPr>
            </w:pPr>
            <w:r w:rsidRPr="00647927">
              <w:rPr>
                <w:color w:val="000000"/>
                <w:szCs w:val="22"/>
                <w:lang w:eastAsia="en-US"/>
              </w:rPr>
              <w:t>1 262 186</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5654322" w14:textId="77777777" w:rsidR="00394C96" w:rsidRPr="00647927" w:rsidRDefault="00394C96" w:rsidP="00394C96">
            <w:pPr>
              <w:widowControl/>
              <w:jc w:val="right"/>
              <w:rPr>
                <w:color w:val="000000"/>
                <w:szCs w:val="22"/>
                <w:lang w:eastAsia="en-US"/>
              </w:rPr>
            </w:pPr>
            <w:r w:rsidRPr="00647927">
              <w:rPr>
                <w:color w:val="000000"/>
                <w:szCs w:val="22"/>
                <w:lang w:eastAsia="en-US"/>
              </w:rPr>
              <w:t>19.17%</w:t>
            </w:r>
          </w:p>
        </w:tc>
      </w:tr>
      <w:tr w:rsidR="00394C96" w:rsidRPr="00647927" w14:paraId="04800FEB"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BF490C" w14:textId="77777777" w:rsidR="00394C96" w:rsidRPr="00647927" w:rsidRDefault="00394C96" w:rsidP="00394C96">
            <w:pPr>
              <w:widowControl/>
              <w:jc w:val="left"/>
              <w:rPr>
                <w:color w:val="000000"/>
                <w:szCs w:val="22"/>
                <w:lang w:eastAsia="en-US"/>
              </w:rPr>
            </w:pPr>
            <w:r w:rsidRPr="00647927">
              <w:rPr>
                <w:color w:val="000000"/>
                <w:szCs w:val="22"/>
                <w:lang w:eastAsia="en-US"/>
              </w:rPr>
              <w:t>Физически лица</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A620583" w14:textId="77777777" w:rsidR="00394C96" w:rsidRPr="00647927" w:rsidRDefault="00394C96" w:rsidP="00394C96">
            <w:pPr>
              <w:widowControl/>
              <w:jc w:val="right"/>
              <w:rPr>
                <w:color w:val="000000"/>
                <w:szCs w:val="22"/>
                <w:lang w:eastAsia="en-US"/>
              </w:rPr>
            </w:pPr>
            <w:r w:rsidRPr="00647927">
              <w:rPr>
                <w:color w:val="000000"/>
                <w:szCs w:val="22"/>
                <w:lang w:eastAsia="en-US"/>
              </w:rPr>
              <w:t>859 295</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D7A363F" w14:textId="77777777" w:rsidR="00394C96" w:rsidRPr="00647927" w:rsidRDefault="00394C96" w:rsidP="00394C96">
            <w:pPr>
              <w:widowControl/>
              <w:jc w:val="right"/>
              <w:rPr>
                <w:color w:val="000000"/>
                <w:szCs w:val="22"/>
                <w:lang w:eastAsia="en-US"/>
              </w:rPr>
            </w:pPr>
            <w:r w:rsidRPr="00647927">
              <w:rPr>
                <w:color w:val="000000"/>
                <w:szCs w:val="22"/>
                <w:lang w:eastAsia="en-US"/>
              </w:rPr>
              <w:t>13.05%</w:t>
            </w:r>
          </w:p>
        </w:tc>
      </w:tr>
      <w:tr w:rsidR="00394C96" w:rsidRPr="00647927" w14:paraId="323C2289"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FEF559B" w14:textId="77777777" w:rsidR="00394C96" w:rsidRPr="00647927" w:rsidRDefault="00394C96" w:rsidP="00394C96">
            <w:pPr>
              <w:widowControl/>
              <w:jc w:val="left"/>
              <w:rPr>
                <w:b/>
                <w:bCs/>
                <w:color w:val="000000"/>
                <w:szCs w:val="22"/>
                <w:lang w:eastAsia="en-US"/>
              </w:rPr>
            </w:pPr>
            <w:r w:rsidRPr="00647927">
              <w:rPr>
                <w:b/>
                <w:bCs/>
                <w:color w:val="000000"/>
                <w:szCs w:val="22"/>
                <w:lang w:eastAsia="en-US"/>
              </w:rPr>
              <w:t>Общо</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B3EDBA" w14:textId="77777777" w:rsidR="00394C96" w:rsidRPr="00647927" w:rsidRDefault="00394C96" w:rsidP="00394C96">
            <w:pPr>
              <w:widowControl/>
              <w:jc w:val="right"/>
              <w:rPr>
                <w:color w:val="000000"/>
                <w:szCs w:val="22"/>
                <w:lang w:eastAsia="en-US"/>
              </w:rPr>
            </w:pPr>
            <w:r w:rsidRPr="00647927">
              <w:rPr>
                <w:color w:val="000000"/>
                <w:szCs w:val="22"/>
                <w:lang w:eastAsia="en-US"/>
              </w:rPr>
              <w:t>6 582 860</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0B3F148" w14:textId="77777777" w:rsidR="00394C96" w:rsidRPr="00647927" w:rsidRDefault="00394C96" w:rsidP="00394C96">
            <w:pPr>
              <w:widowControl/>
              <w:jc w:val="left"/>
              <w:rPr>
                <w:color w:val="000000"/>
                <w:szCs w:val="22"/>
                <w:lang w:eastAsia="en-US"/>
              </w:rPr>
            </w:pPr>
            <w:r w:rsidRPr="00647927">
              <w:rPr>
                <w:color w:val="000000"/>
                <w:szCs w:val="22"/>
                <w:lang w:eastAsia="en-US"/>
              </w:rPr>
              <w:t> </w:t>
            </w:r>
          </w:p>
        </w:tc>
      </w:tr>
      <w:tr w:rsidR="00394C96" w:rsidRPr="00647927" w14:paraId="634C89AA" w14:textId="77777777" w:rsidTr="00394C96">
        <w:trPr>
          <w:trHeight w:val="170"/>
          <w:jc w:val="center"/>
        </w:trPr>
        <w:tc>
          <w:tcPr>
            <w:tcW w:w="523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05B145" w14:textId="77777777" w:rsidR="00394C96" w:rsidRPr="00647927" w:rsidRDefault="00394C96" w:rsidP="00394C96">
            <w:pPr>
              <w:widowControl/>
              <w:jc w:val="left"/>
              <w:rPr>
                <w:color w:val="000000"/>
                <w:szCs w:val="22"/>
                <w:lang w:eastAsia="en-US"/>
              </w:rPr>
            </w:pPr>
            <w:r w:rsidRPr="00647927">
              <w:rPr>
                <w:color w:val="000000"/>
                <w:szCs w:val="22"/>
                <w:lang w:eastAsia="en-US"/>
              </w:rPr>
              <w:t>От които чуждестранни акционери</w:t>
            </w:r>
          </w:p>
        </w:tc>
        <w:tc>
          <w:tcPr>
            <w:tcW w:w="182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D6E7331" w14:textId="77777777" w:rsidR="00394C96" w:rsidRPr="00647927" w:rsidRDefault="00394C96" w:rsidP="00394C96">
            <w:pPr>
              <w:widowControl/>
              <w:jc w:val="right"/>
              <w:rPr>
                <w:color w:val="000000"/>
                <w:szCs w:val="22"/>
                <w:lang w:eastAsia="en-US"/>
              </w:rPr>
            </w:pPr>
            <w:r w:rsidRPr="00647927">
              <w:rPr>
                <w:color w:val="000000"/>
                <w:szCs w:val="22"/>
                <w:lang w:eastAsia="en-US"/>
              </w:rPr>
              <w:t>224 827</w:t>
            </w:r>
          </w:p>
        </w:tc>
        <w:tc>
          <w:tcPr>
            <w:tcW w:w="10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45F173" w14:textId="77777777" w:rsidR="00394C96" w:rsidRPr="00647927" w:rsidRDefault="00394C96" w:rsidP="00394C96">
            <w:pPr>
              <w:widowControl/>
              <w:jc w:val="right"/>
              <w:rPr>
                <w:color w:val="000000"/>
                <w:szCs w:val="22"/>
                <w:lang w:eastAsia="en-US"/>
              </w:rPr>
            </w:pPr>
            <w:r w:rsidRPr="00647927">
              <w:rPr>
                <w:color w:val="000000"/>
                <w:szCs w:val="22"/>
                <w:lang w:eastAsia="en-US"/>
              </w:rPr>
              <w:t>3.42%</w:t>
            </w:r>
          </w:p>
        </w:tc>
      </w:tr>
    </w:tbl>
    <w:p w14:paraId="68FD3BB9" w14:textId="77777777" w:rsidR="00AB38EB" w:rsidRPr="00647927" w:rsidRDefault="00AB38EB" w:rsidP="00314F87">
      <w:pPr>
        <w:tabs>
          <w:tab w:val="left" w:pos="360"/>
        </w:tabs>
        <w:jc w:val="center"/>
        <w:rPr>
          <w:sz w:val="20"/>
          <w:szCs w:val="20"/>
        </w:rPr>
      </w:pPr>
    </w:p>
    <w:tbl>
      <w:tblPr>
        <w:tblW w:w="0" w:type="auto"/>
        <w:jc w:val="center"/>
        <w:tblLook w:val="04A0" w:firstRow="1" w:lastRow="0" w:firstColumn="1" w:lastColumn="0" w:noHBand="0" w:noVBand="1"/>
      </w:tblPr>
      <w:tblGrid>
        <w:gridCol w:w="9224"/>
        <w:gridCol w:w="38"/>
      </w:tblGrid>
      <w:tr w:rsidR="00A34554" w:rsidRPr="00647927" w14:paraId="69591D00" w14:textId="77777777" w:rsidTr="00FD61E2">
        <w:trPr>
          <w:gridAfter w:val="1"/>
          <w:wAfter w:w="38" w:type="dxa"/>
          <w:jc w:val="center"/>
        </w:trPr>
        <w:tc>
          <w:tcPr>
            <w:tcW w:w="9224" w:type="dxa"/>
          </w:tcPr>
          <w:p w14:paraId="55E911B4" w14:textId="59592356" w:rsidR="00A34554" w:rsidRPr="00647927" w:rsidRDefault="00974C64" w:rsidP="00394C96">
            <w:pPr>
              <w:tabs>
                <w:tab w:val="left" w:pos="360"/>
              </w:tabs>
              <w:jc w:val="left"/>
              <w:rPr>
                <w:b/>
                <w:szCs w:val="22"/>
              </w:rPr>
            </w:pPr>
            <w:r w:rsidRPr="00647927">
              <w:rPr>
                <w:b/>
                <w:szCs w:val="22"/>
              </w:rPr>
              <w:t xml:space="preserve">Графика 1: </w:t>
            </w:r>
            <w:r w:rsidR="00A34554" w:rsidRPr="00647927">
              <w:rPr>
                <w:b/>
                <w:szCs w:val="22"/>
              </w:rPr>
              <w:t>Акционерна структура на „БФБ-София“ АД към 31.12.201</w:t>
            </w:r>
            <w:r w:rsidR="00394C96" w:rsidRPr="00647927">
              <w:rPr>
                <w:b/>
                <w:szCs w:val="22"/>
              </w:rPr>
              <w:t>7</w:t>
            </w:r>
            <w:r w:rsidR="00A34554" w:rsidRPr="00647927">
              <w:rPr>
                <w:b/>
                <w:szCs w:val="22"/>
              </w:rPr>
              <w:t xml:space="preserve"> г.</w:t>
            </w:r>
          </w:p>
        </w:tc>
      </w:tr>
      <w:tr w:rsidR="00A34554" w:rsidRPr="00647927" w14:paraId="7E852036" w14:textId="77777777" w:rsidTr="00EB4872">
        <w:tblPrEx>
          <w:tblCellMar>
            <w:left w:w="70" w:type="dxa"/>
            <w:right w:w="70" w:type="dxa"/>
          </w:tblCellMar>
        </w:tblPrEx>
        <w:trPr>
          <w:trHeight w:val="3953"/>
          <w:jc w:val="center"/>
        </w:trPr>
        <w:tc>
          <w:tcPr>
            <w:tcW w:w="9224" w:type="dxa"/>
            <w:gridSpan w:val="2"/>
          </w:tcPr>
          <w:p w14:paraId="1ABA7772" w14:textId="7C6877BC" w:rsidR="00EB4872" w:rsidRPr="00647927" w:rsidRDefault="00394C96" w:rsidP="00E53D17">
            <w:pPr>
              <w:jc w:val="center"/>
              <w:rPr>
                <w:b/>
                <w:sz w:val="12"/>
                <w:szCs w:val="12"/>
              </w:rPr>
            </w:pPr>
            <w:r w:rsidRPr="00647927">
              <w:rPr>
                <w:noProof/>
                <w:lang w:val="en-US" w:eastAsia="en-US"/>
              </w:rPr>
              <w:drawing>
                <wp:inline distT="0" distB="0" distL="0" distR="0" wp14:anchorId="4EC66EB1" wp14:editId="2D915ED5">
                  <wp:extent cx="5139559" cy="2711450"/>
                  <wp:effectExtent l="0" t="0" r="2349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5431A29D" w14:textId="0505B4E5" w:rsidR="00F21026" w:rsidRPr="00647927" w:rsidRDefault="00F21026" w:rsidP="002260FB">
      <w:pPr>
        <w:spacing w:line="276" w:lineRule="auto"/>
        <w:jc w:val="left"/>
        <w:rPr>
          <w:szCs w:val="22"/>
        </w:rPr>
      </w:pPr>
      <w:r w:rsidRPr="00647927">
        <w:rPr>
          <w:szCs w:val="22"/>
        </w:rPr>
        <w:t>Дружеството</w:t>
      </w:r>
      <w:r w:rsidR="005B00A9" w:rsidRPr="00647927">
        <w:rPr>
          <w:szCs w:val="22"/>
        </w:rPr>
        <w:t xml:space="preserve"> </w:t>
      </w:r>
      <w:r w:rsidRPr="00647927">
        <w:rPr>
          <w:szCs w:val="22"/>
        </w:rPr>
        <w:t>има</w:t>
      </w:r>
      <w:r w:rsidR="005B00A9" w:rsidRPr="00647927">
        <w:rPr>
          <w:szCs w:val="22"/>
        </w:rPr>
        <w:t xml:space="preserve"> </w:t>
      </w:r>
      <w:r w:rsidRPr="00647927">
        <w:rPr>
          <w:szCs w:val="22"/>
        </w:rPr>
        <w:t>едностепенна</w:t>
      </w:r>
      <w:r w:rsidR="005B00A9" w:rsidRPr="00647927">
        <w:rPr>
          <w:szCs w:val="22"/>
        </w:rPr>
        <w:t xml:space="preserve"> </w:t>
      </w:r>
      <w:r w:rsidRPr="00647927">
        <w:rPr>
          <w:szCs w:val="22"/>
        </w:rPr>
        <w:t>система</w:t>
      </w:r>
      <w:r w:rsidR="005B00A9" w:rsidRPr="00647927">
        <w:rPr>
          <w:szCs w:val="22"/>
        </w:rPr>
        <w:t xml:space="preserve"> </w:t>
      </w:r>
      <w:r w:rsidRPr="00647927">
        <w:rPr>
          <w:szCs w:val="22"/>
        </w:rPr>
        <w:t>на</w:t>
      </w:r>
      <w:r w:rsidR="005B00A9" w:rsidRPr="00647927">
        <w:rPr>
          <w:szCs w:val="22"/>
        </w:rPr>
        <w:t xml:space="preserve"> </w:t>
      </w:r>
      <w:r w:rsidRPr="00647927">
        <w:rPr>
          <w:szCs w:val="22"/>
        </w:rPr>
        <w:t>управление</w:t>
      </w:r>
      <w:r w:rsidR="005B00A9" w:rsidRPr="00647927">
        <w:rPr>
          <w:szCs w:val="22"/>
        </w:rPr>
        <w:t xml:space="preserve"> </w:t>
      </w:r>
      <w:r w:rsidRPr="00647927">
        <w:rPr>
          <w:szCs w:val="22"/>
        </w:rPr>
        <w:t>със</w:t>
      </w:r>
      <w:r w:rsidR="005B00A9" w:rsidRPr="00647927">
        <w:rPr>
          <w:szCs w:val="22"/>
        </w:rPr>
        <w:t xml:space="preserve"> </w:t>
      </w:r>
      <w:r w:rsidRPr="00647927">
        <w:rPr>
          <w:szCs w:val="22"/>
        </w:rPr>
        <w:t>Съвет</w:t>
      </w:r>
      <w:r w:rsidR="005B00A9" w:rsidRPr="00647927">
        <w:rPr>
          <w:szCs w:val="22"/>
        </w:rPr>
        <w:t xml:space="preserve"> </w:t>
      </w:r>
      <w:r w:rsidRPr="00647927">
        <w:rPr>
          <w:szCs w:val="22"/>
        </w:rPr>
        <w:t>на директорите.</w:t>
      </w:r>
      <w:r w:rsidR="005B00A9" w:rsidRPr="00647927">
        <w:rPr>
          <w:szCs w:val="22"/>
        </w:rPr>
        <w:t xml:space="preserve"> </w:t>
      </w:r>
      <w:r w:rsidRPr="00647927">
        <w:rPr>
          <w:szCs w:val="22"/>
        </w:rPr>
        <w:t>Към 31.12.201</w:t>
      </w:r>
      <w:r w:rsidR="00394C96" w:rsidRPr="00647927">
        <w:rPr>
          <w:szCs w:val="22"/>
        </w:rPr>
        <w:t>7</w:t>
      </w:r>
      <w:r w:rsidRPr="00647927">
        <w:rPr>
          <w:szCs w:val="22"/>
        </w:rPr>
        <w:t xml:space="preserve"> г. Съветът на директорите е в състав:</w:t>
      </w:r>
    </w:p>
    <w:p w14:paraId="0F384990" w14:textId="77777777" w:rsidR="00F21026" w:rsidRPr="00647927" w:rsidRDefault="00F21026" w:rsidP="002260FB">
      <w:pPr>
        <w:pStyle w:val="ListParagraph"/>
        <w:numPr>
          <w:ilvl w:val="0"/>
          <w:numId w:val="3"/>
        </w:numPr>
        <w:tabs>
          <w:tab w:val="left" w:pos="360"/>
        </w:tabs>
        <w:spacing w:line="276" w:lineRule="auto"/>
        <w:jc w:val="left"/>
        <w:rPr>
          <w:lang w:val="bg-BG"/>
        </w:rPr>
      </w:pPr>
      <w:r w:rsidRPr="00647927">
        <w:rPr>
          <w:lang w:val="bg-BG"/>
        </w:rPr>
        <w:t xml:space="preserve">Асен </w:t>
      </w:r>
      <w:proofErr w:type="spellStart"/>
      <w:r w:rsidRPr="00647927">
        <w:rPr>
          <w:lang w:val="bg-BG"/>
        </w:rPr>
        <w:t>Ягодин</w:t>
      </w:r>
      <w:proofErr w:type="spellEnd"/>
      <w:r w:rsidRPr="00647927">
        <w:rPr>
          <w:lang w:val="bg-BG"/>
        </w:rPr>
        <w:t xml:space="preserve"> (Председател),</w:t>
      </w:r>
    </w:p>
    <w:p w14:paraId="46F9758E" w14:textId="6B1FA38C" w:rsidR="00394C96" w:rsidRPr="00647927" w:rsidRDefault="00394C96" w:rsidP="002260FB">
      <w:pPr>
        <w:pStyle w:val="ListParagraph"/>
        <w:numPr>
          <w:ilvl w:val="0"/>
          <w:numId w:val="3"/>
        </w:numPr>
        <w:tabs>
          <w:tab w:val="left" w:pos="360"/>
        </w:tabs>
        <w:spacing w:line="276" w:lineRule="auto"/>
        <w:jc w:val="left"/>
        <w:rPr>
          <w:lang w:val="bg-BG"/>
        </w:rPr>
      </w:pPr>
      <w:r w:rsidRPr="00647927">
        <w:rPr>
          <w:lang w:val="bg-BG"/>
        </w:rPr>
        <w:t>Маринела Петрова,</w:t>
      </w:r>
    </w:p>
    <w:p w14:paraId="7D6ADBB2" w14:textId="77777777" w:rsidR="00F21026" w:rsidRPr="00647927" w:rsidRDefault="00F21026" w:rsidP="002260FB">
      <w:pPr>
        <w:pStyle w:val="ListParagraph"/>
        <w:numPr>
          <w:ilvl w:val="0"/>
          <w:numId w:val="3"/>
        </w:numPr>
        <w:tabs>
          <w:tab w:val="left" w:pos="360"/>
        </w:tabs>
        <w:spacing w:line="276" w:lineRule="auto"/>
        <w:jc w:val="left"/>
        <w:rPr>
          <w:lang w:val="bg-BG"/>
        </w:rPr>
      </w:pPr>
      <w:r w:rsidRPr="00647927">
        <w:rPr>
          <w:lang w:val="bg-BG"/>
        </w:rPr>
        <w:lastRenderedPageBreak/>
        <w:t xml:space="preserve">Васил </w:t>
      </w:r>
      <w:proofErr w:type="spellStart"/>
      <w:r w:rsidRPr="00647927">
        <w:rPr>
          <w:lang w:val="bg-BG"/>
        </w:rPr>
        <w:t>Големански</w:t>
      </w:r>
      <w:proofErr w:type="spellEnd"/>
      <w:r w:rsidRPr="00647927">
        <w:rPr>
          <w:lang w:val="bg-BG"/>
        </w:rPr>
        <w:t xml:space="preserve"> (Заместник-председател),</w:t>
      </w:r>
    </w:p>
    <w:p w14:paraId="077B3953" w14:textId="77777777" w:rsidR="00F21026" w:rsidRPr="00647927" w:rsidRDefault="00F21026" w:rsidP="002260FB">
      <w:pPr>
        <w:pStyle w:val="ListParagraph"/>
        <w:numPr>
          <w:ilvl w:val="0"/>
          <w:numId w:val="3"/>
        </w:numPr>
        <w:tabs>
          <w:tab w:val="left" w:pos="360"/>
        </w:tabs>
        <w:spacing w:line="276" w:lineRule="auto"/>
        <w:jc w:val="left"/>
        <w:rPr>
          <w:lang w:val="bg-BG"/>
        </w:rPr>
      </w:pPr>
      <w:r w:rsidRPr="00647927">
        <w:rPr>
          <w:lang w:val="bg-BG"/>
        </w:rPr>
        <w:t>Иван Такев,</w:t>
      </w:r>
    </w:p>
    <w:p w14:paraId="1D52C9CB" w14:textId="77777777" w:rsidR="00F21026" w:rsidRPr="00647927" w:rsidRDefault="00F21026" w:rsidP="002260FB">
      <w:pPr>
        <w:pStyle w:val="ListParagraph"/>
        <w:numPr>
          <w:ilvl w:val="0"/>
          <w:numId w:val="3"/>
        </w:numPr>
        <w:tabs>
          <w:tab w:val="left" w:pos="360"/>
        </w:tabs>
        <w:spacing w:line="276" w:lineRule="auto"/>
        <w:jc w:val="left"/>
        <w:rPr>
          <w:lang w:val="bg-BG"/>
        </w:rPr>
      </w:pPr>
      <w:r w:rsidRPr="00647927">
        <w:rPr>
          <w:lang w:val="bg-BG"/>
        </w:rPr>
        <w:t>Любомир Бояджиев,</w:t>
      </w:r>
    </w:p>
    <w:p w14:paraId="797B0A14" w14:textId="77777777" w:rsidR="00F21026" w:rsidRPr="00647927" w:rsidRDefault="00F21026" w:rsidP="002260FB">
      <w:pPr>
        <w:spacing w:line="276" w:lineRule="auto"/>
        <w:rPr>
          <w:szCs w:val="22"/>
        </w:rPr>
      </w:pPr>
      <w:r w:rsidRPr="00647927">
        <w:rPr>
          <w:szCs w:val="22"/>
        </w:rPr>
        <w:t>Представителството</w:t>
      </w:r>
      <w:r w:rsidR="005B00A9" w:rsidRPr="00647927">
        <w:rPr>
          <w:szCs w:val="22"/>
        </w:rPr>
        <w:t xml:space="preserve"> </w:t>
      </w:r>
      <w:r w:rsidRPr="00647927">
        <w:rPr>
          <w:szCs w:val="22"/>
        </w:rPr>
        <w:t>в</w:t>
      </w:r>
      <w:r w:rsidR="005B00A9" w:rsidRPr="00647927">
        <w:rPr>
          <w:szCs w:val="22"/>
        </w:rPr>
        <w:t xml:space="preserve"> </w:t>
      </w:r>
      <w:r w:rsidRPr="00647927">
        <w:rPr>
          <w:szCs w:val="22"/>
        </w:rPr>
        <w:t>дружеството</w:t>
      </w:r>
      <w:r w:rsidR="005B00A9" w:rsidRPr="00647927">
        <w:rPr>
          <w:szCs w:val="22"/>
        </w:rPr>
        <w:t xml:space="preserve"> </w:t>
      </w:r>
      <w:r w:rsidRPr="00647927">
        <w:rPr>
          <w:szCs w:val="22"/>
        </w:rPr>
        <w:t>се</w:t>
      </w:r>
      <w:r w:rsidR="005B00A9" w:rsidRPr="00647927">
        <w:rPr>
          <w:szCs w:val="22"/>
        </w:rPr>
        <w:t xml:space="preserve"> </w:t>
      </w:r>
      <w:r w:rsidRPr="00647927">
        <w:rPr>
          <w:szCs w:val="22"/>
        </w:rPr>
        <w:t>осъществява</w:t>
      </w:r>
      <w:r w:rsidR="005B00A9" w:rsidRPr="00647927">
        <w:rPr>
          <w:szCs w:val="22"/>
        </w:rPr>
        <w:t xml:space="preserve"> </w:t>
      </w:r>
      <w:r w:rsidRPr="00647927">
        <w:rPr>
          <w:szCs w:val="22"/>
        </w:rPr>
        <w:t>от</w:t>
      </w:r>
      <w:r w:rsidR="005B00A9" w:rsidRPr="00647927">
        <w:rPr>
          <w:szCs w:val="22"/>
        </w:rPr>
        <w:t xml:space="preserve"> </w:t>
      </w:r>
      <w:r w:rsidR="0019327D" w:rsidRPr="00647927">
        <w:rPr>
          <w:szCs w:val="22"/>
        </w:rPr>
        <w:t>всеки</w:t>
      </w:r>
      <w:r w:rsidRPr="00647927">
        <w:rPr>
          <w:szCs w:val="22"/>
        </w:rPr>
        <w:t xml:space="preserve"> един от двамата изпълнителни директори – Иван Такев и Васил </w:t>
      </w:r>
      <w:proofErr w:type="spellStart"/>
      <w:r w:rsidRPr="00647927">
        <w:rPr>
          <w:szCs w:val="22"/>
        </w:rPr>
        <w:t>Големански</w:t>
      </w:r>
      <w:proofErr w:type="spellEnd"/>
      <w:r w:rsidR="0019327D" w:rsidRPr="00647927">
        <w:rPr>
          <w:szCs w:val="22"/>
        </w:rPr>
        <w:t>, заедно и поотделно</w:t>
      </w:r>
      <w:r w:rsidRPr="00647927">
        <w:rPr>
          <w:szCs w:val="22"/>
        </w:rPr>
        <w:t>.</w:t>
      </w:r>
    </w:p>
    <w:p w14:paraId="003E9D80" w14:textId="50A40814" w:rsidR="00105F38" w:rsidRPr="00647927" w:rsidRDefault="00AB38EB" w:rsidP="006B26E8">
      <w:pPr>
        <w:spacing w:line="276" w:lineRule="auto"/>
        <w:rPr>
          <w:szCs w:val="22"/>
        </w:rPr>
      </w:pPr>
      <w:r w:rsidRPr="00647927">
        <w:rPr>
          <w:szCs w:val="22"/>
        </w:rPr>
        <w:t>Към 31.12.201</w:t>
      </w:r>
      <w:r w:rsidR="00394C96" w:rsidRPr="00647927">
        <w:rPr>
          <w:szCs w:val="22"/>
        </w:rPr>
        <w:t>7</w:t>
      </w:r>
      <w:r w:rsidR="00A4161C" w:rsidRPr="00647927">
        <w:rPr>
          <w:szCs w:val="22"/>
        </w:rPr>
        <w:t xml:space="preserve"> г. общият брой на персонала в дружеството е </w:t>
      </w:r>
      <w:r w:rsidR="00394C96" w:rsidRPr="00647927">
        <w:rPr>
          <w:szCs w:val="22"/>
        </w:rPr>
        <w:t>26</w:t>
      </w:r>
      <w:r w:rsidR="00A34554" w:rsidRPr="00647927">
        <w:rPr>
          <w:szCs w:val="22"/>
        </w:rPr>
        <w:t xml:space="preserve"> служители (31.12.201</w:t>
      </w:r>
      <w:r w:rsidR="00394C96" w:rsidRPr="00647927">
        <w:rPr>
          <w:szCs w:val="22"/>
        </w:rPr>
        <w:t>6</w:t>
      </w:r>
      <w:r w:rsidR="00A4161C" w:rsidRPr="00647927">
        <w:rPr>
          <w:szCs w:val="22"/>
        </w:rPr>
        <w:t xml:space="preserve"> г.: </w:t>
      </w:r>
      <w:r w:rsidR="00C765A1" w:rsidRPr="00647927">
        <w:rPr>
          <w:szCs w:val="22"/>
        </w:rPr>
        <w:t>27</w:t>
      </w:r>
      <w:r w:rsidR="00A4161C" w:rsidRPr="00647927">
        <w:rPr>
          <w:szCs w:val="22"/>
        </w:rPr>
        <w:t xml:space="preserve"> служители).</w:t>
      </w:r>
    </w:p>
    <w:p w14:paraId="7D2CF144" w14:textId="77777777" w:rsidR="00A4161C" w:rsidRPr="00647927" w:rsidRDefault="00A4161C" w:rsidP="0048273B">
      <w:pPr>
        <w:pStyle w:val="SubNumbers"/>
        <w:outlineLvl w:val="1"/>
      </w:pPr>
      <w:bookmarkStart w:id="5" w:name="_Toc439746785"/>
      <w:bookmarkStart w:id="6" w:name="_Toc298341233"/>
      <w:bookmarkStart w:id="7" w:name="_Toc509821997"/>
      <w:r w:rsidRPr="00647927">
        <w:t>Предмет на дейност</w:t>
      </w:r>
      <w:bookmarkEnd w:id="5"/>
      <w:bookmarkEnd w:id="6"/>
      <w:bookmarkEnd w:id="7"/>
    </w:p>
    <w:p w14:paraId="4030BFA1" w14:textId="77777777" w:rsidR="00A4161C" w:rsidRPr="00647927" w:rsidRDefault="00A4161C" w:rsidP="002260FB">
      <w:pPr>
        <w:spacing w:line="276" w:lineRule="auto"/>
        <w:rPr>
          <w:szCs w:val="22"/>
        </w:rPr>
      </w:pPr>
      <w:r w:rsidRPr="00647927">
        <w:rPr>
          <w:szCs w:val="22"/>
        </w:rPr>
        <w:t>Дружеството е лицензирано с разрешение издадено от Държавната комисия по ценните книжа да извършва дейност като фондова борса.</w:t>
      </w:r>
    </w:p>
    <w:p w14:paraId="29346A5E" w14:textId="16C4E9CF" w:rsidR="00A4161C" w:rsidRPr="00647927" w:rsidRDefault="00A4161C" w:rsidP="002260FB">
      <w:pPr>
        <w:pStyle w:val="BodyText2"/>
        <w:spacing w:after="0" w:line="276" w:lineRule="auto"/>
        <w:rPr>
          <w:szCs w:val="22"/>
        </w:rPr>
      </w:pPr>
      <w:r w:rsidRPr="00647927">
        <w:rPr>
          <w:szCs w:val="22"/>
        </w:rPr>
        <w:t>Предметът на дейност на др</w:t>
      </w:r>
      <w:r w:rsidR="006103F1" w:rsidRPr="00647927">
        <w:rPr>
          <w:szCs w:val="22"/>
        </w:rPr>
        <w:t>ужеството за 201</w:t>
      </w:r>
      <w:r w:rsidR="00394C96" w:rsidRPr="00647927">
        <w:rPr>
          <w:szCs w:val="22"/>
        </w:rPr>
        <w:t>7</w:t>
      </w:r>
      <w:r w:rsidRPr="00647927">
        <w:rPr>
          <w:szCs w:val="22"/>
        </w:rPr>
        <w:t xml:space="preserve"> г. включва следните видове операции и сделки: </w:t>
      </w:r>
    </w:p>
    <w:p w14:paraId="5AE15AAF" w14:textId="77777777" w:rsidR="00A4161C" w:rsidRPr="00647927" w:rsidRDefault="00A4161C" w:rsidP="002260FB">
      <w:pPr>
        <w:numPr>
          <w:ilvl w:val="0"/>
          <w:numId w:val="4"/>
        </w:numPr>
        <w:tabs>
          <w:tab w:val="clear" w:pos="1080"/>
          <w:tab w:val="left" w:pos="709"/>
        </w:tabs>
        <w:spacing w:line="276" w:lineRule="auto"/>
        <w:ind w:left="426" w:firstLine="0"/>
        <w:rPr>
          <w:szCs w:val="22"/>
        </w:rPr>
      </w:pPr>
      <w:r w:rsidRPr="00647927">
        <w:rPr>
          <w:szCs w:val="22"/>
        </w:rPr>
        <w:t>организиране на търговия с ценни книжа и други финансови инструменти;</w:t>
      </w:r>
    </w:p>
    <w:p w14:paraId="1260D0CE" w14:textId="77777777" w:rsidR="00A4161C" w:rsidRPr="00647927" w:rsidRDefault="00A4161C" w:rsidP="002260FB">
      <w:pPr>
        <w:numPr>
          <w:ilvl w:val="0"/>
          <w:numId w:val="4"/>
        </w:numPr>
        <w:tabs>
          <w:tab w:val="clear" w:pos="1080"/>
          <w:tab w:val="left" w:pos="709"/>
        </w:tabs>
        <w:spacing w:line="276" w:lineRule="auto"/>
        <w:ind w:left="426" w:firstLine="0"/>
        <w:rPr>
          <w:szCs w:val="22"/>
        </w:rPr>
      </w:pPr>
      <w:r w:rsidRPr="00647927">
        <w:rPr>
          <w:szCs w:val="22"/>
        </w:rPr>
        <w:t>организиране и поддържане на информационна система за търговия с ценни книжа;</w:t>
      </w:r>
    </w:p>
    <w:p w14:paraId="27373186" w14:textId="77777777" w:rsidR="00A4161C" w:rsidRPr="00647927" w:rsidRDefault="00A4161C" w:rsidP="002260FB">
      <w:pPr>
        <w:numPr>
          <w:ilvl w:val="0"/>
          <w:numId w:val="4"/>
        </w:numPr>
        <w:tabs>
          <w:tab w:val="clear" w:pos="1080"/>
          <w:tab w:val="left" w:pos="709"/>
        </w:tabs>
        <w:spacing w:line="276" w:lineRule="auto"/>
        <w:ind w:left="426" w:firstLine="0"/>
        <w:rPr>
          <w:szCs w:val="22"/>
        </w:rPr>
      </w:pPr>
      <w:r w:rsidRPr="00647927">
        <w:rPr>
          <w:szCs w:val="22"/>
        </w:rPr>
        <w:t>създаване и поддържане на клирингова система за гарантиране на поетите задължения по сделките с ценни книжа, извършвани на нея.</w:t>
      </w:r>
    </w:p>
    <w:p w14:paraId="0B73AE7C" w14:textId="44362B52" w:rsidR="003C73A7" w:rsidRPr="00647927" w:rsidRDefault="00A4161C" w:rsidP="002260FB">
      <w:pPr>
        <w:spacing w:line="276" w:lineRule="auto"/>
        <w:rPr>
          <w:i/>
          <w:szCs w:val="22"/>
        </w:rPr>
      </w:pPr>
      <w:r w:rsidRPr="00647927">
        <w:rPr>
          <w:szCs w:val="22"/>
        </w:rPr>
        <w:t xml:space="preserve">С решение на общо събрание на акционерите на </w:t>
      </w:r>
      <w:r w:rsidR="00992D8D" w:rsidRPr="00647927">
        <w:rPr>
          <w:szCs w:val="22"/>
        </w:rPr>
        <w:t>"</w:t>
      </w:r>
      <w:r w:rsidRPr="00647927">
        <w:rPr>
          <w:szCs w:val="22"/>
        </w:rPr>
        <w:t>БФБ-София</w:t>
      </w:r>
      <w:r w:rsidR="00992D8D" w:rsidRPr="00647927">
        <w:rPr>
          <w:szCs w:val="22"/>
        </w:rPr>
        <w:t>"</w:t>
      </w:r>
      <w:r w:rsidRPr="00647927">
        <w:rPr>
          <w:szCs w:val="22"/>
        </w:rPr>
        <w:t xml:space="preserve"> АД, проведено на 13.09.2010 г., предметът на дейност на дружеството е променен както следва: </w:t>
      </w:r>
      <w:r w:rsidR="0072527A" w:rsidRPr="00647927">
        <w:rPr>
          <w:i/>
          <w:szCs w:val="22"/>
        </w:rPr>
        <w:t>О</w:t>
      </w:r>
      <w:r w:rsidRPr="00647927">
        <w:rPr>
          <w:i/>
          <w:szCs w:val="22"/>
        </w:rPr>
        <w:t>рганизиране на регулиран пазар на финансови инструменти като система за търговия, която среща или съдейства за срещането на интересите за покупка и продажба на финансови инструменти,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 Системата функционира редовно и в съответствие с изискванията на ЗПФИ и актовете по прилагането му.</w:t>
      </w:r>
    </w:p>
    <w:p w14:paraId="6D28BEE1" w14:textId="77777777" w:rsidR="003C73A7" w:rsidRPr="00647927" w:rsidRDefault="003C73A7">
      <w:pPr>
        <w:widowControl/>
        <w:jc w:val="left"/>
        <w:rPr>
          <w:i/>
          <w:szCs w:val="22"/>
        </w:rPr>
      </w:pPr>
      <w:r w:rsidRPr="00647927">
        <w:rPr>
          <w:i/>
          <w:szCs w:val="22"/>
        </w:rPr>
        <w:br w:type="page"/>
      </w:r>
    </w:p>
    <w:p w14:paraId="6FF9857D" w14:textId="77777777" w:rsidR="00E01EDC" w:rsidRPr="00647927" w:rsidRDefault="000D19CF" w:rsidP="0048273B">
      <w:pPr>
        <w:pStyle w:val="Mainnumbers"/>
        <w:outlineLvl w:val="0"/>
      </w:pPr>
      <w:bookmarkStart w:id="8" w:name="_Toc509821998"/>
      <w:bookmarkEnd w:id="4"/>
      <w:r w:rsidRPr="00647927">
        <w:lastRenderedPageBreak/>
        <w:t xml:space="preserve">ИНФОРМАЦИЯ ЗА ДЕЙНОСТТА НА </w:t>
      </w:r>
      <w:r w:rsidR="00D445B7" w:rsidRPr="00647927">
        <w:t>„</w:t>
      </w:r>
      <w:r w:rsidRPr="00647927">
        <w:t>БФБ-СОФИЯ</w:t>
      </w:r>
      <w:r w:rsidR="00D445B7" w:rsidRPr="00647927">
        <w:t>“</w:t>
      </w:r>
      <w:r w:rsidRPr="00647927">
        <w:t xml:space="preserve"> АД</w:t>
      </w:r>
      <w:bookmarkEnd w:id="8"/>
    </w:p>
    <w:p w14:paraId="52830053" w14:textId="77777777" w:rsidR="00E01EDC" w:rsidRPr="00647927" w:rsidRDefault="000D19CF" w:rsidP="0048273B">
      <w:pPr>
        <w:pStyle w:val="SubNumbers"/>
        <w:outlineLvl w:val="1"/>
      </w:pPr>
      <w:bookmarkStart w:id="9" w:name="_Toc283112100"/>
      <w:bookmarkStart w:id="10" w:name="_Toc509821999"/>
      <w:r w:rsidRPr="00647927">
        <w:t xml:space="preserve">Данни за търговията на </w:t>
      </w:r>
      <w:r w:rsidR="00D445B7" w:rsidRPr="00647927">
        <w:t>„</w:t>
      </w:r>
      <w:r w:rsidRPr="00647927">
        <w:t>БФБ-София</w:t>
      </w:r>
      <w:bookmarkEnd w:id="9"/>
      <w:r w:rsidR="00D445B7" w:rsidRPr="00647927">
        <w:t>“ АД</w:t>
      </w:r>
      <w:bookmarkEnd w:id="10"/>
    </w:p>
    <w:p w14:paraId="06B049FF" w14:textId="7B3BE1C6" w:rsidR="00B9529B" w:rsidRPr="00647927" w:rsidRDefault="00B9529B" w:rsidP="008D4E74">
      <w:pPr>
        <w:pStyle w:val="SubSubNumber"/>
      </w:pPr>
      <w:r w:rsidRPr="00647927">
        <w:t xml:space="preserve">Оборот през </w:t>
      </w:r>
      <w:r w:rsidR="001B7D49" w:rsidRPr="00647927">
        <w:t>2017</w:t>
      </w:r>
      <w:r w:rsidR="00EB4872" w:rsidRPr="00647927">
        <w:t xml:space="preserve"> </w:t>
      </w:r>
      <w:r w:rsidRPr="00647927">
        <w:t>година</w:t>
      </w:r>
    </w:p>
    <w:p w14:paraId="341366F2" w14:textId="23C1B46C" w:rsidR="006B26E8" w:rsidRPr="00647927" w:rsidRDefault="006B26E8" w:rsidP="00127034">
      <w:pPr>
        <w:pStyle w:val="NoSpacing"/>
        <w:spacing w:line="276" w:lineRule="auto"/>
        <w:jc w:val="both"/>
        <w:rPr>
          <w:rFonts w:ascii="News Gothic Cyr" w:hAnsi="News Gothic Cyr"/>
          <w:color w:val="auto"/>
          <w:sz w:val="22"/>
          <w:szCs w:val="22"/>
        </w:rPr>
      </w:pPr>
      <w:r w:rsidRPr="00647927">
        <w:rPr>
          <w:rFonts w:ascii="News Gothic Cyr" w:hAnsi="News Gothic Cyr"/>
          <w:color w:val="auto"/>
          <w:sz w:val="22"/>
          <w:szCs w:val="22"/>
        </w:rPr>
        <w:t xml:space="preserve">Оборотът на регулирания пазар на финансови инструменти през </w:t>
      </w:r>
      <w:r w:rsidRPr="00647927">
        <w:rPr>
          <w:rFonts w:ascii="News Gothic Cyr" w:hAnsi="News Gothic Cyr"/>
          <w:b/>
          <w:color w:val="auto"/>
          <w:sz w:val="22"/>
          <w:szCs w:val="22"/>
        </w:rPr>
        <w:t>първото тримесечие</w:t>
      </w:r>
      <w:r w:rsidR="00394C96" w:rsidRPr="00647927">
        <w:rPr>
          <w:rFonts w:ascii="News Gothic Cyr" w:hAnsi="News Gothic Cyr"/>
          <w:color w:val="auto"/>
          <w:sz w:val="22"/>
          <w:szCs w:val="22"/>
        </w:rPr>
        <w:t xml:space="preserve"> на 2017</w:t>
      </w:r>
      <w:r w:rsidRPr="00647927">
        <w:rPr>
          <w:rFonts w:ascii="News Gothic Cyr" w:hAnsi="News Gothic Cyr"/>
          <w:color w:val="auto"/>
          <w:sz w:val="22"/>
          <w:szCs w:val="22"/>
        </w:rPr>
        <w:t xml:space="preserve"> година беше </w:t>
      </w:r>
      <w:r w:rsidR="00F6261A" w:rsidRPr="00647927">
        <w:rPr>
          <w:rFonts w:ascii="News Gothic Cyr" w:hAnsi="News Gothic Cyr"/>
          <w:color w:val="auto"/>
          <w:sz w:val="22"/>
          <w:szCs w:val="22"/>
        </w:rPr>
        <w:t xml:space="preserve">100 084 966 </w:t>
      </w:r>
      <w:r w:rsidRPr="00647927">
        <w:rPr>
          <w:rFonts w:ascii="News Gothic Cyr" w:hAnsi="News Gothic Cyr"/>
          <w:color w:val="auto"/>
          <w:sz w:val="22"/>
          <w:szCs w:val="22"/>
        </w:rPr>
        <w:t xml:space="preserve">лева. За сравнение, през </w:t>
      </w:r>
      <w:r w:rsidR="009B1104" w:rsidRPr="00647927">
        <w:rPr>
          <w:rFonts w:ascii="News Gothic Cyr" w:hAnsi="News Gothic Cyr"/>
          <w:color w:val="auto"/>
          <w:sz w:val="22"/>
          <w:szCs w:val="22"/>
        </w:rPr>
        <w:t>първото</w:t>
      </w:r>
      <w:r w:rsidR="00394C96" w:rsidRPr="00647927">
        <w:rPr>
          <w:rFonts w:ascii="News Gothic Cyr" w:hAnsi="News Gothic Cyr"/>
          <w:color w:val="auto"/>
          <w:sz w:val="22"/>
          <w:szCs w:val="22"/>
        </w:rPr>
        <w:t xml:space="preserve"> тримесечие на 2016</w:t>
      </w:r>
      <w:r w:rsidRPr="00647927">
        <w:rPr>
          <w:rFonts w:ascii="News Gothic Cyr" w:hAnsi="News Gothic Cyr"/>
          <w:color w:val="auto"/>
          <w:sz w:val="22"/>
          <w:szCs w:val="22"/>
        </w:rPr>
        <w:t xml:space="preserve"> той бе </w:t>
      </w:r>
      <w:r w:rsidR="00394C96" w:rsidRPr="00647927">
        <w:rPr>
          <w:rFonts w:ascii="News Gothic Cyr" w:hAnsi="News Gothic Cyr"/>
          <w:color w:val="auto"/>
          <w:sz w:val="22"/>
          <w:szCs w:val="22"/>
        </w:rPr>
        <w:t xml:space="preserve">73 976 408 </w:t>
      </w:r>
      <w:r w:rsidRPr="00647927">
        <w:rPr>
          <w:rFonts w:ascii="News Gothic Cyr" w:hAnsi="News Gothic Cyr"/>
          <w:color w:val="auto"/>
          <w:sz w:val="22"/>
          <w:szCs w:val="22"/>
        </w:rPr>
        <w:t xml:space="preserve">лева, което представлява </w:t>
      </w:r>
      <w:r w:rsidR="000D0F7E" w:rsidRPr="00647927">
        <w:rPr>
          <w:rFonts w:ascii="News Gothic Cyr" w:hAnsi="News Gothic Cyr"/>
          <w:color w:val="auto"/>
          <w:sz w:val="22"/>
          <w:szCs w:val="22"/>
        </w:rPr>
        <w:t>ръст от</w:t>
      </w:r>
      <w:r w:rsidRPr="00647927">
        <w:rPr>
          <w:rFonts w:ascii="News Gothic Cyr" w:hAnsi="News Gothic Cyr"/>
          <w:color w:val="auto"/>
          <w:sz w:val="22"/>
          <w:szCs w:val="22"/>
        </w:rPr>
        <w:t xml:space="preserve"> </w:t>
      </w:r>
      <w:r w:rsidR="009B1104" w:rsidRPr="00647927">
        <w:rPr>
          <w:rFonts w:ascii="News Gothic Cyr" w:hAnsi="News Gothic Cyr"/>
          <w:color w:val="auto"/>
          <w:sz w:val="22"/>
          <w:szCs w:val="22"/>
        </w:rPr>
        <w:t>3</w:t>
      </w:r>
      <w:r w:rsidR="000D0F7E" w:rsidRPr="00647927">
        <w:rPr>
          <w:rFonts w:ascii="News Gothic Cyr" w:hAnsi="News Gothic Cyr"/>
          <w:color w:val="auto"/>
          <w:sz w:val="22"/>
          <w:szCs w:val="22"/>
        </w:rPr>
        <w:t>5</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 xml:space="preserve">Ръстът </w:t>
      </w:r>
      <w:r w:rsidR="009B1104" w:rsidRPr="00647927">
        <w:rPr>
          <w:rFonts w:ascii="News Gothic Cyr" w:hAnsi="News Gothic Cyr"/>
          <w:color w:val="auto"/>
          <w:sz w:val="22"/>
          <w:szCs w:val="22"/>
        </w:rPr>
        <w:t>се дълж</w:t>
      </w:r>
      <w:r w:rsidR="000D0F7E" w:rsidRPr="00647927">
        <w:rPr>
          <w:rFonts w:ascii="News Gothic Cyr" w:hAnsi="News Gothic Cyr"/>
          <w:color w:val="auto"/>
          <w:sz w:val="22"/>
          <w:szCs w:val="22"/>
        </w:rPr>
        <w:t>еше</w:t>
      </w:r>
      <w:r w:rsidR="009B1104" w:rsidRPr="00647927">
        <w:rPr>
          <w:rFonts w:ascii="News Gothic Cyr" w:hAnsi="News Gothic Cyr"/>
          <w:color w:val="auto"/>
          <w:sz w:val="22"/>
          <w:szCs w:val="22"/>
        </w:rPr>
        <w:t xml:space="preserve"> основно на </w:t>
      </w:r>
      <w:r w:rsidR="000D0F7E" w:rsidRPr="00647927">
        <w:rPr>
          <w:rFonts w:ascii="News Gothic Cyr" w:hAnsi="News Gothic Cyr"/>
          <w:color w:val="auto"/>
          <w:sz w:val="22"/>
          <w:szCs w:val="22"/>
        </w:rPr>
        <w:t>нарастване</w:t>
      </w:r>
      <w:r w:rsidR="009B1104" w:rsidRPr="00647927">
        <w:rPr>
          <w:rFonts w:ascii="News Gothic Cyr" w:hAnsi="News Gothic Cyr"/>
          <w:color w:val="auto"/>
          <w:sz w:val="22"/>
          <w:szCs w:val="22"/>
        </w:rPr>
        <w:t xml:space="preserve"> в оборотите с акции (без АДСИЦ) с </w:t>
      </w:r>
      <w:r w:rsidR="000D0F7E" w:rsidRPr="00647927">
        <w:rPr>
          <w:rFonts w:ascii="News Gothic Cyr" w:hAnsi="News Gothic Cyr"/>
          <w:color w:val="auto"/>
          <w:sz w:val="22"/>
          <w:szCs w:val="22"/>
        </w:rPr>
        <w:t>52</w:t>
      </w:r>
      <w:r w:rsidR="009B1104" w:rsidRPr="00647927">
        <w:rPr>
          <w:rFonts w:ascii="News Gothic Cyr" w:hAnsi="News Gothic Cyr"/>
          <w:color w:val="auto"/>
          <w:sz w:val="22"/>
          <w:szCs w:val="22"/>
        </w:rPr>
        <w:t>%</w:t>
      </w:r>
      <w:r w:rsidR="000D0F7E" w:rsidRPr="00647927">
        <w:rPr>
          <w:rFonts w:ascii="News Gothic Cyr" w:hAnsi="News Gothic Cyr"/>
          <w:color w:val="auto"/>
          <w:sz w:val="22"/>
          <w:szCs w:val="22"/>
        </w:rPr>
        <w:t xml:space="preserve"> </w:t>
      </w:r>
      <w:r w:rsidR="009B1104" w:rsidRPr="00647927">
        <w:rPr>
          <w:rFonts w:ascii="News Gothic Cyr" w:hAnsi="News Gothic Cyr"/>
          <w:color w:val="auto"/>
          <w:sz w:val="22"/>
          <w:szCs w:val="22"/>
        </w:rPr>
        <w:t xml:space="preserve">и облигации с </w:t>
      </w:r>
      <w:r w:rsidR="000D0F7E" w:rsidRPr="00647927">
        <w:rPr>
          <w:rFonts w:ascii="News Gothic Cyr" w:hAnsi="News Gothic Cyr"/>
          <w:color w:val="auto"/>
          <w:sz w:val="22"/>
          <w:szCs w:val="22"/>
        </w:rPr>
        <w:t>30</w:t>
      </w:r>
      <w:r w:rsidR="009B1104" w:rsidRPr="00647927">
        <w:rPr>
          <w:rFonts w:ascii="News Gothic Cyr" w:hAnsi="News Gothic Cyr"/>
          <w:color w:val="auto"/>
          <w:sz w:val="22"/>
          <w:szCs w:val="22"/>
        </w:rPr>
        <w:t>%</w:t>
      </w:r>
      <w:r w:rsidR="00B47610" w:rsidRPr="00647927">
        <w:rPr>
          <w:rFonts w:ascii="News Gothic Cyr" w:hAnsi="News Gothic Cyr"/>
          <w:color w:val="auto"/>
          <w:sz w:val="22"/>
          <w:szCs w:val="22"/>
        </w:rPr>
        <w:t>.</w:t>
      </w:r>
    </w:p>
    <w:p w14:paraId="67612B4D" w14:textId="57CD3806" w:rsidR="007724D0" w:rsidRPr="00647927" w:rsidRDefault="007724D0" w:rsidP="00127034">
      <w:pPr>
        <w:pStyle w:val="NoSpacing"/>
        <w:spacing w:line="276" w:lineRule="auto"/>
        <w:jc w:val="both"/>
        <w:rPr>
          <w:rFonts w:ascii="News Gothic Cyr" w:hAnsi="News Gothic Cyr"/>
          <w:color w:val="auto"/>
          <w:sz w:val="22"/>
          <w:szCs w:val="22"/>
        </w:rPr>
      </w:pPr>
      <w:r w:rsidRPr="00647927">
        <w:rPr>
          <w:rFonts w:ascii="News Gothic Cyr" w:hAnsi="News Gothic Cyr"/>
          <w:color w:val="auto"/>
          <w:sz w:val="22"/>
          <w:szCs w:val="22"/>
        </w:rPr>
        <w:t xml:space="preserve">През </w:t>
      </w:r>
      <w:r w:rsidRPr="00647927">
        <w:rPr>
          <w:rFonts w:ascii="News Gothic Cyr" w:hAnsi="News Gothic Cyr"/>
          <w:b/>
          <w:color w:val="auto"/>
          <w:sz w:val="22"/>
          <w:szCs w:val="22"/>
        </w:rPr>
        <w:t>второто тримесечие</w:t>
      </w:r>
      <w:r w:rsidR="00394C96" w:rsidRPr="00647927">
        <w:rPr>
          <w:rFonts w:ascii="News Gothic Cyr" w:hAnsi="News Gothic Cyr"/>
          <w:color w:val="auto"/>
          <w:sz w:val="22"/>
          <w:szCs w:val="22"/>
        </w:rPr>
        <w:t xml:space="preserve"> на 2017</w:t>
      </w:r>
      <w:r w:rsidRPr="00647927">
        <w:rPr>
          <w:rFonts w:ascii="News Gothic Cyr" w:hAnsi="News Gothic Cyr"/>
          <w:color w:val="auto"/>
          <w:sz w:val="22"/>
          <w:szCs w:val="22"/>
        </w:rPr>
        <w:t xml:space="preserve"> година оборотът достигна </w:t>
      </w:r>
      <w:r w:rsidR="000D0F7E" w:rsidRPr="00647927">
        <w:rPr>
          <w:rFonts w:ascii="News Gothic Cyr" w:hAnsi="News Gothic Cyr"/>
          <w:color w:val="auto"/>
          <w:sz w:val="22"/>
          <w:szCs w:val="22"/>
        </w:rPr>
        <w:t xml:space="preserve">119 610 476 </w:t>
      </w:r>
      <w:r w:rsidRPr="00647927">
        <w:rPr>
          <w:rFonts w:ascii="News Gothic Cyr" w:hAnsi="News Gothic Cyr"/>
          <w:color w:val="auto"/>
          <w:sz w:val="22"/>
          <w:szCs w:val="22"/>
        </w:rPr>
        <w:t>лева. За сравнение оборотът през второто тримесечие на 201</w:t>
      </w:r>
      <w:r w:rsidR="00394C96" w:rsidRPr="00647927">
        <w:rPr>
          <w:rFonts w:ascii="News Gothic Cyr" w:hAnsi="News Gothic Cyr"/>
          <w:color w:val="auto"/>
          <w:sz w:val="22"/>
          <w:szCs w:val="22"/>
        </w:rPr>
        <w:t>6</w:t>
      </w:r>
      <w:r w:rsidRPr="00647927">
        <w:rPr>
          <w:rFonts w:ascii="News Gothic Cyr" w:hAnsi="News Gothic Cyr"/>
          <w:color w:val="auto"/>
          <w:sz w:val="22"/>
          <w:szCs w:val="22"/>
        </w:rPr>
        <w:t xml:space="preserve">-а година беше </w:t>
      </w:r>
      <w:r w:rsidR="00394C96" w:rsidRPr="00647927">
        <w:rPr>
          <w:rFonts w:ascii="News Gothic Cyr" w:hAnsi="News Gothic Cyr"/>
          <w:color w:val="auto"/>
          <w:sz w:val="22"/>
          <w:szCs w:val="22"/>
        </w:rPr>
        <w:t xml:space="preserve">67 435 283 </w:t>
      </w:r>
      <w:r w:rsidRPr="00647927">
        <w:rPr>
          <w:rFonts w:ascii="News Gothic Cyr" w:hAnsi="News Gothic Cyr"/>
          <w:color w:val="auto"/>
          <w:sz w:val="22"/>
          <w:szCs w:val="22"/>
        </w:rPr>
        <w:t xml:space="preserve">лева, т.е. налице бе </w:t>
      </w:r>
      <w:r w:rsidR="000D0F7E" w:rsidRPr="00647927">
        <w:rPr>
          <w:rFonts w:ascii="News Gothic Cyr" w:hAnsi="News Gothic Cyr"/>
          <w:color w:val="auto"/>
          <w:sz w:val="22"/>
          <w:szCs w:val="22"/>
        </w:rPr>
        <w:t>сериозен ръст от</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77</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Нарастването се дължеше</w:t>
      </w:r>
      <w:r w:rsidRPr="00647927">
        <w:rPr>
          <w:rFonts w:ascii="News Gothic Cyr" w:hAnsi="News Gothic Cyr"/>
          <w:color w:val="auto"/>
          <w:sz w:val="22"/>
          <w:szCs w:val="22"/>
        </w:rPr>
        <w:t xml:space="preserve"> основно на </w:t>
      </w:r>
      <w:r w:rsidR="000D0F7E" w:rsidRPr="00647927">
        <w:rPr>
          <w:rFonts w:ascii="News Gothic Cyr" w:hAnsi="News Gothic Cyr"/>
          <w:color w:val="auto"/>
          <w:sz w:val="22"/>
          <w:szCs w:val="22"/>
        </w:rPr>
        <w:t>положителна</w:t>
      </w:r>
      <w:r w:rsidRPr="00647927">
        <w:rPr>
          <w:rFonts w:ascii="News Gothic Cyr" w:hAnsi="News Gothic Cyr"/>
          <w:color w:val="auto"/>
          <w:sz w:val="22"/>
          <w:szCs w:val="22"/>
        </w:rPr>
        <w:t xml:space="preserve"> промяна в оборотите с акции (без АДСИЦ) с</w:t>
      </w:r>
      <w:r w:rsidR="000D0F7E" w:rsidRPr="00647927">
        <w:rPr>
          <w:rFonts w:ascii="News Gothic Cyr" w:hAnsi="News Gothic Cyr"/>
          <w:color w:val="auto"/>
          <w:sz w:val="22"/>
          <w:szCs w:val="22"/>
        </w:rPr>
        <w:t>ъс</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115</w:t>
      </w:r>
      <w:r w:rsidR="009B1104" w:rsidRPr="00647927">
        <w:rPr>
          <w:rFonts w:ascii="News Gothic Cyr" w:hAnsi="News Gothic Cyr"/>
          <w:color w:val="auto"/>
          <w:sz w:val="22"/>
          <w:szCs w:val="22"/>
        </w:rPr>
        <w:t xml:space="preserve">% </w:t>
      </w:r>
      <w:r w:rsidRPr="00647927">
        <w:rPr>
          <w:rFonts w:ascii="News Gothic Cyr" w:hAnsi="News Gothic Cyr"/>
          <w:color w:val="auto"/>
          <w:sz w:val="22"/>
          <w:szCs w:val="22"/>
        </w:rPr>
        <w:t xml:space="preserve">и с </w:t>
      </w:r>
      <w:r w:rsidR="000D0F7E" w:rsidRPr="00647927">
        <w:rPr>
          <w:rFonts w:ascii="News Gothic Cyr" w:hAnsi="News Gothic Cyr"/>
          <w:color w:val="auto"/>
          <w:sz w:val="22"/>
          <w:szCs w:val="22"/>
        </w:rPr>
        <w:t>акции на АДСИЦ</w:t>
      </w:r>
      <w:r w:rsidRPr="00647927">
        <w:rPr>
          <w:rFonts w:ascii="News Gothic Cyr" w:hAnsi="News Gothic Cyr"/>
          <w:color w:val="auto"/>
          <w:sz w:val="22"/>
          <w:szCs w:val="22"/>
        </w:rPr>
        <w:t xml:space="preserve"> с </w:t>
      </w:r>
      <w:r w:rsidR="000D0F7E" w:rsidRPr="00647927">
        <w:rPr>
          <w:rFonts w:ascii="News Gothic Cyr" w:hAnsi="News Gothic Cyr"/>
          <w:color w:val="auto"/>
          <w:sz w:val="22"/>
          <w:szCs w:val="22"/>
        </w:rPr>
        <w:t>33</w:t>
      </w:r>
      <w:r w:rsidRPr="00647927">
        <w:rPr>
          <w:rFonts w:ascii="News Gothic Cyr" w:hAnsi="News Gothic Cyr"/>
          <w:color w:val="auto"/>
          <w:sz w:val="22"/>
          <w:szCs w:val="22"/>
        </w:rPr>
        <w:t>%.</w:t>
      </w:r>
    </w:p>
    <w:p w14:paraId="15C71D90" w14:textId="59335685" w:rsidR="007724D0" w:rsidRPr="00647927" w:rsidRDefault="007724D0" w:rsidP="00127034">
      <w:pPr>
        <w:pStyle w:val="NoSpacing"/>
        <w:spacing w:line="276" w:lineRule="auto"/>
        <w:jc w:val="both"/>
        <w:rPr>
          <w:rFonts w:ascii="News Gothic Cyr" w:hAnsi="News Gothic Cyr"/>
          <w:color w:val="auto"/>
          <w:sz w:val="22"/>
          <w:szCs w:val="22"/>
        </w:rPr>
      </w:pPr>
      <w:r w:rsidRPr="00647927">
        <w:rPr>
          <w:rFonts w:ascii="News Gothic Cyr" w:hAnsi="News Gothic Cyr"/>
          <w:color w:val="auto"/>
          <w:sz w:val="22"/>
          <w:szCs w:val="22"/>
        </w:rPr>
        <w:t xml:space="preserve">През </w:t>
      </w:r>
      <w:r w:rsidRPr="00647927">
        <w:rPr>
          <w:rFonts w:ascii="News Gothic Cyr" w:hAnsi="News Gothic Cyr"/>
          <w:b/>
          <w:color w:val="auto"/>
          <w:sz w:val="22"/>
          <w:szCs w:val="22"/>
        </w:rPr>
        <w:t>третото тримесечие</w:t>
      </w:r>
      <w:r w:rsidR="00F6261A" w:rsidRPr="00647927">
        <w:rPr>
          <w:rFonts w:ascii="News Gothic Cyr" w:hAnsi="News Gothic Cyr"/>
          <w:color w:val="auto"/>
          <w:sz w:val="22"/>
          <w:szCs w:val="22"/>
        </w:rPr>
        <w:t xml:space="preserve"> на 2017</w:t>
      </w:r>
      <w:r w:rsidRPr="00647927">
        <w:rPr>
          <w:rFonts w:ascii="News Gothic Cyr" w:hAnsi="News Gothic Cyr"/>
          <w:color w:val="auto"/>
          <w:sz w:val="22"/>
          <w:szCs w:val="22"/>
        </w:rPr>
        <w:t xml:space="preserve"> година оборотът на регулирания пазар на финансови инструменти достигна </w:t>
      </w:r>
      <w:r w:rsidR="000D0F7E" w:rsidRPr="00647927">
        <w:rPr>
          <w:rFonts w:ascii="News Gothic Cyr" w:hAnsi="News Gothic Cyr"/>
          <w:color w:val="auto"/>
          <w:sz w:val="22"/>
          <w:szCs w:val="22"/>
        </w:rPr>
        <w:t xml:space="preserve">276 315 916 </w:t>
      </w:r>
      <w:r w:rsidRPr="00647927">
        <w:rPr>
          <w:rFonts w:ascii="News Gothic Cyr" w:hAnsi="News Gothic Cyr"/>
          <w:color w:val="auto"/>
          <w:sz w:val="22"/>
          <w:szCs w:val="22"/>
        </w:rPr>
        <w:t>лева. За сравнение през третото тримесечие на 201</w:t>
      </w:r>
      <w:r w:rsidR="00F6261A" w:rsidRPr="00647927">
        <w:rPr>
          <w:rFonts w:ascii="News Gothic Cyr" w:hAnsi="News Gothic Cyr"/>
          <w:color w:val="auto"/>
          <w:sz w:val="22"/>
          <w:szCs w:val="22"/>
        </w:rPr>
        <w:t>6</w:t>
      </w:r>
      <w:r w:rsidRPr="00647927">
        <w:rPr>
          <w:rFonts w:ascii="News Gothic Cyr" w:hAnsi="News Gothic Cyr"/>
          <w:color w:val="auto"/>
          <w:sz w:val="22"/>
          <w:szCs w:val="22"/>
        </w:rPr>
        <w:t xml:space="preserve">-а година той беше </w:t>
      </w:r>
      <w:r w:rsidR="00394C96" w:rsidRPr="00647927">
        <w:rPr>
          <w:rFonts w:ascii="News Gothic Cyr" w:hAnsi="News Gothic Cyr"/>
          <w:color w:val="auto"/>
          <w:sz w:val="22"/>
          <w:szCs w:val="22"/>
        </w:rPr>
        <w:t xml:space="preserve">80 063 058 </w:t>
      </w:r>
      <w:r w:rsidR="009B1104" w:rsidRPr="00647927">
        <w:rPr>
          <w:rFonts w:ascii="News Gothic Cyr" w:hAnsi="News Gothic Cyr"/>
          <w:color w:val="auto"/>
          <w:sz w:val="22"/>
          <w:szCs w:val="22"/>
        </w:rPr>
        <w:t>лева. Това бе най-сериозния</w:t>
      </w:r>
      <w:r w:rsidR="00B47610" w:rsidRPr="00647927">
        <w:rPr>
          <w:rFonts w:ascii="News Gothic Cyr" w:hAnsi="News Gothic Cyr"/>
          <w:color w:val="auto"/>
          <w:sz w:val="22"/>
          <w:szCs w:val="22"/>
        </w:rPr>
        <w:t>т</w:t>
      </w:r>
      <w:r w:rsidR="009B1104" w:rsidRPr="00647927">
        <w:rPr>
          <w:rFonts w:ascii="News Gothic Cyr" w:hAnsi="News Gothic Cyr"/>
          <w:color w:val="auto"/>
          <w:sz w:val="22"/>
          <w:szCs w:val="22"/>
        </w:rPr>
        <w:t xml:space="preserve"> ръст </w:t>
      </w:r>
      <w:r w:rsidRPr="00647927">
        <w:rPr>
          <w:rFonts w:ascii="News Gothic Cyr" w:hAnsi="News Gothic Cyr"/>
          <w:color w:val="auto"/>
          <w:sz w:val="22"/>
          <w:szCs w:val="22"/>
        </w:rPr>
        <w:t>спрямо съответн</w:t>
      </w:r>
      <w:r w:rsidR="000D0F7E" w:rsidRPr="00647927">
        <w:rPr>
          <w:rFonts w:ascii="News Gothic Cyr" w:hAnsi="News Gothic Cyr"/>
          <w:color w:val="auto"/>
          <w:sz w:val="22"/>
          <w:szCs w:val="22"/>
        </w:rPr>
        <w:t>о тримесечие на предходната 2016</w:t>
      </w:r>
      <w:r w:rsidRPr="00647927">
        <w:rPr>
          <w:rFonts w:ascii="News Gothic Cyr" w:hAnsi="News Gothic Cyr"/>
          <w:color w:val="auto"/>
          <w:sz w:val="22"/>
          <w:szCs w:val="22"/>
        </w:rPr>
        <w:t xml:space="preserve"> година от </w:t>
      </w:r>
      <w:r w:rsidR="000D0F7E" w:rsidRPr="00647927">
        <w:rPr>
          <w:rFonts w:ascii="News Gothic Cyr" w:hAnsi="News Gothic Cyr"/>
          <w:color w:val="auto"/>
          <w:sz w:val="22"/>
          <w:szCs w:val="22"/>
        </w:rPr>
        <w:t>245</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Нарастване имаше при оборота с всички групи финансови инструменти, като при акции без АДСИЦ той бе впечатляващите 257%, 198% бе нарастване на оборота с акции на АДСИЦ, при облигациите ръстът бе от 249%, а при борсово търгуваните продукти</w:t>
      </w:r>
      <w:r w:rsidR="009B1104" w:rsidRPr="00647927">
        <w:rPr>
          <w:rFonts w:ascii="News Gothic Cyr" w:hAnsi="News Gothic Cyr"/>
          <w:color w:val="auto"/>
          <w:sz w:val="22"/>
          <w:szCs w:val="22"/>
        </w:rPr>
        <w:t xml:space="preserve"> бе</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увеличението в оборота бе със 72</w:t>
      </w:r>
      <w:r w:rsidRPr="00647927">
        <w:rPr>
          <w:rFonts w:ascii="News Gothic Cyr" w:hAnsi="News Gothic Cyr"/>
          <w:color w:val="auto"/>
          <w:sz w:val="22"/>
          <w:szCs w:val="22"/>
        </w:rPr>
        <w:t>%.</w:t>
      </w:r>
    </w:p>
    <w:p w14:paraId="12C5E911" w14:textId="2DB7EF1A" w:rsidR="00127034" w:rsidRPr="00647927" w:rsidRDefault="007724D0" w:rsidP="00127034">
      <w:pPr>
        <w:pStyle w:val="NoSpacing"/>
        <w:spacing w:line="276" w:lineRule="auto"/>
        <w:jc w:val="both"/>
        <w:rPr>
          <w:rFonts w:ascii="News Gothic Cyr" w:hAnsi="News Gothic Cyr"/>
          <w:color w:val="auto"/>
          <w:sz w:val="22"/>
          <w:szCs w:val="22"/>
        </w:rPr>
      </w:pPr>
      <w:r w:rsidRPr="00647927">
        <w:rPr>
          <w:rFonts w:ascii="News Gothic Cyr" w:hAnsi="News Gothic Cyr"/>
          <w:color w:val="auto"/>
          <w:sz w:val="22"/>
          <w:szCs w:val="22"/>
        </w:rPr>
        <w:t xml:space="preserve">През </w:t>
      </w:r>
      <w:r w:rsidRPr="00647927">
        <w:rPr>
          <w:rFonts w:ascii="News Gothic Cyr" w:hAnsi="News Gothic Cyr"/>
          <w:b/>
          <w:color w:val="auto"/>
          <w:sz w:val="22"/>
          <w:szCs w:val="22"/>
        </w:rPr>
        <w:t>четвъртото тримесечие</w:t>
      </w:r>
      <w:r w:rsidRPr="00647927">
        <w:rPr>
          <w:rFonts w:ascii="News Gothic Cyr" w:hAnsi="News Gothic Cyr"/>
          <w:color w:val="auto"/>
          <w:sz w:val="22"/>
          <w:szCs w:val="22"/>
        </w:rPr>
        <w:t xml:space="preserve"> на 201</w:t>
      </w:r>
      <w:r w:rsidR="00F6261A" w:rsidRPr="00647927">
        <w:rPr>
          <w:rFonts w:ascii="News Gothic Cyr" w:hAnsi="News Gothic Cyr"/>
          <w:color w:val="auto"/>
          <w:sz w:val="22"/>
          <w:szCs w:val="22"/>
        </w:rPr>
        <w:t>7</w:t>
      </w:r>
      <w:r w:rsidRPr="00647927">
        <w:rPr>
          <w:rFonts w:ascii="News Gothic Cyr" w:hAnsi="News Gothic Cyr"/>
          <w:color w:val="auto"/>
          <w:sz w:val="22"/>
          <w:szCs w:val="22"/>
        </w:rPr>
        <w:t xml:space="preserve"> година оборотът на регулирания пазар </w:t>
      </w:r>
      <w:r w:rsidR="000D0F7E" w:rsidRPr="00647927">
        <w:rPr>
          <w:rFonts w:ascii="News Gothic Cyr" w:hAnsi="News Gothic Cyr"/>
          <w:color w:val="auto"/>
          <w:sz w:val="22"/>
          <w:szCs w:val="22"/>
        </w:rPr>
        <w:t xml:space="preserve">спадна спрямо този през третото до 209 839 580 </w:t>
      </w:r>
      <w:r w:rsidRPr="00647927">
        <w:rPr>
          <w:rFonts w:ascii="News Gothic Cyr" w:hAnsi="News Gothic Cyr"/>
          <w:color w:val="auto"/>
          <w:sz w:val="22"/>
          <w:szCs w:val="22"/>
        </w:rPr>
        <w:t>лева</w:t>
      </w:r>
      <w:r w:rsidR="000D0F7E" w:rsidRPr="00647927">
        <w:rPr>
          <w:rFonts w:ascii="News Gothic Cyr" w:hAnsi="News Gothic Cyr"/>
          <w:color w:val="auto"/>
          <w:sz w:val="22"/>
          <w:szCs w:val="22"/>
        </w:rPr>
        <w:t xml:space="preserve">, но въпреки това остана по-висок от този през </w:t>
      </w:r>
      <w:r w:rsidR="00F6261A" w:rsidRPr="00647927">
        <w:rPr>
          <w:rFonts w:ascii="News Gothic Cyr" w:hAnsi="News Gothic Cyr"/>
          <w:color w:val="auto"/>
          <w:sz w:val="22"/>
          <w:szCs w:val="22"/>
        </w:rPr>
        <w:t>четвъртото тримесечие на 2016</w:t>
      </w:r>
      <w:r w:rsidRPr="00647927">
        <w:rPr>
          <w:rFonts w:ascii="News Gothic Cyr" w:hAnsi="News Gothic Cyr"/>
          <w:color w:val="auto"/>
          <w:sz w:val="22"/>
          <w:szCs w:val="22"/>
        </w:rPr>
        <w:t>-а година</w:t>
      </w:r>
      <w:r w:rsidR="000D0F7E" w:rsidRPr="00647927">
        <w:rPr>
          <w:rFonts w:ascii="News Gothic Cyr" w:hAnsi="News Gothic Cyr"/>
          <w:color w:val="auto"/>
          <w:sz w:val="22"/>
          <w:szCs w:val="22"/>
        </w:rPr>
        <w:t>, когато</w:t>
      </w:r>
      <w:r w:rsidRPr="00647927">
        <w:rPr>
          <w:rFonts w:ascii="News Gothic Cyr" w:hAnsi="News Gothic Cyr"/>
          <w:color w:val="auto"/>
          <w:sz w:val="22"/>
          <w:szCs w:val="22"/>
        </w:rPr>
        <w:t xml:space="preserve"> той беше </w:t>
      </w:r>
      <w:r w:rsidR="00394C96" w:rsidRPr="00647927">
        <w:rPr>
          <w:rFonts w:ascii="News Gothic Cyr" w:hAnsi="News Gothic Cyr"/>
          <w:color w:val="auto"/>
          <w:sz w:val="22"/>
          <w:szCs w:val="22"/>
        </w:rPr>
        <w:t>194 5</w:t>
      </w:r>
      <w:r w:rsidR="008A7190" w:rsidRPr="00647927">
        <w:rPr>
          <w:rFonts w:ascii="News Gothic Cyr" w:hAnsi="News Gothic Cyr"/>
          <w:color w:val="auto"/>
          <w:sz w:val="22"/>
          <w:szCs w:val="22"/>
        </w:rPr>
        <w:t>2</w:t>
      </w:r>
      <w:r w:rsidR="00394C96" w:rsidRPr="00647927">
        <w:rPr>
          <w:rFonts w:ascii="News Gothic Cyr" w:hAnsi="News Gothic Cyr"/>
          <w:color w:val="auto"/>
          <w:sz w:val="22"/>
          <w:szCs w:val="22"/>
        </w:rPr>
        <w:t xml:space="preserve">9 121 </w:t>
      </w:r>
      <w:r w:rsidRPr="00647927">
        <w:rPr>
          <w:rFonts w:ascii="News Gothic Cyr" w:hAnsi="News Gothic Cyr"/>
          <w:color w:val="auto"/>
          <w:sz w:val="22"/>
          <w:szCs w:val="22"/>
        </w:rPr>
        <w:t>лева</w:t>
      </w:r>
      <w:r w:rsidR="000D0F7E" w:rsidRPr="00647927">
        <w:rPr>
          <w:rFonts w:ascii="News Gothic Cyr" w:hAnsi="News Gothic Cyr"/>
          <w:color w:val="auto"/>
          <w:sz w:val="22"/>
          <w:szCs w:val="22"/>
        </w:rPr>
        <w:t xml:space="preserve">. Разликата между оборота през двете тримесечия бе </w:t>
      </w:r>
      <w:r w:rsidR="008A7190" w:rsidRPr="00647927">
        <w:rPr>
          <w:rFonts w:ascii="News Gothic Cyr" w:hAnsi="News Gothic Cyr"/>
          <w:color w:val="auto"/>
          <w:sz w:val="22"/>
          <w:szCs w:val="22"/>
        </w:rPr>
        <w:t>8</w:t>
      </w:r>
      <w:r w:rsidR="000D0F7E" w:rsidRPr="00647927">
        <w:rPr>
          <w:rFonts w:ascii="News Gothic Cyr" w:hAnsi="News Gothic Cyr"/>
          <w:color w:val="auto"/>
          <w:sz w:val="22"/>
          <w:szCs w:val="22"/>
        </w:rPr>
        <w:t>% в полза на четвъртото тримесечие на 2017 година.</w:t>
      </w:r>
      <w:r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За първи път се наблюдаваше спад в оборота с акции на АДСИ</w:t>
      </w:r>
      <w:r w:rsidR="00E33926" w:rsidRPr="00647927">
        <w:rPr>
          <w:rFonts w:ascii="News Gothic Cyr" w:hAnsi="News Gothic Cyr"/>
          <w:color w:val="auto"/>
          <w:sz w:val="22"/>
          <w:szCs w:val="22"/>
        </w:rPr>
        <w:t>Ц</w:t>
      </w:r>
      <w:r w:rsidR="000D0F7E" w:rsidRPr="00647927">
        <w:rPr>
          <w:rFonts w:ascii="News Gothic Cyr" w:hAnsi="News Gothic Cyr"/>
          <w:color w:val="auto"/>
          <w:sz w:val="22"/>
          <w:szCs w:val="22"/>
        </w:rPr>
        <w:t xml:space="preserve"> спрямо съответно тримесечие на предходната година с 55%</w:t>
      </w:r>
      <w:r w:rsidR="009B1104" w:rsidRPr="00647927">
        <w:rPr>
          <w:rFonts w:ascii="News Gothic Cyr" w:hAnsi="News Gothic Cyr"/>
          <w:color w:val="auto"/>
          <w:sz w:val="22"/>
          <w:szCs w:val="22"/>
        </w:rPr>
        <w:t xml:space="preserve">. </w:t>
      </w:r>
      <w:r w:rsidR="000D0F7E" w:rsidRPr="00647927">
        <w:rPr>
          <w:rFonts w:ascii="News Gothic Cyr" w:hAnsi="News Gothic Cyr"/>
          <w:color w:val="auto"/>
          <w:sz w:val="22"/>
          <w:szCs w:val="22"/>
        </w:rPr>
        <w:t>Намаление</w:t>
      </w:r>
      <w:r w:rsidR="009B1104" w:rsidRPr="00647927">
        <w:rPr>
          <w:rFonts w:ascii="News Gothic Cyr" w:hAnsi="News Gothic Cyr"/>
          <w:color w:val="auto"/>
          <w:sz w:val="22"/>
          <w:szCs w:val="22"/>
        </w:rPr>
        <w:t xml:space="preserve"> имаше и при б</w:t>
      </w:r>
      <w:r w:rsidRPr="00647927">
        <w:rPr>
          <w:rFonts w:ascii="News Gothic Cyr" w:hAnsi="News Gothic Cyr"/>
          <w:color w:val="auto"/>
          <w:sz w:val="22"/>
          <w:szCs w:val="22"/>
        </w:rPr>
        <w:t>орсово търгувани</w:t>
      </w:r>
      <w:r w:rsidR="009B1104" w:rsidRPr="00647927">
        <w:rPr>
          <w:rFonts w:ascii="News Gothic Cyr" w:hAnsi="News Gothic Cyr"/>
          <w:color w:val="auto"/>
          <w:sz w:val="22"/>
          <w:szCs w:val="22"/>
        </w:rPr>
        <w:t>те</w:t>
      </w:r>
      <w:r w:rsidRPr="00647927">
        <w:rPr>
          <w:rFonts w:ascii="News Gothic Cyr" w:hAnsi="News Gothic Cyr"/>
          <w:color w:val="auto"/>
          <w:sz w:val="22"/>
          <w:szCs w:val="22"/>
        </w:rPr>
        <w:t xml:space="preserve"> продукти</w:t>
      </w:r>
      <w:r w:rsidR="009B1104" w:rsidRPr="00647927">
        <w:rPr>
          <w:rFonts w:ascii="News Gothic Cyr" w:hAnsi="News Gothic Cyr"/>
          <w:color w:val="auto"/>
          <w:sz w:val="22"/>
          <w:szCs w:val="22"/>
        </w:rPr>
        <w:t xml:space="preserve">, където </w:t>
      </w:r>
      <w:proofErr w:type="spellStart"/>
      <w:r w:rsidR="009B1104" w:rsidRPr="00647927">
        <w:rPr>
          <w:rFonts w:ascii="News Gothic Cyr" w:hAnsi="News Gothic Cyr"/>
          <w:color w:val="auto"/>
          <w:sz w:val="22"/>
          <w:szCs w:val="22"/>
        </w:rPr>
        <w:t>листването</w:t>
      </w:r>
      <w:proofErr w:type="spellEnd"/>
      <w:r w:rsidR="009B1104" w:rsidRPr="00647927">
        <w:rPr>
          <w:rFonts w:ascii="News Gothic Cyr" w:hAnsi="News Gothic Cyr"/>
          <w:color w:val="auto"/>
          <w:sz w:val="22"/>
          <w:szCs w:val="22"/>
        </w:rPr>
        <w:t xml:space="preserve"> </w:t>
      </w:r>
      <w:r w:rsidR="00AB5D19" w:rsidRPr="00647927">
        <w:rPr>
          <w:rFonts w:ascii="News Gothic Cyr" w:hAnsi="News Gothic Cyr"/>
          <w:color w:val="auto"/>
          <w:sz w:val="22"/>
          <w:szCs w:val="22"/>
        </w:rPr>
        <w:t xml:space="preserve">в края на третото тримесечие </w:t>
      </w:r>
      <w:r w:rsidR="009B1104" w:rsidRPr="00647927">
        <w:rPr>
          <w:rFonts w:ascii="News Gothic Cyr" w:hAnsi="News Gothic Cyr"/>
          <w:color w:val="auto"/>
          <w:sz w:val="22"/>
          <w:szCs w:val="22"/>
        </w:rPr>
        <w:t xml:space="preserve">на </w:t>
      </w:r>
      <w:r w:rsidR="000D0F7E" w:rsidRPr="00647927">
        <w:rPr>
          <w:rFonts w:ascii="News Gothic Cyr" w:hAnsi="News Gothic Cyr"/>
          <w:color w:val="auto"/>
          <w:sz w:val="22"/>
          <w:szCs w:val="22"/>
        </w:rPr>
        <w:t xml:space="preserve">предходната 2016 година на </w:t>
      </w:r>
      <w:r w:rsidR="00AB5D19" w:rsidRPr="00647927">
        <w:rPr>
          <w:rFonts w:ascii="News Gothic Cyr" w:hAnsi="News Gothic Cyr"/>
          <w:color w:val="auto"/>
          <w:sz w:val="22"/>
          <w:szCs w:val="22"/>
        </w:rPr>
        <w:t xml:space="preserve">Expat Bulgaria SOFIX UCIT ETF – първият борсово търгуван фонд, </w:t>
      </w:r>
      <w:r w:rsidR="000D0F7E" w:rsidRPr="00647927">
        <w:rPr>
          <w:rFonts w:ascii="News Gothic Cyr" w:hAnsi="News Gothic Cyr"/>
          <w:color w:val="auto"/>
          <w:sz w:val="22"/>
          <w:szCs w:val="22"/>
        </w:rPr>
        <w:t>доведе до</w:t>
      </w:r>
      <w:r w:rsidR="00AB5D19" w:rsidRPr="00647927">
        <w:rPr>
          <w:rFonts w:ascii="News Gothic Cyr" w:hAnsi="News Gothic Cyr"/>
          <w:color w:val="auto"/>
          <w:sz w:val="22"/>
          <w:szCs w:val="22"/>
        </w:rPr>
        <w:t xml:space="preserve"> оборот за четвъртото тримесечие </w:t>
      </w:r>
      <w:r w:rsidR="000D0F7E" w:rsidRPr="00647927">
        <w:rPr>
          <w:rFonts w:ascii="News Gothic Cyr" w:hAnsi="News Gothic Cyr"/>
          <w:color w:val="auto"/>
          <w:sz w:val="22"/>
          <w:szCs w:val="22"/>
        </w:rPr>
        <w:t xml:space="preserve">на 2016 </w:t>
      </w:r>
      <w:r w:rsidR="00AB5D19" w:rsidRPr="00647927">
        <w:rPr>
          <w:rFonts w:ascii="News Gothic Cyr" w:hAnsi="News Gothic Cyr"/>
          <w:color w:val="auto"/>
          <w:sz w:val="22"/>
          <w:szCs w:val="22"/>
        </w:rPr>
        <w:t>от над 2,5 милиона лева</w:t>
      </w:r>
      <w:r w:rsidR="000D0F7E" w:rsidRPr="00647927">
        <w:rPr>
          <w:rFonts w:ascii="News Gothic Cyr" w:hAnsi="News Gothic Cyr"/>
          <w:color w:val="auto"/>
          <w:sz w:val="22"/>
          <w:szCs w:val="22"/>
        </w:rPr>
        <w:t xml:space="preserve">, докато през четвъртото </w:t>
      </w:r>
      <w:r w:rsidR="00127034" w:rsidRPr="00647927">
        <w:rPr>
          <w:rFonts w:ascii="News Gothic Cyr" w:hAnsi="News Gothic Cyr"/>
          <w:color w:val="auto"/>
          <w:sz w:val="22"/>
          <w:szCs w:val="22"/>
        </w:rPr>
        <w:t>тримесечие на 2017 оборотът с те</w:t>
      </w:r>
      <w:r w:rsidR="000D0F7E" w:rsidRPr="00647927">
        <w:rPr>
          <w:rFonts w:ascii="News Gothic Cyr" w:hAnsi="News Gothic Cyr"/>
          <w:color w:val="auto"/>
          <w:sz w:val="22"/>
          <w:szCs w:val="22"/>
        </w:rPr>
        <w:t>зи финансови инструменти бе скромните 247 хиляди лева</w:t>
      </w:r>
      <w:r w:rsidR="00AB5D19" w:rsidRPr="00647927">
        <w:rPr>
          <w:rFonts w:ascii="News Gothic Cyr" w:hAnsi="News Gothic Cyr"/>
          <w:color w:val="auto"/>
          <w:sz w:val="22"/>
          <w:szCs w:val="22"/>
        </w:rPr>
        <w:t>.</w:t>
      </w:r>
      <w:r w:rsidR="00127034" w:rsidRPr="00647927">
        <w:rPr>
          <w:rFonts w:ascii="News Gothic Cyr" w:hAnsi="News Gothic Cyr"/>
          <w:color w:val="auto"/>
          <w:sz w:val="22"/>
          <w:szCs w:val="22"/>
        </w:rPr>
        <w:t xml:space="preserve"> При оборотът с акции без АДСИЦ се наблюдаваше ръст от 16%, а при облигациите – нарастване от 65%. През четвъртото тримесечие на отчетния период стартира търговията с Държавни ценни книжа на регулиран пазар и бяха сключени първите три сделки на обща стойност 664 хиляди лева.</w:t>
      </w:r>
    </w:p>
    <w:p w14:paraId="6C762926" w14:textId="767744E9" w:rsidR="00D34798" w:rsidRPr="00647927" w:rsidRDefault="00127034" w:rsidP="00127034">
      <w:pPr>
        <w:widowControl/>
        <w:jc w:val="left"/>
        <w:rPr>
          <w:szCs w:val="22"/>
        </w:rPr>
      </w:pPr>
      <w:r w:rsidRPr="00647927">
        <w:rPr>
          <w:szCs w:val="22"/>
        </w:rPr>
        <w:br w:type="page"/>
      </w:r>
    </w:p>
    <w:tbl>
      <w:tblPr>
        <w:tblStyle w:val="TableGrid"/>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tblGrid>
      <w:tr w:rsidR="00EB0789" w:rsidRPr="00647927" w14:paraId="7A3BA13D" w14:textId="77777777" w:rsidTr="00D34798">
        <w:tc>
          <w:tcPr>
            <w:tcW w:w="6379" w:type="dxa"/>
          </w:tcPr>
          <w:p w14:paraId="4D8AFD27" w14:textId="77777777" w:rsidR="00EB0789" w:rsidRPr="00647927" w:rsidRDefault="00EB0789" w:rsidP="00D34798">
            <w:pPr>
              <w:rPr>
                <w:b/>
              </w:rPr>
            </w:pPr>
            <w:r w:rsidRPr="00647927">
              <w:rPr>
                <w:b/>
              </w:rPr>
              <w:lastRenderedPageBreak/>
              <w:t>Графика 2: Сравнение на оборота с финансови инструменти</w:t>
            </w:r>
          </w:p>
          <w:p w14:paraId="681EA20C" w14:textId="77777777" w:rsidR="00FA11B0" w:rsidRPr="00647927" w:rsidRDefault="00FA11B0" w:rsidP="00D34798">
            <w:pPr>
              <w:rPr>
                <w:b/>
              </w:rPr>
            </w:pPr>
          </w:p>
        </w:tc>
      </w:tr>
      <w:tr w:rsidR="00EB0789" w:rsidRPr="00647927" w14:paraId="588B45C6" w14:textId="77777777" w:rsidTr="000C0360">
        <w:tc>
          <w:tcPr>
            <w:tcW w:w="6379" w:type="dxa"/>
          </w:tcPr>
          <w:p w14:paraId="5CA59D2A" w14:textId="3FED29E8" w:rsidR="00EB0789" w:rsidRPr="00647927" w:rsidRDefault="000C0360" w:rsidP="00D34798">
            <w:pPr>
              <w:rPr>
                <w:sz w:val="12"/>
                <w:szCs w:val="12"/>
              </w:rPr>
            </w:pPr>
            <w:r w:rsidRPr="00647927">
              <w:rPr>
                <w:noProof/>
                <w:lang w:val="en-US" w:eastAsia="en-US"/>
              </w:rPr>
              <w:drawing>
                <wp:inline distT="0" distB="0" distL="0" distR="0" wp14:anchorId="086D7B1B" wp14:editId="622BAD41">
                  <wp:extent cx="3943019" cy="3166044"/>
                  <wp:effectExtent l="0" t="0" r="63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2009DE2" w14:textId="28578D2E" w:rsidR="00490C70" w:rsidRPr="00647927" w:rsidRDefault="00F50FE2" w:rsidP="00584231">
      <w:pPr>
        <w:spacing w:line="276" w:lineRule="auto"/>
      </w:pPr>
      <w:r w:rsidRPr="00647927">
        <w:t xml:space="preserve">На годишна база оборотът беше </w:t>
      </w:r>
      <w:r w:rsidR="00127034" w:rsidRPr="00647927">
        <w:t>706</w:t>
      </w:r>
      <w:r w:rsidRPr="00647927">
        <w:t xml:space="preserve"> мил</w:t>
      </w:r>
      <w:r w:rsidR="00AB5D19" w:rsidRPr="00647927">
        <w:t>ион</w:t>
      </w:r>
      <w:r w:rsidR="00127034" w:rsidRPr="00647927">
        <w:t>а лева, а за предходната 2016</w:t>
      </w:r>
      <w:r w:rsidRPr="00647927">
        <w:t xml:space="preserve"> година той беше </w:t>
      </w:r>
      <w:r w:rsidR="00AB5D19" w:rsidRPr="00647927">
        <w:t>4</w:t>
      </w:r>
      <w:r w:rsidR="00127034" w:rsidRPr="00647927">
        <w:t>16</w:t>
      </w:r>
      <w:r w:rsidR="00AB5D19" w:rsidRPr="00647927">
        <w:t xml:space="preserve"> милиона лева</w:t>
      </w:r>
      <w:r w:rsidR="000C0360" w:rsidRPr="00647927">
        <w:t>, което представлява нарастване с 290 милиона лева или 70%</w:t>
      </w:r>
      <w:r w:rsidR="00AB5D19" w:rsidRPr="00647927">
        <w:t>. Най-голям</w:t>
      </w:r>
      <w:r w:rsidRPr="00647927">
        <w:t xml:space="preserve"> в абсолютна стойност бе </w:t>
      </w:r>
      <w:r w:rsidR="00AB5D19" w:rsidRPr="00647927">
        <w:t xml:space="preserve">ръстът </w:t>
      </w:r>
      <w:r w:rsidRPr="00647927">
        <w:t xml:space="preserve">при оборота с акции (без тези на АДСИЦ): от </w:t>
      </w:r>
      <w:r w:rsidR="00127034" w:rsidRPr="00647927">
        <w:t>278</w:t>
      </w:r>
      <w:r w:rsidRPr="00647927">
        <w:t xml:space="preserve"> милиона до </w:t>
      </w:r>
      <w:r w:rsidR="00127034" w:rsidRPr="00647927">
        <w:t>532</w:t>
      </w:r>
      <w:r w:rsidR="00AB5D19" w:rsidRPr="00647927">
        <w:t xml:space="preserve"> милиона лева (нарастване от</w:t>
      </w:r>
      <w:r w:rsidRPr="00647927">
        <w:t xml:space="preserve"> </w:t>
      </w:r>
      <w:r w:rsidR="00127034" w:rsidRPr="00647927">
        <w:t>91</w:t>
      </w:r>
      <w:r w:rsidRPr="00647927">
        <w:t>%</w:t>
      </w:r>
      <w:r w:rsidR="00AB5D19" w:rsidRPr="00647927">
        <w:t>)</w:t>
      </w:r>
      <w:r w:rsidRPr="00647927">
        <w:t xml:space="preserve">. </w:t>
      </w:r>
      <w:r w:rsidR="00127034" w:rsidRPr="00647927">
        <w:t>Ръст</w:t>
      </w:r>
      <w:r w:rsidR="00AB5D19" w:rsidRPr="00647927">
        <w:t xml:space="preserve"> </w:t>
      </w:r>
      <w:r w:rsidR="00127034" w:rsidRPr="00647927">
        <w:t xml:space="preserve">от 28% </w:t>
      </w:r>
      <w:r w:rsidR="00AB5D19" w:rsidRPr="00647927">
        <w:t xml:space="preserve">имаше </w:t>
      </w:r>
      <w:r w:rsidR="00127034" w:rsidRPr="00647927">
        <w:t>при акциите на АДСИЦ, оборотът на годишна база с облигации също нарасна с 60%. Оборотът с борсово търгувани продукти намаля с близо 10 %, а с компенсаторни инструменти спадна с 25%</w:t>
      </w:r>
      <w:r w:rsidR="00CE7514" w:rsidRPr="00647927">
        <w:t>.</w:t>
      </w:r>
    </w:p>
    <w:p w14:paraId="1CB5E8F4" w14:textId="1D5E8135" w:rsidR="00B9529B" w:rsidRPr="00647927" w:rsidRDefault="00B9529B" w:rsidP="008D4E74">
      <w:pPr>
        <w:pStyle w:val="SubSubNumber"/>
      </w:pPr>
      <w:r w:rsidRPr="00647927">
        <w:t xml:space="preserve">Брой сделки през </w:t>
      </w:r>
      <w:r w:rsidR="00EB4872" w:rsidRPr="00647927">
        <w:t>201</w:t>
      </w:r>
      <w:r w:rsidR="000C0360" w:rsidRPr="00647927">
        <w:t>7</w:t>
      </w:r>
    </w:p>
    <w:p w14:paraId="09B6AA3E" w14:textId="5CD598A9" w:rsidR="0084643F" w:rsidRPr="00647927" w:rsidRDefault="0084643F" w:rsidP="0084643F">
      <w:pPr>
        <w:spacing w:line="276" w:lineRule="auto"/>
        <w:rPr>
          <w:szCs w:val="22"/>
        </w:rPr>
      </w:pPr>
      <w:r w:rsidRPr="00647927">
        <w:rPr>
          <w:szCs w:val="22"/>
        </w:rPr>
        <w:t xml:space="preserve">При броя сделки през </w:t>
      </w:r>
      <w:r w:rsidRPr="00647927">
        <w:rPr>
          <w:b/>
          <w:szCs w:val="22"/>
        </w:rPr>
        <w:t>първото тримесечие</w:t>
      </w:r>
      <w:r w:rsidRPr="00647927">
        <w:rPr>
          <w:szCs w:val="22"/>
        </w:rPr>
        <w:t xml:space="preserve"> </w:t>
      </w:r>
      <w:r w:rsidR="00E33926" w:rsidRPr="00647927">
        <w:rPr>
          <w:szCs w:val="22"/>
        </w:rPr>
        <w:t>сп</w:t>
      </w:r>
      <w:r w:rsidR="00EA20B6" w:rsidRPr="00647927">
        <w:rPr>
          <w:szCs w:val="22"/>
        </w:rPr>
        <w:t>рямо аналогичното тримесечие на</w:t>
      </w:r>
      <w:r w:rsidR="00E33926" w:rsidRPr="00647927">
        <w:rPr>
          <w:szCs w:val="22"/>
        </w:rPr>
        <w:t xml:space="preserve"> 2016 година </w:t>
      </w:r>
      <w:r w:rsidRPr="00647927">
        <w:rPr>
          <w:szCs w:val="22"/>
        </w:rPr>
        <w:t xml:space="preserve">се наблюдаваше </w:t>
      </w:r>
      <w:r w:rsidR="007F17CA" w:rsidRPr="00647927">
        <w:rPr>
          <w:szCs w:val="22"/>
        </w:rPr>
        <w:t>ръст</w:t>
      </w:r>
      <w:r w:rsidRPr="00647927">
        <w:rPr>
          <w:szCs w:val="22"/>
        </w:rPr>
        <w:t xml:space="preserve"> от </w:t>
      </w:r>
      <w:r w:rsidR="007F17CA" w:rsidRPr="00647927">
        <w:rPr>
          <w:szCs w:val="22"/>
        </w:rPr>
        <w:t>74</w:t>
      </w:r>
      <w:r w:rsidRPr="00647927">
        <w:rPr>
          <w:szCs w:val="22"/>
        </w:rPr>
        <w:t xml:space="preserve">%. Най-значително </w:t>
      </w:r>
      <w:r w:rsidR="007F17CA" w:rsidRPr="00647927">
        <w:rPr>
          <w:szCs w:val="22"/>
        </w:rPr>
        <w:t>нарасна</w:t>
      </w:r>
      <w:r w:rsidRPr="00647927">
        <w:rPr>
          <w:szCs w:val="22"/>
        </w:rPr>
        <w:t xml:space="preserve"> броят сделки с </w:t>
      </w:r>
      <w:r w:rsidR="001B531D" w:rsidRPr="00647927">
        <w:rPr>
          <w:szCs w:val="22"/>
        </w:rPr>
        <w:t>акции (без АДСИЦ)</w:t>
      </w:r>
      <w:r w:rsidRPr="00647927">
        <w:rPr>
          <w:szCs w:val="22"/>
        </w:rPr>
        <w:t xml:space="preserve"> с</w:t>
      </w:r>
      <w:r w:rsidR="001B531D" w:rsidRPr="00647927">
        <w:rPr>
          <w:szCs w:val="22"/>
        </w:rPr>
        <w:t xml:space="preserve"> </w:t>
      </w:r>
      <w:r w:rsidR="007F17CA" w:rsidRPr="00647927">
        <w:rPr>
          <w:szCs w:val="22"/>
        </w:rPr>
        <w:t>над</w:t>
      </w:r>
      <w:r w:rsidR="00F8353E" w:rsidRPr="00647927">
        <w:rPr>
          <w:szCs w:val="22"/>
        </w:rPr>
        <w:t xml:space="preserve"> </w:t>
      </w:r>
      <w:r w:rsidR="007F17CA" w:rsidRPr="00647927">
        <w:rPr>
          <w:szCs w:val="22"/>
        </w:rPr>
        <w:t>87</w:t>
      </w:r>
      <w:r w:rsidR="00F8353E" w:rsidRPr="00647927">
        <w:rPr>
          <w:szCs w:val="22"/>
        </w:rPr>
        <w:t xml:space="preserve">% или </w:t>
      </w:r>
      <w:r w:rsidR="007F17CA" w:rsidRPr="00647927">
        <w:rPr>
          <w:szCs w:val="22"/>
        </w:rPr>
        <w:t>8</w:t>
      </w:r>
      <w:r w:rsidR="00F8353E" w:rsidRPr="00647927">
        <w:rPr>
          <w:szCs w:val="22"/>
        </w:rPr>
        <w:t xml:space="preserve"> хиляди. Б</w:t>
      </w:r>
      <w:r w:rsidRPr="00647927">
        <w:rPr>
          <w:szCs w:val="22"/>
        </w:rPr>
        <w:t xml:space="preserve">роят сделки </w:t>
      </w:r>
      <w:r w:rsidR="007F17CA" w:rsidRPr="00647927">
        <w:rPr>
          <w:szCs w:val="22"/>
        </w:rPr>
        <w:t>с акции на АДСИЦ нарасна с 24%. При броят сделки с</w:t>
      </w:r>
      <w:r w:rsidRPr="00647927">
        <w:rPr>
          <w:szCs w:val="22"/>
        </w:rPr>
        <w:t xml:space="preserve"> останалите групи финансови инструменти </w:t>
      </w:r>
      <w:r w:rsidR="007F17CA" w:rsidRPr="00647927">
        <w:rPr>
          <w:szCs w:val="22"/>
        </w:rPr>
        <w:t>имаше намаление</w:t>
      </w:r>
      <w:r w:rsidRPr="00647927">
        <w:rPr>
          <w:szCs w:val="22"/>
        </w:rPr>
        <w:t xml:space="preserve">, но </w:t>
      </w:r>
      <w:r w:rsidR="007F17CA" w:rsidRPr="00647927">
        <w:rPr>
          <w:szCs w:val="22"/>
        </w:rPr>
        <w:t xml:space="preserve">то бе </w:t>
      </w:r>
      <w:r w:rsidRPr="00647927">
        <w:rPr>
          <w:szCs w:val="22"/>
        </w:rPr>
        <w:t>незначително в абсолютно изражение.</w:t>
      </w:r>
    </w:p>
    <w:p w14:paraId="3FADB895" w14:textId="4E19C779" w:rsidR="0084643F" w:rsidRPr="00647927" w:rsidRDefault="0084643F" w:rsidP="0084643F">
      <w:pPr>
        <w:spacing w:line="276" w:lineRule="auto"/>
        <w:rPr>
          <w:szCs w:val="22"/>
        </w:rPr>
      </w:pPr>
      <w:r w:rsidRPr="00647927">
        <w:rPr>
          <w:szCs w:val="22"/>
        </w:rPr>
        <w:t xml:space="preserve">Броят сделки през </w:t>
      </w:r>
      <w:r w:rsidRPr="00647927">
        <w:rPr>
          <w:b/>
          <w:szCs w:val="22"/>
        </w:rPr>
        <w:t>второто тримесечие</w:t>
      </w:r>
      <w:r w:rsidRPr="00647927">
        <w:rPr>
          <w:szCs w:val="22"/>
        </w:rPr>
        <w:t xml:space="preserve"> отново </w:t>
      </w:r>
      <w:r w:rsidR="007F17CA" w:rsidRPr="00647927">
        <w:rPr>
          <w:szCs w:val="22"/>
        </w:rPr>
        <w:t>отбеляза</w:t>
      </w:r>
      <w:r w:rsidRPr="00647927">
        <w:rPr>
          <w:szCs w:val="22"/>
        </w:rPr>
        <w:t xml:space="preserve"> </w:t>
      </w:r>
      <w:r w:rsidR="007F17CA" w:rsidRPr="00647927">
        <w:rPr>
          <w:szCs w:val="22"/>
        </w:rPr>
        <w:t>ръст</w:t>
      </w:r>
      <w:r w:rsidRPr="00647927">
        <w:rPr>
          <w:szCs w:val="22"/>
        </w:rPr>
        <w:t xml:space="preserve"> спрямо аналогичното тримесечие на предходната година</w:t>
      </w:r>
      <w:r w:rsidR="00E964F4" w:rsidRPr="00647927">
        <w:rPr>
          <w:szCs w:val="22"/>
        </w:rPr>
        <w:t xml:space="preserve"> и</w:t>
      </w:r>
      <w:r w:rsidRPr="00647927">
        <w:rPr>
          <w:szCs w:val="22"/>
        </w:rPr>
        <w:t xml:space="preserve"> </w:t>
      </w:r>
      <w:r w:rsidR="007F17CA" w:rsidRPr="00647927">
        <w:rPr>
          <w:szCs w:val="22"/>
        </w:rPr>
        <w:t>той бе още по-голям: почти 98</w:t>
      </w:r>
      <w:r w:rsidRPr="00647927">
        <w:rPr>
          <w:szCs w:val="22"/>
        </w:rPr>
        <w:t>%</w:t>
      </w:r>
      <w:r w:rsidR="007F17CA" w:rsidRPr="00647927">
        <w:rPr>
          <w:szCs w:val="22"/>
        </w:rPr>
        <w:t xml:space="preserve">. </w:t>
      </w:r>
      <w:r w:rsidR="00E964F4" w:rsidRPr="00647927">
        <w:rPr>
          <w:szCs w:val="22"/>
        </w:rPr>
        <w:t>Основна заслуга за нарастването имаше броят сделки с акции без АДСИЦ,</w:t>
      </w:r>
      <w:r w:rsidRPr="00647927">
        <w:rPr>
          <w:szCs w:val="22"/>
        </w:rPr>
        <w:t xml:space="preserve"> </w:t>
      </w:r>
      <w:r w:rsidR="00E964F4" w:rsidRPr="00647927">
        <w:rPr>
          <w:szCs w:val="22"/>
        </w:rPr>
        <w:t>който отбеляза ръст от 9 хиляди сделки или 112%. Ръст от 68% имаше и при сделките с акции на АДСИЦ</w:t>
      </w:r>
      <w:r w:rsidR="001B531D" w:rsidRPr="00647927">
        <w:rPr>
          <w:szCs w:val="22"/>
        </w:rPr>
        <w:t>.</w:t>
      </w:r>
    </w:p>
    <w:p w14:paraId="068EFE7B" w14:textId="045C8075" w:rsidR="0084643F" w:rsidRPr="00647927" w:rsidRDefault="0084643F" w:rsidP="0084643F">
      <w:pPr>
        <w:spacing w:line="276" w:lineRule="auto"/>
        <w:rPr>
          <w:szCs w:val="22"/>
        </w:rPr>
      </w:pPr>
      <w:r w:rsidRPr="00647927">
        <w:rPr>
          <w:szCs w:val="22"/>
        </w:rPr>
        <w:t xml:space="preserve">Общият брой сделки през </w:t>
      </w:r>
      <w:r w:rsidRPr="00647927">
        <w:rPr>
          <w:b/>
          <w:szCs w:val="22"/>
        </w:rPr>
        <w:t>третото тримесечие</w:t>
      </w:r>
      <w:r w:rsidRPr="00647927">
        <w:rPr>
          <w:szCs w:val="22"/>
        </w:rPr>
        <w:t xml:space="preserve"> </w:t>
      </w:r>
      <w:r w:rsidR="00E964F4" w:rsidRPr="00647927">
        <w:rPr>
          <w:szCs w:val="22"/>
        </w:rPr>
        <w:t>нарасна със 72</w:t>
      </w:r>
      <w:r w:rsidRPr="00647927">
        <w:rPr>
          <w:szCs w:val="22"/>
        </w:rPr>
        <w:t xml:space="preserve">% от </w:t>
      </w:r>
      <w:r w:rsidR="00E964F4" w:rsidRPr="00647927">
        <w:rPr>
          <w:szCs w:val="22"/>
        </w:rPr>
        <w:t xml:space="preserve">13 593 </w:t>
      </w:r>
      <w:r w:rsidRPr="00647927">
        <w:rPr>
          <w:szCs w:val="22"/>
        </w:rPr>
        <w:t>сделки</w:t>
      </w:r>
      <w:r w:rsidR="001B531D" w:rsidRPr="00647927">
        <w:rPr>
          <w:szCs w:val="22"/>
        </w:rPr>
        <w:t xml:space="preserve"> през </w:t>
      </w:r>
      <w:r w:rsidR="00E964F4" w:rsidRPr="00647927">
        <w:rPr>
          <w:szCs w:val="22"/>
        </w:rPr>
        <w:t>третото тримесечие на 2016</w:t>
      </w:r>
      <w:r w:rsidRPr="00647927">
        <w:rPr>
          <w:szCs w:val="22"/>
        </w:rPr>
        <w:t xml:space="preserve"> г. до </w:t>
      </w:r>
      <w:r w:rsidR="00E964F4" w:rsidRPr="00647927">
        <w:rPr>
          <w:szCs w:val="22"/>
        </w:rPr>
        <w:t xml:space="preserve">23 330 </w:t>
      </w:r>
      <w:r w:rsidRPr="00647927">
        <w:rPr>
          <w:szCs w:val="22"/>
        </w:rPr>
        <w:t>сделки през третото тримесечие на 201</w:t>
      </w:r>
      <w:r w:rsidR="00E964F4" w:rsidRPr="00647927">
        <w:rPr>
          <w:szCs w:val="22"/>
        </w:rPr>
        <w:t>7</w:t>
      </w:r>
      <w:r w:rsidRPr="00647927">
        <w:rPr>
          <w:szCs w:val="22"/>
        </w:rPr>
        <w:t xml:space="preserve"> г. Сделките с акции, които традиционно има</w:t>
      </w:r>
      <w:r w:rsidR="001B531D" w:rsidRPr="00647927">
        <w:rPr>
          <w:szCs w:val="22"/>
        </w:rPr>
        <w:t>т</w:t>
      </w:r>
      <w:r w:rsidRPr="00647927">
        <w:rPr>
          <w:szCs w:val="22"/>
        </w:rPr>
        <w:t xml:space="preserve"> най-голям абсолютен дял в общия брой, </w:t>
      </w:r>
      <w:r w:rsidR="001B531D" w:rsidRPr="00647927">
        <w:rPr>
          <w:szCs w:val="22"/>
        </w:rPr>
        <w:t>нараснаха</w:t>
      </w:r>
      <w:r w:rsidR="00E964F4" w:rsidRPr="00647927">
        <w:rPr>
          <w:szCs w:val="22"/>
        </w:rPr>
        <w:t xml:space="preserve"> със 79</w:t>
      </w:r>
      <w:r w:rsidRPr="00647927">
        <w:rPr>
          <w:szCs w:val="22"/>
        </w:rPr>
        <w:t>%</w:t>
      </w:r>
      <w:r w:rsidR="008A7190" w:rsidRPr="00647927">
        <w:rPr>
          <w:szCs w:val="22"/>
        </w:rPr>
        <w:t>.</w:t>
      </w:r>
      <w:r w:rsidR="001B531D" w:rsidRPr="00647927">
        <w:rPr>
          <w:szCs w:val="22"/>
        </w:rPr>
        <w:t xml:space="preserve"> </w:t>
      </w:r>
      <w:r w:rsidR="00E964F4" w:rsidRPr="00647927">
        <w:rPr>
          <w:szCs w:val="22"/>
        </w:rPr>
        <w:t>Ръст от 50% имаше и при броя сделки с акции на АДСИЦ</w:t>
      </w:r>
      <w:r w:rsidRPr="00647927">
        <w:rPr>
          <w:szCs w:val="22"/>
        </w:rPr>
        <w:t xml:space="preserve">. Броят сделки </w:t>
      </w:r>
      <w:r w:rsidR="00E964F4" w:rsidRPr="00647927">
        <w:rPr>
          <w:szCs w:val="22"/>
        </w:rPr>
        <w:t>с борсово търгувани продукти нарасна с 30%, като това е първото тримесечие, в което и през двете години имаше търговия с борсово търгувания фонд Expat Bulgaria SOFIX UCIT ETF</w:t>
      </w:r>
      <w:r w:rsidRPr="00647927">
        <w:rPr>
          <w:szCs w:val="22"/>
        </w:rPr>
        <w:t>.</w:t>
      </w:r>
    </w:p>
    <w:p w14:paraId="36C559B3" w14:textId="33A8DE26" w:rsidR="00B9529B" w:rsidRPr="00647927" w:rsidRDefault="00E964F4" w:rsidP="0084643F">
      <w:pPr>
        <w:spacing w:line="276" w:lineRule="auto"/>
        <w:rPr>
          <w:rFonts w:cs="Calibri"/>
          <w:color w:val="000000"/>
          <w:szCs w:val="22"/>
        </w:rPr>
      </w:pPr>
      <w:r w:rsidRPr="00647927">
        <w:rPr>
          <w:szCs w:val="22"/>
        </w:rPr>
        <w:t xml:space="preserve">За първи път през 2017 в сравнение с предходната година броят сделки намаля </w:t>
      </w:r>
      <w:r w:rsidR="0084643F" w:rsidRPr="00647927">
        <w:rPr>
          <w:szCs w:val="22"/>
        </w:rPr>
        <w:t xml:space="preserve">през </w:t>
      </w:r>
      <w:r w:rsidR="0084643F" w:rsidRPr="00647927">
        <w:rPr>
          <w:b/>
          <w:szCs w:val="22"/>
        </w:rPr>
        <w:t>четвъртото тримесечие</w:t>
      </w:r>
      <w:r w:rsidRPr="00647927">
        <w:rPr>
          <w:b/>
          <w:szCs w:val="22"/>
        </w:rPr>
        <w:t>.</w:t>
      </w:r>
      <w:r w:rsidRPr="00647927">
        <w:rPr>
          <w:szCs w:val="22"/>
        </w:rPr>
        <w:t xml:space="preserve"> През четвъртото тримесечие на миналия период броят сделки бе </w:t>
      </w:r>
      <w:r w:rsidR="001B531D" w:rsidRPr="00647927">
        <w:rPr>
          <w:szCs w:val="22"/>
        </w:rPr>
        <w:t>23</w:t>
      </w:r>
      <w:r w:rsidRPr="00647927">
        <w:rPr>
          <w:szCs w:val="22"/>
        </w:rPr>
        <w:t> </w:t>
      </w:r>
      <w:r w:rsidR="001B531D" w:rsidRPr="00647927">
        <w:rPr>
          <w:szCs w:val="22"/>
        </w:rPr>
        <w:t>265</w:t>
      </w:r>
      <w:r w:rsidRPr="00647927">
        <w:rPr>
          <w:szCs w:val="22"/>
        </w:rPr>
        <w:t>, а</w:t>
      </w:r>
      <w:r w:rsidR="0084643F" w:rsidRPr="00647927">
        <w:rPr>
          <w:szCs w:val="22"/>
        </w:rPr>
        <w:t xml:space="preserve"> през </w:t>
      </w:r>
      <w:r w:rsidRPr="00647927">
        <w:rPr>
          <w:szCs w:val="22"/>
        </w:rPr>
        <w:t>същото</w:t>
      </w:r>
      <w:r w:rsidR="00231A00" w:rsidRPr="00647927">
        <w:rPr>
          <w:szCs w:val="22"/>
        </w:rPr>
        <w:t xml:space="preserve"> тримесечие на 201</w:t>
      </w:r>
      <w:r w:rsidRPr="00647927">
        <w:rPr>
          <w:szCs w:val="22"/>
        </w:rPr>
        <w:t>7</w:t>
      </w:r>
      <w:r w:rsidR="00231A00" w:rsidRPr="00647927">
        <w:rPr>
          <w:szCs w:val="22"/>
        </w:rPr>
        <w:t xml:space="preserve"> </w:t>
      </w:r>
      <w:r w:rsidRPr="00647927">
        <w:rPr>
          <w:szCs w:val="22"/>
        </w:rPr>
        <w:t>той бе 16 323, което представляваше спад с 30%</w:t>
      </w:r>
      <w:r w:rsidR="00231A00" w:rsidRPr="00647927">
        <w:rPr>
          <w:szCs w:val="22"/>
        </w:rPr>
        <w:t xml:space="preserve">. </w:t>
      </w:r>
      <w:r w:rsidRPr="00647927">
        <w:rPr>
          <w:szCs w:val="22"/>
        </w:rPr>
        <w:t>Броят сделки с всички</w:t>
      </w:r>
      <w:r w:rsidR="0084643F" w:rsidRPr="00647927">
        <w:rPr>
          <w:szCs w:val="22"/>
        </w:rPr>
        <w:t xml:space="preserve"> </w:t>
      </w:r>
      <w:r w:rsidRPr="00647927">
        <w:rPr>
          <w:szCs w:val="22"/>
        </w:rPr>
        <w:t xml:space="preserve">основни </w:t>
      </w:r>
      <w:r w:rsidR="0084643F" w:rsidRPr="00647927">
        <w:rPr>
          <w:szCs w:val="22"/>
        </w:rPr>
        <w:t xml:space="preserve">групи финансови инструменти </w:t>
      </w:r>
      <w:r w:rsidRPr="00647927">
        <w:rPr>
          <w:szCs w:val="22"/>
        </w:rPr>
        <w:t>намаля</w:t>
      </w:r>
      <w:r w:rsidR="00F7621D" w:rsidRPr="00647927">
        <w:rPr>
          <w:szCs w:val="22"/>
        </w:rPr>
        <w:t>. Н</w:t>
      </w:r>
      <w:r w:rsidRPr="00647927">
        <w:rPr>
          <w:szCs w:val="22"/>
        </w:rPr>
        <w:t xml:space="preserve">ай-значителен бе </w:t>
      </w:r>
      <w:r w:rsidR="001B531D" w:rsidRPr="00647927">
        <w:rPr>
          <w:szCs w:val="22"/>
        </w:rPr>
        <w:t>спад</w:t>
      </w:r>
      <w:r w:rsidRPr="00647927">
        <w:rPr>
          <w:szCs w:val="22"/>
        </w:rPr>
        <w:t>ът</w:t>
      </w:r>
      <w:r w:rsidR="001B531D" w:rsidRPr="00647927">
        <w:rPr>
          <w:szCs w:val="22"/>
        </w:rPr>
        <w:t xml:space="preserve"> </w:t>
      </w:r>
      <w:r w:rsidRPr="00647927">
        <w:rPr>
          <w:szCs w:val="22"/>
        </w:rPr>
        <w:t xml:space="preserve">с близо 5 хиляди </w:t>
      </w:r>
      <w:r w:rsidR="001B531D" w:rsidRPr="00647927">
        <w:rPr>
          <w:szCs w:val="22"/>
        </w:rPr>
        <w:t xml:space="preserve">в броя сделки с </w:t>
      </w:r>
      <w:r w:rsidRPr="00647927">
        <w:rPr>
          <w:szCs w:val="22"/>
        </w:rPr>
        <w:t>акции, а в относителен дял най-голямо бе намалението от 83% в броя сделки с борсово търгувани продукти</w:t>
      </w:r>
      <w:r w:rsidR="00DF14E8" w:rsidRPr="00647927">
        <w:rPr>
          <w:szCs w:val="22"/>
        </w:rPr>
        <w:t>.</w:t>
      </w:r>
    </w:p>
    <w:tbl>
      <w:tblPr>
        <w:tblStyle w:val="TableGrid"/>
        <w:tblpPr w:leftFromText="141" w:rightFromText="141" w:vertAnchor="text" w:horzAnchor="margin" w:tblpX="-142" w:tblpY="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tblGrid>
      <w:tr w:rsidR="00E96763" w:rsidRPr="00647927" w14:paraId="753AC52A" w14:textId="77777777" w:rsidTr="00D34798">
        <w:tc>
          <w:tcPr>
            <w:tcW w:w="6379" w:type="dxa"/>
          </w:tcPr>
          <w:p w14:paraId="4C0EF787" w14:textId="77777777" w:rsidR="00E96763" w:rsidRPr="00647927" w:rsidRDefault="00E96763" w:rsidP="00D34798">
            <w:pPr>
              <w:tabs>
                <w:tab w:val="left" w:pos="360"/>
              </w:tabs>
              <w:rPr>
                <w:szCs w:val="22"/>
              </w:rPr>
            </w:pPr>
            <w:r w:rsidRPr="00647927">
              <w:rPr>
                <w:b/>
              </w:rPr>
              <w:lastRenderedPageBreak/>
              <w:t>Графика 3: Сравнение на броя сделки с финансови инструменти</w:t>
            </w:r>
          </w:p>
        </w:tc>
      </w:tr>
      <w:tr w:rsidR="00E96763" w:rsidRPr="00647927" w14:paraId="36C47908" w14:textId="77777777" w:rsidTr="00F7621D">
        <w:tc>
          <w:tcPr>
            <w:tcW w:w="6379" w:type="dxa"/>
          </w:tcPr>
          <w:p w14:paraId="6AAAD544" w14:textId="641012DB" w:rsidR="00E96763" w:rsidRPr="00647927" w:rsidRDefault="00F7621D" w:rsidP="00D34798">
            <w:pPr>
              <w:tabs>
                <w:tab w:val="left" w:pos="360"/>
              </w:tabs>
              <w:rPr>
                <w:sz w:val="12"/>
                <w:szCs w:val="12"/>
              </w:rPr>
            </w:pPr>
            <w:r w:rsidRPr="00647927">
              <w:rPr>
                <w:noProof/>
                <w:lang w:val="en-US" w:eastAsia="en-US"/>
              </w:rPr>
              <w:drawing>
                <wp:inline distT="0" distB="0" distL="0" distR="0" wp14:anchorId="57B049B4" wp14:editId="14910237">
                  <wp:extent cx="3969447" cy="301276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2A63EDE4" w14:textId="2683DB37" w:rsidR="00B86519" w:rsidRPr="00647927" w:rsidRDefault="004C0013" w:rsidP="00584231">
      <w:pPr>
        <w:spacing w:line="276" w:lineRule="auto"/>
        <w:rPr>
          <w:szCs w:val="22"/>
        </w:rPr>
      </w:pPr>
      <w:r w:rsidRPr="00647927">
        <w:rPr>
          <w:szCs w:val="22"/>
        </w:rPr>
        <w:t xml:space="preserve">На годишна база броят сделки </w:t>
      </w:r>
      <w:r w:rsidR="00F7621D" w:rsidRPr="00647927">
        <w:rPr>
          <w:szCs w:val="22"/>
        </w:rPr>
        <w:t>отбеляза ръст</w:t>
      </w:r>
      <w:r w:rsidRPr="00647927">
        <w:rPr>
          <w:szCs w:val="22"/>
        </w:rPr>
        <w:t xml:space="preserve"> с </w:t>
      </w:r>
      <w:r w:rsidR="00F7621D" w:rsidRPr="00647927">
        <w:rPr>
          <w:szCs w:val="22"/>
        </w:rPr>
        <w:t>36</w:t>
      </w:r>
      <w:r w:rsidRPr="00647927">
        <w:rPr>
          <w:szCs w:val="22"/>
        </w:rPr>
        <w:t xml:space="preserve">% от </w:t>
      </w:r>
      <w:r w:rsidR="00F7621D" w:rsidRPr="00647927">
        <w:rPr>
          <w:szCs w:val="22"/>
        </w:rPr>
        <w:t>58 442 сделки през 2016</w:t>
      </w:r>
      <w:r w:rsidRPr="00647927">
        <w:rPr>
          <w:szCs w:val="22"/>
        </w:rPr>
        <w:t xml:space="preserve"> година до </w:t>
      </w:r>
      <w:r w:rsidR="00F7621D" w:rsidRPr="00647927">
        <w:rPr>
          <w:szCs w:val="22"/>
        </w:rPr>
        <w:t>79 629 през 2017</w:t>
      </w:r>
      <w:r w:rsidRPr="00647927">
        <w:rPr>
          <w:szCs w:val="22"/>
        </w:rPr>
        <w:t xml:space="preserve">-а. </w:t>
      </w:r>
      <w:r w:rsidR="00F7621D" w:rsidRPr="00647927">
        <w:rPr>
          <w:szCs w:val="22"/>
        </w:rPr>
        <w:t xml:space="preserve">Очаквано, най-значително беше нарастването в </w:t>
      </w:r>
      <w:r w:rsidRPr="00647927">
        <w:rPr>
          <w:szCs w:val="22"/>
        </w:rPr>
        <w:t xml:space="preserve">броя сделки с </w:t>
      </w:r>
      <w:r w:rsidR="00156A46" w:rsidRPr="00647927">
        <w:rPr>
          <w:szCs w:val="22"/>
        </w:rPr>
        <w:t>акции</w:t>
      </w:r>
      <w:r w:rsidRPr="00647927">
        <w:rPr>
          <w:szCs w:val="22"/>
        </w:rPr>
        <w:t xml:space="preserve"> </w:t>
      </w:r>
      <w:r w:rsidR="00F7621D" w:rsidRPr="00647927">
        <w:rPr>
          <w:szCs w:val="22"/>
        </w:rPr>
        <w:t>(без</w:t>
      </w:r>
      <w:r w:rsidR="00284571" w:rsidRPr="00647927">
        <w:rPr>
          <w:szCs w:val="22"/>
        </w:rPr>
        <w:t xml:space="preserve"> </w:t>
      </w:r>
      <w:r w:rsidRPr="00647927">
        <w:rPr>
          <w:szCs w:val="22"/>
        </w:rPr>
        <w:t>АДСИЦ</w:t>
      </w:r>
      <w:r w:rsidR="00F7621D" w:rsidRPr="00647927">
        <w:rPr>
          <w:szCs w:val="22"/>
        </w:rPr>
        <w:t>), който съставлява най-голям дял в общия брой сделки и определя тенденцията. Броят сделки с акции нарасна с 44% или 20 хиляди</w:t>
      </w:r>
      <w:r w:rsidRPr="00647927">
        <w:rPr>
          <w:szCs w:val="22"/>
        </w:rPr>
        <w:t xml:space="preserve">. </w:t>
      </w:r>
      <w:r w:rsidR="00156A46" w:rsidRPr="00647927">
        <w:rPr>
          <w:szCs w:val="22"/>
        </w:rPr>
        <w:t xml:space="preserve">При акциите </w:t>
      </w:r>
      <w:r w:rsidR="00F7621D" w:rsidRPr="00647927">
        <w:rPr>
          <w:szCs w:val="22"/>
        </w:rPr>
        <w:t>на</w:t>
      </w:r>
      <w:r w:rsidR="00156A46" w:rsidRPr="00647927">
        <w:rPr>
          <w:szCs w:val="22"/>
        </w:rPr>
        <w:t xml:space="preserve"> АДСИЦ </w:t>
      </w:r>
      <w:r w:rsidR="00284571" w:rsidRPr="00647927">
        <w:rPr>
          <w:szCs w:val="22"/>
        </w:rPr>
        <w:t xml:space="preserve">промяната бе с </w:t>
      </w:r>
      <w:r w:rsidR="00F7621D" w:rsidRPr="00647927">
        <w:rPr>
          <w:szCs w:val="22"/>
        </w:rPr>
        <w:t>19</w:t>
      </w:r>
      <w:r w:rsidR="00284571" w:rsidRPr="00647927">
        <w:rPr>
          <w:szCs w:val="22"/>
        </w:rPr>
        <w:t>%</w:t>
      </w:r>
      <w:r w:rsidR="00F7621D" w:rsidRPr="00647927">
        <w:rPr>
          <w:szCs w:val="22"/>
        </w:rPr>
        <w:t xml:space="preserve"> или 1 326 сделки. Броят сделки с останалите основни групи финансови инструменти намаля, но това н</w:t>
      </w:r>
      <w:r w:rsidR="008A7190" w:rsidRPr="00647927">
        <w:rPr>
          <w:szCs w:val="22"/>
        </w:rPr>
        <w:t>е</w:t>
      </w:r>
      <w:r w:rsidR="00F7621D" w:rsidRPr="00647927">
        <w:rPr>
          <w:szCs w:val="22"/>
        </w:rPr>
        <w:t xml:space="preserve"> с</w:t>
      </w:r>
      <w:r w:rsidR="008A7190" w:rsidRPr="00647927">
        <w:rPr>
          <w:szCs w:val="22"/>
        </w:rPr>
        <w:t>е</w:t>
      </w:r>
      <w:r w:rsidR="00F7621D" w:rsidRPr="00647927">
        <w:rPr>
          <w:szCs w:val="22"/>
        </w:rPr>
        <w:t xml:space="preserve"> отрази на общия брой сделки</w:t>
      </w:r>
      <w:r w:rsidR="00284571" w:rsidRPr="00647927">
        <w:rPr>
          <w:szCs w:val="22"/>
        </w:rPr>
        <w:t>.</w:t>
      </w:r>
    </w:p>
    <w:p w14:paraId="051270B8" w14:textId="77777777" w:rsidR="00F7621D" w:rsidRPr="00647927" w:rsidRDefault="00F7621D" w:rsidP="00584231">
      <w:pPr>
        <w:spacing w:line="276" w:lineRule="auto"/>
        <w:rPr>
          <w:rFonts w:cs="Calibri"/>
          <w:color w:val="000000"/>
          <w:szCs w:val="22"/>
        </w:rPr>
      </w:pPr>
    </w:p>
    <w:p w14:paraId="23F6CEF6" w14:textId="5CE7AFB3" w:rsidR="00F7621D" w:rsidRPr="00647927" w:rsidRDefault="00B9529B" w:rsidP="00B9529B">
      <w:pPr>
        <w:rPr>
          <w:b/>
          <w:szCs w:val="20"/>
        </w:rPr>
      </w:pPr>
      <w:r w:rsidRPr="00647927">
        <w:rPr>
          <w:b/>
          <w:szCs w:val="20"/>
        </w:rPr>
        <w:t xml:space="preserve">Таблица 2. Структура на търговията по пазари за </w:t>
      </w:r>
      <w:r w:rsidR="001F1372" w:rsidRPr="00647927">
        <w:rPr>
          <w:b/>
          <w:szCs w:val="20"/>
        </w:rPr>
        <w:t>201</w:t>
      </w:r>
      <w:r w:rsidR="000702AD" w:rsidRPr="00647927">
        <w:rPr>
          <w:b/>
          <w:szCs w:val="20"/>
        </w:rPr>
        <w:t>7</w:t>
      </w:r>
      <w:r w:rsidR="001F1372" w:rsidRPr="00647927">
        <w:rPr>
          <w:b/>
          <w:szCs w:val="20"/>
        </w:rPr>
        <w:t xml:space="preserve"> </w:t>
      </w:r>
      <w:r w:rsidRPr="00647927">
        <w:rPr>
          <w:b/>
          <w:szCs w:val="20"/>
        </w:rPr>
        <w:t xml:space="preserve">г. и сравнение с </w:t>
      </w:r>
      <w:r w:rsidR="000702AD" w:rsidRPr="00647927">
        <w:rPr>
          <w:b/>
          <w:szCs w:val="20"/>
        </w:rPr>
        <w:t xml:space="preserve">2015 </w:t>
      </w:r>
      <w:r w:rsidRPr="00647927">
        <w:rPr>
          <w:b/>
          <w:szCs w:val="20"/>
        </w:rPr>
        <w:t xml:space="preserve">и </w:t>
      </w:r>
      <w:r w:rsidR="001F1372" w:rsidRPr="00647927">
        <w:rPr>
          <w:b/>
          <w:szCs w:val="20"/>
        </w:rPr>
        <w:t>201</w:t>
      </w:r>
      <w:r w:rsidR="000702AD" w:rsidRPr="00647927">
        <w:rPr>
          <w:b/>
          <w:szCs w:val="20"/>
        </w:rPr>
        <w:t>6</w:t>
      </w:r>
      <w:r w:rsidR="001F1372" w:rsidRPr="00647927">
        <w:rPr>
          <w:b/>
          <w:szCs w:val="20"/>
        </w:rPr>
        <w:t xml:space="preserve"> </w:t>
      </w:r>
      <w:r w:rsidRPr="00647927">
        <w:rPr>
          <w:b/>
          <w:szCs w:val="20"/>
        </w:rPr>
        <w:t xml:space="preserve">г. </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300"/>
        <w:gridCol w:w="1300"/>
        <w:gridCol w:w="1300"/>
        <w:gridCol w:w="1575"/>
        <w:gridCol w:w="1333"/>
      </w:tblGrid>
      <w:tr w:rsidR="00F7621D" w:rsidRPr="00647927" w14:paraId="2F68D95F" w14:textId="77777777" w:rsidTr="00F7621D">
        <w:trPr>
          <w:trHeight w:val="170"/>
          <w:jc w:val="center"/>
        </w:trPr>
        <w:tc>
          <w:tcPr>
            <w:tcW w:w="7176" w:type="dxa"/>
            <w:gridSpan w:val="4"/>
            <w:shd w:val="clear" w:color="000000" w:fill="4F81BD"/>
            <w:noWrap/>
            <w:tcMar>
              <w:left w:w="28" w:type="dxa"/>
              <w:right w:w="57" w:type="dxa"/>
            </w:tcMar>
            <w:vAlign w:val="center"/>
            <w:hideMark/>
          </w:tcPr>
          <w:p w14:paraId="249B1E57" w14:textId="6B04904D" w:rsidR="00F7621D" w:rsidRPr="00647927" w:rsidRDefault="00F7621D" w:rsidP="00F7621D">
            <w:pPr>
              <w:widowControl/>
              <w:jc w:val="left"/>
              <w:rPr>
                <w:sz w:val="18"/>
                <w:szCs w:val="18"/>
                <w:lang w:eastAsia="en-US"/>
              </w:rPr>
            </w:pPr>
            <w:r w:rsidRPr="00647927">
              <w:rPr>
                <w:b/>
                <w:bCs/>
                <w:color w:val="FFFFFF"/>
                <w:sz w:val="18"/>
                <w:szCs w:val="18"/>
                <w:lang w:eastAsia="en-US"/>
              </w:rPr>
              <w:t>Търговия по видове ценни книжа на регулиран пазар</w:t>
            </w:r>
          </w:p>
        </w:tc>
        <w:tc>
          <w:tcPr>
            <w:tcW w:w="1575" w:type="dxa"/>
            <w:shd w:val="clear" w:color="000000" w:fill="4F81BD"/>
            <w:noWrap/>
            <w:tcMar>
              <w:left w:w="28" w:type="dxa"/>
              <w:right w:w="57" w:type="dxa"/>
            </w:tcMar>
            <w:vAlign w:val="center"/>
            <w:hideMark/>
          </w:tcPr>
          <w:p w14:paraId="6DE7B7AF" w14:textId="77777777" w:rsidR="00F7621D" w:rsidRPr="00647927" w:rsidRDefault="00F7621D" w:rsidP="006B1B91">
            <w:pPr>
              <w:widowControl/>
              <w:jc w:val="right"/>
              <w:rPr>
                <w:b/>
                <w:bCs/>
                <w:color w:val="FFFFFF"/>
                <w:sz w:val="18"/>
                <w:szCs w:val="18"/>
                <w:lang w:eastAsia="en-US"/>
              </w:rPr>
            </w:pPr>
            <w:r w:rsidRPr="00647927">
              <w:rPr>
                <w:b/>
                <w:bCs/>
                <w:color w:val="FFFFFF"/>
                <w:sz w:val="18"/>
                <w:szCs w:val="18"/>
                <w:lang w:eastAsia="en-US"/>
              </w:rPr>
              <w:t>Изменение %</w:t>
            </w:r>
          </w:p>
        </w:tc>
        <w:tc>
          <w:tcPr>
            <w:tcW w:w="1333" w:type="dxa"/>
            <w:shd w:val="clear" w:color="000000" w:fill="4F81BD"/>
            <w:noWrap/>
            <w:tcMar>
              <w:left w:w="28" w:type="dxa"/>
              <w:right w:w="57" w:type="dxa"/>
            </w:tcMar>
            <w:vAlign w:val="center"/>
            <w:hideMark/>
          </w:tcPr>
          <w:p w14:paraId="6D7EAABC" w14:textId="77777777" w:rsidR="00F7621D" w:rsidRPr="00647927" w:rsidRDefault="00F7621D" w:rsidP="00F7621D">
            <w:pPr>
              <w:widowControl/>
              <w:jc w:val="left"/>
              <w:rPr>
                <w:b/>
                <w:bCs/>
                <w:color w:val="FFFFFF"/>
                <w:sz w:val="18"/>
                <w:szCs w:val="18"/>
                <w:lang w:eastAsia="en-US"/>
              </w:rPr>
            </w:pPr>
            <w:r w:rsidRPr="00647927">
              <w:rPr>
                <w:b/>
                <w:bCs/>
                <w:color w:val="FFFFFF"/>
                <w:sz w:val="18"/>
                <w:szCs w:val="18"/>
                <w:lang w:eastAsia="en-US"/>
              </w:rPr>
              <w:t> </w:t>
            </w:r>
          </w:p>
        </w:tc>
      </w:tr>
      <w:tr w:rsidR="00F7621D" w:rsidRPr="00647927" w14:paraId="2E41D1F3" w14:textId="77777777" w:rsidTr="00F7621D">
        <w:trPr>
          <w:trHeight w:val="170"/>
          <w:jc w:val="center"/>
        </w:trPr>
        <w:tc>
          <w:tcPr>
            <w:tcW w:w="3276" w:type="dxa"/>
            <w:shd w:val="clear" w:color="000000" w:fill="4F81BD"/>
            <w:noWrap/>
            <w:tcMar>
              <w:left w:w="28" w:type="dxa"/>
              <w:right w:w="57" w:type="dxa"/>
            </w:tcMar>
            <w:vAlign w:val="center"/>
            <w:hideMark/>
          </w:tcPr>
          <w:p w14:paraId="6467DAB7" w14:textId="77777777" w:rsidR="00F7621D" w:rsidRPr="00647927" w:rsidRDefault="00F7621D" w:rsidP="00F7621D">
            <w:pPr>
              <w:widowControl/>
              <w:jc w:val="center"/>
              <w:rPr>
                <w:b/>
                <w:bCs/>
                <w:color w:val="FFFFFF"/>
                <w:sz w:val="18"/>
                <w:szCs w:val="18"/>
                <w:lang w:eastAsia="en-US"/>
              </w:rPr>
            </w:pPr>
            <w:r w:rsidRPr="00647927">
              <w:rPr>
                <w:b/>
                <w:bCs/>
                <w:color w:val="FFFFFF"/>
                <w:sz w:val="18"/>
                <w:szCs w:val="18"/>
                <w:lang w:eastAsia="en-US"/>
              </w:rPr>
              <w:t>Пазар / Пазарен сегмент</w:t>
            </w:r>
          </w:p>
        </w:tc>
        <w:tc>
          <w:tcPr>
            <w:tcW w:w="1300" w:type="dxa"/>
            <w:shd w:val="clear" w:color="000000" w:fill="4F81BD"/>
            <w:noWrap/>
            <w:tcMar>
              <w:left w:w="28" w:type="dxa"/>
              <w:right w:w="57" w:type="dxa"/>
            </w:tcMar>
            <w:vAlign w:val="center"/>
            <w:hideMark/>
          </w:tcPr>
          <w:p w14:paraId="7F3E8A13" w14:textId="77777777" w:rsidR="00F7621D" w:rsidRPr="00647927" w:rsidRDefault="00F7621D" w:rsidP="006B1B91">
            <w:pPr>
              <w:widowControl/>
              <w:jc w:val="center"/>
              <w:rPr>
                <w:b/>
                <w:bCs/>
                <w:color w:val="FFFFFF"/>
                <w:sz w:val="18"/>
                <w:szCs w:val="18"/>
                <w:lang w:eastAsia="en-US"/>
              </w:rPr>
            </w:pPr>
            <w:r w:rsidRPr="00647927">
              <w:rPr>
                <w:rFonts w:cs="Calibri"/>
                <w:b/>
                <w:bCs/>
                <w:color w:val="FFFFFF"/>
                <w:sz w:val="18"/>
                <w:szCs w:val="18"/>
                <w:lang w:eastAsia="en-US"/>
              </w:rPr>
              <w:t>2015</w:t>
            </w:r>
          </w:p>
        </w:tc>
        <w:tc>
          <w:tcPr>
            <w:tcW w:w="1300" w:type="dxa"/>
            <w:shd w:val="clear" w:color="000000" w:fill="4F81BD"/>
            <w:noWrap/>
            <w:tcMar>
              <w:left w:w="28" w:type="dxa"/>
              <w:right w:w="57" w:type="dxa"/>
            </w:tcMar>
            <w:vAlign w:val="center"/>
            <w:hideMark/>
          </w:tcPr>
          <w:p w14:paraId="1D43F4D0" w14:textId="77777777" w:rsidR="00F7621D" w:rsidRPr="00647927" w:rsidRDefault="00F7621D" w:rsidP="006B1B91">
            <w:pPr>
              <w:widowControl/>
              <w:jc w:val="center"/>
              <w:rPr>
                <w:b/>
                <w:bCs/>
                <w:color w:val="FFFFFF"/>
                <w:sz w:val="18"/>
                <w:szCs w:val="18"/>
                <w:lang w:eastAsia="en-US"/>
              </w:rPr>
            </w:pPr>
            <w:r w:rsidRPr="00647927">
              <w:rPr>
                <w:b/>
                <w:bCs/>
                <w:color w:val="FFFFFF"/>
                <w:sz w:val="18"/>
                <w:szCs w:val="18"/>
                <w:lang w:eastAsia="en-US"/>
              </w:rPr>
              <w:t>2016</w:t>
            </w:r>
          </w:p>
        </w:tc>
        <w:tc>
          <w:tcPr>
            <w:tcW w:w="1300" w:type="dxa"/>
            <w:shd w:val="clear" w:color="000000" w:fill="4F81BD"/>
            <w:noWrap/>
            <w:tcMar>
              <w:left w:w="28" w:type="dxa"/>
              <w:right w:w="57" w:type="dxa"/>
            </w:tcMar>
            <w:vAlign w:val="center"/>
            <w:hideMark/>
          </w:tcPr>
          <w:p w14:paraId="5313976B" w14:textId="77777777" w:rsidR="00F7621D" w:rsidRPr="00647927" w:rsidRDefault="00F7621D" w:rsidP="00F7621D">
            <w:pPr>
              <w:widowControl/>
              <w:jc w:val="center"/>
              <w:rPr>
                <w:b/>
                <w:bCs/>
                <w:color w:val="FFFFFF"/>
                <w:sz w:val="18"/>
                <w:szCs w:val="18"/>
                <w:lang w:eastAsia="en-US"/>
              </w:rPr>
            </w:pPr>
            <w:r w:rsidRPr="00647927">
              <w:rPr>
                <w:b/>
                <w:bCs/>
                <w:color w:val="FFFFFF"/>
                <w:sz w:val="18"/>
                <w:szCs w:val="18"/>
                <w:lang w:eastAsia="en-US"/>
              </w:rPr>
              <w:t>2017</w:t>
            </w:r>
          </w:p>
        </w:tc>
        <w:tc>
          <w:tcPr>
            <w:tcW w:w="1575" w:type="dxa"/>
            <w:shd w:val="clear" w:color="000000" w:fill="4F81BD"/>
            <w:noWrap/>
            <w:tcMar>
              <w:left w:w="28" w:type="dxa"/>
              <w:right w:w="57" w:type="dxa"/>
            </w:tcMar>
            <w:vAlign w:val="center"/>
            <w:hideMark/>
          </w:tcPr>
          <w:p w14:paraId="31A4C521" w14:textId="77777777" w:rsidR="00F7621D" w:rsidRPr="00647927" w:rsidRDefault="00F7621D" w:rsidP="006B1B91">
            <w:pPr>
              <w:widowControl/>
              <w:jc w:val="center"/>
              <w:rPr>
                <w:b/>
                <w:bCs/>
                <w:color w:val="FFFFFF"/>
                <w:sz w:val="18"/>
                <w:szCs w:val="18"/>
                <w:lang w:eastAsia="en-US"/>
              </w:rPr>
            </w:pPr>
            <w:r w:rsidRPr="00647927">
              <w:rPr>
                <w:b/>
                <w:bCs/>
                <w:color w:val="FFFFFF"/>
                <w:sz w:val="18"/>
                <w:szCs w:val="18"/>
                <w:lang w:eastAsia="en-US"/>
              </w:rPr>
              <w:t>2016/2015</w:t>
            </w:r>
          </w:p>
        </w:tc>
        <w:tc>
          <w:tcPr>
            <w:tcW w:w="1333" w:type="dxa"/>
            <w:shd w:val="clear" w:color="000000" w:fill="4F81BD"/>
            <w:noWrap/>
            <w:tcMar>
              <w:left w:w="28" w:type="dxa"/>
              <w:right w:w="57" w:type="dxa"/>
            </w:tcMar>
            <w:vAlign w:val="center"/>
            <w:hideMark/>
          </w:tcPr>
          <w:p w14:paraId="192B53FD" w14:textId="77777777" w:rsidR="00F7621D" w:rsidRPr="00647927" w:rsidRDefault="00F7621D" w:rsidP="006B1B91">
            <w:pPr>
              <w:widowControl/>
              <w:jc w:val="center"/>
              <w:rPr>
                <w:b/>
                <w:bCs/>
                <w:color w:val="FFFFFF"/>
                <w:sz w:val="18"/>
                <w:szCs w:val="18"/>
                <w:lang w:eastAsia="en-US"/>
              </w:rPr>
            </w:pPr>
            <w:r w:rsidRPr="00647927">
              <w:rPr>
                <w:b/>
                <w:bCs/>
                <w:color w:val="FFFFFF"/>
                <w:sz w:val="18"/>
                <w:szCs w:val="18"/>
                <w:lang w:eastAsia="en-US"/>
              </w:rPr>
              <w:t>2017/2016</w:t>
            </w:r>
          </w:p>
        </w:tc>
      </w:tr>
      <w:tr w:rsidR="00F7621D" w:rsidRPr="00647927" w14:paraId="0F85199D" w14:textId="77777777" w:rsidTr="00F7621D">
        <w:trPr>
          <w:trHeight w:val="170"/>
          <w:jc w:val="center"/>
        </w:trPr>
        <w:tc>
          <w:tcPr>
            <w:tcW w:w="3276" w:type="dxa"/>
            <w:shd w:val="clear" w:color="auto" w:fill="auto"/>
            <w:noWrap/>
            <w:tcMar>
              <w:left w:w="28" w:type="dxa"/>
              <w:right w:w="57" w:type="dxa"/>
            </w:tcMar>
            <w:vAlign w:val="center"/>
            <w:hideMark/>
          </w:tcPr>
          <w:p w14:paraId="2E20243B" w14:textId="77777777" w:rsidR="00F7621D" w:rsidRPr="00647927" w:rsidRDefault="00F7621D" w:rsidP="00F7621D">
            <w:pPr>
              <w:widowControl/>
              <w:jc w:val="left"/>
              <w:rPr>
                <w:b/>
                <w:bCs/>
                <w:color w:val="000000"/>
                <w:sz w:val="18"/>
                <w:szCs w:val="18"/>
                <w:lang w:eastAsia="en-US"/>
              </w:rPr>
            </w:pPr>
            <w:r w:rsidRPr="00647927">
              <w:rPr>
                <w:b/>
                <w:bCs/>
                <w:color w:val="000000"/>
                <w:sz w:val="18"/>
                <w:szCs w:val="18"/>
                <w:lang w:eastAsia="en-US"/>
              </w:rPr>
              <w:t>Оборот (BGN)</w:t>
            </w:r>
          </w:p>
        </w:tc>
        <w:tc>
          <w:tcPr>
            <w:tcW w:w="1300" w:type="dxa"/>
            <w:shd w:val="clear" w:color="000000" w:fill="FFFFFF"/>
            <w:noWrap/>
            <w:tcMar>
              <w:left w:w="28" w:type="dxa"/>
              <w:right w:w="57" w:type="dxa"/>
            </w:tcMar>
            <w:vAlign w:val="center"/>
            <w:hideMark/>
          </w:tcPr>
          <w:p w14:paraId="221AB3D1"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410 779 038</w:t>
            </w:r>
          </w:p>
        </w:tc>
        <w:tc>
          <w:tcPr>
            <w:tcW w:w="1300" w:type="dxa"/>
            <w:shd w:val="clear" w:color="auto" w:fill="auto"/>
            <w:noWrap/>
            <w:tcMar>
              <w:left w:w="28" w:type="dxa"/>
              <w:right w:w="57" w:type="dxa"/>
            </w:tcMar>
            <w:vAlign w:val="bottom"/>
            <w:hideMark/>
          </w:tcPr>
          <w:p w14:paraId="75711E3B" w14:textId="77777777" w:rsidR="00F7621D" w:rsidRPr="00647927" w:rsidRDefault="00F7621D" w:rsidP="00F7621D">
            <w:pPr>
              <w:widowControl/>
              <w:jc w:val="right"/>
              <w:rPr>
                <w:b/>
                <w:bCs/>
                <w:sz w:val="18"/>
                <w:szCs w:val="18"/>
                <w:lang w:eastAsia="en-US"/>
              </w:rPr>
            </w:pPr>
            <w:r w:rsidRPr="00647927">
              <w:rPr>
                <w:b/>
                <w:bCs/>
                <w:sz w:val="18"/>
                <w:szCs w:val="18"/>
                <w:lang w:eastAsia="en-US"/>
              </w:rPr>
              <w:t>416 003 871</w:t>
            </w:r>
          </w:p>
        </w:tc>
        <w:tc>
          <w:tcPr>
            <w:tcW w:w="1300" w:type="dxa"/>
            <w:shd w:val="clear" w:color="auto" w:fill="auto"/>
            <w:noWrap/>
            <w:tcMar>
              <w:left w:w="28" w:type="dxa"/>
              <w:right w:w="57" w:type="dxa"/>
            </w:tcMar>
            <w:vAlign w:val="bottom"/>
            <w:hideMark/>
          </w:tcPr>
          <w:p w14:paraId="0FA1BE50" w14:textId="77777777" w:rsidR="00F7621D" w:rsidRPr="00647927" w:rsidRDefault="00F7621D" w:rsidP="00F7621D">
            <w:pPr>
              <w:widowControl/>
              <w:jc w:val="right"/>
              <w:rPr>
                <w:b/>
                <w:bCs/>
                <w:sz w:val="18"/>
                <w:szCs w:val="18"/>
                <w:lang w:eastAsia="en-US"/>
              </w:rPr>
            </w:pPr>
            <w:r w:rsidRPr="00647927">
              <w:rPr>
                <w:b/>
                <w:bCs/>
                <w:sz w:val="18"/>
                <w:szCs w:val="18"/>
                <w:lang w:eastAsia="en-US"/>
              </w:rPr>
              <w:t>705 850 939</w:t>
            </w:r>
          </w:p>
        </w:tc>
        <w:tc>
          <w:tcPr>
            <w:tcW w:w="1575" w:type="dxa"/>
            <w:shd w:val="clear" w:color="auto" w:fill="auto"/>
            <w:noWrap/>
            <w:tcMar>
              <w:left w:w="28" w:type="dxa"/>
              <w:right w:w="57" w:type="dxa"/>
            </w:tcMar>
            <w:vAlign w:val="center"/>
            <w:hideMark/>
          </w:tcPr>
          <w:p w14:paraId="4B0EC6B9"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1.27%</w:t>
            </w:r>
          </w:p>
        </w:tc>
        <w:tc>
          <w:tcPr>
            <w:tcW w:w="1333" w:type="dxa"/>
            <w:shd w:val="clear" w:color="auto" w:fill="auto"/>
            <w:noWrap/>
            <w:tcMar>
              <w:left w:w="28" w:type="dxa"/>
              <w:right w:w="57" w:type="dxa"/>
            </w:tcMar>
            <w:vAlign w:val="center"/>
            <w:hideMark/>
          </w:tcPr>
          <w:p w14:paraId="10EA81E0"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69.67%</w:t>
            </w:r>
          </w:p>
        </w:tc>
      </w:tr>
      <w:tr w:rsidR="00F7621D" w:rsidRPr="00647927" w14:paraId="44CE13AE" w14:textId="77777777" w:rsidTr="00F7621D">
        <w:trPr>
          <w:trHeight w:val="170"/>
          <w:jc w:val="center"/>
        </w:trPr>
        <w:tc>
          <w:tcPr>
            <w:tcW w:w="3276" w:type="dxa"/>
            <w:shd w:val="clear" w:color="auto" w:fill="auto"/>
            <w:noWrap/>
            <w:tcMar>
              <w:left w:w="28" w:type="dxa"/>
              <w:right w:w="57" w:type="dxa"/>
            </w:tcMar>
            <w:vAlign w:val="center"/>
            <w:hideMark/>
          </w:tcPr>
          <w:p w14:paraId="00344819"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Акции (без АДСИЦ) </w:t>
            </w:r>
          </w:p>
        </w:tc>
        <w:tc>
          <w:tcPr>
            <w:tcW w:w="1300" w:type="dxa"/>
            <w:shd w:val="clear" w:color="000000" w:fill="FFFFFF"/>
            <w:noWrap/>
            <w:tcMar>
              <w:left w:w="28" w:type="dxa"/>
              <w:right w:w="57" w:type="dxa"/>
            </w:tcMar>
            <w:vAlign w:val="center"/>
            <w:hideMark/>
          </w:tcPr>
          <w:p w14:paraId="70BE9310"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230 017 588</w:t>
            </w:r>
          </w:p>
        </w:tc>
        <w:tc>
          <w:tcPr>
            <w:tcW w:w="1300" w:type="dxa"/>
            <w:shd w:val="clear" w:color="auto" w:fill="auto"/>
            <w:noWrap/>
            <w:tcMar>
              <w:left w:w="28" w:type="dxa"/>
              <w:right w:w="57" w:type="dxa"/>
            </w:tcMar>
            <w:vAlign w:val="bottom"/>
            <w:hideMark/>
          </w:tcPr>
          <w:p w14:paraId="5A1CBE8E" w14:textId="77777777" w:rsidR="00F7621D" w:rsidRPr="00647927" w:rsidRDefault="00F7621D" w:rsidP="00F7621D">
            <w:pPr>
              <w:widowControl/>
              <w:jc w:val="right"/>
              <w:rPr>
                <w:sz w:val="18"/>
                <w:szCs w:val="18"/>
                <w:lang w:eastAsia="en-US"/>
              </w:rPr>
            </w:pPr>
            <w:r w:rsidRPr="00647927">
              <w:rPr>
                <w:sz w:val="18"/>
                <w:szCs w:val="18"/>
                <w:lang w:eastAsia="en-US"/>
              </w:rPr>
              <w:t>278 548 296</w:t>
            </w:r>
          </w:p>
        </w:tc>
        <w:tc>
          <w:tcPr>
            <w:tcW w:w="1300" w:type="dxa"/>
            <w:shd w:val="clear" w:color="auto" w:fill="auto"/>
            <w:noWrap/>
            <w:tcMar>
              <w:left w:w="28" w:type="dxa"/>
              <w:right w:w="57" w:type="dxa"/>
            </w:tcMar>
            <w:vAlign w:val="bottom"/>
            <w:hideMark/>
          </w:tcPr>
          <w:p w14:paraId="1BC72B79" w14:textId="77777777" w:rsidR="00F7621D" w:rsidRPr="00647927" w:rsidRDefault="00F7621D" w:rsidP="00F7621D">
            <w:pPr>
              <w:widowControl/>
              <w:jc w:val="right"/>
              <w:rPr>
                <w:sz w:val="18"/>
                <w:szCs w:val="18"/>
                <w:lang w:eastAsia="en-US"/>
              </w:rPr>
            </w:pPr>
            <w:r w:rsidRPr="00647927">
              <w:rPr>
                <w:sz w:val="18"/>
                <w:szCs w:val="18"/>
                <w:lang w:eastAsia="en-US"/>
              </w:rPr>
              <w:t>532 138 393</w:t>
            </w:r>
          </w:p>
        </w:tc>
        <w:tc>
          <w:tcPr>
            <w:tcW w:w="1575" w:type="dxa"/>
            <w:shd w:val="clear" w:color="auto" w:fill="auto"/>
            <w:noWrap/>
            <w:tcMar>
              <w:left w:w="28" w:type="dxa"/>
              <w:right w:w="57" w:type="dxa"/>
            </w:tcMar>
            <w:vAlign w:val="center"/>
            <w:hideMark/>
          </w:tcPr>
          <w:p w14:paraId="42DB8B49"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21.10%</w:t>
            </w:r>
          </w:p>
        </w:tc>
        <w:tc>
          <w:tcPr>
            <w:tcW w:w="1333" w:type="dxa"/>
            <w:shd w:val="clear" w:color="auto" w:fill="auto"/>
            <w:noWrap/>
            <w:tcMar>
              <w:left w:w="28" w:type="dxa"/>
              <w:right w:w="57" w:type="dxa"/>
            </w:tcMar>
            <w:vAlign w:val="center"/>
            <w:hideMark/>
          </w:tcPr>
          <w:p w14:paraId="7B7B508C"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91.04%</w:t>
            </w:r>
          </w:p>
        </w:tc>
      </w:tr>
      <w:tr w:rsidR="00F7621D" w:rsidRPr="00647927" w14:paraId="6672E305" w14:textId="77777777" w:rsidTr="00F7621D">
        <w:trPr>
          <w:trHeight w:val="170"/>
          <w:jc w:val="center"/>
        </w:trPr>
        <w:tc>
          <w:tcPr>
            <w:tcW w:w="3276" w:type="dxa"/>
            <w:shd w:val="clear" w:color="auto" w:fill="auto"/>
            <w:noWrap/>
            <w:tcMar>
              <w:left w:w="28" w:type="dxa"/>
              <w:right w:w="57" w:type="dxa"/>
            </w:tcMar>
            <w:vAlign w:val="center"/>
            <w:hideMark/>
          </w:tcPr>
          <w:p w14:paraId="30D5C79D"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Акции на АДСИЦ</w:t>
            </w:r>
          </w:p>
        </w:tc>
        <w:tc>
          <w:tcPr>
            <w:tcW w:w="1300" w:type="dxa"/>
            <w:shd w:val="clear" w:color="000000" w:fill="FFFFFF"/>
            <w:noWrap/>
            <w:tcMar>
              <w:left w:w="28" w:type="dxa"/>
              <w:right w:w="57" w:type="dxa"/>
            </w:tcMar>
            <w:vAlign w:val="center"/>
            <w:hideMark/>
          </w:tcPr>
          <w:p w14:paraId="14579DDE"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75 476 367</w:t>
            </w:r>
          </w:p>
        </w:tc>
        <w:tc>
          <w:tcPr>
            <w:tcW w:w="1300" w:type="dxa"/>
            <w:shd w:val="clear" w:color="auto" w:fill="auto"/>
            <w:noWrap/>
            <w:tcMar>
              <w:left w:w="28" w:type="dxa"/>
              <w:right w:w="57" w:type="dxa"/>
            </w:tcMar>
            <w:vAlign w:val="bottom"/>
            <w:hideMark/>
          </w:tcPr>
          <w:p w14:paraId="004FFA3C" w14:textId="77777777" w:rsidR="00F7621D" w:rsidRPr="00647927" w:rsidRDefault="00F7621D" w:rsidP="00F7621D">
            <w:pPr>
              <w:widowControl/>
              <w:jc w:val="right"/>
              <w:rPr>
                <w:sz w:val="18"/>
                <w:szCs w:val="18"/>
                <w:lang w:eastAsia="en-US"/>
              </w:rPr>
            </w:pPr>
            <w:r w:rsidRPr="00647927">
              <w:rPr>
                <w:sz w:val="18"/>
                <w:szCs w:val="18"/>
                <w:lang w:eastAsia="en-US"/>
              </w:rPr>
              <w:t>67 118 369</w:t>
            </w:r>
          </w:p>
        </w:tc>
        <w:tc>
          <w:tcPr>
            <w:tcW w:w="1300" w:type="dxa"/>
            <w:shd w:val="clear" w:color="auto" w:fill="auto"/>
            <w:noWrap/>
            <w:tcMar>
              <w:left w:w="28" w:type="dxa"/>
              <w:right w:w="57" w:type="dxa"/>
            </w:tcMar>
            <w:vAlign w:val="bottom"/>
            <w:hideMark/>
          </w:tcPr>
          <w:p w14:paraId="173F8633" w14:textId="77777777" w:rsidR="00F7621D" w:rsidRPr="00647927" w:rsidRDefault="00F7621D" w:rsidP="00F7621D">
            <w:pPr>
              <w:widowControl/>
              <w:jc w:val="right"/>
              <w:rPr>
                <w:sz w:val="18"/>
                <w:szCs w:val="18"/>
                <w:lang w:eastAsia="en-US"/>
              </w:rPr>
            </w:pPr>
            <w:r w:rsidRPr="00647927">
              <w:rPr>
                <w:sz w:val="18"/>
                <w:szCs w:val="18"/>
                <w:lang w:eastAsia="en-US"/>
              </w:rPr>
              <w:t>85 636 523</w:t>
            </w:r>
          </w:p>
        </w:tc>
        <w:tc>
          <w:tcPr>
            <w:tcW w:w="1575" w:type="dxa"/>
            <w:shd w:val="clear" w:color="auto" w:fill="auto"/>
            <w:noWrap/>
            <w:tcMar>
              <w:left w:w="28" w:type="dxa"/>
              <w:right w:w="57" w:type="dxa"/>
            </w:tcMar>
            <w:vAlign w:val="center"/>
            <w:hideMark/>
          </w:tcPr>
          <w:p w14:paraId="7B0C010E"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-11.07%</w:t>
            </w:r>
          </w:p>
        </w:tc>
        <w:tc>
          <w:tcPr>
            <w:tcW w:w="1333" w:type="dxa"/>
            <w:shd w:val="clear" w:color="auto" w:fill="auto"/>
            <w:noWrap/>
            <w:tcMar>
              <w:left w:w="28" w:type="dxa"/>
              <w:right w:w="57" w:type="dxa"/>
            </w:tcMar>
            <w:vAlign w:val="center"/>
            <w:hideMark/>
          </w:tcPr>
          <w:p w14:paraId="16917CF1"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27.59%</w:t>
            </w:r>
          </w:p>
        </w:tc>
      </w:tr>
      <w:tr w:rsidR="00F7621D" w:rsidRPr="00647927" w14:paraId="4AF781D4" w14:textId="77777777" w:rsidTr="00F7621D">
        <w:trPr>
          <w:trHeight w:val="170"/>
          <w:jc w:val="center"/>
        </w:trPr>
        <w:tc>
          <w:tcPr>
            <w:tcW w:w="3276" w:type="dxa"/>
            <w:shd w:val="clear" w:color="auto" w:fill="auto"/>
            <w:noWrap/>
            <w:tcMar>
              <w:left w:w="28" w:type="dxa"/>
              <w:right w:w="57" w:type="dxa"/>
            </w:tcMar>
            <w:vAlign w:val="center"/>
            <w:hideMark/>
          </w:tcPr>
          <w:p w14:paraId="607C1CDE"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Облигации</w:t>
            </w:r>
          </w:p>
        </w:tc>
        <w:tc>
          <w:tcPr>
            <w:tcW w:w="1300" w:type="dxa"/>
            <w:shd w:val="clear" w:color="000000" w:fill="FFFFFF"/>
            <w:noWrap/>
            <w:tcMar>
              <w:left w:w="28" w:type="dxa"/>
              <w:right w:w="57" w:type="dxa"/>
            </w:tcMar>
            <w:vAlign w:val="center"/>
            <w:hideMark/>
          </w:tcPr>
          <w:p w14:paraId="146C59A0"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94 217 157</w:t>
            </w:r>
          </w:p>
        </w:tc>
        <w:tc>
          <w:tcPr>
            <w:tcW w:w="1300" w:type="dxa"/>
            <w:shd w:val="clear" w:color="auto" w:fill="auto"/>
            <w:noWrap/>
            <w:tcMar>
              <w:left w:w="28" w:type="dxa"/>
              <w:right w:w="57" w:type="dxa"/>
            </w:tcMar>
            <w:vAlign w:val="bottom"/>
            <w:hideMark/>
          </w:tcPr>
          <w:p w14:paraId="1BB714F6" w14:textId="77777777" w:rsidR="00F7621D" w:rsidRPr="00647927" w:rsidRDefault="00F7621D" w:rsidP="00F7621D">
            <w:pPr>
              <w:widowControl/>
              <w:jc w:val="right"/>
              <w:rPr>
                <w:sz w:val="18"/>
                <w:szCs w:val="18"/>
                <w:lang w:eastAsia="en-US"/>
              </w:rPr>
            </w:pPr>
            <w:r w:rsidRPr="00647927">
              <w:rPr>
                <w:sz w:val="18"/>
                <w:szCs w:val="18"/>
                <w:lang w:eastAsia="en-US"/>
              </w:rPr>
              <w:t>48 997 883</w:t>
            </w:r>
          </w:p>
        </w:tc>
        <w:tc>
          <w:tcPr>
            <w:tcW w:w="1300" w:type="dxa"/>
            <w:shd w:val="clear" w:color="auto" w:fill="auto"/>
            <w:noWrap/>
            <w:tcMar>
              <w:left w:w="28" w:type="dxa"/>
              <w:right w:w="57" w:type="dxa"/>
            </w:tcMar>
            <w:vAlign w:val="bottom"/>
            <w:hideMark/>
          </w:tcPr>
          <w:p w14:paraId="59ABDFEE" w14:textId="77777777" w:rsidR="00F7621D" w:rsidRPr="00647927" w:rsidRDefault="00F7621D" w:rsidP="00F7621D">
            <w:pPr>
              <w:widowControl/>
              <w:jc w:val="right"/>
              <w:rPr>
                <w:sz w:val="18"/>
                <w:szCs w:val="18"/>
                <w:lang w:eastAsia="en-US"/>
              </w:rPr>
            </w:pPr>
            <w:r w:rsidRPr="00647927">
              <w:rPr>
                <w:sz w:val="18"/>
                <w:szCs w:val="18"/>
                <w:lang w:eastAsia="en-US"/>
              </w:rPr>
              <w:t>78 245 874</w:t>
            </w:r>
          </w:p>
        </w:tc>
        <w:tc>
          <w:tcPr>
            <w:tcW w:w="1575" w:type="dxa"/>
            <w:shd w:val="clear" w:color="auto" w:fill="auto"/>
            <w:noWrap/>
            <w:tcMar>
              <w:left w:w="28" w:type="dxa"/>
              <w:right w:w="57" w:type="dxa"/>
            </w:tcMar>
            <w:vAlign w:val="center"/>
            <w:hideMark/>
          </w:tcPr>
          <w:p w14:paraId="31BAA100"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-47.99%</w:t>
            </w:r>
          </w:p>
        </w:tc>
        <w:tc>
          <w:tcPr>
            <w:tcW w:w="1333" w:type="dxa"/>
            <w:shd w:val="clear" w:color="auto" w:fill="auto"/>
            <w:noWrap/>
            <w:tcMar>
              <w:left w:w="28" w:type="dxa"/>
              <w:right w:w="57" w:type="dxa"/>
            </w:tcMar>
            <w:vAlign w:val="center"/>
            <w:hideMark/>
          </w:tcPr>
          <w:p w14:paraId="5FBF5A49"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59.69%</w:t>
            </w:r>
          </w:p>
        </w:tc>
      </w:tr>
      <w:tr w:rsidR="00F7621D" w:rsidRPr="00647927" w14:paraId="3462648B" w14:textId="77777777" w:rsidTr="00F7621D">
        <w:trPr>
          <w:trHeight w:val="170"/>
          <w:jc w:val="center"/>
        </w:trPr>
        <w:tc>
          <w:tcPr>
            <w:tcW w:w="3276" w:type="dxa"/>
            <w:shd w:val="clear" w:color="auto" w:fill="auto"/>
            <w:noWrap/>
            <w:tcMar>
              <w:left w:w="28" w:type="dxa"/>
              <w:right w:w="57" w:type="dxa"/>
            </w:tcMar>
            <w:vAlign w:val="center"/>
            <w:hideMark/>
          </w:tcPr>
          <w:p w14:paraId="143C7DA8"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Борсово търгувани продукти</w:t>
            </w:r>
          </w:p>
        </w:tc>
        <w:tc>
          <w:tcPr>
            <w:tcW w:w="1300" w:type="dxa"/>
            <w:shd w:val="clear" w:color="000000" w:fill="FFFFFF"/>
            <w:noWrap/>
            <w:tcMar>
              <w:left w:w="28" w:type="dxa"/>
              <w:right w:w="57" w:type="dxa"/>
            </w:tcMar>
            <w:vAlign w:val="center"/>
            <w:hideMark/>
          </w:tcPr>
          <w:p w14:paraId="6FAD4F20"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78</w:t>
            </w:r>
          </w:p>
        </w:tc>
        <w:tc>
          <w:tcPr>
            <w:tcW w:w="1300" w:type="dxa"/>
            <w:shd w:val="clear" w:color="auto" w:fill="auto"/>
            <w:noWrap/>
            <w:tcMar>
              <w:left w:w="28" w:type="dxa"/>
              <w:right w:w="57" w:type="dxa"/>
            </w:tcMar>
            <w:vAlign w:val="bottom"/>
            <w:hideMark/>
          </w:tcPr>
          <w:p w14:paraId="66C16832" w14:textId="77777777" w:rsidR="00F7621D" w:rsidRPr="00647927" w:rsidRDefault="00F7621D" w:rsidP="00F7621D">
            <w:pPr>
              <w:widowControl/>
              <w:jc w:val="right"/>
              <w:rPr>
                <w:sz w:val="18"/>
                <w:szCs w:val="18"/>
                <w:lang w:eastAsia="en-US"/>
              </w:rPr>
            </w:pPr>
            <w:r w:rsidRPr="00647927">
              <w:rPr>
                <w:sz w:val="18"/>
                <w:szCs w:val="18"/>
                <w:lang w:eastAsia="en-US"/>
              </w:rPr>
              <w:t>3 187 548</w:t>
            </w:r>
          </w:p>
        </w:tc>
        <w:tc>
          <w:tcPr>
            <w:tcW w:w="1300" w:type="dxa"/>
            <w:shd w:val="clear" w:color="auto" w:fill="auto"/>
            <w:noWrap/>
            <w:tcMar>
              <w:left w:w="28" w:type="dxa"/>
              <w:right w:w="57" w:type="dxa"/>
            </w:tcMar>
            <w:vAlign w:val="bottom"/>
            <w:hideMark/>
          </w:tcPr>
          <w:p w14:paraId="24C743D2" w14:textId="77777777" w:rsidR="00F7621D" w:rsidRPr="00647927" w:rsidRDefault="00F7621D" w:rsidP="00F7621D">
            <w:pPr>
              <w:widowControl/>
              <w:jc w:val="right"/>
              <w:rPr>
                <w:sz w:val="18"/>
                <w:szCs w:val="18"/>
                <w:lang w:eastAsia="en-US"/>
              </w:rPr>
            </w:pPr>
            <w:r w:rsidRPr="00647927">
              <w:rPr>
                <w:sz w:val="18"/>
                <w:szCs w:val="18"/>
                <w:lang w:eastAsia="en-US"/>
              </w:rPr>
              <w:t>2 874 462</w:t>
            </w:r>
          </w:p>
        </w:tc>
        <w:tc>
          <w:tcPr>
            <w:tcW w:w="1575" w:type="dxa"/>
            <w:shd w:val="clear" w:color="auto" w:fill="auto"/>
            <w:noWrap/>
            <w:tcMar>
              <w:left w:w="28" w:type="dxa"/>
              <w:right w:w="57" w:type="dxa"/>
            </w:tcMar>
            <w:vAlign w:val="center"/>
            <w:hideMark/>
          </w:tcPr>
          <w:p w14:paraId="0B819A39" w14:textId="6D6D7E39" w:rsidR="00F7621D" w:rsidRPr="00647927" w:rsidRDefault="00F7621D" w:rsidP="00F7621D">
            <w:pPr>
              <w:widowControl/>
              <w:jc w:val="right"/>
              <w:rPr>
                <w:color w:val="000000"/>
                <w:sz w:val="18"/>
                <w:szCs w:val="18"/>
                <w:lang w:eastAsia="en-US"/>
              </w:rPr>
            </w:pPr>
            <w:r w:rsidRPr="00647927">
              <w:rPr>
                <w:color w:val="000000"/>
                <w:sz w:val="18"/>
                <w:szCs w:val="18"/>
                <w:lang w:eastAsia="en-US"/>
              </w:rPr>
              <w:t>4</w:t>
            </w:r>
            <w:r w:rsidR="003A1EE9" w:rsidRPr="00647927">
              <w:rPr>
                <w:color w:val="000000"/>
                <w:sz w:val="18"/>
                <w:szCs w:val="18"/>
                <w:lang w:eastAsia="en-US"/>
              </w:rPr>
              <w:t> </w:t>
            </w:r>
            <w:r w:rsidRPr="00647927">
              <w:rPr>
                <w:color w:val="000000"/>
                <w:sz w:val="18"/>
                <w:szCs w:val="18"/>
                <w:lang w:eastAsia="en-US"/>
              </w:rPr>
              <w:t>086</w:t>
            </w:r>
            <w:r w:rsidR="003A1EE9" w:rsidRPr="00647927">
              <w:rPr>
                <w:color w:val="000000"/>
                <w:sz w:val="18"/>
                <w:szCs w:val="18"/>
                <w:lang w:eastAsia="en-US"/>
              </w:rPr>
              <w:t xml:space="preserve"> </w:t>
            </w:r>
            <w:r w:rsidRPr="00647927">
              <w:rPr>
                <w:color w:val="000000"/>
                <w:sz w:val="18"/>
                <w:szCs w:val="18"/>
                <w:lang w:eastAsia="en-US"/>
              </w:rPr>
              <w:t>500.00%</w:t>
            </w:r>
          </w:p>
        </w:tc>
        <w:tc>
          <w:tcPr>
            <w:tcW w:w="1333" w:type="dxa"/>
            <w:shd w:val="clear" w:color="auto" w:fill="auto"/>
            <w:noWrap/>
            <w:tcMar>
              <w:left w:w="28" w:type="dxa"/>
              <w:right w:w="57" w:type="dxa"/>
            </w:tcMar>
            <w:vAlign w:val="center"/>
            <w:hideMark/>
          </w:tcPr>
          <w:p w14:paraId="0606226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-9.82%</w:t>
            </w:r>
          </w:p>
        </w:tc>
      </w:tr>
      <w:tr w:rsidR="00F7621D" w:rsidRPr="00647927" w14:paraId="5F288F2E" w14:textId="77777777" w:rsidTr="00F7621D">
        <w:trPr>
          <w:trHeight w:val="170"/>
          <w:jc w:val="center"/>
        </w:trPr>
        <w:tc>
          <w:tcPr>
            <w:tcW w:w="3276" w:type="dxa"/>
            <w:shd w:val="clear" w:color="auto" w:fill="auto"/>
            <w:noWrap/>
            <w:tcMar>
              <w:left w:w="28" w:type="dxa"/>
              <w:right w:w="57" w:type="dxa"/>
            </w:tcMar>
            <w:vAlign w:val="center"/>
            <w:hideMark/>
          </w:tcPr>
          <w:p w14:paraId="3DB7F8E5"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Сегмент за държавни ценни книжа</w:t>
            </w:r>
          </w:p>
        </w:tc>
        <w:tc>
          <w:tcPr>
            <w:tcW w:w="1300" w:type="dxa"/>
            <w:shd w:val="clear" w:color="000000" w:fill="FFFFFF"/>
            <w:noWrap/>
            <w:tcMar>
              <w:left w:w="28" w:type="dxa"/>
              <w:right w:w="57" w:type="dxa"/>
            </w:tcMar>
            <w:vAlign w:val="center"/>
            <w:hideMark/>
          </w:tcPr>
          <w:p w14:paraId="55D43F35"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0</w:t>
            </w:r>
          </w:p>
        </w:tc>
        <w:tc>
          <w:tcPr>
            <w:tcW w:w="1300" w:type="dxa"/>
            <w:shd w:val="clear" w:color="auto" w:fill="auto"/>
            <w:noWrap/>
            <w:tcMar>
              <w:left w:w="28" w:type="dxa"/>
              <w:right w:w="57" w:type="dxa"/>
            </w:tcMar>
            <w:vAlign w:val="bottom"/>
            <w:hideMark/>
          </w:tcPr>
          <w:p w14:paraId="4A89C22C" w14:textId="77777777" w:rsidR="00F7621D" w:rsidRPr="00647927" w:rsidRDefault="00F7621D" w:rsidP="00F7621D">
            <w:pPr>
              <w:widowControl/>
              <w:jc w:val="right"/>
              <w:rPr>
                <w:sz w:val="18"/>
                <w:szCs w:val="18"/>
                <w:lang w:eastAsia="en-US"/>
              </w:rPr>
            </w:pPr>
            <w:r w:rsidRPr="00647927">
              <w:rPr>
                <w:sz w:val="18"/>
                <w:szCs w:val="18"/>
                <w:lang w:eastAsia="en-US"/>
              </w:rPr>
              <w:t>0</w:t>
            </w:r>
          </w:p>
        </w:tc>
        <w:tc>
          <w:tcPr>
            <w:tcW w:w="1300" w:type="dxa"/>
            <w:shd w:val="clear" w:color="auto" w:fill="auto"/>
            <w:noWrap/>
            <w:tcMar>
              <w:left w:w="28" w:type="dxa"/>
              <w:right w:w="57" w:type="dxa"/>
            </w:tcMar>
            <w:vAlign w:val="bottom"/>
            <w:hideMark/>
          </w:tcPr>
          <w:p w14:paraId="21EAFDBC" w14:textId="4F640E7E" w:rsidR="00F7621D" w:rsidRPr="00647927" w:rsidRDefault="00F7621D" w:rsidP="00F7621D">
            <w:pPr>
              <w:widowControl/>
              <w:jc w:val="right"/>
              <w:rPr>
                <w:sz w:val="18"/>
                <w:szCs w:val="18"/>
                <w:lang w:eastAsia="en-US"/>
              </w:rPr>
            </w:pPr>
            <w:r w:rsidRPr="00647927">
              <w:rPr>
                <w:sz w:val="18"/>
                <w:szCs w:val="18"/>
                <w:lang w:eastAsia="en-US"/>
              </w:rPr>
              <w:t>664</w:t>
            </w:r>
            <w:r w:rsidR="003A1EE9" w:rsidRPr="00647927">
              <w:rPr>
                <w:sz w:val="18"/>
                <w:szCs w:val="18"/>
                <w:lang w:eastAsia="en-US"/>
              </w:rPr>
              <w:t> </w:t>
            </w:r>
            <w:r w:rsidRPr="00647927">
              <w:rPr>
                <w:sz w:val="18"/>
                <w:szCs w:val="18"/>
                <w:lang w:eastAsia="en-US"/>
              </w:rPr>
              <w:t>693</w:t>
            </w:r>
          </w:p>
        </w:tc>
        <w:tc>
          <w:tcPr>
            <w:tcW w:w="1575" w:type="dxa"/>
            <w:shd w:val="clear" w:color="auto" w:fill="auto"/>
            <w:noWrap/>
            <w:tcMar>
              <w:left w:w="28" w:type="dxa"/>
              <w:right w:w="57" w:type="dxa"/>
            </w:tcMar>
            <w:vAlign w:val="center"/>
            <w:hideMark/>
          </w:tcPr>
          <w:p w14:paraId="4F14D06A" w14:textId="082EECE8" w:rsidR="00F7621D" w:rsidRPr="00647927" w:rsidRDefault="003A1EE9" w:rsidP="003A1EE9">
            <w:pPr>
              <w:widowControl/>
              <w:jc w:val="center"/>
              <w:rPr>
                <w:color w:val="000000"/>
                <w:sz w:val="18"/>
                <w:szCs w:val="18"/>
                <w:lang w:eastAsia="en-US"/>
              </w:rPr>
            </w:pPr>
            <w:r w:rsidRPr="00647927">
              <w:rPr>
                <w:color w:val="000000"/>
                <w:sz w:val="18"/>
                <w:szCs w:val="18"/>
                <w:lang w:eastAsia="en-US"/>
              </w:rPr>
              <w:t>N/A</w:t>
            </w:r>
          </w:p>
        </w:tc>
        <w:tc>
          <w:tcPr>
            <w:tcW w:w="1333" w:type="dxa"/>
            <w:shd w:val="clear" w:color="auto" w:fill="auto"/>
            <w:noWrap/>
            <w:tcMar>
              <w:left w:w="28" w:type="dxa"/>
              <w:right w:w="57" w:type="dxa"/>
            </w:tcMar>
            <w:vAlign w:val="center"/>
            <w:hideMark/>
          </w:tcPr>
          <w:p w14:paraId="6C8C5868" w14:textId="548E2076" w:rsidR="00F7621D" w:rsidRPr="00647927" w:rsidRDefault="003A1EE9" w:rsidP="003A1EE9">
            <w:pPr>
              <w:widowControl/>
              <w:jc w:val="center"/>
              <w:rPr>
                <w:color w:val="000000"/>
                <w:sz w:val="18"/>
                <w:szCs w:val="18"/>
                <w:lang w:eastAsia="en-US"/>
              </w:rPr>
            </w:pPr>
            <w:r w:rsidRPr="00647927">
              <w:rPr>
                <w:color w:val="000000"/>
                <w:sz w:val="18"/>
                <w:szCs w:val="18"/>
                <w:lang w:eastAsia="en-US"/>
              </w:rPr>
              <w:t>N/A</w:t>
            </w:r>
          </w:p>
        </w:tc>
      </w:tr>
      <w:tr w:rsidR="00F7621D" w:rsidRPr="00647927" w14:paraId="322705E0" w14:textId="77777777" w:rsidTr="00F7621D">
        <w:trPr>
          <w:trHeight w:val="170"/>
          <w:jc w:val="center"/>
        </w:trPr>
        <w:tc>
          <w:tcPr>
            <w:tcW w:w="3276" w:type="dxa"/>
            <w:shd w:val="clear" w:color="auto" w:fill="auto"/>
            <w:noWrap/>
            <w:tcMar>
              <w:left w:w="28" w:type="dxa"/>
              <w:right w:w="57" w:type="dxa"/>
            </w:tcMar>
            <w:vAlign w:val="center"/>
            <w:hideMark/>
          </w:tcPr>
          <w:p w14:paraId="3209CC3A"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Компенсаторни инструменти</w:t>
            </w:r>
          </w:p>
        </w:tc>
        <w:tc>
          <w:tcPr>
            <w:tcW w:w="1300" w:type="dxa"/>
            <w:shd w:val="clear" w:color="000000" w:fill="FFFFFF"/>
            <w:noWrap/>
            <w:tcMar>
              <w:left w:w="28" w:type="dxa"/>
              <w:right w:w="57" w:type="dxa"/>
            </w:tcMar>
            <w:vAlign w:val="center"/>
            <w:hideMark/>
          </w:tcPr>
          <w:p w14:paraId="3CEC91DB"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10 988 906</w:t>
            </w:r>
          </w:p>
        </w:tc>
        <w:tc>
          <w:tcPr>
            <w:tcW w:w="1300" w:type="dxa"/>
            <w:shd w:val="clear" w:color="auto" w:fill="auto"/>
            <w:noWrap/>
            <w:tcMar>
              <w:left w:w="28" w:type="dxa"/>
              <w:right w:w="57" w:type="dxa"/>
            </w:tcMar>
            <w:vAlign w:val="bottom"/>
            <w:hideMark/>
          </w:tcPr>
          <w:p w14:paraId="5AA44EA8" w14:textId="77777777" w:rsidR="00F7621D" w:rsidRPr="00647927" w:rsidRDefault="00F7621D" w:rsidP="00F7621D">
            <w:pPr>
              <w:widowControl/>
              <w:jc w:val="right"/>
              <w:rPr>
                <w:sz w:val="18"/>
                <w:szCs w:val="18"/>
                <w:lang w:eastAsia="en-US"/>
              </w:rPr>
            </w:pPr>
            <w:r w:rsidRPr="00647927">
              <w:rPr>
                <w:sz w:val="18"/>
                <w:szCs w:val="18"/>
                <w:lang w:eastAsia="en-US"/>
              </w:rPr>
              <w:t>8 118 634</w:t>
            </w:r>
          </w:p>
        </w:tc>
        <w:tc>
          <w:tcPr>
            <w:tcW w:w="1300" w:type="dxa"/>
            <w:shd w:val="clear" w:color="auto" w:fill="auto"/>
            <w:noWrap/>
            <w:tcMar>
              <w:left w:w="28" w:type="dxa"/>
              <w:right w:w="57" w:type="dxa"/>
            </w:tcMar>
            <w:vAlign w:val="bottom"/>
            <w:hideMark/>
          </w:tcPr>
          <w:p w14:paraId="6C6A6389" w14:textId="77777777" w:rsidR="00F7621D" w:rsidRPr="00647927" w:rsidRDefault="00F7621D" w:rsidP="00F7621D">
            <w:pPr>
              <w:widowControl/>
              <w:jc w:val="right"/>
              <w:rPr>
                <w:sz w:val="18"/>
                <w:szCs w:val="18"/>
                <w:lang w:eastAsia="en-US"/>
              </w:rPr>
            </w:pPr>
            <w:r w:rsidRPr="00647927">
              <w:rPr>
                <w:sz w:val="18"/>
                <w:szCs w:val="18"/>
                <w:lang w:eastAsia="en-US"/>
              </w:rPr>
              <w:t>6 080 769</w:t>
            </w:r>
          </w:p>
        </w:tc>
        <w:tc>
          <w:tcPr>
            <w:tcW w:w="1575" w:type="dxa"/>
            <w:shd w:val="clear" w:color="auto" w:fill="auto"/>
            <w:noWrap/>
            <w:tcMar>
              <w:left w:w="28" w:type="dxa"/>
              <w:right w:w="57" w:type="dxa"/>
            </w:tcMar>
            <w:vAlign w:val="center"/>
            <w:hideMark/>
          </w:tcPr>
          <w:p w14:paraId="48797D2C"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-26.12%</w:t>
            </w:r>
          </w:p>
        </w:tc>
        <w:tc>
          <w:tcPr>
            <w:tcW w:w="1333" w:type="dxa"/>
            <w:shd w:val="clear" w:color="auto" w:fill="auto"/>
            <w:noWrap/>
            <w:tcMar>
              <w:left w:w="28" w:type="dxa"/>
              <w:right w:w="57" w:type="dxa"/>
            </w:tcMar>
            <w:vAlign w:val="center"/>
            <w:hideMark/>
          </w:tcPr>
          <w:p w14:paraId="77C3EB4E"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-25.10%</w:t>
            </w:r>
          </w:p>
        </w:tc>
      </w:tr>
      <w:tr w:rsidR="00F7621D" w:rsidRPr="00647927" w14:paraId="1109E6A6" w14:textId="77777777" w:rsidTr="00F7621D">
        <w:trPr>
          <w:trHeight w:val="170"/>
          <w:jc w:val="center"/>
        </w:trPr>
        <w:tc>
          <w:tcPr>
            <w:tcW w:w="3276" w:type="dxa"/>
            <w:shd w:val="clear" w:color="auto" w:fill="auto"/>
            <w:noWrap/>
            <w:tcMar>
              <w:left w:w="28" w:type="dxa"/>
              <w:right w:w="57" w:type="dxa"/>
            </w:tcMar>
            <w:vAlign w:val="center"/>
            <w:hideMark/>
          </w:tcPr>
          <w:p w14:paraId="1E19237D"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Други </w:t>
            </w:r>
          </w:p>
        </w:tc>
        <w:tc>
          <w:tcPr>
            <w:tcW w:w="1300" w:type="dxa"/>
            <w:shd w:val="clear" w:color="000000" w:fill="FFFFFF"/>
            <w:noWrap/>
            <w:tcMar>
              <w:left w:w="28" w:type="dxa"/>
              <w:right w:w="57" w:type="dxa"/>
            </w:tcMar>
            <w:vAlign w:val="center"/>
            <w:hideMark/>
          </w:tcPr>
          <w:p w14:paraId="45734654"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78 942</w:t>
            </w:r>
          </w:p>
        </w:tc>
        <w:tc>
          <w:tcPr>
            <w:tcW w:w="1300" w:type="dxa"/>
            <w:shd w:val="clear" w:color="auto" w:fill="auto"/>
            <w:noWrap/>
            <w:tcMar>
              <w:left w:w="28" w:type="dxa"/>
              <w:right w:w="57" w:type="dxa"/>
            </w:tcMar>
            <w:vAlign w:val="bottom"/>
            <w:hideMark/>
          </w:tcPr>
          <w:p w14:paraId="725DEF23" w14:textId="77777777" w:rsidR="00F7621D" w:rsidRPr="00647927" w:rsidRDefault="00F7621D" w:rsidP="00F7621D">
            <w:pPr>
              <w:widowControl/>
              <w:jc w:val="right"/>
              <w:rPr>
                <w:sz w:val="18"/>
                <w:szCs w:val="18"/>
                <w:lang w:eastAsia="en-US"/>
              </w:rPr>
            </w:pPr>
            <w:r w:rsidRPr="00647927">
              <w:rPr>
                <w:sz w:val="18"/>
                <w:szCs w:val="18"/>
                <w:lang w:eastAsia="en-US"/>
              </w:rPr>
              <w:t>10 033 141</w:t>
            </w:r>
          </w:p>
        </w:tc>
        <w:tc>
          <w:tcPr>
            <w:tcW w:w="1300" w:type="dxa"/>
            <w:shd w:val="clear" w:color="auto" w:fill="auto"/>
            <w:noWrap/>
            <w:tcMar>
              <w:left w:w="28" w:type="dxa"/>
              <w:right w:w="57" w:type="dxa"/>
            </w:tcMar>
            <w:vAlign w:val="bottom"/>
            <w:hideMark/>
          </w:tcPr>
          <w:p w14:paraId="18ABFDC4" w14:textId="77777777" w:rsidR="00F7621D" w:rsidRPr="00647927" w:rsidRDefault="00F7621D" w:rsidP="00F7621D">
            <w:pPr>
              <w:widowControl/>
              <w:jc w:val="right"/>
              <w:rPr>
                <w:sz w:val="18"/>
                <w:szCs w:val="18"/>
                <w:lang w:eastAsia="en-US"/>
              </w:rPr>
            </w:pPr>
            <w:r w:rsidRPr="00647927">
              <w:rPr>
                <w:sz w:val="18"/>
                <w:szCs w:val="18"/>
                <w:lang w:eastAsia="en-US"/>
              </w:rPr>
              <w:t>210 224</w:t>
            </w:r>
          </w:p>
        </w:tc>
        <w:tc>
          <w:tcPr>
            <w:tcW w:w="1575" w:type="dxa"/>
            <w:shd w:val="clear" w:color="auto" w:fill="auto"/>
            <w:noWrap/>
            <w:tcMar>
              <w:left w:w="28" w:type="dxa"/>
              <w:right w:w="57" w:type="dxa"/>
            </w:tcMar>
            <w:vAlign w:val="center"/>
            <w:hideMark/>
          </w:tcPr>
          <w:p w14:paraId="1932F8D6" w14:textId="4B826C05" w:rsidR="00F7621D" w:rsidRPr="00647927" w:rsidRDefault="00F7621D" w:rsidP="00F7621D">
            <w:pPr>
              <w:widowControl/>
              <w:jc w:val="right"/>
              <w:rPr>
                <w:color w:val="000000"/>
                <w:sz w:val="18"/>
                <w:szCs w:val="18"/>
                <w:lang w:eastAsia="en-US"/>
              </w:rPr>
            </w:pPr>
            <w:r w:rsidRPr="00647927">
              <w:rPr>
                <w:color w:val="000000"/>
                <w:sz w:val="18"/>
                <w:szCs w:val="18"/>
                <w:lang w:eastAsia="en-US"/>
              </w:rPr>
              <w:t>12</w:t>
            </w:r>
            <w:r w:rsidR="003A1EE9" w:rsidRPr="00647927">
              <w:rPr>
                <w:color w:val="000000"/>
                <w:sz w:val="18"/>
                <w:szCs w:val="18"/>
                <w:lang w:eastAsia="en-US"/>
              </w:rPr>
              <w:t xml:space="preserve"> </w:t>
            </w:r>
            <w:r w:rsidRPr="00647927">
              <w:rPr>
                <w:color w:val="000000"/>
                <w:sz w:val="18"/>
                <w:szCs w:val="18"/>
                <w:lang w:eastAsia="en-US"/>
              </w:rPr>
              <w:t>609.51%</w:t>
            </w:r>
          </w:p>
        </w:tc>
        <w:tc>
          <w:tcPr>
            <w:tcW w:w="1333" w:type="dxa"/>
            <w:shd w:val="clear" w:color="auto" w:fill="auto"/>
            <w:noWrap/>
            <w:tcMar>
              <w:left w:w="28" w:type="dxa"/>
              <w:right w:w="57" w:type="dxa"/>
            </w:tcMar>
            <w:vAlign w:val="center"/>
            <w:hideMark/>
          </w:tcPr>
          <w:p w14:paraId="5380D8CC"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-97.90%</w:t>
            </w:r>
          </w:p>
        </w:tc>
      </w:tr>
      <w:tr w:rsidR="00F7621D" w:rsidRPr="00647927" w14:paraId="3FCC2E92" w14:textId="77777777" w:rsidTr="00F7621D">
        <w:trPr>
          <w:trHeight w:val="170"/>
          <w:jc w:val="center"/>
        </w:trPr>
        <w:tc>
          <w:tcPr>
            <w:tcW w:w="3276" w:type="dxa"/>
            <w:shd w:val="clear" w:color="auto" w:fill="auto"/>
            <w:noWrap/>
            <w:tcMar>
              <w:left w:w="28" w:type="dxa"/>
              <w:right w:w="57" w:type="dxa"/>
            </w:tcMar>
            <w:vAlign w:val="center"/>
            <w:hideMark/>
          </w:tcPr>
          <w:p w14:paraId="43E22E4B" w14:textId="77777777" w:rsidR="00F7621D" w:rsidRPr="00647927" w:rsidRDefault="00F7621D" w:rsidP="00F7621D">
            <w:pPr>
              <w:widowControl/>
              <w:jc w:val="left"/>
              <w:rPr>
                <w:b/>
                <w:bCs/>
                <w:color w:val="000000"/>
                <w:sz w:val="18"/>
                <w:szCs w:val="18"/>
                <w:lang w:eastAsia="en-US"/>
              </w:rPr>
            </w:pPr>
            <w:r w:rsidRPr="00647927">
              <w:rPr>
                <w:b/>
                <w:bCs/>
                <w:color w:val="000000"/>
                <w:sz w:val="18"/>
                <w:szCs w:val="18"/>
                <w:lang w:eastAsia="en-US"/>
              </w:rPr>
              <w:t>Обем ФИ</w:t>
            </w:r>
          </w:p>
        </w:tc>
        <w:tc>
          <w:tcPr>
            <w:tcW w:w="1300" w:type="dxa"/>
            <w:shd w:val="clear" w:color="000000" w:fill="FFFFFF"/>
            <w:noWrap/>
            <w:tcMar>
              <w:left w:w="28" w:type="dxa"/>
              <w:right w:w="57" w:type="dxa"/>
            </w:tcMar>
            <w:vAlign w:val="center"/>
            <w:hideMark/>
          </w:tcPr>
          <w:p w14:paraId="5716D1BB"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217 621 069</w:t>
            </w:r>
          </w:p>
        </w:tc>
        <w:tc>
          <w:tcPr>
            <w:tcW w:w="1300" w:type="dxa"/>
            <w:shd w:val="clear" w:color="auto" w:fill="auto"/>
            <w:noWrap/>
            <w:tcMar>
              <w:left w:w="28" w:type="dxa"/>
              <w:right w:w="57" w:type="dxa"/>
            </w:tcMar>
            <w:vAlign w:val="bottom"/>
            <w:hideMark/>
          </w:tcPr>
          <w:p w14:paraId="2178CEA6" w14:textId="77777777" w:rsidR="00F7621D" w:rsidRPr="00647927" w:rsidRDefault="00F7621D" w:rsidP="00F7621D">
            <w:pPr>
              <w:widowControl/>
              <w:jc w:val="right"/>
              <w:rPr>
                <w:b/>
                <w:bCs/>
                <w:sz w:val="18"/>
                <w:szCs w:val="18"/>
                <w:lang w:eastAsia="en-US"/>
              </w:rPr>
            </w:pPr>
            <w:r w:rsidRPr="00647927">
              <w:rPr>
                <w:b/>
                <w:bCs/>
                <w:sz w:val="18"/>
                <w:szCs w:val="18"/>
                <w:lang w:eastAsia="en-US"/>
              </w:rPr>
              <w:t>185 905 925</w:t>
            </w:r>
          </w:p>
        </w:tc>
        <w:tc>
          <w:tcPr>
            <w:tcW w:w="1300" w:type="dxa"/>
            <w:shd w:val="clear" w:color="auto" w:fill="auto"/>
            <w:noWrap/>
            <w:tcMar>
              <w:left w:w="28" w:type="dxa"/>
              <w:right w:w="57" w:type="dxa"/>
            </w:tcMar>
            <w:vAlign w:val="bottom"/>
            <w:hideMark/>
          </w:tcPr>
          <w:p w14:paraId="329C765F" w14:textId="77777777" w:rsidR="00F7621D" w:rsidRPr="00647927" w:rsidRDefault="00F7621D" w:rsidP="00F7621D">
            <w:pPr>
              <w:widowControl/>
              <w:jc w:val="right"/>
              <w:rPr>
                <w:b/>
                <w:bCs/>
                <w:sz w:val="18"/>
                <w:szCs w:val="18"/>
                <w:lang w:eastAsia="en-US"/>
              </w:rPr>
            </w:pPr>
            <w:r w:rsidRPr="00647927">
              <w:rPr>
                <w:b/>
                <w:bCs/>
                <w:sz w:val="18"/>
                <w:szCs w:val="18"/>
                <w:lang w:eastAsia="en-US"/>
              </w:rPr>
              <w:t>401 497 834</w:t>
            </w:r>
          </w:p>
        </w:tc>
        <w:tc>
          <w:tcPr>
            <w:tcW w:w="1575" w:type="dxa"/>
            <w:shd w:val="clear" w:color="auto" w:fill="auto"/>
            <w:noWrap/>
            <w:tcMar>
              <w:left w:w="28" w:type="dxa"/>
              <w:right w:w="57" w:type="dxa"/>
            </w:tcMar>
            <w:vAlign w:val="center"/>
            <w:hideMark/>
          </w:tcPr>
          <w:p w14:paraId="3775D99A"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-14.57%</w:t>
            </w:r>
          </w:p>
        </w:tc>
        <w:tc>
          <w:tcPr>
            <w:tcW w:w="1333" w:type="dxa"/>
            <w:shd w:val="clear" w:color="auto" w:fill="auto"/>
            <w:noWrap/>
            <w:tcMar>
              <w:left w:w="28" w:type="dxa"/>
              <w:right w:w="57" w:type="dxa"/>
            </w:tcMar>
            <w:vAlign w:val="center"/>
            <w:hideMark/>
          </w:tcPr>
          <w:p w14:paraId="3F29C089"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115.97%</w:t>
            </w:r>
          </w:p>
        </w:tc>
      </w:tr>
      <w:tr w:rsidR="00F7621D" w:rsidRPr="00647927" w14:paraId="17A8CEC6" w14:textId="77777777" w:rsidTr="00F7621D">
        <w:trPr>
          <w:trHeight w:val="170"/>
          <w:jc w:val="center"/>
        </w:trPr>
        <w:tc>
          <w:tcPr>
            <w:tcW w:w="3276" w:type="dxa"/>
            <w:shd w:val="clear" w:color="auto" w:fill="auto"/>
            <w:noWrap/>
            <w:tcMar>
              <w:left w:w="28" w:type="dxa"/>
              <w:right w:w="57" w:type="dxa"/>
            </w:tcMar>
            <w:vAlign w:val="center"/>
            <w:hideMark/>
          </w:tcPr>
          <w:p w14:paraId="172378F9"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Акции (без АДСИЦ) </w:t>
            </w:r>
          </w:p>
        </w:tc>
        <w:tc>
          <w:tcPr>
            <w:tcW w:w="1300" w:type="dxa"/>
            <w:shd w:val="clear" w:color="000000" w:fill="FFFFFF"/>
            <w:noWrap/>
            <w:tcMar>
              <w:left w:w="28" w:type="dxa"/>
              <w:right w:w="57" w:type="dxa"/>
            </w:tcMar>
            <w:vAlign w:val="center"/>
            <w:hideMark/>
          </w:tcPr>
          <w:p w14:paraId="46E4AB71"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110 183 063</w:t>
            </w:r>
          </w:p>
        </w:tc>
        <w:tc>
          <w:tcPr>
            <w:tcW w:w="1300" w:type="dxa"/>
            <w:shd w:val="clear" w:color="auto" w:fill="auto"/>
            <w:noWrap/>
            <w:tcMar>
              <w:left w:w="28" w:type="dxa"/>
              <w:right w:w="57" w:type="dxa"/>
            </w:tcMar>
            <w:vAlign w:val="bottom"/>
            <w:hideMark/>
          </w:tcPr>
          <w:p w14:paraId="4D91F6BA" w14:textId="77777777" w:rsidR="00F7621D" w:rsidRPr="00647927" w:rsidRDefault="00F7621D" w:rsidP="00F7621D">
            <w:pPr>
              <w:widowControl/>
              <w:jc w:val="right"/>
              <w:rPr>
                <w:sz w:val="18"/>
                <w:szCs w:val="18"/>
                <w:lang w:eastAsia="en-US"/>
              </w:rPr>
            </w:pPr>
            <w:r w:rsidRPr="00647927">
              <w:rPr>
                <w:sz w:val="18"/>
                <w:szCs w:val="18"/>
                <w:lang w:eastAsia="en-US"/>
              </w:rPr>
              <w:t>102 505 800</w:t>
            </w:r>
          </w:p>
        </w:tc>
        <w:tc>
          <w:tcPr>
            <w:tcW w:w="1300" w:type="dxa"/>
            <w:shd w:val="clear" w:color="auto" w:fill="auto"/>
            <w:noWrap/>
            <w:tcMar>
              <w:left w:w="28" w:type="dxa"/>
              <w:right w:w="57" w:type="dxa"/>
            </w:tcMar>
            <w:vAlign w:val="bottom"/>
            <w:hideMark/>
          </w:tcPr>
          <w:p w14:paraId="73B30DE4" w14:textId="77777777" w:rsidR="00F7621D" w:rsidRPr="00647927" w:rsidRDefault="00F7621D" w:rsidP="00F7621D">
            <w:pPr>
              <w:widowControl/>
              <w:jc w:val="right"/>
              <w:rPr>
                <w:sz w:val="18"/>
                <w:szCs w:val="18"/>
                <w:lang w:eastAsia="en-US"/>
              </w:rPr>
            </w:pPr>
            <w:r w:rsidRPr="00647927">
              <w:rPr>
                <w:sz w:val="18"/>
                <w:szCs w:val="18"/>
                <w:lang w:eastAsia="en-US"/>
              </w:rPr>
              <w:t>193 984 112</w:t>
            </w:r>
          </w:p>
        </w:tc>
        <w:tc>
          <w:tcPr>
            <w:tcW w:w="1575" w:type="dxa"/>
            <w:shd w:val="clear" w:color="auto" w:fill="auto"/>
            <w:noWrap/>
            <w:tcMar>
              <w:left w:w="28" w:type="dxa"/>
              <w:right w:w="57" w:type="dxa"/>
            </w:tcMar>
            <w:vAlign w:val="center"/>
            <w:hideMark/>
          </w:tcPr>
          <w:p w14:paraId="3728D93E"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-6.97%</w:t>
            </w:r>
          </w:p>
        </w:tc>
        <w:tc>
          <w:tcPr>
            <w:tcW w:w="1333" w:type="dxa"/>
            <w:shd w:val="clear" w:color="auto" w:fill="auto"/>
            <w:noWrap/>
            <w:tcMar>
              <w:left w:w="28" w:type="dxa"/>
              <w:right w:w="57" w:type="dxa"/>
            </w:tcMar>
            <w:vAlign w:val="center"/>
            <w:hideMark/>
          </w:tcPr>
          <w:p w14:paraId="3522EB47"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89.24%</w:t>
            </w:r>
          </w:p>
        </w:tc>
      </w:tr>
      <w:tr w:rsidR="00F7621D" w:rsidRPr="00647927" w14:paraId="6B8C4DEB" w14:textId="77777777" w:rsidTr="00F7621D">
        <w:trPr>
          <w:trHeight w:val="170"/>
          <w:jc w:val="center"/>
        </w:trPr>
        <w:tc>
          <w:tcPr>
            <w:tcW w:w="3276" w:type="dxa"/>
            <w:shd w:val="clear" w:color="auto" w:fill="auto"/>
            <w:noWrap/>
            <w:tcMar>
              <w:left w:w="28" w:type="dxa"/>
              <w:right w:w="57" w:type="dxa"/>
            </w:tcMar>
            <w:vAlign w:val="center"/>
            <w:hideMark/>
          </w:tcPr>
          <w:p w14:paraId="42113C73"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Акции на АДСИЦ</w:t>
            </w:r>
          </w:p>
        </w:tc>
        <w:tc>
          <w:tcPr>
            <w:tcW w:w="1300" w:type="dxa"/>
            <w:shd w:val="clear" w:color="000000" w:fill="FFFFFF"/>
            <w:noWrap/>
            <w:tcMar>
              <w:left w:w="28" w:type="dxa"/>
              <w:right w:w="57" w:type="dxa"/>
            </w:tcMar>
            <w:vAlign w:val="center"/>
            <w:hideMark/>
          </w:tcPr>
          <w:p w14:paraId="2A48DC4C"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30 371 876</w:t>
            </w:r>
          </w:p>
        </w:tc>
        <w:tc>
          <w:tcPr>
            <w:tcW w:w="1300" w:type="dxa"/>
            <w:shd w:val="clear" w:color="auto" w:fill="auto"/>
            <w:noWrap/>
            <w:tcMar>
              <w:left w:w="28" w:type="dxa"/>
              <w:right w:w="57" w:type="dxa"/>
            </w:tcMar>
            <w:vAlign w:val="bottom"/>
            <w:hideMark/>
          </w:tcPr>
          <w:p w14:paraId="48382541" w14:textId="77777777" w:rsidR="00F7621D" w:rsidRPr="00647927" w:rsidRDefault="00F7621D" w:rsidP="00F7621D">
            <w:pPr>
              <w:widowControl/>
              <w:jc w:val="right"/>
              <w:rPr>
                <w:sz w:val="18"/>
                <w:szCs w:val="18"/>
                <w:lang w:eastAsia="en-US"/>
              </w:rPr>
            </w:pPr>
            <w:r w:rsidRPr="00647927">
              <w:rPr>
                <w:sz w:val="18"/>
                <w:szCs w:val="18"/>
                <w:lang w:eastAsia="en-US"/>
              </w:rPr>
              <w:t>25 706 895</w:t>
            </w:r>
          </w:p>
        </w:tc>
        <w:tc>
          <w:tcPr>
            <w:tcW w:w="1300" w:type="dxa"/>
            <w:shd w:val="clear" w:color="auto" w:fill="auto"/>
            <w:noWrap/>
            <w:tcMar>
              <w:left w:w="28" w:type="dxa"/>
              <w:right w:w="57" w:type="dxa"/>
            </w:tcMar>
            <w:vAlign w:val="bottom"/>
            <w:hideMark/>
          </w:tcPr>
          <w:p w14:paraId="2CF9F9B1" w14:textId="77777777" w:rsidR="00F7621D" w:rsidRPr="00647927" w:rsidRDefault="00F7621D" w:rsidP="00F7621D">
            <w:pPr>
              <w:widowControl/>
              <w:jc w:val="right"/>
              <w:rPr>
                <w:sz w:val="18"/>
                <w:szCs w:val="18"/>
                <w:lang w:eastAsia="en-US"/>
              </w:rPr>
            </w:pPr>
            <w:r w:rsidRPr="00647927">
              <w:rPr>
                <w:sz w:val="18"/>
                <w:szCs w:val="18"/>
                <w:lang w:eastAsia="en-US"/>
              </w:rPr>
              <w:t>25 408 548</w:t>
            </w:r>
          </w:p>
        </w:tc>
        <w:tc>
          <w:tcPr>
            <w:tcW w:w="1575" w:type="dxa"/>
            <w:shd w:val="clear" w:color="auto" w:fill="auto"/>
            <w:noWrap/>
            <w:tcMar>
              <w:left w:w="28" w:type="dxa"/>
              <w:right w:w="57" w:type="dxa"/>
            </w:tcMar>
            <w:vAlign w:val="center"/>
            <w:hideMark/>
          </w:tcPr>
          <w:p w14:paraId="0CECD54B"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-15.36%</w:t>
            </w:r>
          </w:p>
        </w:tc>
        <w:tc>
          <w:tcPr>
            <w:tcW w:w="1333" w:type="dxa"/>
            <w:shd w:val="clear" w:color="auto" w:fill="auto"/>
            <w:noWrap/>
            <w:tcMar>
              <w:left w:w="28" w:type="dxa"/>
              <w:right w:w="57" w:type="dxa"/>
            </w:tcMar>
            <w:vAlign w:val="center"/>
            <w:hideMark/>
          </w:tcPr>
          <w:p w14:paraId="74BF577D"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-1.16%</w:t>
            </w:r>
          </w:p>
        </w:tc>
      </w:tr>
      <w:tr w:rsidR="00F7621D" w:rsidRPr="00647927" w14:paraId="2073AF6A" w14:textId="77777777" w:rsidTr="00F7621D">
        <w:trPr>
          <w:trHeight w:val="170"/>
          <w:jc w:val="center"/>
        </w:trPr>
        <w:tc>
          <w:tcPr>
            <w:tcW w:w="3276" w:type="dxa"/>
            <w:shd w:val="clear" w:color="auto" w:fill="auto"/>
            <w:noWrap/>
            <w:tcMar>
              <w:left w:w="28" w:type="dxa"/>
              <w:right w:w="57" w:type="dxa"/>
            </w:tcMar>
            <w:vAlign w:val="center"/>
            <w:hideMark/>
          </w:tcPr>
          <w:p w14:paraId="009625CA"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Облигации</w:t>
            </w:r>
          </w:p>
        </w:tc>
        <w:tc>
          <w:tcPr>
            <w:tcW w:w="1300" w:type="dxa"/>
            <w:shd w:val="clear" w:color="000000" w:fill="FFFFFF"/>
            <w:noWrap/>
            <w:tcMar>
              <w:left w:w="28" w:type="dxa"/>
              <w:right w:w="57" w:type="dxa"/>
            </w:tcMar>
            <w:vAlign w:val="center"/>
            <w:hideMark/>
          </w:tcPr>
          <w:p w14:paraId="1B345BC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71 341</w:t>
            </w:r>
          </w:p>
        </w:tc>
        <w:tc>
          <w:tcPr>
            <w:tcW w:w="1300" w:type="dxa"/>
            <w:shd w:val="clear" w:color="auto" w:fill="auto"/>
            <w:noWrap/>
            <w:tcMar>
              <w:left w:w="28" w:type="dxa"/>
              <w:right w:w="57" w:type="dxa"/>
            </w:tcMar>
            <w:vAlign w:val="bottom"/>
            <w:hideMark/>
          </w:tcPr>
          <w:p w14:paraId="42B186E9" w14:textId="77777777" w:rsidR="00F7621D" w:rsidRPr="00647927" w:rsidRDefault="00F7621D" w:rsidP="00F7621D">
            <w:pPr>
              <w:widowControl/>
              <w:jc w:val="right"/>
              <w:rPr>
                <w:sz w:val="18"/>
                <w:szCs w:val="18"/>
                <w:lang w:eastAsia="en-US"/>
              </w:rPr>
            </w:pPr>
            <w:r w:rsidRPr="00647927">
              <w:rPr>
                <w:sz w:val="18"/>
                <w:szCs w:val="18"/>
                <w:lang w:eastAsia="en-US"/>
              </w:rPr>
              <w:t>44 246</w:t>
            </w:r>
          </w:p>
        </w:tc>
        <w:tc>
          <w:tcPr>
            <w:tcW w:w="1300" w:type="dxa"/>
            <w:shd w:val="clear" w:color="auto" w:fill="auto"/>
            <w:noWrap/>
            <w:tcMar>
              <w:left w:w="28" w:type="dxa"/>
              <w:right w:w="57" w:type="dxa"/>
            </w:tcMar>
            <w:vAlign w:val="bottom"/>
            <w:hideMark/>
          </w:tcPr>
          <w:p w14:paraId="2F915EAB" w14:textId="77777777" w:rsidR="00F7621D" w:rsidRPr="00647927" w:rsidRDefault="00F7621D" w:rsidP="00F7621D">
            <w:pPr>
              <w:widowControl/>
              <w:jc w:val="right"/>
              <w:rPr>
                <w:sz w:val="18"/>
                <w:szCs w:val="18"/>
                <w:lang w:eastAsia="en-US"/>
              </w:rPr>
            </w:pPr>
            <w:r w:rsidRPr="00647927">
              <w:rPr>
                <w:sz w:val="18"/>
                <w:szCs w:val="18"/>
                <w:lang w:eastAsia="en-US"/>
              </w:rPr>
              <w:t>61 411</w:t>
            </w:r>
          </w:p>
        </w:tc>
        <w:tc>
          <w:tcPr>
            <w:tcW w:w="1575" w:type="dxa"/>
            <w:shd w:val="clear" w:color="auto" w:fill="auto"/>
            <w:noWrap/>
            <w:tcMar>
              <w:left w:w="28" w:type="dxa"/>
              <w:right w:w="57" w:type="dxa"/>
            </w:tcMar>
            <w:vAlign w:val="center"/>
            <w:hideMark/>
          </w:tcPr>
          <w:p w14:paraId="76E982F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-37.98%</w:t>
            </w:r>
          </w:p>
        </w:tc>
        <w:tc>
          <w:tcPr>
            <w:tcW w:w="1333" w:type="dxa"/>
            <w:shd w:val="clear" w:color="auto" w:fill="auto"/>
            <w:noWrap/>
            <w:tcMar>
              <w:left w:w="28" w:type="dxa"/>
              <w:right w:w="57" w:type="dxa"/>
            </w:tcMar>
            <w:vAlign w:val="center"/>
            <w:hideMark/>
          </w:tcPr>
          <w:p w14:paraId="7752041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38.79%</w:t>
            </w:r>
          </w:p>
        </w:tc>
      </w:tr>
      <w:tr w:rsidR="00F7621D" w:rsidRPr="00647927" w14:paraId="241BD0E4" w14:textId="77777777" w:rsidTr="00F7621D">
        <w:trPr>
          <w:trHeight w:val="170"/>
          <w:jc w:val="center"/>
        </w:trPr>
        <w:tc>
          <w:tcPr>
            <w:tcW w:w="3276" w:type="dxa"/>
            <w:shd w:val="clear" w:color="auto" w:fill="auto"/>
            <w:noWrap/>
            <w:tcMar>
              <w:left w:w="28" w:type="dxa"/>
              <w:right w:w="57" w:type="dxa"/>
            </w:tcMar>
            <w:vAlign w:val="center"/>
            <w:hideMark/>
          </w:tcPr>
          <w:p w14:paraId="111D2CE2"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Борсово търгувани продукти</w:t>
            </w:r>
          </w:p>
        </w:tc>
        <w:tc>
          <w:tcPr>
            <w:tcW w:w="1300" w:type="dxa"/>
            <w:shd w:val="clear" w:color="000000" w:fill="FFFFFF"/>
            <w:noWrap/>
            <w:tcMar>
              <w:left w:w="28" w:type="dxa"/>
              <w:right w:w="57" w:type="dxa"/>
            </w:tcMar>
            <w:vAlign w:val="center"/>
            <w:hideMark/>
          </w:tcPr>
          <w:p w14:paraId="274F967F"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33 964</w:t>
            </w:r>
          </w:p>
        </w:tc>
        <w:tc>
          <w:tcPr>
            <w:tcW w:w="1300" w:type="dxa"/>
            <w:shd w:val="clear" w:color="auto" w:fill="auto"/>
            <w:noWrap/>
            <w:tcMar>
              <w:left w:w="28" w:type="dxa"/>
              <w:right w:w="57" w:type="dxa"/>
            </w:tcMar>
            <w:vAlign w:val="bottom"/>
            <w:hideMark/>
          </w:tcPr>
          <w:p w14:paraId="334D490C" w14:textId="77777777" w:rsidR="00F7621D" w:rsidRPr="00647927" w:rsidRDefault="00F7621D" w:rsidP="00F7621D">
            <w:pPr>
              <w:widowControl/>
              <w:jc w:val="right"/>
              <w:rPr>
                <w:sz w:val="18"/>
                <w:szCs w:val="18"/>
                <w:lang w:eastAsia="en-US"/>
              </w:rPr>
            </w:pPr>
            <w:r w:rsidRPr="00647927">
              <w:rPr>
                <w:sz w:val="18"/>
                <w:szCs w:val="18"/>
                <w:lang w:eastAsia="en-US"/>
              </w:rPr>
              <w:t>3 087 214</w:t>
            </w:r>
          </w:p>
        </w:tc>
        <w:tc>
          <w:tcPr>
            <w:tcW w:w="1300" w:type="dxa"/>
            <w:shd w:val="clear" w:color="auto" w:fill="auto"/>
            <w:noWrap/>
            <w:tcMar>
              <w:left w:w="28" w:type="dxa"/>
              <w:right w:w="57" w:type="dxa"/>
            </w:tcMar>
            <w:vAlign w:val="bottom"/>
            <w:hideMark/>
          </w:tcPr>
          <w:p w14:paraId="36F83311" w14:textId="77777777" w:rsidR="00F7621D" w:rsidRPr="00647927" w:rsidRDefault="00F7621D" w:rsidP="00F7621D">
            <w:pPr>
              <w:widowControl/>
              <w:jc w:val="right"/>
              <w:rPr>
                <w:sz w:val="18"/>
                <w:szCs w:val="18"/>
                <w:lang w:eastAsia="en-US"/>
              </w:rPr>
            </w:pPr>
            <w:r w:rsidRPr="00647927">
              <w:rPr>
                <w:sz w:val="18"/>
                <w:szCs w:val="18"/>
                <w:lang w:eastAsia="en-US"/>
              </w:rPr>
              <w:t>7 335 068</w:t>
            </w:r>
          </w:p>
        </w:tc>
        <w:tc>
          <w:tcPr>
            <w:tcW w:w="1575" w:type="dxa"/>
            <w:shd w:val="clear" w:color="auto" w:fill="auto"/>
            <w:noWrap/>
            <w:tcMar>
              <w:left w:w="28" w:type="dxa"/>
              <w:right w:w="57" w:type="dxa"/>
            </w:tcMar>
            <w:vAlign w:val="center"/>
            <w:hideMark/>
          </w:tcPr>
          <w:p w14:paraId="6ACBE79E" w14:textId="6CA33057" w:rsidR="00F7621D" w:rsidRPr="00647927" w:rsidRDefault="00F7621D" w:rsidP="00F7621D">
            <w:pPr>
              <w:widowControl/>
              <w:jc w:val="right"/>
              <w:rPr>
                <w:color w:val="000000"/>
                <w:sz w:val="18"/>
                <w:szCs w:val="18"/>
                <w:lang w:eastAsia="en-US"/>
              </w:rPr>
            </w:pPr>
            <w:r w:rsidRPr="00647927">
              <w:rPr>
                <w:color w:val="000000"/>
                <w:sz w:val="18"/>
                <w:szCs w:val="18"/>
                <w:lang w:eastAsia="en-US"/>
              </w:rPr>
              <w:t>8</w:t>
            </w:r>
            <w:r w:rsidR="003A1EE9" w:rsidRPr="00647927">
              <w:rPr>
                <w:color w:val="000000"/>
                <w:sz w:val="18"/>
                <w:szCs w:val="18"/>
                <w:lang w:eastAsia="en-US"/>
              </w:rPr>
              <w:t xml:space="preserve"> </w:t>
            </w:r>
            <w:r w:rsidRPr="00647927">
              <w:rPr>
                <w:color w:val="000000"/>
                <w:sz w:val="18"/>
                <w:szCs w:val="18"/>
                <w:lang w:eastAsia="en-US"/>
              </w:rPr>
              <w:t>989.67%</w:t>
            </w:r>
          </w:p>
        </w:tc>
        <w:tc>
          <w:tcPr>
            <w:tcW w:w="1333" w:type="dxa"/>
            <w:shd w:val="clear" w:color="auto" w:fill="auto"/>
            <w:noWrap/>
            <w:tcMar>
              <w:left w:w="28" w:type="dxa"/>
              <w:right w:w="57" w:type="dxa"/>
            </w:tcMar>
            <w:vAlign w:val="center"/>
            <w:hideMark/>
          </w:tcPr>
          <w:p w14:paraId="2B818D70"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137.60%</w:t>
            </w:r>
          </w:p>
        </w:tc>
      </w:tr>
      <w:tr w:rsidR="00F7621D" w:rsidRPr="00647927" w14:paraId="6739C9B4" w14:textId="77777777" w:rsidTr="00F7621D">
        <w:trPr>
          <w:trHeight w:val="170"/>
          <w:jc w:val="center"/>
        </w:trPr>
        <w:tc>
          <w:tcPr>
            <w:tcW w:w="3276" w:type="dxa"/>
            <w:shd w:val="clear" w:color="auto" w:fill="auto"/>
            <w:noWrap/>
            <w:tcMar>
              <w:left w:w="28" w:type="dxa"/>
              <w:right w:w="57" w:type="dxa"/>
            </w:tcMar>
            <w:vAlign w:val="center"/>
            <w:hideMark/>
          </w:tcPr>
          <w:p w14:paraId="5A296E14"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Сегмент за държавни ценни книжа</w:t>
            </w:r>
          </w:p>
        </w:tc>
        <w:tc>
          <w:tcPr>
            <w:tcW w:w="1300" w:type="dxa"/>
            <w:shd w:val="clear" w:color="000000" w:fill="FFFFFF"/>
            <w:noWrap/>
            <w:tcMar>
              <w:left w:w="28" w:type="dxa"/>
              <w:right w:w="57" w:type="dxa"/>
            </w:tcMar>
            <w:vAlign w:val="center"/>
            <w:hideMark/>
          </w:tcPr>
          <w:p w14:paraId="0270D86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0</w:t>
            </w:r>
          </w:p>
        </w:tc>
        <w:tc>
          <w:tcPr>
            <w:tcW w:w="1300" w:type="dxa"/>
            <w:shd w:val="clear" w:color="auto" w:fill="auto"/>
            <w:noWrap/>
            <w:tcMar>
              <w:left w:w="28" w:type="dxa"/>
              <w:right w:w="57" w:type="dxa"/>
            </w:tcMar>
            <w:vAlign w:val="bottom"/>
            <w:hideMark/>
          </w:tcPr>
          <w:p w14:paraId="3E2A8072" w14:textId="77777777" w:rsidR="00F7621D" w:rsidRPr="00647927" w:rsidRDefault="00F7621D" w:rsidP="00F7621D">
            <w:pPr>
              <w:widowControl/>
              <w:jc w:val="right"/>
              <w:rPr>
                <w:sz w:val="18"/>
                <w:szCs w:val="18"/>
                <w:lang w:eastAsia="en-US"/>
              </w:rPr>
            </w:pPr>
            <w:r w:rsidRPr="00647927">
              <w:rPr>
                <w:sz w:val="18"/>
                <w:szCs w:val="18"/>
                <w:lang w:eastAsia="en-US"/>
              </w:rPr>
              <w:t>0</w:t>
            </w:r>
          </w:p>
        </w:tc>
        <w:tc>
          <w:tcPr>
            <w:tcW w:w="1300" w:type="dxa"/>
            <w:shd w:val="clear" w:color="auto" w:fill="auto"/>
            <w:noWrap/>
            <w:tcMar>
              <w:left w:w="28" w:type="dxa"/>
              <w:right w:w="57" w:type="dxa"/>
            </w:tcMar>
            <w:vAlign w:val="bottom"/>
            <w:hideMark/>
          </w:tcPr>
          <w:p w14:paraId="7F8E6284" w14:textId="77777777" w:rsidR="00F7621D" w:rsidRPr="00647927" w:rsidRDefault="00F7621D" w:rsidP="00F7621D">
            <w:pPr>
              <w:widowControl/>
              <w:jc w:val="right"/>
              <w:rPr>
                <w:sz w:val="18"/>
                <w:szCs w:val="18"/>
                <w:lang w:eastAsia="en-US"/>
              </w:rPr>
            </w:pPr>
            <w:r w:rsidRPr="00647927">
              <w:rPr>
                <w:sz w:val="18"/>
                <w:szCs w:val="18"/>
                <w:lang w:eastAsia="en-US"/>
              </w:rPr>
              <w:t>601</w:t>
            </w:r>
          </w:p>
        </w:tc>
        <w:tc>
          <w:tcPr>
            <w:tcW w:w="1575" w:type="dxa"/>
            <w:shd w:val="clear" w:color="auto" w:fill="auto"/>
            <w:noWrap/>
            <w:tcMar>
              <w:left w:w="28" w:type="dxa"/>
              <w:right w:w="57" w:type="dxa"/>
            </w:tcMar>
            <w:vAlign w:val="center"/>
            <w:hideMark/>
          </w:tcPr>
          <w:p w14:paraId="14664F47" w14:textId="2EF13611" w:rsidR="00F7621D" w:rsidRPr="00647927" w:rsidRDefault="003A1EE9" w:rsidP="003A1EE9">
            <w:pPr>
              <w:widowControl/>
              <w:jc w:val="center"/>
              <w:rPr>
                <w:color w:val="000000"/>
                <w:sz w:val="18"/>
                <w:szCs w:val="18"/>
                <w:lang w:eastAsia="en-US"/>
              </w:rPr>
            </w:pPr>
            <w:r w:rsidRPr="00647927">
              <w:rPr>
                <w:color w:val="000000"/>
                <w:sz w:val="18"/>
                <w:szCs w:val="18"/>
                <w:lang w:eastAsia="en-US"/>
              </w:rPr>
              <w:t>N/A</w:t>
            </w:r>
          </w:p>
        </w:tc>
        <w:tc>
          <w:tcPr>
            <w:tcW w:w="1333" w:type="dxa"/>
            <w:shd w:val="clear" w:color="auto" w:fill="auto"/>
            <w:noWrap/>
            <w:tcMar>
              <w:left w:w="28" w:type="dxa"/>
              <w:right w:w="57" w:type="dxa"/>
            </w:tcMar>
            <w:vAlign w:val="center"/>
            <w:hideMark/>
          </w:tcPr>
          <w:p w14:paraId="33FC0ADF" w14:textId="2E9175CF" w:rsidR="00F7621D" w:rsidRPr="00647927" w:rsidRDefault="003A1EE9" w:rsidP="003A1EE9">
            <w:pPr>
              <w:widowControl/>
              <w:jc w:val="center"/>
              <w:rPr>
                <w:color w:val="000000"/>
                <w:sz w:val="18"/>
                <w:szCs w:val="18"/>
                <w:lang w:eastAsia="en-US"/>
              </w:rPr>
            </w:pPr>
            <w:r w:rsidRPr="00647927">
              <w:rPr>
                <w:color w:val="000000"/>
                <w:sz w:val="18"/>
                <w:szCs w:val="18"/>
                <w:lang w:eastAsia="en-US"/>
              </w:rPr>
              <w:t>N/A</w:t>
            </w:r>
          </w:p>
        </w:tc>
      </w:tr>
      <w:tr w:rsidR="00F7621D" w:rsidRPr="00647927" w14:paraId="781BA033" w14:textId="77777777" w:rsidTr="00F7621D">
        <w:trPr>
          <w:trHeight w:val="170"/>
          <w:jc w:val="center"/>
        </w:trPr>
        <w:tc>
          <w:tcPr>
            <w:tcW w:w="3276" w:type="dxa"/>
            <w:shd w:val="clear" w:color="auto" w:fill="auto"/>
            <w:noWrap/>
            <w:tcMar>
              <w:left w:w="28" w:type="dxa"/>
              <w:right w:w="57" w:type="dxa"/>
            </w:tcMar>
            <w:vAlign w:val="center"/>
            <w:hideMark/>
          </w:tcPr>
          <w:p w14:paraId="2EFBDD2D"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Компенсаторни инструменти</w:t>
            </w:r>
          </w:p>
        </w:tc>
        <w:tc>
          <w:tcPr>
            <w:tcW w:w="1300" w:type="dxa"/>
            <w:shd w:val="clear" w:color="000000" w:fill="FFFFFF"/>
            <w:noWrap/>
            <w:tcMar>
              <w:left w:w="28" w:type="dxa"/>
              <w:right w:w="57" w:type="dxa"/>
            </w:tcMar>
            <w:vAlign w:val="center"/>
            <w:hideMark/>
          </w:tcPr>
          <w:p w14:paraId="0F60D893"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22 192 445</w:t>
            </w:r>
          </w:p>
        </w:tc>
        <w:tc>
          <w:tcPr>
            <w:tcW w:w="1300" w:type="dxa"/>
            <w:shd w:val="clear" w:color="auto" w:fill="auto"/>
            <w:noWrap/>
            <w:tcMar>
              <w:left w:w="28" w:type="dxa"/>
              <w:right w:w="57" w:type="dxa"/>
            </w:tcMar>
            <w:vAlign w:val="bottom"/>
            <w:hideMark/>
          </w:tcPr>
          <w:p w14:paraId="11612EFC" w14:textId="77777777" w:rsidR="00F7621D" w:rsidRPr="00647927" w:rsidRDefault="00F7621D" w:rsidP="00F7621D">
            <w:pPr>
              <w:widowControl/>
              <w:jc w:val="right"/>
              <w:rPr>
                <w:sz w:val="18"/>
                <w:szCs w:val="18"/>
                <w:lang w:eastAsia="en-US"/>
              </w:rPr>
            </w:pPr>
            <w:r w:rsidRPr="00647927">
              <w:rPr>
                <w:sz w:val="18"/>
                <w:szCs w:val="18"/>
                <w:lang w:eastAsia="en-US"/>
              </w:rPr>
              <w:t>19 039 700</w:t>
            </w:r>
          </w:p>
        </w:tc>
        <w:tc>
          <w:tcPr>
            <w:tcW w:w="1300" w:type="dxa"/>
            <w:shd w:val="clear" w:color="auto" w:fill="auto"/>
            <w:noWrap/>
            <w:tcMar>
              <w:left w:w="28" w:type="dxa"/>
              <w:right w:w="57" w:type="dxa"/>
            </w:tcMar>
            <w:vAlign w:val="bottom"/>
            <w:hideMark/>
          </w:tcPr>
          <w:p w14:paraId="58543A22" w14:textId="77777777" w:rsidR="00F7621D" w:rsidRPr="00647927" w:rsidRDefault="00F7621D" w:rsidP="00F7621D">
            <w:pPr>
              <w:widowControl/>
              <w:jc w:val="right"/>
              <w:rPr>
                <w:sz w:val="18"/>
                <w:szCs w:val="18"/>
                <w:lang w:eastAsia="en-US"/>
              </w:rPr>
            </w:pPr>
            <w:r w:rsidRPr="00647927">
              <w:rPr>
                <w:sz w:val="18"/>
                <w:szCs w:val="18"/>
                <w:lang w:eastAsia="en-US"/>
              </w:rPr>
              <w:t>17 773 097</w:t>
            </w:r>
          </w:p>
        </w:tc>
        <w:tc>
          <w:tcPr>
            <w:tcW w:w="1575" w:type="dxa"/>
            <w:shd w:val="clear" w:color="auto" w:fill="auto"/>
            <w:noWrap/>
            <w:tcMar>
              <w:left w:w="28" w:type="dxa"/>
              <w:right w:w="57" w:type="dxa"/>
            </w:tcMar>
            <w:vAlign w:val="center"/>
            <w:hideMark/>
          </w:tcPr>
          <w:p w14:paraId="32471A38"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-14.21%</w:t>
            </w:r>
          </w:p>
        </w:tc>
        <w:tc>
          <w:tcPr>
            <w:tcW w:w="1333" w:type="dxa"/>
            <w:shd w:val="clear" w:color="auto" w:fill="auto"/>
            <w:noWrap/>
            <w:tcMar>
              <w:left w:w="28" w:type="dxa"/>
              <w:right w:w="57" w:type="dxa"/>
            </w:tcMar>
            <w:vAlign w:val="center"/>
            <w:hideMark/>
          </w:tcPr>
          <w:p w14:paraId="6CC5B773"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-6.65%</w:t>
            </w:r>
          </w:p>
        </w:tc>
      </w:tr>
      <w:tr w:rsidR="00F7621D" w:rsidRPr="00647927" w14:paraId="0151B954" w14:textId="77777777" w:rsidTr="00F7621D">
        <w:trPr>
          <w:trHeight w:val="170"/>
          <w:jc w:val="center"/>
        </w:trPr>
        <w:tc>
          <w:tcPr>
            <w:tcW w:w="3276" w:type="dxa"/>
            <w:shd w:val="clear" w:color="auto" w:fill="auto"/>
            <w:noWrap/>
            <w:tcMar>
              <w:left w:w="28" w:type="dxa"/>
              <w:right w:w="57" w:type="dxa"/>
            </w:tcMar>
            <w:vAlign w:val="center"/>
            <w:hideMark/>
          </w:tcPr>
          <w:p w14:paraId="56DDB43F"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Други </w:t>
            </w:r>
          </w:p>
        </w:tc>
        <w:tc>
          <w:tcPr>
            <w:tcW w:w="1300" w:type="dxa"/>
            <w:shd w:val="clear" w:color="000000" w:fill="FFFFFF"/>
            <w:noWrap/>
            <w:tcMar>
              <w:left w:w="28" w:type="dxa"/>
              <w:right w:w="57" w:type="dxa"/>
            </w:tcMar>
            <w:vAlign w:val="center"/>
            <w:hideMark/>
          </w:tcPr>
          <w:p w14:paraId="1258A823"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54 768 380</w:t>
            </w:r>
          </w:p>
        </w:tc>
        <w:tc>
          <w:tcPr>
            <w:tcW w:w="1300" w:type="dxa"/>
            <w:shd w:val="clear" w:color="auto" w:fill="auto"/>
            <w:noWrap/>
            <w:tcMar>
              <w:left w:w="28" w:type="dxa"/>
              <w:right w:w="57" w:type="dxa"/>
            </w:tcMar>
            <w:vAlign w:val="bottom"/>
            <w:hideMark/>
          </w:tcPr>
          <w:p w14:paraId="6E36F29F" w14:textId="77777777" w:rsidR="00F7621D" w:rsidRPr="00647927" w:rsidRDefault="00F7621D" w:rsidP="00F7621D">
            <w:pPr>
              <w:widowControl/>
              <w:jc w:val="right"/>
              <w:rPr>
                <w:sz w:val="18"/>
                <w:szCs w:val="18"/>
                <w:lang w:eastAsia="en-US"/>
              </w:rPr>
            </w:pPr>
            <w:r w:rsidRPr="00647927">
              <w:rPr>
                <w:sz w:val="18"/>
                <w:szCs w:val="18"/>
                <w:lang w:eastAsia="en-US"/>
              </w:rPr>
              <w:t>35 522 070</w:t>
            </w:r>
          </w:p>
        </w:tc>
        <w:tc>
          <w:tcPr>
            <w:tcW w:w="1300" w:type="dxa"/>
            <w:shd w:val="clear" w:color="auto" w:fill="auto"/>
            <w:noWrap/>
            <w:tcMar>
              <w:left w:w="28" w:type="dxa"/>
              <w:right w:w="57" w:type="dxa"/>
            </w:tcMar>
            <w:vAlign w:val="bottom"/>
            <w:hideMark/>
          </w:tcPr>
          <w:p w14:paraId="4D06A889" w14:textId="77777777" w:rsidR="00F7621D" w:rsidRPr="00647927" w:rsidRDefault="00F7621D" w:rsidP="00F7621D">
            <w:pPr>
              <w:widowControl/>
              <w:jc w:val="right"/>
              <w:rPr>
                <w:sz w:val="18"/>
                <w:szCs w:val="18"/>
                <w:lang w:eastAsia="en-US"/>
              </w:rPr>
            </w:pPr>
            <w:r w:rsidRPr="00647927">
              <w:rPr>
                <w:sz w:val="18"/>
                <w:szCs w:val="18"/>
                <w:lang w:eastAsia="en-US"/>
              </w:rPr>
              <w:t>156 934 997</w:t>
            </w:r>
          </w:p>
        </w:tc>
        <w:tc>
          <w:tcPr>
            <w:tcW w:w="1575" w:type="dxa"/>
            <w:shd w:val="clear" w:color="auto" w:fill="auto"/>
            <w:noWrap/>
            <w:tcMar>
              <w:left w:w="28" w:type="dxa"/>
              <w:right w:w="57" w:type="dxa"/>
            </w:tcMar>
            <w:vAlign w:val="center"/>
            <w:hideMark/>
          </w:tcPr>
          <w:p w14:paraId="137C6378"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-35.14%</w:t>
            </w:r>
          </w:p>
        </w:tc>
        <w:tc>
          <w:tcPr>
            <w:tcW w:w="1333" w:type="dxa"/>
            <w:shd w:val="clear" w:color="auto" w:fill="auto"/>
            <w:noWrap/>
            <w:tcMar>
              <w:left w:w="28" w:type="dxa"/>
              <w:right w:w="57" w:type="dxa"/>
            </w:tcMar>
            <w:vAlign w:val="center"/>
            <w:hideMark/>
          </w:tcPr>
          <w:p w14:paraId="2600A1F3"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341.80%</w:t>
            </w:r>
          </w:p>
        </w:tc>
      </w:tr>
      <w:tr w:rsidR="00F7621D" w:rsidRPr="00647927" w14:paraId="05029E45" w14:textId="77777777" w:rsidTr="00F7621D">
        <w:trPr>
          <w:trHeight w:val="170"/>
          <w:jc w:val="center"/>
        </w:trPr>
        <w:tc>
          <w:tcPr>
            <w:tcW w:w="3276" w:type="dxa"/>
            <w:shd w:val="clear" w:color="auto" w:fill="auto"/>
            <w:noWrap/>
            <w:tcMar>
              <w:left w:w="28" w:type="dxa"/>
              <w:right w:w="57" w:type="dxa"/>
            </w:tcMar>
            <w:vAlign w:val="center"/>
            <w:hideMark/>
          </w:tcPr>
          <w:p w14:paraId="373F7B05" w14:textId="77777777" w:rsidR="00F7621D" w:rsidRPr="00647927" w:rsidRDefault="00F7621D" w:rsidP="00F7621D">
            <w:pPr>
              <w:widowControl/>
              <w:jc w:val="left"/>
              <w:rPr>
                <w:b/>
                <w:bCs/>
                <w:color w:val="000000"/>
                <w:sz w:val="18"/>
                <w:szCs w:val="18"/>
                <w:lang w:eastAsia="en-US"/>
              </w:rPr>
            </w:pPr>
            <w:r w:rsidRPr="00647927">
              <w:rPr>
                <w:b/>
                <w:bCs/>
                <w:color w:val="000000"/>
                <w:sz w:val="18"/>
                <w:szCs w:val="18"/>
                <w:lang w:eastAsia="en-US"/>
              </w:rPr>
              <w:t xml:space="preserve">Брой сделки </w:t>
            </w:r>
          </w:p>
        </w:tc>
        <w:tc>
          <w:tcPr>
            <w:tcW w:w="1300" w:type="dxa"/>
            <w:shd w:val="clear" w:color="000000" w:fill="FFFFFF"/>
            <w:noWrap/>
            <w:tcMar>
              <w:left w:w="28" w:type="dxa"/>
              <w:right w:w="57" w:type="dxa"/>
            </w:tcMar>
            <w:vAlign w:val="center"/>
            <w:hideMark/>
          </w:tcPr>
          <w:p w14:paraId="195F4ECE"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60 047</w:t>
            </w:r>
          </w:p>
        </w:tc>
        <w:tc>
          <w:tcPr>
            <w:tcW w:w="1300" w:type="dxa"/>
            <w:shd w:val="clear" w:color="auto" w:fill="auto"/>
            <w:noWrap/>
            <w:tcMar>
              <w:left w:w="28" w:type="dxa"/>
              <w:right w:w="57" w:type="dxa"/>
            </w:tcMar>
            <w:vAlign w:val="bottom"/>
            <w:hideMark/>
          </w:tcPr>
          <w:p w14:paraId="785EE78F" w14:textId="77777777" w:rsidR="00F7621D" w:rsidRPr="00647927" w:rsidRDefault="00F7621D" w:rsidP="00F7621D">
            <w:pPr>
              <w:widowControl/>
              <w:jc w:val="right"/>
              <w:rPr>
                <w:b/>
                <w:bCs/>
                <w:sz w:val="18"/>
                <w:szCs w:val="18"/>
                <w:lang w:eastAsia="en-US"/>
              </w:rPr>
            </w:pPr>
            <w:r w:rsidRPr="00647927">
              <w:rPr>
                <w:b/>
                <w:bCs/>
                <w:sz w:val="18"/>
                <w:szCs w:val="18"/>
                <w:lang w:eastAsia="en-US"/>
              </w:rPr>
              <w:t>58 442</w:t>
            </w:r>
          </w:p>
        </w:tc>
        <w:tc>
          <w:tcPr>
            <w:tcW w:w="1300" w:type="dxa"/>
            <w:shd w:val="clear" w:color="auto" w:fill="auto"/>
            <w:noWrap/>
            <w:tcMar>
              <w:left w:w="28" w:type="dxa"/>
              <w:right w:w="57" w:type="dxa"/>
            </w:tcMar>
            <w:vAlign w:val="bottom"/>
            <w:hideMark/>
          </w:tcPr>
          <w:p w14:paraId="6BE65806" w14:textId="77777777" w:rsidR="00F7621D" w:rsidRPr="00647927" w:rsidRDefault="00F7621D" w:rsidP="00F7621D">
            <w:pPr>
              <w:widowControl/>
              <w:jc w:val="right"/>
              <w:rPr>
                <w:b/>
                <w:bCs/>
                <w:sz w:val="18"/>
                <w:szCs w:val="18"/>
                <w:lang w:eastAsia="en-US"/>
              </w:rPr>
            </w:pPr>
            <w:r w:rsidRPr="00647927">
              <w:rPr>
                <w:b/>
                <w:bCs/>
                <w:sz w:val="18"/>
                <w:szCs w:val="18"/>
                <w:lang w:eastAsia="en-US"/>
              </w:rPr>
              <w:t>79 629</w:t>
            </w:r>
          </w:p>
        </w:tc>
        <w:tc>
          <w:tcPr>
            <w:tcW w:w="1575" w:type="dxa"/>
            <w:shd w:val="clear" w:color="auto" w:fill="auto"/>
            <w:noWrap/>
            <w:tcMar>
              <w:left w:w="28" w:type="dxa"/>
              <w:right w:w="57" w:type="dxa"/>
            </w:tcMar>
            <w:vAlign w:val="center"/>
            <w:hideMark/>
          </w:tcPr>
          <w:p w14:paraId="7ECBE0C7"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-2.67%</w:t>
            </w:r>
          </w:p>
        </w:tc>
        <w:tc>
          <w:tcPr>
            <w:tcW w:w="1333" w:type="dxa"/>
            <w:shd w:val="clear" w:color="auto" w:fill="auto"/>
            <w:noWrap/>
            <w:tcMar>
              <w:left w:w="28" w:type="dxa"/>
              <w:right w:w="57" w:type="dxa"/>
            </w:tcMar>
            <w:vAlign w:val="center"/>
            <w:hideMark/>
          </w:tcPr>
          <w:p w14:paraId="6E7B2335" w14:textId="77777777" w:rsidR="00F7621D" w:rsidRPr="00647927" w:rsidRDefault="00F7621D" w:rsidP="00F7621D">
            <w:pPr>
              <w:widowControl/>
              <w:jc w:val="right"/>
              <w:rPr>
                <w:b/>
                <w:bCs/>
                <w:color w:val="000000"/>
                <w:sz w:val="18"/>
                <w:szCs w:val="18"/>
                <w:lang w:eastAsia="en-US"/>
              </w:rPr>
            </w:pPr>
            <w:r w:rsidRPr="00647927">
              <w:rPr>
                <w:b/>
                <w:bCs/>
                <w:color w:val="000000"/>
                <w:sz w:val="18"/>
                <w:szCs w:val="18"/>
                <w:lang w:eastAsia="en-US"/>
              </w:rPr>
              <w:t>36.25%</w:t>
            </w:r>
          </w:p>
        </w:tc>
      </w:tr>
      <w:tr w:rsidR="00F7621D" w:rsidRPr="00647927" w14:paraId="2764FC9E" w14:textId="77777777" w:rsidTr="00F7621D">
        <w:trPr>
          <w:trHeight w:val="170"/>
          <w:jc w:val="center"/>
        </w:trPr>
        <w:tc>
          <w:tcPr>
            <w:tcW w:w="3276" w:type="dxa"/>
            <w:shd w:val="clear" w:color="auto" w:fill="auto"/>
            <w:noWrap/>
            <w:tcMar>
              <w:left w:w="28" w:type="dxa"/>
              <w:right w:w="57" w:type="dxa"/>
            </w:tcMar>
            <w:vAlign w:val="center"/>
            <w:hideMark/>
          </w:tcPr>
          <w:p w14:paraId="507E73D7"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Акции (без АДСИЦ) </w:t>
            </w:r>
          </w:p>
        </w:tc>
        <w:tc>
          <w:tcPr>
            <w:tcW w:w="1300" w:type="dxa"/>
            <w:shd w:val="clear" w:color="000000" w:fill="FFFFFF"/>
            <w:noWrap/>
            <w:tcMar>
              <w:left w:w="28" w:type="dxa"/>
              <w:right w:w="57" w:type="dxa"/>
            </w:tcMar>
            <w:vAlign w:val="center"/>
            <w:hideMark/>
          </w:tcPr>
          <w:p w14:paraId="1E2ED07B"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46 942</w:t>
            </w:r>
          </w:p>
        </w:tc>
        <w:tc>
          <w:tcPr>
            <w:tcW w:w="1300" w:type="dxa"/>
            <w:shd w:val="clear" w:color="auto" w:fill="auto"/>
            <w:noWrap/>
            <w:tcMar>
              <w:left w:w="28" w:type="dxa"/>
              <w:right w:w="57" w:type="dxa"/>
            </w:tcMar>
            <w:vAlign w:val="bottom"/>
            <w:hideMark/>
          </w:tcPr>
          <w:p w14:paraId="0500BC34" w14:textId="77777777" w:rsidR="00F7621D" w:rsidRPr="00647927" w:rsidRDefault="00F7621D" w:rsidP="00F7621D">
            <w:pPr>
              <w:widowControl/>
              <w:jc w:val="right"/>
              <w:rPr>
                <w:sz w:val="18"/>
                <w:szCs w:val="18"/>
                <w:lang w:eastAsia="en-US"/>
              </w:rPr>
            </w:pPr>
            <w:r w:rsidRPr="00647927">
              <w:rPr>
                <w:sz w:val="18"/>
                <w:szCs w:val="18"/>
                <w:lang w:eastAsia="en-US"/>
              </w:rPr>
              <w:t>46 805</w:t>
            </w:r>
          </w:p>
        </w:tc>
        <w:tc>
          <w:tcPr>
            <w:tcW w:w="1300" w:type="dxa"/>
            <w:shd w:val="clear" w:color="auto" w:fill="auto"/>
            <w:noWrap/>
            <w:tcMar>
              <w:left w:w="28" w:type="dxa"/>
              <w:right w:w="57" w:type="dxa"/>
            </w:tcMar>
            <w:vAlign w:val="bottom"/>
            <w:hideMark/>
          </w:tcPr>
          <w:p w14:paraId="0840CF3E" w14:textId="77777777" w:rsidR="00F7621D" w:rsidRPr="00647927" w:rsidRDefault="00F7621D" w:rsidP="00F7621D">
            <w:pPr>
              <w:widowControl/>
              <w:jc w:val="right"/>
              <w:rPr>
                <w:sz w:val="18"/>
                <w:szCs w:val="18"/>
                <w:lang w:eastAsia="en-US"/>
              </w:rPr>
            </w:pPr>
            <w:r w:rsidRPr="00647927">
              <w:rPr>
                <w:sz w:val="18"/>
                <w:szCs w:val="18"/>
                <w:lang w:eastAsia="en-US"/>
              </w:rPr>
              <w:t>67 245</w:t>
            </w:r>
          </w:p>
        </w:tc>
        <w:tc>
          <w:tcPr>
            <w:tcW w:w="1575" w:type="dxa"/>
            <w:shd w:val="clear" w:color="auto" w:fill="auto"/>
            <w:noWrap/>
            <w:tcMar>
              <w:left w:w="28" w:type="dxa"/>
              <w:right w:w="57" w:type="dxa"/>
            </w:tcMar>
            <w:vAlign w:val="center"/>
            <w:hideMark/>
          </w:tcPr>
          <w:p w14:paraId="395B216A"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-0.29%</w:t>
            </w:r>
          </w:p>
        </w:tc>
        <w:tc>
          <w:tcPr>
            <w:tcW w:w="1333" w:type="dxa"/>
            <w:shd w:val="clear" w:color="auto" w:fill="auto"/>
            <w:noWrap/>
            <w:tcMar>
              <w:left w:w="28" w:type="dxa"/>
              <w:right w:w="57" w:type="dxa"/>
            </w:tcMar>
            <w:vAlign w:val="center"/>
            <w:hideMark/>
          </w:tcPr>
          <w:p w14:paraId="781DB992"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43.67%</w:t>
            </w:r>
          </w:p>
        </w:tc>
      </w:tr>
      <w:tr w:rsidR="00F7621D" w:rsidRPr="00647927" w14:paraId="083BDEF3" w14:textId="77777777" w:rsidTr="00F7621D">
        <w:trPr>
          <w:trHeight w:val="170"/>
          <w:jc w:val="center"/>
        </w:trPr>
        <w:tc>
          <w:tcPr>
            <w:tcW w:w="3276" w:type="dxa"/>
            <w:shd w:val="clear" w:color="auto" w:fill="auto"/>
            <w:noWrap/>
            <w:tcMar>
              <w:left w:w="28" w:type="dxa"/>
              <w:right w:w="57" w:type="dxa"/>
            </w:tcMar>
            <w:vAlign w:val="center"/>
            <w:hideMark/>
          </w:tcPr>
          <w:p w14:paraId="683C067F"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Акции на АДСИЦ</w:t>
            </w:r>
          </w:p>
        </w:tc>
        <w:tc>
          <w:tcPr>
            <w:tcW w:w="1300" w:type="dxa"/>
            <w:shd w:val="clear" w:color="000000" w:fill="FFFFFF"/>
            <w:noWrap/>
            <w:tcMar>
              <w:left w:w="28" w:type="dxa"/>
              <w:right w:w="57" w:type="dxa"/>
            </w:tcMar>
            <w:vAlign w:val="center"/>
            <w:hideMark/>
          </w:tcPr>
          <w:p w14:paraId="61D232D1"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9 501</w:t>
            </w:r>
          </w:p>
        </w:tc>
        <w:tc>
          <w:tcPr>
            <w:tcW w:w="1300" w:type="dxa"/>
            <w:shd w:val="clear" w:color="auto" w:fill="auto"/>
            <w:noWrap/>
            <w:tcMar>
              <w:left w:w="28" w:type="dxa"/>
              <w:right w:w="57" w:type="dxa"/>
            </w:tcMar>
            <w:vAlign w:val="bottom"/>
            <w:hideMark/>
          </w:tcPr>
          <w:p w14:paraId="57F45F5B" w14:textId="77777777" w:rsidR="00F7621D" w:rsidRPr="00647927" w:rsidRDefault="00F7621D" w:rsidP="00F7621D">
            <w:pPr>
              <w:widowControl/>
              <w:jc w:val="right"/>
              <w:rPr>
                <w:sz w:val="18"/>
                <w:szCs w:val="18"/>
                <w:lang w:eastAsia="en-US"/>
              </w:rPr>
            </w:pPr>
            <w:r w:rsidRPr="00647927">
              <w:rPr>
                <w:sz w:val="18"/>
                <w:szCs w:val="18"/>
                <w:lang w:eastAsia="en-US"/>
              </w:rPr>
              <w:t>7 158</w:t>
            </w:r>
          </w:p>
        </w:tc>
        <w:tc>
          <w:tcPr>
            <w:tcW w:w="1300" w:type="dxa"/>
            <w:shd w:val="clear" w:color="auto" w:fill="auto"/>
            <w:noWrap/>
            <w:tcMar>
              <w:left w:w="28" w:type="dxa"/>
              <w:right w:w="57" w:type="dxa"/>
            </w:tcMar>
            <w:vAlign w:val="bottom"/>
            <w:hideMark/>
          </w:tcPr>
          <w:p w14:paraId="54FB0152" w14:textId="77777777" w:rsidR="00F7621D" w:rsidRPr="00647927" w:rsidRDefault="00F7621D" w:rsidP="00F7621D">
            <w:pPr>
              <w:widowControl/>
              <w:jc w:val="right"/>
              <w:rPr>
                <w:sz w:val="18"/>
                <w:szCs w:val="18"/>
                <w:lang w:eastAsia="en-US"/>
              </w:rPr>
            </w:pPr>
            <w:r w:rsidRPr="00647927">
              <w:rPr>
                <w:sz w:val="18"/>
                <w:szCs w:val="18"/>
                <w:lang w:eastAsia="en-US"/>
              </w:rPr>
              <w:t>8 484</w:t>
            </w:r>
          </w:p>
        </w:tc>
        <w:tc>
          <w:tcPr>
            <w:tcW w:w="1575" w:type="dxa"/>
            <w:shd w:val="clear" w:color="auto" w:fill="auto"/>
            <w:noWrap/>
            <w:tcMar>
              <w:left w:w="28" w:type="dxa"/>
              <w:right w:w="57" w:type="dxa"/>
            </w:tcMar>
            <w:vAlign w:val="center"/>
            <w:hideMark/>
          </w:tcPr>
          <w:p w14:paraId="3C6E89C5"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-24.66%</w:t>
            </w:r>
          </w:p>
        </w:tc>
        <w:tc>
          <w:tcPr>
            <w:tcW w:w="1333" w:type="dxa"/>
            <w:shd w:val="clear" w:color="auto" w:fill="auto"/>
            <w:noWrap/>
            <w:tcMar>
              <w:left w:w="28" w:type="dxa"/>
              <w:right w:w="57" w:type="dxa"/>
            </w:tcMar>
            <w:vAlign w:val="center"/>
            <w:hideMark/>
          </w:tcPr>
          <w:p w14:paraId="77A82261"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18.52%</w:t>
            </w:r>
          </w:p>
        </w:tc>
      </w:tr>
      <w:tr w:rsidR="00F7621D" w:rsidRPr="00647927" w14:paraId="36F1ED72" w14:textId="77777777" w:rsidTr="00F7621D">
        <w:trPr>
          <w:trHeight w:val="170"/>
          <w:jc w:val="center"/>
        </w:trPr>
        <w:tc>
          <w:tcPr>
            <w:tcW w:w="3276" w:type="dxa"/>
            <w:shd w:val="clear" w:color="auto" w:fill="auto"/>
            <w:noWrap/>
            <w:tcMar>
              <w:left w:w="28" w:type="dxa"/>
              <w:right w:w="57" w:type="dxa"/>
            </w:tcMar>
            <w:vAlign w:val="center"/>
            <w:hideMark/>
          </w:tcPr>
          <w:p w14:paraId="7BE4BF8E"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Облигации</w:t>
            </w:r>
          </w:p>
        </w:tc>
        <w:tc>
          <w:tcPr>
            <w:tcW w:w="1300" w:type="dxa"/>
            <w:shd w:val="clear" w:color="000000" w:fill="FFFFFF"/>
            <w:noWrap/>
            <w:tcMar>
              <w:left w:w="28" w:type="dxa"/>
              <w:right w:w="57" w:type="dxa"/>
            </w:tcMar>
            <w:vAlign w:val="center"/>
            <w:hideMark/>
          </w:tcPr>
          <w:p w14:paraId="11959C08"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516</w:t>
            </w:r>
          </w:p>
        </w:tc>
        <w:tc>
          <w:tcPr>
            <w:tcW w:w="1300" w:type="dxa"/>
            <w:shd w:val="clear" w:color="auto" w:fill="auto"/>
            <w:noWrap/>
            <w:tcMar>
              <w:left w:w="28" w:type="dxa"/>
              <w:right w:w="57" w:type="dxa"/>
            </w:tcMar>
            <w:vAlign w:val="bottom"/>
            <w:hideMark/>
          </w:tcPr>
          <w:p w14:paraId="338F9288" w14:textId="77777777" w:rsidR="00F7621D" w:rsidRPr="00647927" w:rsidRDefault="00F7621D" w:rsidP="00F7621D">
            <w:pPr>
              <w:widowControl/>
              <w:jc w:val="right"/>
              <w:rPr>
                <w:sz w:val="18"/>
                <w:szCs w:val="18"/>
                <w:lang w:eastAsia="en-US"/>
              </w:rPr>
            </w:pPr>
            <w:r w:rsidRPr="00647927">
              <w:rPr>
                <w:sz w:val="18"/>
                <w:szCs w:val="18"/>
                <w:lang w:eastAsia="en-US"/>
              </w:rPr>
              <w:t>441</w:t>
            </w:r>
          </w:p>
        </w:tc>
        <w:tc>
          <w:tcPr>
            <w:tcW w:w="1300" w:type="dxa"/>
            <w:shd w:val="clear" w:color="auto" w:fill="auto"/>
            <w:noWrap/>
            <w:tcMar>
              <w:left w:w="28" w:type="dxa"/>
              <w:right w:w="57" w:type="dxa"/>
            </w:tcMar>
            <w:vAlign w:val="bottom"/>
            <w:hideMark/>
          </w:tcPr>
          <w:p w14:paraId="25F54B04" w14:textId="77777777" w:rsidR="00F7621D" w:rsidRPr="00647927" w:rsidRDefault="00F7621D" w:rsidP="00F7621D">
            <w:pPr>
              <w:widowControl/>
              <w:jc w:val="right"/>
              <w:rPr>
                <w:sz w:val="18"/>
                <w:szCs w:val="18"/>
                <w:lang w:eastAsia="en-US"/>
              </w:rPr>
            </w:pPr>
            <w:r w:rsidRPr="00647927">
              <w:rPr>
                <w:sz w:val="18"/>
                <w:szCs w:val="18"/>
                <w:lang w:eastAsia="en-US"/>
              </w:rPr>
              <w:t>196</w:t>
            </w:r>
          </w:p>
        </w:tc>
        <w:tc>
          <w:tcPr>
            <w:tcW w:w="1575" w:type="dxa"/>
            <w:shd w:val="clear" w:color="auto" w:fill="auto"/>
            <w:noWrap/>
            <w:tcMar>
              <w:left w:w="28" w:type="dxa"/>
              <w:right w:w="57" w:type="dxa"/>
            </w:tcMar>
            <w:vAlign w:val="center"/>
            <w:hideMark/>
          </w:tcPr>
          <w:p w14:paraId="4E4BA99A"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-14.53%</w:t>
            </w:r>
          </w:p>
        </w:tc>
        <w:tc>
          <w:tcPr>
            <w:tcW w:w="1333" w:type="dxa"/>
            <w:shd w:val="clear" w:color="auto" w:fill="auto"/>
            <w:noWrap/>
            <w:tcMar>
              <w:left w:w="28" w:type="dxa"/>
              <w:right w:w="57" w:type="dxa"/>
            </w:tcMar>
            <w:vAlign w:val="center"/>
            <w:hideMark/>
          </w:tcPr>
          <w:p w14:paraId="47B647EB"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-55.56%</w:t>
            </w:r>
          </w:p>
        </w:tc>
      </w:tr>
      <w:tr w:rsidR="00F7621D" w:rsidRPr="00647927" w14:paraId="39BE6BB9" w14:textId="77777777" w:rsidTr="00F7621D">
        <w:trPr>
          <w:trHeight w:val="170"/>
          <w:jc w:val="center"/>
        </w:trPr>
        <w:tc>
          <w:tcPr>
            <w:tcW w:w="3276" w:type="dxa"/>
            <w:shd w:val="clear" w:color="auto" w:fill="auto"/>
            <w:noWrap/>
            <w:tcMar>
              <w:left w:w="28" w:type="dxa"/>
              <w:right w:w="57" w:type="dxa"/>
            </w:tcMar>
            <w:vAlign w:val="center"/>
            <w:hideMark/>
          </w:tcPr>
          <w:p w14:paraId="7A2EF78A"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Борсово търгувани продукти</w:t>
            </w:r>
          </w:p>
        </w:tc>
        <w:tc>
          <w:tcPr>
            <w:tcW w:w="1300" w:type="dxa"/>
            <w:shd w:val="clear" w:color="000000" w:fill="FFFFFF"/>
            <w:noWrap/>
            <w:tcMar>
              <w:left w:w="28" w:type="dxa"/>
              <w:right w:w="57" w:type="dxa"/>
            </w:tcMar>
            <w:vAlign w:val="center"/>
            <w:hideMark/>
          </w:tcPr>
          <w:p w14:paraId="76DB741F"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15</w:t>
            </w:r>
          </w:p>
        </w:tc>
        <w:tc>
          <w:tcPr>
            <w:tcW w:w="1300" w:type="dxa"/>
            <w:shd w:val="clear" w:color="auto" w:fill="auto"/>
            <w:noWrap/>
            <w:tcMar>
              <w:left w:w="28" w:type="dxa"/>
              <w:right w:w="57" w:type="dxa"/>
            </w:tcMar>
            <w:vAlign w:val="bottom"/>
            <w:hideMark/>
          </w:tcPr>
          <w:p w14:paraId="5C02C75D" w14:textId="77777777" w:rsidR="00F7621D" w:rsidRPr="00647927" w:rsidRDefault="00F7621D" w:rsidP="00F7621D">
            <w:pPr>
              <w:widowControl/>
              <w:jc w:val="right"/>
              <w:rPr>
                <w:sz w:val="18"/>
                <w:szCs w:val="18"/>
                <w:lang w:eastAsia="en-US"/>
              </w:rPr>
            </w:pPr>
            <w:r w:rsidRPr="00647927">
              <w:rPr>
                <w:sz w:val="18"/>
                <w:szCs w:val="18"/>
                <w:lang w:eastAsia="en-US"/>
              </w:rPr>
              <w:t>1 366</w:t>
            </w:r>
          </w:p>
        </w:tc>
        <w:tc>
          <w:tcPr>
            <w:tcW w:w="1300" w:type="dxa"/>
            <w:shd w:val="clear" w:color="auto" w:fill="auto"/>
            <w:noWrap/>
            <w:tcMar>
              <w:left w:w="28" w:type="dxa"/>
              <w:right w:w="57" w:type="dxa"/>
            </w:tcMar>
            <w:vAlign w:val="bottom"/>
            <w:hideMark/>
          </w:tcPr>
          <w:p w14:paraId="71A72F98" w14:textId="77777777" w:rsidR="00F7621D" w:rsidRPr="00647927" w:rsidRDefault="00F7621D" w:rsidP="00F7621D">
            <w:pPr>
              <w:widowControl/>
              <w:jc w:val="right"/>
              <w:rPr>
                <w:sz w:val="18"/>
                <w:szCs w:val="18"/>
                <w:lang w:eastAsia="en-US"/>
              </w:rPr>
            </w:pPr>
            <w:r w:rsidRPr="00647927">
              <w:rPr>
                <w:sz w:val="18"/>
                <w:szCs w:val="18"/>
                <w:lang w:eastAsia="en-US"/>
              </w:rPr>
              <w:t>1 358</w:t>
            </w:r>
          </w:p>
        </w:tc>
        <w:tc>
          <w:tcPr>
            <w:tcW w:w="1575" w:type="dxa"/>
            <w:shd w:val="clear" w:color="auto" w:fill="auto"/>
            <w:noWrap/>
            <w:tcMar>
              <w:left w:w="28" w:type="dxa"/>
              <w:right w:w="57" w:type="dxa"/>
            </w:tcMar>
            <w:vAlign w:val="center"/>
            <w:hideMark/>
          </w:tcPr>
          <w:p w14:paraId="35D9E13E" w14:textId="6AA59071" w:rsidR="00F7621D" w:rsidRPr="00647927" w:rsidRDefault="00F7621D" w:rsidP="00F7621D">
            <w:pPr>
              <w:widowControl/>
              <w:jc w:val="right"/>
              <w:rPr>
                <w:color w:val="000000"/>
                <w:sz w:val="18"/>
                <w:szCs w:val="18"/>
                <w:lang w:eastAsia="en-US"/>
              </w:rPr>
            </w:pPr>
            <w:r w:rsidRPr="00647927">
              <w:rPr>
                <w:color w:val="000000"/>
                <w:sz w:val="18"/>
                <w:szCs w:val="18"/>
                <w:lang w:eastAsia="en-US"/>
              </w:rPr>
              <w:t>9</w:t>
            </w:r>
            <w:r w:rsidR="003A1EE9" w:rsidRPr="00647927">
              <w:rPr>
                <w:color w:val="000000"/>
                <w:sz w:val="18"/>
                <w:szCs w:val="18"/>
                <w:lang w:eastAsia="en-US"/>
              </w:rPr>
              <w:t xml:space="preserve"> </w:t>
            </w:r>
            <w:r w:rsidRPr="00647927">
              <w:rPr>
                <w:color w:val="000000"/>
                <w:sz w:val="18"/>
                <w:szCs w:val="18"/>
                <w:lang w:eastAsia="en-US"/>
              </w:rPr>
              <w:t>006.67%</w:t>
            </w:r>
          </w:p>
        </w:tc>
        <w:tc>
          <w:tcPr>
            <w:tcW w:w="1333" w:type="dxa"/>
            <w:shd w:val="clear" w:color="auto" w:fill="auto"/>
            <w:noWrap/>
            <w:tcMar>
              <w:left w:w="28" w:type="dxa"/>
              <w:right w:w="57" w:type="dxa"/>
            </w:tcMar>
            <w:vAlign w:val="center"/>
            <w:hideMark/>
          </w:tcPr>
          <w:p w14:paraId="02A2C724"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-0.59%</w:t>
            </w:r>
          </w:p>
        </w:tc>
      </w:tr>
      <w:tr w:rsidR="003A1EE9" w:rsidRPr="00647927" w14:paraId="249606F4" w14:textId="77777777" w:rsidTr="002419C1">
        <w:trPr>
          <w:trHeight w:val="170"/>
          <w:jc w:val="center"/>
        </w:trPr>
        <w:tc>
          <w:tcPr>
            <w:tcW w:w="3276" w:type="dxa"/>
            <w:shd w:val="clear" w:color="auto" w:fill="auto"/>
            <w:noWrap/>
            <w:tcMar>
              <w:left w:w="28" w:type="dxa"/>
              <w:right w:w="57" w:type="dxa"/>
            </w:tcMar>
            <w:vAlign w:val="center"/>
            <w:hideMark/>
          </w:tcPr>
          <w:p w14:paraId="5937622A" w14:textId="77777777" w:rsidR="003A1EE9" w:rsidRPr="00647927" w:rsidRDefault="003A1EE9" w:rsidP="00F7621D">
            <w:pPr>
              <w:widowControl/>
              <w:jc w:val="left"/>
              <w:rPr>
                <w:color w:val="000000"/>
                <w:sz w:val="18"/>
                <w:szCs w:val="18"/>
                <w:lang w:eastAsia="en-US"/>
              </w:rPr>
            </w:pPr>
            <w:r w:rsidRPr="00647927">
              <w:rPr>
                <w:color w:val="000000"/>
                <w:sz w:val="18"/>
                <w:szCs w:val="18"/>
                <w:lang w:eastAsia="en-US"/>
              </w:rPr>
              <w:t>Сегмент за държавни ценни книжа</w:t>
            </w:r>
          </w:p>
        </w:tc>
        <w:tc>
          <w:tcPr>
            <w:tcW w:w="1300" w:type="dxa"/>
            <w:shd w:val="clear" w:color="000000" w:fill="FFFFFF"/>
            <w:noWrap/>
            <w:tcMar>
              <w:left w:w="28" w:type="dxa"/>
              <w:right w:w="57" w:type="dxa"/>
            </w:tcMar>
            <w:vAlign w:val="center"/>
            <w:hideMark/>
          </w:tcPr>
          <w:p w14:paraId="3CBDBA74" w14:textId="77777777" w:rsidR="003A1EE9" w:rsidRPr="00647927" w:rsidRDefault="003A1EE9" w:rsidP="00F7621D">
            <w:pPr>
              <w:widowControl/>
              <w:jc w:val="right"/>
              <w:rPr>
                <w:color w:val="000000"/>
                <w:sz w:val="18"/>
                <w:szCs w:val="18"/>
                <w:lang w:eastAsia="en-US"/>
              </w:rPr>
            </w:pPr>
            <w:r w:rsidRPr="00647927">
              <w:rPr>
                <w:color w:val="000000"/>
                <w:sz w:val="18"/>
                <w:szCs w:val="18"/>
                <w:lang w:eastAsia="en-US"/>
              </w:rPr>
              <w:t>0</w:t>
            </w:r>
          </w:p>
        </w:tc>
        <w:tc>
          <w:tcPr>
            <w:tcW w:w="1300" w:type="dxa"/>
            <w:shd w:val="clear" w:color="auto" w:fill="auto"/>
            <w:noWrap/>
            <w:tcMar>
              <w:left w:w="28" w:type="dxa"/>
              <w:right w:w="57" w:type="dxa"/>
            </w:tcMar>
            <w:vAlign w:val="bottom"/>
            <w:hideMark/>
          </w:tcPr>
          <w:p w14:paraId="55A6BBC5" w14:textId="77777777" w:rsidR="003A1EE9" w:rsidRPr="00647927" w:rsidRDefault="003A1EE9" w:rsidP="00F7621D">
            <w:pPr>
              <w:widowControl/>
              <w:jc w:val="right"/>
              <w:rPr>
                <w:sz w:val="18"/>
                <w:szCs w:val="18"/>
                <w:lang w:eastAsia="en-US"/>
              </w:rPr>
            </w:pPr>
            <w:r w:rsidRPr="00647927">
              <w:rPr>
                <w:sz w:val="18"/>
                <w:szCs w:val="18"/>
                <w:lang w:eastAsia="en-US"/>
              </w:rPr>
              <w:t>0</w:t>
            </w:r>
          </w:p>
        </w:tc>
        <w:tc>
          <w:tcPr>
            <w:tcW w:w="1300" w:type="dxa"/>
            <w:shd w:val="clear" w:color="auto" w:fill="auto"/>
            <w:noWrap/>
            <w:tcMar>
              <w:left w:w="28" w:type="dxa"/>
              <w:right w:w="57" w:type="dxa"/>
            </w:tcMar>
            <w:vAlign w:val="bottom"/>
            <w:hideMark/>
          </w:tcPr>
          <w:p w14:paraId="787E6747" w14:textId="77777777" w:rsidR="003A1EE9" w:rsidRPr="00647927" w:rsidRDefault="003A1EE9" w:rsidP="00F7621D">
            <w:pPr>
              <w:widowControl/>
              <w:jc w:val="right"/>
              <w:rPr>
                <w:sz w:val="18"/>
                <w:szCs w:val="18"/>
                <w:lang w:eastAsia="en-US"/>
              </w:rPr>
            </w:pPr>
            <w:r w:rsidRPr="00647927">
              <w:rPr>
                <w:sz w:val="18"/>
                <w:szCs w:val="18"/>
                <w:lang w:eastAsia="en-US"/>
              </w:rPr>
              <w:t>3</w:t>
            </w:r>
          </w:p>
        </w:tc>
        <w:tc>
          <w:tcPr>
            <w:tcW w:w="1575" w:type="dxa"/>
            <w:shd w:val="clear" w:color="auto" w:fill="auto"/>
            <w:noWrap/>
            <w:tcMar>
              <w:left w:w="28" w:type="dxa"/>
              <w:right w:w="57" w:type="dxa"/>
            </w:tcMar>
            <w:hideMark/>
          </w:tcPr>
          <w:p w14:paraId="244D1285" w14:textId="46EDE73D" w:rsidR="003A1EE9" w:rsidRPr="00647927" w:rsidRDefault="003A1EE9" w:rsidP="003A1EE9">
            <w:pPr>
              <w:widowControl/>
              <w:jc w:val="center"/>
              <w:rPr>
                <w:color w:val="000000"/>
                <w:sz w:val="18"/>
                <w:szCs w:val="18"/>
                <w:lang w:eastAsia="en-US"/>
              </w:rPr>
            </w:pPr>
            <w:r w:rsidRPr="00647927">
              <w:rPr>
                <w:color w:val="000000"/>
                <w:sz w:val="18"/>
                <w:szCs w:val="18"/>
                <w:lang w:eastAsia="en-US"/>
              </w:rPr>
              <w:t>N/A</w:t>
            </w:r>
          </w:p>
        </w:tc>
        <w:tc>
          <w:tcPr>
            <w:tcW w:w="1333" w:type="dxa"/>
            <w:shd w:val="clear" w:color="auto" w:fill="auto"/>
            <w:noWrap/>
            <w:tcMar>
              <w:left w:w="28" w:type="dxa"/>
              <w:right w:w="57" w:type="dxa"/>
            </w:tcMar>
            <w:hideMark/>
          </w:tcPr>
          <w:p w14:paraId="3BCC383B" w14:textId="6546DD52" w:rsidR="003A1EE9" w:rsidRPr="00647927" w:rsidRDefault="003A1EE9" w:rsidP="003A1EE9">
            <w:pPr>
              <w:widowControl/>
              <w:jc w:val="center"/>
              <w:rPr>
                <w:color w:val="000000"/>
                <w:sz w:val="18"/>
                <w:szCs w:val="18"/>
                <w:lang w:eastAsia="en-US"/>
              </w:rPr>
            </w:pPr>
            <w:r w:rsidRPr="00647927">
              <w:rPr>
                <w:color w:val="000000"/>
                <w:sz w:val="18"/>
                <w:szCs w:val="18"/>
                <w:lang w:eastAsia="en-US"/>
              </w:rPr>
              <w:t>N/A</w:t>
            </w:r>
          </w:p>
        </w:tc>
      </w:tr>
      <w:tr w:rsidR="00F7621D" w:rsidRPr="00647927" w14:paraId="69387966" w14:textId="77777777" w:rsidTr="00F7621D">
        <w:trPr>
          <w:trHeight w:val="170"/>
          <w:jc w:val="center"/>
        </w:trPr>
        <w:tc>
          <w:tcPr>
            <w:tcW w:w="3276" w:type="dxa"/>
            <w:shd w:val="clear" w:color="auto" w:fill="auto"/>
            <w:noWrap/>
            <w:tcMar>
              <w:left w:w="28" w:type="dxa"/>
              <w:right w:w="57" w:type="dxa"/>
            </w:tcMar>
            <w:vAlign w:val="center"/>
            <w:hideMark/>
          </w:tcPr>
          <w:p w14:paraId="2A95781D"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Компенсаторни инструменти</w:t>
            </w:r>
          </w:p>
        </w:tc>
        <w:tc>
          <w:tcPr>
            <w:tcW w:w="1300" w:type="dxa"/>
            <w:shd w:val="clear" w:color="000000" w:fill="FFFFFF"/>
            <w:noWrap/>
            <w:tcMar>
              <w:left w:w="28" w:type="dxa"/>
              <w:right w:w="57" w:type="dxa"/>
            </w:tcMar>
            <w:vAlign w:val="center"/>
            <w:hideMark/>
          </w:tcPr>
          <w:p w14:paraId="432DB039"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2 858</w:t>
            </w:r>
          </w:p>
        </w:tc>
        <w:tc>
          <w:tcPr>
            <w:tcW w:w="1300" w:type="dxa"/>
            <w:shd w:val="clear" w:color="auto" w:fill="auto"/>
            <w:noWrap/>
            <w:tcMar>
              <w:left w:w="28" w:type="dxa"/>
              <w:right w:w="57" w:type="dxa"/>
            </w:tcMar>
            <w:vAlign w:val="bottom"/>
            <w:hideMark/>
          </w:tcPr>
          <w:p w14:paraId="4ACE63AE" w14:textId="77777777" w:rsidR="00F7621D" w:rsidRPr="00647927" w:rsidRDefault="00F7621D" w:rsidP="00F7621D">
            <w:pPr>
              <w:widowControl/>
              <w:jc w:val="right"/>
              <w:rPr>
                <w:sz w:val="18"/>
                <w:szCs w:val="18"/>
                <w:lang w:eastAsia="en-US"/>
              </w:rPr>
            </w:pPr>
            <w:r w:rsidRPr="00647927">
              <w:rPr>
                <w:sz w:val="18"/>
                <w:szCs w:val="18"/>
                <w:lang w:eastAsia="en-US"/>
              </w:rPr>
              <w:t>2 356</w:t>
            </w:r>
          </w:p>
        </w:tc>
        <w:tc>
          <w:tcPr>
            <w:tcW w:w="1300" w:type="dxa"/>
            <w:shd w:val="clear" w:color="auto" w:fill="auto"/>
            <w:noWrap/>
            <w:tcMar>
              <w:left w:w="28" w:type="dxa"/>
              <w:right w:w="57" w:type="dxa"/>
            </w:tcMar>
            <w:vAlign w:val="bottom"/>
            <w:hideMark/>
          </w:tcPr>
          <w:p w14:paraId="6AD2F668" w14:textId="77777777" w:rsidR="00F7621D" w:rsidRPr="00647927" w:rsidRDefault="00F7621D" w:rsidP="00F7621D">
            <w:pPr>
              <w:widowControl/>
              <w:jc w:val="right"/>
              <w:rPr>
                <w:sz w:val="18"/>
                <w:szCs w:val="18"/>
                <w:lang w:eastAsia="en-US"/>
              </w:rPr>
            </w:pPr>
            <w:r w:rsidRPr="00647927">
              <w:rPr>
                <w:sz w:val="18"/>
                <w:szCs w:val="18"/>
                <w:lang w:eastAsia="en-US"/>
              </w:rPr>
              <w:t>2 116</w:t>
            </w:r>
          </w:p>
        </w:tc>
        <w:tc>
          <w:tcPr>
            <w:tcW w:w="1575" w:type="dxa"/>
            <w:shd w:val="clear" w:color="auto" w:fill="auto"/>
            <w:noWrap/>
            <w:tcMar>
              <w:left w:w="28" w:type="dxa"/>
              <w:right w:w="57" w:type="dxa"/>
            </w:tcMar>
            <w:vAlign w:val="center"/>
            <w:hideMark/>
          </w:tcPr>
          <w:p w14:paraId="3A43D8B6"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-17.56%</w:t>
            </w:r>
          </w:p>
        </w:tc>
        <w:tc>
          <w:tcPr>
            <w:tcW w:w="1333" w:type="dxa"/>
            <w:shd w:val="clear" w:color="auto" w:fill="auto"/>
            <w:noWrap/>
            <w:tcMar>
              <w:left w:w="28" w:type="dxa"/>
              <w:right w:w="57" w:type="dxa"/>
            </w:tcMar>
            <w:vAlign w:val="center"/>
            <w:hideMark/>
          </w:tcPr>
          <w:p w14:paraId="57DD8B5E"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-10.19%</w:t>
            </w:r>
          </w:p>
        </w:tc>
      </w:tr>
      <w:tr w:rsidR="00F7621D" w:rsidRPr="00647927" w14:paraId="2AD71F58" w14:textId="77777777" w:rsidTr="00F7621D">
        <w:trPr>
          <w:trHeight w:val="170"/>
          <w:jc w:val="center"/>
        </w:trPr>
        <w:tc>
          <w:tcPr>
            <w:tcW w:w="3276" w:type="dxa"/>
            <w:shd w:val="clear" w:color="auto" w:fill="auto"/>
            <w:noWrap/>
            <w:tcMar>
              <w:left w:w="28" w:type="dxa"/>
              <w:right w:w="57" w:type="dxa"/>
            </w:tcMar>
            <w:vAlign w:val="center"/>
            <w:hideMark/>
          </w:tcPr>
          <w:p w14:paraId="36963F9B" w14:textId="77777777" w:rsidR="00F7621D" w:rsidRPr="00647927" w:rsidRDefault="00F7621D" w:rsidP="00F7621D">
            <w:pPr>
              <w:widowControl/>
              <w:jc w:val="left"/>
              <w:rPr>
                <w:color w:val="000000"/>
                <w:sz w:val="18"/>
                <w:szCs w:val="18"/>
                <w:lang w:eastAsia="en-US"/>
              </w:rPr>
            </w:pPr>
            <w:r w:rsidRPr="00647927">
              <w:rPr>
                <w:color w:val="000000"/>
                <w:sz w:val="18"/>
                <w:szCs w:val="18"/>
                <w:lang w:eastAsia="en-US"/>
              </w:rPr>
              <w:t xml:space="preserve">Други </w:t>
            </w:r>
          </w:p>
        </w:tc>
        <w:tc>
          <w:tcPr>
            <w:tcW w:w="1300" w:type="dxa"/>
            <w:shd w:val="clear" w:color="000000" w:fill="FFFFFF"/>
            <w:noWrap/>
            <w:tcMar>
              <w:left w:w="28" w:type="dxa"/>
              <w:right w:w="57" w:type="dxa"/>
            </w:tcMar>
            <w:vAlign w:val="center"/>
            <w:hideMark/>
          </w:tcPr>
          <w:p w14:paraId="3D12F952"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215</w:t>
            </w:r>
          </w:p>
        </w:tc>
        <w:tc>
          <w:tcPr>
            <w:tcW w:w="1300" w:type="dxa"/>
            <w:shd w:val="clear" w:color="auto" w:fill="auto"/>
            <w:noWrap/>
            <w:tcMar>
              <w:left w:w="28" w:type="dxa"/>
              <w:right w:w="57" w:type="dxa"/>
            </w:tcMar>
            <w:vAlign w:val="bottom"/>
            <w:hideMark/>
          </w:tcPr>
          <w:p w14:paraId="1BF39ABB" w14:textId="77777777" w:rsidR="00F7621D" w:rsidRPr="00647927" w:rsidRDefault="00F7621D" w:rsidP="00F7621D">
            <w:pPr>
              <w:widowControl/>
              <w:jc w:val="right"/>
              <w:rPr>
                <w:sz w:val="18"/>
                <w:szCs w:val="18"/>
                <w:lang w:eastAsia="en-US"/>
              </w:rPr>
            </w:pPr>
            <w:r w:rsidRPr="00647927">
              <w:rPr>
                <w:sz w:val="18"/>
                <w:szCs w:val="18"/>
                <w:lang w:eastAsia="en-US"/>
              </w:rPr>
              <w:t>316</w:t>
            </w:r>
          </w:p>
        </w:tc>
        <w:tc>
          <w:tcPr>
            <w:tcW w:w="1300" w:type="dxa"/>
            <w:shd w:val="clear" w:color="auto" w:fill="auto"/>
            <w:noWrap/>
            <w:tcMar>
              <w:left w:w="28" w:type="dxa"/>
              <w:right w:w="57" w:type="dxa"/>
            </w:tcMar>
            <w:vAlign w:val="bottom"/>
            <w:hideMark/>
          </w:tcPr>
          <w:p w14:paraId="6B83A689" w14:textId="77777777" w:rsidR="00F7621D" w:rsidRPr="00647927" w:rsidRDefault="00F7621D" w:rsidP="00F7621D">
            <w:pPr>
              <w:widowControl/>
              <w:jc w:val="right"/>
              <w:rPr>
                <w:sz w:val="18"/>
                <w:szCs w:val="18"/>
                <w:lang w:eastAsia="en-US"/>
              </w:rPr>
            </w:pPr>
            <w:r w:rsidRPr="00647927">
              <w:rPr>
                <w:sz w:val="18"/>
                <w:szCs w:val="18"/>
                <w:lang w:eastAsia="en-US"/>
              </w:rPr>
              <w:t>227</w:t>
            </w:r>
          </w:p>
        </w:tc>
        <w:tc>
          <w:tcPr>
            <w:tcW w:w="1575" w:type="dxa"/>
            <w:shd w:val="clear" w:color="auto" w:fill="auto"/>
            <w:noWrap/>
            <w:tcMar>
              <w:left w:w="28" w:type="dxa"/>
              <w:right w:w="57" w:type="dxa"/>
            </w:tcMar>
            <w:vAlign w:val="center"/>
            <w:hideMark/>
          </w:tcPr>
          <w:p w14:paraId="3498D539"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46.98%</w:t>
            </w:r>
          </w:p>
        </w:tc>
        <w:tc>
          <w:tcPr>
            <w:tcW w:w="1333" w:type="dxa"/>
            <w:shd w:val="clear" w:color="auto" w:fill="auto"/>
            <w:noWrap/>
            <w:tcMar>
              <w:left w:w="28" w:type="dxa"/>
              <w:right w:w="57" w:type="dxa"/>
            </w:tcMar>
            <w:vAlign w:val="center"/>
            <w:hideMark/>
          </w:tcPr>
          <w:p w14:paraId="6638C47F" w14:textId="77777777" w:rsidR="00F7621D" w:rsidRPr="00647927" w:rsidRDefault="00F7621D" w:rsidP="00F7621D">
            <w:pPr>
              <w:widowControl/>
              <w:jc w:val="right"/>
              <w:rPr>
                <w:color w:val="000000"/>
                <w:sz w:val="18"/>
                <w:szCs w:val="18"/>
                <w:lang w:eastAsia="en-US"/>
              </w:rPr>
            </w:pPr>
            <w:r w:rsidRPr="00647927">
              <w:rPr>
                <w:color w:val="000000"/>
                <w:sz w:val="18"/>
                <w:szCs w:val="18"/>
                <w:lang w:eastAsia="en-US"/>
              </w:rPr>
              <w:t>-28.16%</w:t>
            </w:r>
          </w:p>
        </w:tc>
      </w:tr>
    </w:tbl>
    <w:p w14:paraId="554151D0" w14:textId="05ADA514" w:rsidR="003A1EE9" w:rsidRPr="00647927" w:rsidRDefault="003A1EE9" w:rsidP="00B9529B">
      <w:pPr>
        <w:rPr>
          <w:b/>
          <w:szCs w:val="20"/>
        </w:rPr>
      </w:pPr>
    </w:p>
    <w:p w14:paraId="71A29115" w14:textId="77777777" w:rsidR="003A1EE9" w:rsidRPr="00647927" w:rsidRDefault="003A1EE9">
      <w:pPr>
        <w:widowControl/>
        <w:jc w:val="left"/>
        <w:rPr>
          <w:b/>
          <w:szCs w:val="20"/>
        </w:rPr>
      </w:pPr>
      <w:r w:rsidRPr="00647927">
        <w:rPr>
          <w:b/>
          <w:szCs w:val="20"/>
        </w:rPr>
        <w:br w:type="page"/>
      </w:r>
    </w:p>
    <w:p w14:paraId="6F35F7DE" w14:textId="77777777" w:rsidR="00E01EDC" w:rsidRPr="00647927" w:rsidRDefault="00E01EDC" w:rsidP="0048273B">
      <w:pPr>
        <w:pStyle w:val="SubNumbers"/>
        <w:outlineLvl w:val="1"/>
      </w:pPr>
      <w:bookmarkStart w:id="11" w:name="_Toc283112101"/>
      <w:bookmarkStart w:id="12" w:name="_Toc509822000"/>
      <w:bookmarkStart w:id="13" w:name="_Toc142469780"/>
      <w:bookmarkStart w:id="14" w:name="_Toc142469778"/>
      <w:r w:rsidRPr="00647927">
        <w:lastRenderedPageBreak/>
        <w:t>Отраслова структура на търговията</w:t>
      </w:r>
      <w:bookmarkEnd w:id="11"/>
      <w:bookmarkEnd w:id="12"/>
    </w:p>
    <w:p w14:paraId="0472F55D" w14:textId="66C281F0" w:rsidR="009C69D0" w:rsidRPr="00647927" w:rsidRDefault="003A1EE9" w:rsidP="00FE574B">
      <w:pPr>
        <w:tabs>
          <w:tab w:val="left" w:pos="360"/>
        </w:tabs>
        <w:spacing w:line="276" w:lineRule="auto"/>
        <w:rPr>
          <w:szCs w:val="22"/>
        </w:rPr>
      </w:pPr>
      <w:r w:rsidRPr="00647927">
        <w:rPr>
          <w:szCs w:val="22"/>
        </w:rPr>
        <w:t xml:space="preserve">През </w:t>
      </w:r>
      <w:r w:rsidRPr="00647927">
        <w:rPr>
          <w:b/>
          <w:szCs w:val="22"/>
        </w:rPr>
        <w:t>първото тримесечие</w:t>
      </w:r>
      <w:r w:rsidRPr="00647927">
        <w:rPr>
          <w:szCs w:val="22"/>
        </w:rPr>
        <w:t xml:space="preserve"> на 2017 година на първо място в класацията по оборот с 48.5 млн. лв. отново бе сектор </w:t>
      </w:r>
      <w:r w:rsidR="00EA20B6" w:rsidRPr="00647927">
        <w:rPr>
          <w:szCs w:val="22"/>
        </w:rPr>
        <w:t>„</w:t>
      </w:r>
      <w:r w:rsidRPr="00647927">
        <w:rPr>
          <w:szCs w:val="22"/>
        </w:rPr>
        <w:t>Финансови и застрахователни дейности</w:t>
      </w:r>
      <w:r w:rsidR="00EA20B6" w:rsidRPr="00647927">
        <w:rPr>
          <w:szCs w:val="22"/>
        </w:rPr>
        <w:t>“</w:t>
      </w:r>
      <w:r w:rsidRPr="00647927">
        <w:rPr>
          <w:szCs w:val="22"/>
        </w:rPr>
        <w:t>. Втори с оборот от 1</w:t>
      </w:r>
      <w:r w:rsidR="00EA20B6" w:rsidRPr="00647927">
        <w:rPr>
          <w:szCs w:val="22"/>
        </w:rPr>
        <w:t>7.4 милиона лева остана сектор</w:t>
      </w:r>
      <w:r w:rsidRPr="00647927">
        <w:rPr>
          <w:szCs w:val="22"/>
        </w:rPr>
        <w:t xml:space="preserve"> </w:t>
      </w:r>
      <w:r w:rsidR="00EA20B6" w:rsidRPr="00647927">
        <w:rPr>
          <w:szCs w:val="22"/>
        </w:rPr>
        <w:t>„</w:t>
      </w:r>
      <w:r w:rsidRPr="00647927">
        <w:rPr>
          <w:szCs w:val="22"/>
        </w:rPr>
        <w:t>Преработваща промишленост</w:t>
      </w:r>
      <w:r w:rsidR="00EA20B6" w:rsidRPr="00647927">
        <w:rPr>
          <w:szCs w:val="22"/>
        </w:rPr>
        <w:t>“</w:t>
      </w:r>
      <w:r w:rsidRPr="00647927">
        <w:rPr>
          <w:szCs w:val="22"/>
        </w:rPr>
        <w:t xml:space="preserve">, който запази второто си място от предходното тримесечие. </w:t>
      </w:r>
      <w:r w:rsidR="00EA20B6" w:rsidRPr="00647927">
        <w:rPr>
          <w:szCs w:val="22"/>
        </w:rPr>
        <w:t>„</w:t>
      </w:r>
      <w:r w:rsidRPr="00647927">
        <w:rPr>
          <w:szCs w:val="22"/>
        </w:rPr>
        <w:t>Операции с недвижими имоти</w:t>
      </w:r>
      <w:r w:rsidR="00EA20B6" w:rsidRPr="00647927">
        <w:rPr>
          <w:szCs w:val="22"/>
        </w:rPr>
        <w:t>“</w:t>
      </w:r>
      <w:r w:rsidRPr="00647927">
        <w:rPr>
          <w:szCs w:val="22"/>
        </w:rPr>
        <w:t xml:space="preserve"> също запази позицията си с оборот от 6,5 милиона лева</w:t>
      </w:r>
      <w:r w:rsidR="00265C54" w:rsidRPr="00647927">
        <w:rPr>
          <w:szCs w:val="22"/>
        </w:rPr>
        <w:t>.</w:t>
      </w:r>
    </w:p>
    <w:p w14:paraId="122A5838" w14:textId="50B2650E" w:rsidR="009C69D0" w:rsidRPr="00647927" w:rsidRDefault="009C69D0" w:rsidP="00FE574B">
      <w:pPr>
        <w:tabs>
          <w:tab w:val="left" w:pos="360"/>
        </w:tabs>
        <w:spacing w:line="276" w:lineRule="auto"/>
        <w:rPr>
          <w:szCs w:val="22"/>
        </w:rPr>
      </w:pPr>
      <w:r w:rsidRPr="00647927">
        <w:rPr>
          <w:szCs w:val="22"/>
        </w:rPr>
        <w:t xml:space="preserve">През </w:t>
      </w:r>
      <w:r w:rsidRPr="00647927">
        <w:rPr>
          <w:b/>
          <w:szCs w:val="22"/>
        </w:rPr>
        <w:t>второто тримесечие</w:t>
      </w:r>
      <w:r w:rsidR="008802AF" w:rsidRPr="00647927">
        <w:rPr>
          <w:szCs w:val="22"/>
        </w:rPr>
        <w:t xml:space="preserve"> на 2017</w:t>
      </w:r>
      <w:r w:rsidRPr="00647927">
        <w:rPr>
          <w:szCs w:val="22"/>
        </w:rPr>
        <w:t xml:space="preserve"> година </w:t>
      </w:r>
      <w:r w:rsidR="00265C54" w:rsidRPr="00647927">
        <w:rPr>
          <w:szCs w:val="22"/>
        </w:rPr>
        <w:t xml:space="preserve">структурата на оборота по браншове остана същата. За пореден път </w:t>
      </w:r>
      <w:r w:rsidRPr="00647927">
        <w:rPr>
          <w:szCs w:val="22"/>
        </w:rPr>
        <w:t>секторът „Финансови и застрахователни дейности“ запази лидерската поз</w:t>
      </w:r>
      <w:r w:rsidR="008802AF" w:rsidRPr="00647927">
        <w:rPr>
          <w:szCs w:val="22"/>
        </w:rPr>
        <w:t>иция в класацията по оборот с 63</w:t>
      </w:r>
      <w:r w:rsidRPr="00647927">
        <w:rPr>
          <w:szCs w:val="22"/>
        </w:rPr>
        <w:t xml:space="preserve"> млн. лв., което е </w:t>
      </w:r>
      <w:r w:rsidR="008802AF" w:rsidRPr="00647927">
        <w:rPr>
          <w:szCs w:val="22"/>
        </w:rPr>
        <w:t>ръст</w:t>
      </w:r>
      <w:r w:rsidRPr="00647927">
        <w:rPr>
          <w:szCs w:val="22"/>
        </w:rPr>
        <w:t xml:space="preserve"> </w:t>
      </w:r>
      <w:r w:rsidR="008802AF" w:rsidRPr="00647927">
        <w:rPr>
          <w:szCs w:val="22"/>
        </w:rPr>
        <w:t>от</w:t>
      </w:r>
      <w:r w:rsidRPr="00647927">
        <w:rPr>
          <w:szCs w:val="22"/>
        </w:rPr>
        <w:t xml:space="preserve"> </w:t>
      </w:r>
      <w:r w:rsidR="008802AF" w:rsidRPr="00647927">
        <w:rPr>
          <w:szCs w:val="22"/>
        </w:rPr>
        <w:t>31</w:t>
      </w:r>
      <w:r w:rsidRPr="00647927">
        <w:rPr>
          <w:szCs w:val="22"/>
        </w:rPr>
        <w:t xml:space="preserve">% спрямо предходното тримесечие. Секторът „Преработваща промишленост“ запази второто си място с оборот от </w:t>
      </w:r>
      <w:r w:rsidR="008802AF" w:rsidRPr="00647927">
        <w:rPr>
          <w:szCs w:val="22"/>
        </w:rPr>
        <w:t>20</w:t>
      </w:r>
      <w:r w:rsidRPr="00647927">
        <w:rPr>
          <w:szCs w:val="22"/>
        </w:rPr>
        <w:t xml:space="preserve"> млн. лв. и </w:t>
      </w:r>
      <w:r w:rsidR="008802AF" w:rsidRPr="00647927">
        <w:rPr>
          <w:szCs w:val="22"/>
        </w:rPr>
        <w:t>нарастване от 17</w:t>
      </w:r>
      <w:r w:rsidRPr="00647927">
        <w:rPr>
          <w:szCs w:val="22"/>
        </w:rPr>
        <w:t xml:space="preserve">% спрямо предходното тримесечие. </w:t>
      </w:r>
      <w:r w:rsidR="00265C54" w:rsidRPr="00647927">
        <w:rPr>
          <w:szCs w:val="22"/>
        </w:rPr>
        <w:t>Т</w:t>
      </w:r>
      <w:r w:rsidRPr="00647927">
        <w:rPr>
          <w:szCs w:val="22"/>
        </w:rPr>
        <w:t xml:space="preserve">рето място в класацията </w:t>
      </w:r>
      <w:r w:rsidR="00453167" w:rsidRPr="00647927">
        <w:rPr>
          <w:szCs w:val="22"/>
        </w:rPr>
        <w:t xml:space="preserve">отново </w:t>
      </w:r>
      <w:r w:rsidRPr="00647927">
        <w:rPr>
          <w:szCs w:val="22"/>
        </w:rPr>
        <w:t xml:space="preserve">беше </w:t>
      </w:r>
      <w:r w:rsidR="00265C54" w:rsidRPr="00647927">
        <w:rPr>
          <w:szCs w:val="22"/>
        </w:rPr>
        <w:t xml:space="preserve">за </w:t>
      </w:r>
      <w:r w:rsidRPr="00647927">
        <w:rPr>
          <w:szCs w:val="22"/>
        </w:rPr>
        <w:t xml:space="preserve">сектор „Операции с недвижими имоти“ с оборот от </w:t>
      </w:r>
      <w:r w:rsidR="00453167" w:rsidRPr="00647927">
        <w:rPr>
          <w:szCs w:val="22"/>
        </w:rPr>
        <w:t xml:space="preserve">7 </w:t>
      </w:r>
      <w:r w:rsidRPr="00647927">
        <w:rPr>
          <w:szCs w:val="22"/>
        </w:rPr>
        <w:t xml:space="preserve">млн. лв., </w:t>
      </w:r>
      <w:r w:rsidR="00265C54" w:rsidRPr="00647927">
        <w:rPr>
          <w:szCs w:val="22"/>
        </w:rPr>
        <w:t xml:space="preserve">което представляваше </w:t>
      </w:r>
      <w:r w:rsidR="00453167" w:rsidRPr="00647927">
        <w:rPr>
          <w:szCs w:val="22"/>
        </w:rPr>
        <w:t>ръст от</w:t>
      </w:r>
      <w:r w:rsidR="00265C54" w:rsidRPr="00647927">
        <w:rPr>
          <w:szCs w:val="22"/>
        </w:rPr>
        <w:t xml:space="preserve"> </w:t>
      </w:r>
      <w:r w:rsidR="00453167" w:rsidRPr="00647927">
        <w:rPr>
          <w:szCs w:val="22"/>
        </w:rPr>
        <w:t>8</w:t>
      </w:r>
      <w:r w:rsidR="00265C54" w:rsidRPr="00647927">
        <w:rPr>
          <w:szCs w:val="22"/>
        </w:rPr>
        <w:t>%</w:t>
      </w:r>
      <w:r w:rsidRPr="00647927">
        <w:rPr>
          <w:szCs w:val="22"/>
        </w:rPr>
        <w:t>.</w:t>
      </w:r>
    </w:p>
    <w:p w14:paraId="13DEC4C1" w14:textId="56FF697C" w:rsidR="00453167" w:rsidRPr="00647927" w:rsidRDefault="00453167" w:rsidP="00FE574B">
      <w:pPr>
        <w:tabs>
          <w:tab w:val="left" w:pos="360"/>
        </w:tabs>
        <w:spacing w:line="276" w:lineRule="auto"/>
        <w:rPr>
          <w:szCs w:val="22"/>
        </w:rPr>
      </w:pPr>
      <w:r w:rsidRPr="00647927">
        <w:rPr>
          <w:szCs w:val="22"/>
        </w:rPr>
        <w:t xml:space="preserve">През </w:t>
      </w:r>
      <w:r w:rsidRPr="00647927">
        <w:rPr>
          <w:b/>
          <w:szCs w:val="22"/>
        </w:rPr>
        <w:t>третото тримесечие</w:t>
      </w:r>
      <w:r w:rsidRPr="00647927">
        <w:rPr>
          <w:szCs w:val="22"/>
        </w:rPr>
        <w:t xml:space="preserve"> на 2017 година на първо място в класацията по оборот със 104 млн. лв. отново бе сектор „Финансови и застрахователни дейности“. „Операции с недвижими имоти“, който бе на трето място през предишните две тримесечия, се </w:t>
      </w:r>
      <w:proofErr w:type="spellStart"/>
      <w:r w:rsidRPr="00647927">
        <w:rPr>
          <w:szCs w:val="22"/>
        </w:rPr>
        <w:t>изкачи</w:t>
      </w:r>
      <w:proofErr w:type="spellEnd"/>
      <w:r w:rsidRPr="00647927">
        <w:rPr>
          <w:szCs w:val="22"/>
        </w:rPr>
        <w:t xml:space="preserve"> на второ с ръст в оборота от над дванадесет пъти от 7 милиона през второто до 93 милиона през третото тримесечие. „Преработваща промишленост“ остана на трета позиция с оборот от 50 милиона лева и ръст спрямо предходното тримесечие от 144%.</w:t>
      </w:r>
    </w:p>
    <w:p w14:paraId="283E51D2" w14:textId="378EEA1D" w:rsidR="009C69D0" w:rsidRPr="00647927" w:rsidRDefault="009C69D0" w:rsidP="00FE574B">
      <w:pPr>
        <w:tabs>
          <w:tab w:val="left" w:pos="360"/>
        </w:tabs>
        <w:spacing w:line="276" w:lineRule="auto"/>
        <w:rPr>
          <w:szCs w:val="22"/>
        </w:rPr>
      </w:pPr>
      <w:r w:rsidRPr="00647927">
        <w:rPr>
          <w:szCs w:val="22"/>
        </w:rPr>
        <w:t xml:space="preserve">През </w:t>
      </w:r>
      <w:r w:rsidRPr="00647927">
        <w:rPr>
          <w:b/>
          <w:szCs w:val="22"/>
        </w:rPr>
        <w:t>четвъртото тримесечие</w:t>
      </w:r>
      <w:r w:rsidR="00453167" w:rsidRPr="00647927">
        <w:rPr>
          <w:szCs w:val="22"/>
        </w:rPr>
        <w:t xml:space="preserve"> на 2017</w:t>
      </w:r>
      <w:r w:rsidRPr="00647927">
        <w:rPr>
          <w:szCs w:val="22"/>
        </w:rPr>
        <w:t xml:space="preserve"> година на първо място в класацията по оборот се </w:t>
      </w:r>
      <w:proofErr w:type="spellStart"/>
      <w:r w:rsidRPr="00647927">
        <w:rPr>
          <w:szCs w:val="22"/>
        </w:rPr>
        <w:t>изкачи</w:t>
      </w:r>
      <w:proofErr w:type="spellEnd"/>
      <w:r w:rsidRPr="00647927">
        <w:rPr>
          <w:szCs w:val="22"/>
        </w:rPr>
        <w:t xml:space="preserve"> сектор </w:t>
      </w:r>
      <w:r w:rsidR="00265C54" w:rsidRPr="00647927">
        <w:rPr>
          <w:szCs w:val="22"/>
        </w:rPr>
        <w:t>„</w:t>
      </w:r>
      <w:r w:rsidR="00453167" w:rsidRPr="00647927">
        <w:rPr>
          <w:szCs w:val="22"/>
        </w:rPr>
        <w:t>Преработваща промишленост</w:t>
      </w:r>
      <w:r w:rsidR="00265C54" w:rsidRPr="00647927">
        <w:rPr>
          <w:szCs w:val="22"/>
        </w:rPr>
        <w:t>“</w:t>
      </w:r>
      <w:r w:rsidRPr="00647927">
        <w:rPr>
          <w:szCs w:val="22"/>
        </w:rPr>
        <w:t>,</w:t>
      </w:r>
      <w:r w:rsidR="00453167" w:rsidRPr="00647927">
        <w:rPr>
          <w:szCs w:val="22"/>
        </w:rPr>
        <w:t xml:space="preserve"> с оборот от 74 милиона лева и ръст спрямо предходното тримесечие от 49%. Втори остана сектор „Финансови и застрахователни дейности“, чиито оборот спадна с 49% до 53 милиона лева, а третото място бе за „Операции</w:t>
      </w:r>
      <w:r w:rsidRPr="00647927">
        <w:rPr>
          <w:szCs w:val="22"/>
        </w:rPr>
        <w:t xml:space="preserve"> с недвижими имоти</w:t>
      </w:r>
      <w:r w:rsidR="00265C54" w:rsidRPr="00647927">
        <w:rPr>
          <w:szCs w:val="22"/>
        </w:rPr>
        <w:t>“</w:t>
      </w:r>
      <w:r w:rsidR="00453167" w:rsidRPr="00647927">
        <w:rPr>
          <w:szCs w:val="22"/>
        </w:rPr>
        <w:t>.</w:t>
      </w:r>
    </w:p>
    <w:p w14:paraId="401F3743" w14:textId="218AE7BC" w:rsidR="002419C1" w:rsidRPr="00647927" w:rsidRDefault="002419C1" w:rsidP="00FE574B">
      <w:pPr>
        <w:tabs>
          <w:tab w:val="left" w:pos="360"/>
        </w:tabs>
        <w:spacing w:line="276" w:lineRule="auto"/>
        <w:rPr>
          <w:szCs w:val="22"/>
        </w:rPr>
      </w:pPr>
      <w:r w:rsidRPr="00647927">
        <w:rPr>
          <w:szCs w:val="22"/>
        </w:rPr>
        <w:t>На годишна база, най-висок бе оборотът на сектор „Финансови и застрахователни услуги: 269 милиона лева, следван от сектор „Преработваща промишленост“ с оборот от 162 милиона и „Операции с недвижими имоти“ с оборот в размер на 123 милиона лева.</w:t>
      </w:r>
    </w:p>
    <w:p w14:paraId="79D59F35" w14:textId="77777777" w:rsidR="00081F63" w:rsidRPr="00647927" w:rsidRDefault="00081F63" w:rsidP="00FE574B">
      <w:pPr>
        <w:tabs>
          <w:tab w:val="left" w:pos="360"/>
        </w:tabs>
        <w:spacing w:line="276" w:lineRule="auto"/>
        <w:rPr>
          <w:szCs w:val="22"/>
        </w:rPr>
      </w:pPr>
    </w:p>
    <w:p w14:paraId="0E4DF656" w14:textId="77777777" w:rsidR="002419C1" w:rsidRPr="00647927" w:rsidRDefault="00265C54" w:rsidP="00265C54">
      <w:pPr>
        <w:rPr>
          <w:szCs w:val="22"/>
        </w:rPr>
      </w:pPr>
      <w:r w:rsidRPr="00647927">
        <w:rPr>
          <w:b/>
          <w:szCs w:val="20"/>
        </w:rPr>
        <w:t xml:space="preserve">Таблица 3. Структура </w:t>
      </w:r>
      <w:r w:rsidR="002419C1" w:rsidRPr="00647927">
        <w:rPr>
          <w:b/>
          <w:szCs w:val="20"/>
        </w:rPr>
        <w:t>на търговията по сектори за 2017</w:t>
      </w:r>
      <w:r w:rsidRPr="00647927">
        <w:rPr>
          <w:b/>
          <w:szCs w:val="20"/>
        </w:rPr>
        <w:t xml:space="preserve"> г.</w:t>
      </w:r>
    </w:p>
    <w:tbl>
      <w:tblPr>
        <w:tblW w:w="95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418"/>
        <w:gridCol w:w="2120"/>
        <w:gridCol w:w="1362"/>
      </w:tblGrid>
      <w:tr w:rsidR="002419C1" w:rsidRPr="00647927" w14:paraId="4CEF8C54" w14:textId="77777777" w:rsidTr="002419C1">
        <w:trPr>
          <w:trHeight w:val="170"/>
        </w:trPr>
        <w:tc>
          <w:tcPr>
            <w:tcW w:w="4693" w:type="dxa"/>
            <w:shd w:val="clear" w:color="000000" w:fill="4F81BD"/>
            <w:tcMar>
              <w:left w:w="57" w:type="dxa"/>
              <w:right w:w="57" w:type="dxa"/>
            </w:tcMar>
            <w:vAlign w:val="center"/>
            <w:hideMark/>
          </w:tcPr>
          <w:p w14:paraId="5FEFED86" w14:textId="77777777" w:rsidR="002419C1" w:rsidRPr="00647927" w:rsidRDefault="002419C1" w:rsidP="002419C1">
            <w:pPr>
              <w:widowControl/>
              <w:jc w:val="left"/>
              <w:rPr>
                <w:b/>
                <w:bCs/>
                <w:color w:val="FFFFFF"/>
                <w:sz w:val="18"/>
                <w:szCs w:val="18"/>
                <w:lang w:eastAsia="en-US"/>
              </w:rPr>
            </w:pPr>
            <w:r w:rsidRPr="00647927">
              <w:rPr>
                <w:b/>
                <w:bCs/>
                <w:color w:val="FFFFFF"/>
                <w:sz w:val="18"/>
                <w:szCs w:val="18"/>
                <w:lang w:eastAsia="en-US"/>
              </w:rPr>
              <w:t>Сектор</w:t>
            </w:r>
          </w:p>
        </w:tc>
        <w:tc>
          <w:tcPr>
            <w:tcW w:w="1418" w:type="dxa"/>
            <w:shd w:val="clear" w:color="000000" w:fill="4F81BD"/>
            <w:tcMar>
              <w:left w:w="57" w:type="dxa"/>
              <w:right w:w="57" w:type="dxa"/>
            </w:tcMar>
            <w:vAlign w:val="center"/>
            <w:hideMark/>
          </w:tcPr>
          <w:p w14:paraId="23C7D3D7" w14:textId="77777777" w:rsidR="002419C1" w:rsidRPr="00647927" w:rsidRDefault="002419C1" w:rsidP="002419C1">
            <w:pPr>
              <w:widowControl/>
              <w:jc w:val="center"/>
              <w:rPr>
                <w:b/>
                <w:bCs/>
                <w:color w:val="FFFFFF"/>
                <w:sz w:val="18"/>
                <w:szCs w:val="18"/>
                <w:lang w:eastAsia="en-US"/>
              </w:rPr>
            </w:pPr>
            <w:r w:rsidRPr="00647927">
              <w:rPr>
                <w:b/>
                <w:bCs/>
                <w:color w:val="FFFFFF"/>
                <w:sz w:val="18"/>
                <w:szCs w:val="18"/>
                <w:lang w:eastAsia="en-US"/>
              </w:rPr>
              <w:t>Брой сделки</w:t>
            </w:r>
          </w:p>
        </w:tc>
        <w:tc>
          <w:tcPr>
            <w:tcW w:w="2120" w:type="dxa"/>
            <w:shd w:val="clear" w:color="000000" w:fill="4F81BD"/>
            <w:tcMar>
              <w:left w:w="57" w:type="dxa"/>
              <w:right w:w="57" w:type="dxa"/>
            </w:tcMar>
            <w:vAlign w:val="center"/>
            <w:hideMark/>
          </w:tcPr>
          <w:p w14:paraId="4416AFBA" w14:textId="77777777" w:rsidR="002419C1" w:rsidRPr="00647927" w:rsidRDefault="002419C1" w:rsidP="002419C1">
            <w:pPr>
              <w:widowControl/>
              <w:jc w:val="center"/>
              <w:rPr>
                <w:b/>
                <w:bCs/>
                <w:color w:val="FFFFFF"/>
                <w:sz w:val="18"/>
                <w:szCs w:val="18"/>
                <w:lang w:eastAsia="en-US"/>
              </w:rPr>
            </w:pPr>
            <w:r w:rsidRPr="00647927">
              <w:rPr>
                <w:b/>
                <w:bCs/>
                <w:color w:val="FFFFFF"/>
                <w:sz w:val="18"/>
                <w:szCs w:val="18"/>
                <w:lang w:eastAsia="en-US"/>
              </w:rPr>
              <w:t>Изтъргувани лотове</w:t>
            </w:r>
          </w:p>
        </w:tc>
        <w:tc>
          <w:tcPr>
            <w:tcW w:w="1362" w:type="dxa"/>
            <w:shd w:val="clear" w:color="000000" w:fill="4F81BD"/>
            <w:tcMar>
              <w:left w:w="57" w:type="dxa"/>
              <w:right w:w="57" w:type="dxa"/>
            </w:tcMar>
            <w:vAlign w:val="center"/>
            <w:hideMark/>
          </w:tcPr>
          <w:p w14:paraId="35605D7E" w14:textId="77777777" w:rsidR="002419C1" w:rsidRPr="00647927" w:rsidRDefault="002419C1" w:rsidP="002419C1">
            <w:pPr>
              <w:widowControl/>
              <w:jc w:val="center"/>
              <w:rPr>
                <w:b/>
                <w:bCs/>
                <w:color w:val="FFFFFF"/>
                <w:sz w:val="18"/>
                <w:szCs w:val="18"/>
                <w:lang w:eastAsia="en-US"/>
              </w:rPr>
            </w:pPr>
            <w:r w:rsidRPr="00647927">
              <w:rPr>
                <w:b/>
                <w:bCs/>
                <w:color w:val="FFFFFF"/>
                <w:sz w:val="18"/>
                <w:szCs w:val="18"/>
                <w:lang w:eastAsia="en-US"/>
              </w:rPr>
              <w:t>Оборот (лв.)</w:t>
            </w:r>
          </w:p>
        </w:tc>
      </w:tr>
      <w:tr w:rsidR="002419C1" w:rsidRPr="00647927" w14:paraId="4356AECF" w14:textId="77777777" w:rsidTr="002419C1">
        <w:trPr>
          <w:trHeight w:val="170"/>
        </w:trPr>
        <w:tc>
          <w:tcPr>
            <w:tcW w:w="4693" w:type="dxa"/>
            <w:shd w:val="clear" w:color="auto" w:fill="auto"/>
            <w:noWrap/>
            <w:tcMar>
              <w:left w:w="57" w:type="dxa"/>
              <w:right w:w="57" w:type="dxa"/>
            </w:tcMar>
            <w:vAlign w:val="bottom"/>
            <w:hideMark/>
          </w:tcPr>
          <w:p w14:paraId="2BE3CE76"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Финансови и застрахователни дейности</w:t>
            </w:r>
          </w:p>
        </w:tc>
        <w:tc>
          <w:tcPr>
            <w:tcW w:w="1418" w:type="dxa"/>
            <w:shd w:val="clear" w:color="auto" w:fill="auto"/>
            <w:noWrap/>
            <w:tcMar>
              <w:left w:w="57" w:type="dxa"/>
              <w:right w:w="57" w:type="dxa"/>
            </w:tcMar>
            <w:vAlign w:val="bottom"/>
            <w:hideMark/>
          </w:tcPr>
          <w:p w14:paraId="4FC4AC94"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41 572</w:t>
            </w:r>
          </w:p>
        </w:tc>
        <w:tc>
          <w:tcPr>
            <w:tcW w:w="2120" w:type="dxa"/>
            <w:shd w:val="clear" w:color="auto" w:fill="auto"/>
            <w:noWrap/>
            <w:tcMar>
              <w:left w:w="57" w:type="dxa"/>
              <w:right w:w="57" w:type="dxa"/>
            </w:tcMar>
            <w:vAlign w:val="bottom"/>
            <w:hideMark/>
          </w:tcPr>
          <w:p w14:paraId="471D88ED"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121 649 084</w:t>
            </w:r>
          </w:p>
        </w:tc>
        <w:tc>
          <w:tcPr>
            <w:tcW w:w="1362" w:type="dxa"/>
            <w:shd w:val="clear" w:color="auto" w:fill="auto"/>
            <w:noWrap/>
            <w:tcMar>
              <w:left w:w="57" w:type="dxa"/>
              <w:right w:w="57" w:type="dxa"/>
            </w:tcMar>
            <w:vAlign w:val="bottom"/>
            <w:hideMark/>
          </w:tcPr>
          <w:p w14:paraId="531AB9CC"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268 818 296</w:t>
            </w:r>
          </w:p>
        </w:tc>
      </w:tr>
      <w:tr w:rsidR="002419C1" w:rsidRPr="00647927" w14:paraId="564C0C8D" w14:textId="77777777" w:rsidTr="002419C1">
        <w:trPr>
          <w:trHeight w:val="170"/>
        </w:trPr>
        <w:tc>
          <w:tcPr>
            <w:tcW w:w="4693" w:type="dxa"/>
            <w:shd w:val="clear" w:color="auto" w:fill="auto"/>
            <w:noWrap/>
            <w:tcMar>
              <w:left w:w="57" w:type="dxa"/>
              <w:right w:w="57" w:type="dxa"/>
            </w:tcMar>
            <w:vAlign w:val="bottom"/>
            <w:hideMark/>
          </w:tcPr>
          <w:p w14:paraId="6F7D2405"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Преработваща промишленост</w:t>
            </w:r>
          </w:p>
        </w:tc>
        <w:tc>
          <w:tcPr>
            <w:tcW w:w="1418" w:type="dxa"/>
            <w:shd w:val="clear" w:color="auto" w:fill="auto"/>
            <w:noWrap/>
            <w:tcMar>
              <w:left w:w="57" w:type="dxa"/>
              <w:right w:w="57" w:type="dxa"/>
            </w:tcMar>
            <w:vAlign w:val="bottom"/>
            <w:hideMark/>
          </w:tcPr>
          <w:p w14:paraId="430B2DDC"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20 025</w:t>
            </w:r>
          </w:p>
        </w:tc>
        <w:tc>
          <w:tcPr>
            <w:tcW w:w="2120" w:type="dxa"/>
            <w:shd w:val="clear" w:color="auto" w:fill="auto"/>
            <w:noWrap/>
            <w:tcMar>
              <w:left w:w="57" w:type="dxa"/>
              <w:right w:w="57" w:type="dxa"/>
            </w:tcMar>
            <w:vAlign w:val="bottom"/>
            <w:hideMark/>
          </w:tcPr>
          <w:p w14:paraId="1EEB1D5A"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32 611 384</w:t>
            </w:r>
          </w:p>
        </w:tc>
        <w:tc>
          <w:tcPr>
            <w:tcW w:w="1362" w:type="dxa"/>
            <w:shd w:val="clear" w:color="auto" w:fill="auto"/>
            <w:noWrap/>
            <w:tcMar>
              <w:left w:w="57" w:type="dxa"/>
              <w:right w:w="57" w:type="dxa"/>
            </w:tcMar>
            <w:vAlign w:val="bottom"/>
            <w:hideMark/>
          </w:tcPr>
          <w:p w14:paraId="3CD1C3A9"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161 618 377</w:t>
            </w:r>
          </w:p>
        </w:tc>
      </w:tr>
      <w:tr w:rsidR="002419C1" w:rsidRPr="00647927" w14:paraId="3DDB8340" w14:textId="77777777" w:rsidTr="002419C1">
        <w:trPr>
          <w:trHeight w:val="170"/>
        </w:trPr>
        <w:tc>
          <w:tcPr>
            <w:tcW w:w="4693" w:type="dxa"/>
            <w:shd w:val="clear" w:color="auto" w:fill="auto"/>
            <w:noWrap/>
            <w:tcMar>
              <w:left w:w="57" w:type="dxa"/>
              <w:right w:w="57" w:type="dxa"/>
            </w:tcMar>
            <w:vAlign w:val="bottom"/>
            <w:hideMark/>
          </w:tcPr>
          <w:p w14:paraId="3E8A551D"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Операции с недвижими имоти</w:t>
            </w:r>
          </w:p>
        </w:tc>
        <w:tc>
          <w:tcPr>
            <w:tcW w:w="1418" w:type="dxa"/>
            <w:shd w:val="clear" w:color="auto" w:fill="auto"/>
            <w:noWrap/>
            <w:tcMar>
              <w:left w:w="57" w:type="dxa"/>
              <w:right w:w="57" w:type="dxa"/>
            </w:tcMar>
            <w:vAlign w:val="bottom"/>
            <w:hideMark/>
          </w:tcPr>
          <w:p w14:paraId="2482F748"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1 422</w:t>
            </w:r>
          </w:p>
        </w:tc>
        <w:tc>
          <w:tcPr>
            <w:tcW w:w="2120" w:type="dxa"/>
            <w:shd w:val="clear" w:color="auto" w:fill="auto"/>
            <w:noWrap/>
            <w:tcMar>
              <w:left w:w="57" w:type="dxa"/>
              <w:right w:w="57" w:type="dxa"/>
            </w:tcMar>
            <w:vAlign w:val="bottom"/>
            <w:hideMark/>
          </w:tcPr>
          <w:p w14:paraId="4F5549A4"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50 105 624</w:t>
            </w:r>
          </w:p>
        </w:tc>
        <w:tc>
          <w:tcPr>
            <w:tcW w:w="1362" w:type="dxa"/>
            <w:shd w:val="clear" w:color="auto" w:fill="auto"/>
            <w:noWrap/>
            <w:tcMar>
              <w:left w:w="57" w:type="dxa"/>
              <w:right w:w="57" w:type="dxa"/>
            </w:tcMar>
            <w:vAlign w:val="bottom"/>
            <w:hideMark/>
          </w:tcPr>
          <w:p w14:paraId="15F6F32B"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122 829 399</w:t>
            </w:r>
          </w:p>
        </w:tc>
      </w:tr>
      <w:tr w:rsidR="002419C1" w:rsidRPr="00647927" w14:paraId="231DD66B" w14:textId="77777777" w:rsidTr="002419C1">
        <w:trPr>
          <w:trHeight w:val="170"/>
        </w:trPr>
        <w:tc>
          <w:tcPr>
            <w:tcW w:w="4693" w:type="dxa"/>
            <w:shd w:val="clear" w:color="auto" w:fill="auto"/>
            <w:noWrap/>
            <w:tcMar>
              <w:left w:w="57" w:type="dxa"/>
              <w:right w:w="57" w:type="dxa"/>
            </w:tcMar>
            <w:vAlign w:val="bottom"/>
            <w:hideMark/>
          </w:tcPr>
          <w:p w14:paraId="294704CB"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Производство и разпределение на електрическа и топлинна енергия и на газообразни горива</w:t>
            </w:r>
          </w:p>
        </w:tc>
        <w:tc>
          <w:tcPr>
            <w:tcW w:w="1418" w:type="dxa"/>
            <w:shd w:val="clear" w:color="auto" w:fill="auto"/>
            <w:noWrap/>
            <w:tcMar>
              <w:left w:w="57" w:type="dxa"/>
              <w:right w:w="57" w:type="dxa"/>
            </w:tcMar>
            <w:vAlign w:val="bottom"/>
            <w:hideMark/>
          </w:tcPr>
          <w:p w14:paraId="37A1AEBE"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1 409</w:t>
            </w:r>
          </w:p>
        </w:tc>
        <w:tc>
          <w:tcPr>
            <w:tcW w:w="2120" w:type="dxa"/>
            <w:shd w:val="clear" w:color="auto" w:fill="auto"/>
            <w:noWrap/>
            <w:tcMar>
              <w:left w:w="57" w:type="dxa"/>
              <w:right w:w="57" w:type="dxa"/>
            </w:tcMar>
            <w:vAlign w:val="bottom"/>
            <w:hideMark/>
          </w:tcPr>
          <w:p w14:paraId="50B99320"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136 624</w:t>
            </w:r>
          </w:p>
        </w:tc>
        <w:tc>
          <w:tcPr>
            <w:tcW w:w="1362" w:type="dxa"/>
            <w:shd w:val="clear" w:color="auto" w:fill="auto"/>
            <w:noWrap/>
            <w:tcMar>
              <w:left w:w="57" w:type="dxa"/>
              <w:right w:w="57" w:type="dxa"/>
            </w:tcMar>
            <w:vAlign w:val="bottom"/>
            <w:hideMark/>
          </w:tcPr>
          <w:p w14:paraId="7A4E263C"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14 515 782</w:t>
            </w:r>
          </w:p>
        </w:tc>
      </w:tr>
      <w:tr w:rsidR="002419C1" w:rsidRPr="00647927" w14:paraId="0E06B39C" w14:textId="77777777" w:rsidTr="002419C1">
        <w:trPr>
          <w:trHeight w:val="170"/>
        </w:trPr>
        <w:tc>
          <w:tcPr>
            <w:tcW w:w="4693" w:type="dxa"/>
            <w:shd w:val="clear" w:color="auto" w:fill="auto"/>
            <w:noWrap/>
            <w:tcMar>
              <w:left w:w="57" w:type="dxa"/>
              <w:right w:w="57" w:type="dxa"/>
            </w:tcMar>
            <w:vAlign w:val="bottom"/>
            <w:hideMark/>
          </w:tcPr>
          <w:p w14:paraId="4AB77BB2"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Професионални дейности и научни изследвания</w:t>
            </w:r>
          </w:p>
        </w:tc>
        <w:tc>
          <w:tcPr>
            <w:tcW w:w="1418" w:type="dxa"/>
            <w:shd w:val="clear" w:color="auto" w:fill="auto"/>
            <w:noWrap/>
            <w:tcMar>
              <w:left w:w="57" w:type="dxa"/>
              <w:right w:w="57" w:type="dxa"/>
            </w:tcMar>
            <w:vAlign w:val="bottom"/>
            <w:hideMark/>
          </w:tcPr>
          <w:p w14:paraId="3B91C3C9"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3 432</w:t>
            </w:r>
          </w:p>
        </w:tc>
        <w:tc>
          <w:tcPr>
            <w:tcW w:w="2120" w:type="dxa"/>
            <w:shd w:val="clear" w:color="auto" w:fill="auto"/>
            <w:noWrap/>
            <w:tcMar>
              <w:left w:w="57" w:type="dxa"/>
              <w:right w:w="57" w:type="dxa"/>
            </w:tcMar>
            <w:vAlign w:val="bottom"/>
            <w:hideMark/>
          </w:tcPr>
          <w:p w14:paraId="6210CB10"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8 447 315</w:t>
            </w:r>
          </w:p>
        </w:tc>
        <w:tc>
          <w:tcPr>
            <w:tcW w:w="1362" w:type="dxa"/>
            <w:shd w:val="clear" w:color="auto" w:fill="auto"/>
            <w:noWrap/>
            <w:tcMar>
              <w:left w:w="57" w:type="dxa"/>
              <w:right w:w="57" w:type="dxa"/>
            </w:tcMar>
            <w:vAlign w:val="bottom"/>
            <w:hideMark/>
          </w:tcPr>
          <w:p w14:paraId="394B04DF"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11 571 534</w:t>
            </w:r>
          </w:p>
        </w:tc>
      </w:tr>
      <w:tr w:rsidR="002419C1" w:rsidRPr="00647927" w14:paraId="1A41AABA" w14:textId="77777777" w:rsidTr="002419C1">
        <w:trPr>
          <w:trHeight w:val="170"/>
        </w:trPr>
        <w:tc>
          <w:tcPr>
            <w:tcW w:w="4693" w:type="dxa"/>
            <w:shd w:val="clear" w:color="auto" w:fill="auto"/>
            <w:noWrap/>
            <w:tcMar>
              <w:left w:w="57" w:type="dxa"/>
              <w:right w:w="57" w:type="dxa"/>
            </w:tcMar>
            <w:vAlign w:val="bottom"/>
            <w:hideMark/>
          </w:tcPr>
          <w:p w14:paraId="32251DEC"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Създаване и разпространение на информация и творчески продукти; далекосъобщения</w:t>
            </w:r>
          </w:p>
        </w:tc>
        <w:tc>
          <w:tcPr>
            <w:tcW w:w="1418" w:type="dxa"/>
            <w:shd w:val="clear" w:color="auto" w:fill="auto"/>
            <w:noWrap/>
            <w:tcMar>
              <w:left w:w="57" w:type="dxa"/>
              <w:right w:w="57" w:type="dxa"/>
            </w:tcMar>
            <w:vAlign w:val="bottom"/>
            <w:hideMark/>
          </w:tcPr>
          <w:p w14:paraId="098939AB"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68</w:t>
            </w:r>
          </w:p>
        </w:tc>
        <w:tc>
          <w:tcPr>
            <w:tcW w:w="2120" w:type="dxa"/>
            <w:shd w:val="clear" w:color="auto" w:fill="auto"/>
            <w:noWrap/>
            <w:tcMar>
              <w:left w:w="57" w:type="dxa"/>
              <w:right w:w="57" w:type="dxa"/>
            </w:tcMar>
            <w:vAlign w:val="bottom"/>
            <w:hideMark/>
          </w:tcPr>
          <w:p w14:paraId="70760AD8"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864 624</w:t>
            </w:r>
          </w:p>
        </w:tc>
        <w:tc>
          <w:tcPr>
            <w:tcW w:w="1362" w:type="dxa"/>
            <w:shd w:val="clear" w:color="auto" w:fill="auto"/>
            <w:noWrap/>
            <w:tcMar>
              <w:left w:w="57" w:type="dxa"/>
              <w:right w:w="57" w:type="dxa"/>
            </w:tcMar>
            <w:vAlign w:val="bottom"/>
            <w:hideMark/>
          </w:tcPr>
          <w:p w14:paraId="7B8AE35F"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10 278 517</w:t>
            </w:r>
          </w:p>
        </w:tc>
      </w:tr>
      <w:tr w:rsidR="002419C1" w:rsidRPr="00647927" w14:paraId="5547DF61" w14:textId="77777777" w:rsidTr="002419C1">
        <w:trPr>
          <w:trHeight w:val="170"/>
        </w:trPr>
        <w:tc>
          <w:tcPr>
            <w:tcW w:w="4693" w:type="dxa"/>
            <w:shd w:val="clear" w:color="auto" w:fill="auto"/>
            <w:noWrap/>
            <w:tcMar>
              <w:left w:w="57" w:type="dxa"/>
              <w:right w:w="57" w:type="dxa"/>
            </w:tcMar>
            <w:vAlign w:val="bottom"/>
            <w:hideMark/>
          </w:tcPr>
          <w:p w14:paraId="643F54BF"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Търговия; ремонт на автомобили и мотоциклети</w:t>
            </w:r>
          </w:p>
        </w:tc>
        <w:tc>
          <w:tcPr>
            <w:tcW w:w="1418" w:type="dxa"/>
            <w:shd w:val="clear" w:color="auto" w:fill="auto"/>
            <w:noWrap/>
            <w:tcMar>
              <w:left w:w="57" w:type="dxa"/>
              <w:right w:w="57" w:type="dxa"/>
            </w:tcMar>
            <w:vAlign w:val="bottom"/>
            <w:hideMark/>
          </w:tcPr>
          <w:p w14:paraId="443287BC"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3 517</w:t>
            </w:r>
          </w:p>
        </w:tc>
        <w:tc>
          <w:tcPr>
            <w:tcW w:w="2120" w:type="dxa"/>
            <w:shd w:val="clear" w:color="auto" w:fill="auto"/>
            <w:noWrap/>
            <w:tcMar>
              <w:left w:w="57" w:type="dxa"/>
              <w:right w:w="57" w:type="dxa"/>
            </w:tcMar>
            <w:vAlign w:val="bottom"/>
            <w:hideMark/>
          </w:tcPr>
          <w:p w14:paraId="618E0419"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4 206 518</w:t>
            </w:r>
          </w:p>
        </w:tc>
        <w:tc>
          <w:tcPr>
            <w:tcW w:w="1362" w:type="dxa"/>
            <w:shd w:val="clear" w:color="auto" w:fill="auto"/>
            <w:noWrap/>
            <w:tcMar>
              <w:left w:w="57" w:type="dxa"/>
              <w:right w:w="57" w:type="dxa"/>
            </w:tcMar>
            <w:vAlign w:val="bottom"/>
            <w:hideMark/>
          </w:tcPr>
          <w:p w14:paraId="204013E4"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9 212 539</w:t>
            </w:r>
          </w:p>
        </w:tc>
      </w:tr>
      <w:tr w:rsidR="002419C1" w:rsidRPr="00647927" w14:paraId="49DFE29D" w14:textId="77777777" w:rsidTr="002419C1">
        <w:trPr>
          <w:trHeight w:val="170"/>
        </w:trPr>
        <w:tc>
          <w:tcPr>
            <w:tcW w:w="4693" w:type="dxa"/>
            <w:shd w:val="clear" w:color="auto" w:fill="auto"/>
            <w:noWrap/>
            <w:tcMar>
              <w:left w:w="57" w:type="dxa"/>
              <w:right w:w="57" w:type="dxa"/>
            </w:tcMar>
            <w:vAlign w:val="bottom"/>
            <w:hideMark/>
          </w:tcPr>
          <w:p w14:paraId="41516601"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Хотелиерство и ресторантьорство</w:t>
            </w:r>
          </w:p>
        </w:tc>
        <w:tc>
          <w:tcPr>
            <w:tcW w:w="1418" w:type="dxa"/>
            <w:shd w:val="clear" w:color="auto" w:fill="auto"/>
            <w:noWrap/>
            <w:tcMar>
              <w:left w:w="57" w:type="dxa"/>
              <w:right w:w="57" w:type="dxa"/>
            </w:tcMar>
            <w:vAlign w:val="bottom"/>
            <w:hideMark/>
          </w:tcPr>
          <w:p w14:paraId="55C00CAF"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1 535</w:t>
            </w:r>
          </w:p>
        </w:tc>
        <w:tc>
          <w:tcPr>
            <w:tcW w:w="2120" w:type="dxa"/>
            <w:shd w:val="clear" w:color="auto" w:fill="auto"/>
            <w:noWrap/>
            <w:tcMar>
              <w:left w:w="57" w:type="dxa"/>
              <w:right w:w="57" w:type="dxa"/>
            </w:tcMar>
            <w:vAlign w:val="bottom"/>
            <w:hideMark/>
          </w:tcPr>
          <w:p w14:paraId="43B389CA"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182 069</w:t>
            </w:r>
          </w:p>
        </w:tc>
        <w:tc>
          <w:tcPr>
            <w:tcW w:w="1362" w:type="dxa"/>
            <w:shd w:val="clear" w:color="auto" w:fill="auto"/>
            <w:noWrap/>
            <w:tcMar>
              <w:left w:w="57" w:type="dxa"/>
              <w:right w:w="57" w:type="dxa"/>
            </w:tcMar>
            <w:vAlign w:val="bottom"/>
            <w:hideMark/>
          </w:tcPr>
          <w:p w14:paraId="59B9D9A8"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8 904 552</w:t>
            </w:r>
          </w:p>
        </w:tc>
      </w:tr>
      <w:tr w:rsidR="002419C1" w:rsidRPr="00647927" w14:paraId="797B4A6C" w14:textId="77777777" w:rsidTr="002419C1">
        <w:trPr>
          <w:trHeight w:val="170"/>
        </w:trPr>
        <w:tc>
          <w:tcPr>
            <w:tcW w:w="4693" w:type="dxa"/>
            <w:shd w:val="clear" w:color="auto" w:fill="auto"/>
            <w:noWrap/>
            <w:tcMar>
              <w:left w:w="57" w:type="dxa"/>
              <w:right w:w="57" w:type="dxa"/>
            </w:tcMar>
            <w:vAlign w:val="bottom"/>
            <w:hideMark/>
          </w:tcPr>
          <w:p w14:paraId="2D05800C"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Транспорт, складиране и пощи</w:t>
            </w:r>
          </w:p>
        </w:tc>
        <w:tc>
          <w:tcPr>
            <w:tcW w:w="1418" w:type="dxa"/>
            <w:shd w:val="clear" w:color="auto" w:fill="auto"/>
            <w:noWrap/>
            <w:tcMar>
              <w:left w:w="57" w:type="dxa"/>
              <w:right w:w="57" w:type="dxa"/>
            </w:tcMar>
            <w:vAlign w:val="bottom"/>
            <w:hideMark/>
          </w:tcPr>
          <w:p w14:paraId="00F3F135"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453</w:t>
            </w:r>
          </w:p>
        </w:tc>
        <w:tc>
          <w:tcPr>
            <w:tcW w:w="2120" w:type="dxa"/>
            <w:shd w:val="clear" w:color="auto" w:fill="auto"/>
            <w:noWrap/>
            <w:tcMar>
              <w:left w:w="57" w:type="dxa"/>
              <w:right w:w="57" w:type="dxa"/>
            </w:tcMar>
            <w:vAlign w:val="bottom"/>
            <w:hideMark/>
          </w:tcPr>
          <w:p w14:paraId="29793FF8"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238 776</w:t>
            </w:r>
          </w:p>
        </w:tc>
        <w:tc>
          <w:tcPr>
            <w:tcW w:w="1362" w:type="dxa"/>
            <w:shd w:val="clear" w:color="auto" w:fill="auto"/>
            <w:noWrap/>
            <w:tcMar>
              <w:left w:w="57" w:type="dxa"/>
              <w:right w:w="57" w:type="dxa"/>
            </w:tcMar>
            <w:vAlign w:val="bottom"/>
            <w:hideMark/>
          </w:tcPr>
          <w:p w14:paraId="2B97CC09"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7 103 284</w:t>
            </w:r>
          </w:p>
        </w:tc>
      </w:tr>
      <w:tr w:rsidR="002419C1" w:rsidRPr="00647927" w14:paraId="19700F84" w14:textId="77777777" w:rsidTr="002419C1">
        <w:trPr>
          <w:trHeight w:val="170"/>
        </w:trPr>
        <w:tc>
          <w:tcPr>
            <w:tcW w:w="4693" w:type="dxa"/>
            <w:shd w:val="clear" w:color="auto" w:fill="auto"/>
            <w:noWrap/>
            <w:tcMar>
              <w:left w:w="57" w:type="dxa"/>
              <w:right w:w="57" w:type="dxa"/>
            </w:tcMar>
            <w:vAlign w:val="bottom"/>
            <w:hideMark/>
          </w:tcPr>
          <w:p w14:paraId="09E30EEE" w14:textId="77777777" w:rsidR="002419C1" w:rsidRPr="00647927" w:rsidRDefault="002419C1" w:rsidP="002419C1">
            <w:pPr>
              <w:widowControl/>
              <w:jc w:val="left"/>
              <w:rPr>
                <w:color w:val="000000"/>
                <w:sz w:val="18"/>
                <w:szCs w:val="18"/>
                <w:lang w:eastAsia="en-US"/>
              </w:rPr>
            </w:pPr>
            <w:r w:rsidRPr="00647927">
              <w:rPr>
                <w:color w:val="000000"/>
                <w:sz w:val="18"/>
                <w:szCs w:val="18"/>
                <w:lang w:eastAsia="en-US"/>
              </w:rPr>
              <w:t>Строителство</w:t>
            </w:r>
          </w:p>
        </w:tc>
        <w:tc>
          <w:tcPr>
            <w:tcW w:w="1418" w:type="dxa"/>
            <w:shd w:val="clear" w:color="auto" w:fill="auto"/>
            <w:noWrap/>
            <w:tcMar>
              <w:left w:w="57" w:type="dxa"/>
              <w:right w:w="57" w:type="dxa"/>
            </w:tcMar>
            <w:vAlign w:val="bottom"/>
            <w:hideMark/>
          </w:tcPr>
          <w:p w14:paraId="0157826A"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1 848</w:t>
            </w:r>
          </w:p>
        </w:tc>
        <w:tc>
          <w:tcPr>
            <w:tcW w:w="2120" w:type="dxa"/>
            <w:shd w:val="clear" w:color="auto" w:fill="auto"/>
            <w:noWrap/>
            <w:tcMar>
              <w:left w:w="57" w:type="dxa"/>
              <w:right w:w="57" w:type="dxa"/>
            </w:tcMar>
            <w:vAlign w:val="bottom"/>
            <w:hideMark/>
          </w:tcPr>
          <w:p w14:paraId="1532C8F1"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872 629</w:t>
            </w:r>
          </w:p>
        </w:tc>
        <w:tc>
          <w:tcPr>
            <w:tcW w:w="1362" w:type="dxa"/>
            <w:shd w:val="clear" w:color="auto" w:fill="auto"/>
            <w:noWrap/>
            <w:tcMar>
              <w:left w:w="57" w:type="dxa"/>
              <w:right w:w="57" w:type="dxa"/>
            </w:tcMar>
            <w:vAlign w:val="bottom"/>
            <w:hideMark/>
          </w:tcPr>
          <w:p w14:paraId="58539460"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2 353 331</w:t>
            </w:r>
          </w:p>
        </w:tc>
      </w:tr>
      <w:tr w:rsidR="002419C1" w:rsidRPr="00647927" w14:paraId="776C9147" w14:textId="77777777" w:rsidTr="002419C1">
        <w:trPr>
          <w:trHeight w:val="170"/>
        </w:trPr>
        <w:tc>
          <w:tcPr>
            <w:tcW w:w="4693" w:type="dxa"/>
            <w:shd w:val="clear" w:color="auto" w:fill="auto"/>
            <w:noWrap/>
            <w:tcMar>
              <w:left w:w="57" w:type="dxa"/>
              <w:right w:w="57" w:type="dxa"/>
            </w:tcMar>
            <w:vAlign w:val="bottom"/>
            <w:hideMark/>
          </w:tcPr>
          <w:p w14:paraId="7B0FF4A5" w14:textId="77777777" w:rsidR="002419C1" w:rsidRPr="00647927" w:rsidRDefault="002419C1" w:rsidP="002419C1">
            <w:pPr>
              <w:widowControl/>
              <w:jc w:val="left"/>
              <w:rPr>
                <w:color w:val="000000"/>
                <w:sz w:val="18"/>
                <w:szCs w:val="18"/>
                <w:lang w:eastAsia="en-US"/>
              </w:rPr>
            </w:pPr>
            <w:proofErr w:type="spellStart"/>
            <w:r w:rsidRPr="00647927">
              <w:rPr>
                <w:color w:val="000000"/>
                <w:sz w:val="18"/>
                <w:szCs w:val="18"/>
                <w:lang w:eastAsia="en-US"/>
              </w:rPr>
              <w:t>Добивна</w:t>
            </w:r>
            <w:proofErr w:type="spellEnd"/>
            <w:r w:rsidRPr="00647927">
              <w:rPr>
                <w:color w:val="000000"/>
                <w:sz w:val="18"/>
                <w:szCs w:val="18"/>
                <w:lang w:eastAsia="en-US"/>
              </w:rPr>
              <w:t xml:space="preserve"> промишленост</w:t>
            </w:r>
          </w:p>
        </w:tc>
        <w:tc>
          <w:tcPr>
            <w:tcW w:w="1418" w:type="dxa"/>
            <w:shd w:val="clear" w:color="auto" w:fill="auto"/>
            <w:noWrap/>
            <w:tcMar>
              <w:left w:w="57" w:type="dxa"/>
              <w:right w:w="57" w:type="dxa"/>
            </w:tcMar>
            <w:vAlign w:val="bottom"/>
            <w:hideMark/>
          </w:tcPr>
          <w:p w14:paraId="03444C3F"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448</w:t>
            </w:r>
          </w:p>
        </w:tc>
        <w:tc>
          <w:tcPr>
            <w:tcW w:w="2120" w:type="dxa"/>
            <w:shd w:val="clear" w:color="auto" w:fill="auto"/>
            <w:noWrap/>
            <w:tcMar>
              <w:left w:w="57" w:type="dxa"/>
              <w:right w:w="57" w:type="dxa"/>
            </w:tcMar>
            <w:vAlign w:val="bottom"/>
            <w:hideMark/>
          </w:tcPr>
          <w:p w14:paraId="6E2DB472"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78 013</w:t>
            </w:r>
          </w:p>
        </w:tc>
        <w:tc>
          <w:tcPr>
            <w:tcW w:w="1362" w:type="dxa"/>
            <w:shd w:val="clear" w:color="auto" w:fill="auto"/>
            <w:noWrap/>
            <w:tcMar>
              <w:left w:w="57" w:type="dxa"/>
              <w:right w:w="57" w:type="dxa"/>
            </w:tcMar>
            <w:vAlign w:val="bottom"/>
            <w:hideMark/>
          </w:tcPr>
          <w:p w14:paraId="6A707605" w14:textId="77777777" w:rsidR="002419C1" w:rsidRPr="00647927" w:rsidRDefault="002419C1" w:rsidP="002419C1">
            <w:pPr>
              <w:widowControl/>
              <w:jc w:val="right"/>
              <w:rPr>
                <w:color w:val="000000"/>
                <w:sz w:val="18"/>
                <w:szCs w:val="18"/>
                <w:lang w:eastAsia="en-US"/>
              </w:rPr>
            </w:pPr>
            <w:r w:rsidRPr="00647927">
              <w:rPr>
                <w:color w:val="000000"/>
                <w:sz w:val="18"/>
                <w:szCs w:val="18"/>
                <w:lang w:eastAsia="en-US"/>
              </w:rPr>
              <w:t>569 306</w:t>
            </w:r>
          </w:p>
        </w:tc>
      </w:tr>
    </w:tbl>
    <w:p w14:paraId="689E4F78" w14:textId="4A934172" w:rsidR="002419C1" w:rsidRPr="00647927" w:rsidRDefault="002419C1" w:rsidP="00265C54">
      <w:pPr>
        <w:rPr>
          <w:b/>
          <w:sz w:val="20"/>
          <w:szCs w:val="20"/>
        </w:rPr>
      </w:pPr>
    </w:p>
    <w:p w14:paraId="0E428D28" w14:textId="77777777" w:rsidR="002419C1" w:rsidRPr="00647927" w:rsidRDefault="002419C1">
      <w:pPr>
        <w:widowControl/>
        <w:jc w:val="left"/>
        <w:rPr>
          <w:b/>
          <w:sz w:val="20"/>
          <w:szCs w:val="20"/>
        </w:rPr>
      </w:pPr>
      <w:r w:rsidRPr="00647927">
        <w:rPr>
          <w:b/>
          <w:sz w:val="20"/>
          <w:szCs w:val="20"/>
        </w:rPr>
        <w:br w:type="page"/>
      </w:r>
    </w:p>
    <w:p w14:paraId="1C5B8D4E" w14:textId="33BE6F91" w:rsidR="00265C54" w:rsidRPr="00647927" w:rsidRDefault="00265C54" w:rsidP="00265C54">
      <w:pPr>
        <w:rPr>
          <w:b/>
          <w:szCs w:val="22"/>
        </w:rPr>
      </w:pPr>
      <w:r w:rsidRPr="00647927">
        <w:rPr>
          <w:b/>
          <w:szCs w:val="22"/>
        </w:rPr>
        <w:lastRenderedPageBreak/>
        <w:t xml:space="preserve">Графика 4: Структура на търговията на БФБ-София през </w:t>
      </w:r>
      <w:r w:rsidR="00EA20B6" w:rsidRPr="00647927">
        <w:rPr>
          <w:b/>
          <w:szCs w:val="22"/>
        </w:rPr>
        <w:t>2017</w:t>
      </w:r>
      <w:r w:rsidRPr="00647927">
        <w:rPr>
          <w:b/>
          <w:szCs w:val="22"/>
        </w:rPr>
        <w:t xml:space="preserve"> г.</w:t>
      </w:r>
    </w:p>
    <w:p w14:paraId="231E81EC" w14:textId="522F96E0" w:rsidR="00246A6C" w:rsidRPr="00647927" w:rsidRDefault="002419C1" w:rsidP="00FE574B">
      <w:pPr>
        <w:tabs>
          <w:tab w:val="left" w:pos="360"/>
        </w:tabs>
        <w:spacing w:line="276" w:lineRule="auto"/>
        <w:rPr>
          <w:szCs w:val="22"/>
        </w:rPr>
      </w:pPr>
      <w:r w:rsidRPr="00647927">
        <w:rPr>
          <w:noProof/>
          <w:lang w:val="en-US" w:eastAsia="en-US"/>
        </w:rPr>
        <w:drawing>
          <wp:inline distT="0" distB="0" distL="0" distR="0" wp14:anchorId="06BBFE1F" wp14:editId="74ED148B">
            <wp:extent cx="5972175" cy="2819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2FC90B" w14:textId="77777777" w:rsidR="00E01EDC" w:rsidRPr="00647927" w:rsidRDefault="00E01EDC" w:rsidP="0048273B">
      <w:pPr>
        <w:pStyle w:val="SubNumbers"/>
        <w:outlineLvl w:val="1"/>
      </w:pPr>
      <w:bookmarkStart w:id="15" w:name="_Toc319930454"/>
      <w:bookmarkStart w:id="16" w:name="_Toc320544659"/>
      <w:bookmarkStart w:id="17" w:name="_Toc283112102"/>
      <w:bookmarkStart w:id="18" w:name="_Toc509822001"/>
      <w:bookmarkEnd w:id="15"/>
      <w:bookmarkEnd w:id="16"/>
      <w:r w:rsidRPr="00647927">
        <w:t>Регистрирани емисии финансови инструменти на БФБ-София</w:t>
      </w:r>
      <w:bookmarkEnd w:id="17"/>
      <w:bookmarkEnd w:id="18"/>
    </w:p>
    <w:p w14:paraId="7F409876" w14:textId="03D2D03E" w:rsidR="00B9529B" w:rsidRPr="00647927" w:rsidRDefault="00B9529B" w:rsidP="00584231">
      <w:pPr>
        <w:spacing w:line="276" w:lineRule="auto"/>
        <w:rPr>
          <w:szCs w:val="22"/>
        </w:rPr>
      </w:pPr>
      <w:r w:rsidRPr="00647927">
        <w:rPr>
          <w:szCs w:val="22"/>
        </w:rPr>
        <w:t xml:space="preserve">Броят на емисиите финансови инструменти, допуснати до търговия на пазарите, организирани от БФБ-София, бе </w:t>
      </w:r>
      <w:r w:rsidR="00E7015C" w:rsidRPr="00647927">
        <w:rPr>
          <w:szCs w:val="22"/>
        </w:rPr>
        <w:t>409</w:t>
      </w:r>
      <w:r w:rsidRPr="00647927">
        <w:rPr>
          <w:szCs w:val="22"/>
        </w:rPr>
        <w:t xml:space="preserve"> към 31 декември </w:t>
      </w:r>
      <w:r w:rsidR="001F1372" w:rsidRPr="00647927">
        <w:rPr>
          <w:szCs w:val="22"/>
        </w:rPr>
        <w:t>201</w:t>
      </w:r>
      <w:r w:rsidR="00E7015C" w:rsidRPr="00647927">
        <w:rPr>
          <w:szCs w:val="22"/>
        </w:rPr>
        <w:t>7</w:t>
      </w:r>
      <w:r w:rsidRPr="00647927">
        <w:rPr>
          <w:szCs w:val="22"/>
        </w:rPr>
        <w:t xml:space="preserve">-а година. За сравнение, той бе </w:t>
      </w:r>
      <w:r w:rsidR="00E7015C" w:rsidRPr="00647927">
        <w:rPr>
          <w:szCs w:val="22"/>
        </w:rPr>
        <w:t>425 към 31 декември 2016</w:t>
      </w:r>
      <w:r w:rsidR="00F869E8" w:rsidRPr="00647927">
        <w:rPr>
          <w:szCs w:val="22"/>
        </w:rPr>
        <w:t xml:space="preserve">-а година </w:t>
      </w:r>
      <w:r w:rsidRPr="00647927">
        <w:rPr>
          <w:szCs w:val="22"/>
        </w:rPr>
        <w:t>(Виж Таблица 4).</w:t>
      </w:r>
    </w:p>
    <w:p w14:paraId="6C25F59A" w14:textId="7759A855" w:rsidR="00B9529B" w:rsidRPr="00647927" w:rsidRDefault="00E7015C" w:rsidP="00584231">
      <w:pPr>
        <w:spacing w:line="276" w:lineRule="auto"/>
        <w:rPr>
          <w:szCs w:val="22"/>
        </w:rPr>
      </w:pPr>
      <w:r w:rsidRPr="00647927">
        <w:rPr>
          <w:szCs w:val="22"/>
        </w:rPr>
        <w:t xml:space="preserve">Една нова емисия беше регистрирана на сегмент за акции Premium, а регистрираните на сегмент </w:t>
      </w:r>
      <w:r w:rsidR="00F869E8" w:rsidRPr="00647927">
        <w:rPr>
          <w:rFonts w:cs="Calibri"/>
          <w:color w:val="000000"/>
          <w:szCs w:val="22"/>
        </w:rPr>
        <w:t>Standard</w:t>
      </w:r>
      <w:r w:rsidR="000B57B6" w:rsidRPr="00647927">
        <w:rPr>
          <w:szCs w:val="22"/>
        </w:rPr>
        <w:t xml:space="preserve"> </w:t>
      </w:r>
      <w:r w:rsidRPr="00647927">
        <w:rPr>
          <w:szCs w:val="22"/>
        </w:rPr>
        <w:t xml:space="preserve">емисии </w:t>
      </w:r>
      <w:r w:rsidR="000B57B6" w:rsidRPr="00647927">
        <w:rPr>
          <w:szCs w:val="22"/>
        </w:rPr>
        <w:t>намаля</w:t>
      </w:r>
      <w:r w:rsidRPr="00647927">
        <w:rPr>
          <w:szCs w:val="22"/>
        </w:rPr>
        <w:t>ха</w:t>
      </w:r>
      <w:r w:rsidR="000B57B6" w:rsidRPr="00647927">
        <w:rPr>
          <w:szCs w:val="22"/>
        </w:rPr>
        <w:t xml:space="preserve"> с </w:t>
      </w:r>
      <w:r w:rsidRPr="00647927">
        <w:rPr>
          <w:szCs w:val="22"/>
        </w:rPr>
        <w:t>четири. С една емисия намаляха регистрираните на сегмент за АДСИЦ на Основния пазар</w:t>
      </w:r>
      <w:r w:rsidR="000B57B6" w:rsidRPr="00647927">
        <w:rPr>
          <w:szCs w:val="22"/>
        </w:rPr>
        <w:t>,</w:t>
      </w:r>
      <w:r w:rsidR="00B9529B" w:rsidRPr="00647927">
        <w:rPr>
          <w:szCs w:val="22"/>
        </w:rPr>
        <w:t xml:space="preserve"> </w:t>
      </w:r>
      <w:r w:rsidR="00F869E8" w:rsidRPr="00647927">
        <w:rPr>
          <w:szCs w:val="22"/>
        </w:rPr>
        <w:t xml:space="preserve">а </w:t>
      </w:r>
      <w:r w:rsidR="00B9529B" w:rsidRPr="00647927">
        <w:rPr>
          <w:szCs w:val="22"/>
        </w:rPr>
        <w:t>т</w:t>
      </w:r>
      <w:r w:rsidR="00F869E8" w:rsidRPr="00647927">
        <w:rPr>
          <w:szCs w:val="22"/>
        </w:rPr>
        <w:t>е</w:t>
      </w:r>
      <w:r w:rsidR="00B9529B" w:rsidRPr="00647927">
        <w:rPr>
          <w:szCs w:val="22"/>
        </w:rPr>
        <w:t xml:space="preserve">зи на </w:t>
      </w:r>
      <w:r w:rsidRPr="00647927">
        <w:rPr>
          <w:szCs w:val="22"/>
        </w:rPr>
        <w:t>Алтернативния – с три. С три намаляха и броя</w:t>
      </w:r>
      <w:r w:rsidR="00722FB1" w:rsidRPr="00647927">
        <w:rPr>
          <w:szCs w:val="22"/>
        </w:rPr>
        <w:t>т емисии облигации, допуснати д</w:t>
      </w:r>
      <w:r w:rsidRPr="00647927">
        <w:rPr>
          <w:szCs w:val="22"/>
        </w:rPr>
        <w:t>о търговия. От</w:t>
      </w:r>
      <w:r w:rsidR="00722FB1" w:rsidRPr="00647927">
        <w:rPr>
          <w:szCs w:val="22"/>
        </w:rPr>
        <w:t xml:space="preserve"> сегмента за акции на Алтернати</w:t>
      </w:r>
      <w:r w:rsidRPr="00647927">
        <w:rPr>
          <w:szCs w:val="22"/>
        </w:rPr>
        <w:t>вен пазар бяха отписани емисии на дружества в производство</w:t>
      </w:r>
      <w:r w:rsidR="00722FB1" w:rsidRPr="00647927">
        <w:rPr>
          <w:szCs w:val="22"/>
        </w:rPr>
        <w:t xml:space="preserve"> по несъстоятел</w:t>
      </w:r>
      <w:r w:rsidRPr="00647927">
        <w:rPr>
          <w:szCs w:val="22"/>
        </w:rPr>
        <w:t>ност и ликвидация, затова броят емисии на този пазар намаля с 26. Двадесет нови емисии бяха допуснати до търговия на стартиралия в края на 2017 година Сегмент за търговия с ДЦК на Основния пазар</w:t>
      </w:r>
      <w:r w:rsidR="00F869E8" w:rsidRPr="00647927">
        <w:rPr>
          <w:szCs w:val="22"/>
        </w:rPr>
        <w:t>.</w:t>
      </w:r>
    </w:p>
    <w:p w14:paraId="57A716FC" w14:textId="77777777" w:rsidR="00E7015C" w:rsidRPr="00647927" w:rsidRDefault="00E557F9" w:rsidP="00B9529B">
      <w:pPr>
        <w:rPr>
          <w:sz w:val="20"/>
          <w:szCs w:val="20"/>
        </w:rPr>
      </w:pPr>
      <w:r w:rsidRPr="00647927">
        <w:rPr>
          <w:b/>
          <w:szCs w:val="22"/>
        </w:rPr>
        <w:t>Таблица 4.</w:t>
      </w:r>
      <w:r w:rsidRPr="00647927">
        <w:rPr>
          <w:b/>
          <w:i/>
          <w:szCs w:val="22"/>
        </w:rPr>
        <w:t xml:space="preserve"> </w:t>
      </w:r>
      <w:r w:rsidRPr="00647927">
        <w:rPr>
          <w:b/>
          <w:szCs w:val="22"/>
        </w:rPr>
        <w:t>Допуснати до търговия емисии финансови инструменти</w:t>
      </w:r>
    </w:p>
    <w:tbl>
      <w:tblPr>
        <w:tblW w:w="9544" w:type="dxa"/>
        <w:jc w:val="center"/>
        <w:tblLook w:val="04A0" w:firstRow="1" w:lastRow="0" w:firstColumn="1" w:lastColumn="0" w:noHBand="0" w:noVBand="1"/>
      </w:tblPr>
      <w:tblGrid>
        <w:gridCol w:w="5776"/>
        <w:gridCol w:w="1341"/>
        <w:gridCol w:w="1341"/>
        <w:gridCol w:w="1086"/>
      </w:tblGrid>
      <w:tr w:rsidR="00E7015C" w:rsidRPr="00647927" w14:paraId="45A6C72E" w14:textId="77777777" w:rsidTr="00EA20B6">
        <w:trPr>
          <w:trHeight w:val="170"/>
          <w:jc w:val="center"/>
        </w:trPr>
        <w:tc>
          <w:tcPr>
            <w:tcW w:w="9544" w:type="dxa"/>
            <w:gridSpan w:val="4"/>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1CB778EC" w14:textId="72CC68F8" w:rsidR="00E7015C" w:rsidRPr="00647927" w:rsidRDefault="00E7015C" w:rsidP="00E7015C">
            <w:pPr>
              <w:widowControl/>
              <w:jc w:val="right"/>
              <w:rPr>
                <w:b/>
                <w:bCs/>
                <w:color w:val="FFFFFF"/>
                <w:sz w:val="20"/>
                <w:szCs w:val="20"/>
                <w:lang w:eastAsia="en-US"/>
              </w:rPr>
            </w:pPr>
            <w:r w:rsidRPr="00647927">
              <w:rPr>
                <w:b/>
                <w:bCs/>
                <w:color w:val="FFFFFF"/>
                <w:sz w:val="20"/>
                <w:szCs w:val="20"/>
                <w:lang w:eastAsia="en-US"/>
              </w:rPr>
              <w:t>Брой регистрирани емисии</w:t>
            </w:r>
          </w:p>
        </w:tc>
      </w:tr>
      <w:tr w:rsidR="00E7015C" w:rsidRPr="00647927" w14:paraId="1566CE93"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2A341A8F" w14:textId="77777777" w:rsidR="00E7015C" w:rsidRPr="00647927" w:rsidRDefault="00E7015C" w:rsidP="00E7015C">
            <w:pPr>
              <w:widowControl/>
              <w:jc w:val="left"/>
              <w:rPr>
                <w:b/>
                <w:bCs/>
                <w:color w:val="FFFFFF"/>
                <w:sz w:val="20"/>
                <w:szCs w:val="20"/>
                <w:lang w:eastAsia="en-US"/>
              </w:rPr>
            </w:pPr>
            <w:r w:rsidRPr="00647927">
              <w:rPr>
                <w:b/>
                <w:bCs/>
                <w:color w:val="FFFFFF"/>
                <w:sz w:val="20"/>
                <w:szCs w:val="20"/>
                <w:lang w:eastAsia="en-US"/>
              </w:rPr>
              <w:t>Пазарен сегмент</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2BEBBA8A" w14:textId="77777777" w:rsidR="00E7015C" w:rsidRPr="00647927" w:rsidRDefault="00E7015C" w:rsidP="00E7015C">
            <w:pPr>
              <w:widowControl/>
              <w:jc w:val="right"/>
              <w:rPr>
                <w:b/>
                <w:bCs/>
                <w:color w:val="FFFFFF"/>
                <w:sz w:val="20"/>
                <w:szCs w:val="20"/>
                <w:lang w:eastAsia="en-US"/>
              </w:rPr>
            </w:pPr>
            <w:r w:rsidRPr="00647927">
              <w:rPr>
                <w:b/>
                <w:bCs/>
                <w:color w:val="FFFFFF"/>
                <w:sz w:val="20"/>
                <w:szCs w:val="20"/>
                <w:lang w:eastAsia="en-US"/>
              </w:rPr>
              <w:t>31.12.2016</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0D600AC4" w14:textId="77777777" w:rsidR="00E7015C" w:rsidRPr="00647927" w:rsidRDefault="00E7015C" w:rsidP="00E7015C">
            <w:pPr>
              <w:widowControl/>
              <w:jc w:val="right"/>
              <w:rPr>
                <w:b/>
                <w:bCs/>
                <w:color w:val="FFFFFF"/>
                <w:sz w:val="20"/>
                <w:szCs w:val="20"/>
                <w:lang w:eastAsia="en-US"/>
              </w:rPr>
            </w:pPr>
            <w:r w:rsidRPr="00647927">
              <w:rPr>
                <w:b/>
                <w:bCs/>
                <w:color w:val="FFFFFF"/>
                <w:sz w:val="20"/>
                <w:szCs w:val="20"/>
                <w:lang w:eastAsia="en-US"/>
              </w:rPr>
              <w:t>31.12.2017</w:t>
            </w:r>
          </w:p>
        </w:tc>
        <w:tc>
          <w:tcPr>
            <w:tcW w:w="1086"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3889B162" w14:textId="77777777" w:rsidR="00E7015C" w:rsidRPr="00647927" w:rsidRDefault="00E7015C" w:rsidP="00E7015C">
            <w:pPr>
              <w:widowControl/>
              <w:jc w:val="right"/>
              <w:rPr>
                <w:b/>
                <w:bCs/>
                <w:color w:val="FFFFFF"/>
                <w:sz w:val="20"/>
                <w:szCs w:val="20"/>
                <w:lang w:eastAsia="en-US"/>
              </w:rPr>
            </w:pPr>
            <w:r w:rsidRPr="00647927">
              <w:rPr>
                <w:b/>
                <w:bCs/>
                <w:color w:val="FFFFFF"/>
                <w:sz w:val="20"/>
                <w:szCs w:val="20"/>
                <w:lang w:eastAsia="en-US"/>
              </w:rPr>
              <w:t>промяна</w:t>
            </w:r>
          </w:p>
        </w:tc>
      </w:tr>
      <w:tr w:rsidR="00E7015C" w:rsidRPr="00647927" w14:paraId="72E80670"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0FAC4E"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акции Premium,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851EA15"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5</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98DCE84"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6</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0388235"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w:t>
            </w:r>
          </w:p>
        </w:tc>
      </w:tr>
      <w:tr w:rsidR="00E7015C" w:rsidRPr="00647927" w14:paraId="4767008A"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A4BF910"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акции Standard,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F9EB6BF"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84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6D5B8B7"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80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1C43EF"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-4</w:t>
            </w:r>
          </w:p>
        </w:tc>
      </w:tr>
      <w:tr w:rsidR="00E7015C" w:rsidRPr="00647927" w14:paraId="2A7F6BCB"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58C8A5E"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борсово търгувани продукти,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BA528FE"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A2260E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3EB71F3"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r>
      <w:tr w:rsidR="00E7015C" w:rsidRPr="00647927" w14:paraId="2A05F7D7"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5570F9A"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АДСИЦ,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7FE846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15</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A293342"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14</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9A069C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w:t>
            </w:r>
          </w:p>
        </w:tc>
      </w:tr>
      <w:tr w:rsidR="00E7015C" w:rsidRPr="00647927" w14:paraId="67EE9CCD"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4201CE12"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държавни ценни книжа,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A4B4FA5"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63B553F"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20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D41FF5D"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20</w:t>
            </w:r>
          </w:p>
        </w:tc>
      </w:tr>
      <w:tr w:rsidR="00E7015C" w:rsidRPr="00647927" w14:paraId="7A7611F8"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0254A4"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компенсаторни инструменти,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C75EE33"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33FCD1A"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AC4F96"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r>
      <w:tr w:rsidR="00E7015C" w:rsidRPr="00647927" w14:paraId="2D6F6EFC"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9C4744"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облигации,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C66AC08"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58</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9E28ED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55</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38DAE95"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r>
      <w:tr w:rsidR="00E7015C" w:rsidRPr="00647927" w14:paraId="3830ECB7"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017FC2"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права,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8EF084"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9ADFD4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2D95F7D"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r>
      <w:tr w:rsidR="00E7015C" w:rsidRPr="00647927" w14:paraId="5C088F9C"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7F60C0F"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Сегмент за първично публично предлагане,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53984A6"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AA2AF0B"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E22118F"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0</w:t>
            </w:r>
          </w:p>
        </w:tc>
      </w:tr>
      <w:tr w:rsidR="00E7015C" w:rsidRPr="00647927" w14:paraId="3141FC85"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F7A4CC1"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 xml:space="preserve">Сегмент акции, пазар </w:t>
            </w:r>
            <w:proofErr w:type="spellStart"/>
            <w:r w:rsidRPr="00647927">
              <w:rPr>
                <w:color w:val="000000"/>
                <w:sz w:val="20"/>
                <w:szCs w:val="20"/>
                <w:lang w:eastAsia="en-US"/>
              </w:rPr>
              <w:t>BаSE</w:t>
            </w:r>
            <w:proofErr w:type="spellEnd"/>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1DF7656"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212</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4CB7C24"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186</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661BB6"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-26</w:t>
            </w:r>
          </w:p>
        </w:tc>
      </w:tr>
      <w:tr w:rsidR="00E7015C" w:rsidRPr="00647927" w14:paraId="32B567E3"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B814744"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 xml:space="preserve">Сегмент за АДСИЦ, пазар </w:t>
            </w:r>
            <w:proofErr w:type="spellStart"/>
            <w:r w:rsidRPr="00647927">
              <w:rPr>
                <w:color w:val="000000"/>
                <w:sz w:val="20"/>
                <w:szCs w:val="20"/>
                <w:lang w:eastAsia="en-US"/>
              </w:rPr>
              <w:t>BаSE</w:t>
            </w:r>
            <w:proofErr w:type="spellEnd"/>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997EA73"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44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40A0317"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41</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F253D81"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-3</w:t>
            </w:r>
          </w:p>
        </w:tc>
      </w:tr>
      <w:tr w:rsidR="00E7015C" w:rsidRPr="00647927" w14:paraId="508D3454" w14:textId="77777777" w:rsidTr="00EA20B6">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45F4A20" w14:textId="77777777" w:rsidR="00E7015C" w:rsidRPr="00647927" w:rsidRDefault="00E7015C" w:rsidP="00EA20B6">
            <w:pPr>
              <w:widowControl/>
              <w:jc w:val="left"/>
              <w:rPr>
                <w:color w:val="000000"/>
                <w:sz w:val="20"/>
                <w:szCs w:val="20"/>
                <w:lang w:eastAsia="en-US"/>
              </w:rPr>
            </w:pPr>
            <w:r w:rsidRPr="00647927">
              <w:rPr>
                <w:color w:val="000000"/>
                <w:sz w:val="20"/>
                <w:szCs w:val="20"/>
                <w:lang w:eastAsia="en-US"/>
              </w:rPr>
              <w:t>Общо</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ABA597"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425</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1FC3DFE"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409</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E2EC3A" w14:textId="77777777" w:rsidR="00E7015C" w:rsidRPr="00647927" w:rsidRDefault="00E7015C" w:rsidP="00EA20B6">
            <w:pPr>
              <w:widowControl/>
              <w:jc w:val="right"/>
              <w:rPr>
                <w:color w:val="000000"/>
                <w:sz w:val="20"/>
                <w:szCs w:val="20"/>
                <w:lang w:eastAsia="en-US"/>
              </w:rPr>
            </w:pPr>
            <w:r w:rsidRPr="00647927">
              <w:rPr>
                <w:color w:val="000000"/>
                <w:sz w:val="20"/>
                <w:szCs w:val="20"/>
                <w:lang w:eastAsia="en-US"/>
              </w:rPr>
              <w:t>-16</w:t>
            </w:r>
          </w:p>
        </w:tc>
      </w:tr>
    </w:tbl>
    <w:p w14:paraId="11303D19" w14:textId="11F68107" w:rsidR="00B54004" w:rsidRDefault="00B54004">
      <w:pPr>
        <w:widowControl/>
        <w:jc w:val="left"/>
        <w:rPr>
          <w:b/>
          <w:szCs w:val="22"/>
        </w:rPr>
      </w:pPr>
    </w:p>
    <w:p w14:paraId="38C0A21E" w14:textId="77777777" w:rsidR="00B54004" w:rsidRDefault="00B54004">
      <w:pPr>
        <w:widowControl/>
        <w:jc w:val="left"/>
        <w:rPr>
          <w:b/>
          <w:szCs w:val="22"/>
        </w:rPr>
      </w:pPr>
      <w:r>
        <w:rPr>
          <w:b/>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621"/>
      </w:tblGrid>
      <w:tr w:rsidR="00E96763" w:rsidRPr="00647927" w14:paraId="000D4D55" w14:textId="77777777" w:rsidTr="00B54004">
        <w:trPr>
          <w:trHeight w:val="170"/>
          <w:jc w:val="center"/>
        </w:trPr>
        <w:tc>
          <w:tcPr>
            <w:tcW w:w="9621" w:type="dxa"/>
          </w:tcPr>
          <w:p w14:paraId="02A49C50" w14:textId="5D48496D" w:rsidR="00F47DDB" w:rsidRPr="00647927" w:rsidRDefault="00E96763" w:rsidP="00697D35">
            <w:pPr>
              <w:rPr>
                <w:b/>
                <w:sz w:val="12"/>
                <w:szCs w:val="12"/>
              </w:rPr>
            </w:pPr>
            <w:r w:rsidRPr="00647927">
              <w:rPr>
                <w:b/>
              </w:rPr>
              <w:lastRenderedPageBreak/>
              <w:t xml:space="preserve">Графика 5: Регистрирани емисии по пазари към края на </w:t>
            </w:r>
            <w:r w:rsidR="001F1372" w:rsidRPr="00647927">
              <w:rPr>
                <w:b/>
              </w:rPr>
              <w:t>201</w:t>
            </w:r>
            <w:r w:rsidR="00EA20B6" w:rsidRPr="00647927">
              <w:rPr>
                <w:b/>
              </w:rPr>
              <w:t>6</w:t>
            </w:r>
            <w:r w:rsidRPr="00647927">
              <w:rPr>
                <w:b/>
              </w:rPr>
              <w:t xml:space="preserve">-а и </w:t>
            </w:r>
            <w:r w:rsidR="001F1372" w:rsidRPr="00647927">
              <w:rPr>
                <w:b/>
              </w:rPr>
              <w:t>201</w:t>
            </w:r>
            <w:r w:rsidR="00EA20B6" w:rsidRPr="00647927">
              <w:rPr>
                <w:b/>
              </w:rPr>
              <w:t>7</w:t>
            </w:r>
            <w:r w:rsidRPr="00647927">
              <w:rPr>
                <w:b/>
              </w:rPr>
              <w:t>-а година (обобщение по видове инструменти)</w:t>
            </w:r>
          </w:p>
        </w:tc>
      </w:tr>
      <w:tr w:rsidR="00E557F9" w:rsidRPr="00647927" w14:paraId="08C4366C" w14:textId="77777777" w:rsidTr="00B54004">
        <w:tblPrEx>
          <w:tblCellMar>
            <w:left w:w="108" w:type="dxa"/>
            <w:right w:w="108" w:type="dxa"/>
          </w:tblCellMar>
        </w:tblPrEx>
        <w:trPr>
          <w:trHeight w:val="170"/>
          <w:jc w:val="center"/>
        </w:trPr>
        <w:tc>
          <w:tcPr>
            <w:tcW w:w="9621" w:type="dxa"/>
          </w:tcPr>
          <w:p w14:paraId="195C6610" w14:textId="1580D20E" w:rsidR="00E557F9" w:rsidRPr="00647927" w:rsidRDefault="00722FB1" w:rsidP="00E557F9">
            <w:r w:rsidRPr="00647927">
              <w:rPr>
                <w:noProof/>
                <w:lang w:val="en-US" w:eastAsia="en-US"/>
              </w:rPr>
              <w:drawing>
                <wp:inline distT="0" distB="0" distL="0" distR="0" wp14:anchorId="0A072194" wp14:editId="62EAEF26">
                  <wp:extent cx="5972671" cy="282776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A688218" w14:textId="77777777" w:rsidR="00E01EDC" w:rsidRPr="00647927" w:rsidRDefault="00E01EDC" w:rsidP="0048273B">
      <w:pPr>
        <w:pStyle w:val="SubNumbers"/>
        <w:outlineLvl w:val="1"/>
      </w:pPr>
      <w:bookmarkStart w:id="19" w:name="_Toc319930456"/>
      <w:bookmarkStart w:id="20" w:name="_Toc320544661"/>
      <w:bookmarkStart w:id="21" w:name="_Toc283112103"/>
      <w:bookmarkStart w:id="22" w:name="_Toc509822002"/>
      <w:bookmarkEnd w:id="19"/>
      <w:bookmarkEnd w:id="20"/>
      <w:r w:rsidRPr="00647927">
        <w:t>Нови емитенти, отписани емисии и увеличения на капита</w:t>
      </w:r>
      <w:bookmarkEnd w:id="21"/>
      <w:r w:rsidRPr="00647927">
        <w:t>л</w:t>
      </w:r>
      <w:bookmarkEnd w:id="22"/>
    </w:p>
    <w:p w14:paraId="4653C565" w14:textId="75C4B405" w:rsidR="00F869E8" w:rsidRPr="00647927" w:rsidRDefault="00F869E8" w:rsidP="00584231">
      <w:pPr>
        <w:spacing w:line="276" w:lineRule="auto"/>
        <w:rPr>
          <w:szCs w:val="22"/>
        </w:rPr>
      </w:pPr>
      <w:bookmarkStart w:id="23" w:name="_Toc142469786"/>
      <w:bookmarkStart w:id="24" w:name="_Toc283112104"/>
      <w:bookmarkEnd w:id="13"/>
      <w:bookmarkEnd w:id="14"/>
      <w:r w:rsidRPr="00647927">
        <w:t xml:space="preserve">През </w:t>
      </w:r>
      <w:r w:rsidRPr="00647927">
        <w:rPr>
          <w:b/>
        </w:rPr>
        <w:t>първото тримесечие</w:t>
      </w:r>
      <w:r w:rsidRPr="00647927">
        <w:t xml:space="preserve"> на 201</w:t>
      </w:r>
      <w:r w:rsidR="00D259F6" w:rsidRPr="00647927">
        <w:t>7</w:t>
      </w:r>
      <w:r w:rsidRPr="00647927">
        <w:t xml:space="preserve"> година имаше </w:t>
      </w:r>
      <w:r w:rsidR="00D259F6" w:rsidRPr="00647927">
        <w:t>три</w:t>
      </w:r>
      <w:r w:rsidRPr="00647927">
        <w:t xml:space="preserve"> </w:t>
      </w:r>
      <w:r w:rsidR="00D259F6" w:rsidRPr="00647927">
        <w:t>нови емисии</w:t>
      </w:r>
      <w:r w:rsidRPr="00647927">
        <w:t xml:space="preserve"> </w:t>
      </w:r>
      <w:r w:rsidR="003D03DB" w:rsidRPr="00647927">
        <w:t xml:space="preserve">финансови </w:t>
      </w:r>
      <w:r w:rsidR="00D259F6" w:rsidRPr="00647927">
        <w:t>инструменти, допуснати</w:t>
      </w:r>
      <w:r w:rsidRPr="00647927">
        <w:t xml:space="preserve"> до търговия, а през съответното тримесечие на 201</w:t>
      </w:r>
      <w:r w:rsidR="00D259F6" w:rsidRPr="00647927">
        <w:t>6</w:t>
      </w:r>
      <w:r w:rsidRPr="00647927">
        <w:t xml:space="preserve">-а </w:t>
      </w:r>
      <w:r w:rsidR="00D259F6" w:rsidRPr="00647927">
        <w:t>имаше само една нова емисия</w:t>
      </w:r>
      <w:r w:rsidRPr="00647927">
        <w:t xml:space="preserve">. Прекратена бе регистрацията на </w:t>
      </w:r>
      <w:r w:rsidR="00D259F6" w:rsidRPr="00647927">
        <w:t>пет</w:t>
      </w:r>
      <w:r w:rsidRPr="00647927">
        <w:t xml:space="preserve"> емисии финансови инструменти. За сравнение през </w:t>
      </w:r>
      <w:r w:rsidR="00D259F6" w:rsidRPr="00647927">
        <w:t>съответния</w:t>
      </w:r>
      <w:r w:rsidRPr="00647927">
        <w:t xml:space="preserve"> период </w:t>
      </w:r>
      <w:r w:rsidR="00D259F6" w:rsidRPr="00647927">
        <w:t xml:space="preserve">на 2016 </w:t>
      </w:r>
      <w:r w:rsidRPr="00647927">
        <w:t xml:space="preserve">бе прекратена регистрацията на </w:t>
      </w:r>
      <w:r w:rsidR="00D259F6" w:rsidRPr="00647927">
        <w:t>шест</w:t>
      </w:r>
      <w:r w:rsidRPr="00647927">
        <w:t xml:space="preserve"> емисии. През отчетното тримесечие нито едно дружество не увеличи капитала си.</w:t>
      </w:r>
    </w:p>
    <w:p w14:paraId="16C8A0CA" w14:textId="51D759E6" w:rsidR="00A43923" w:rsidRPr="00647927" w:rsidRDefault="008F35DB" w:rsidP="00584231">
      <w:pPr>
        <w:spacing w:line="276" w:lineRule="auto"/>
        <w:rPr>
          <w:szCs w:val="22"/>
        </w:rPr>
      </w:pPr>
      <w:r w:rsidRPr="00647927">
        <w:rPr>
          <w:szCs w:val="22"/>
        </w:rPr>
        <w:t xml:space="preserve">През </w:t>
      </w:r>
      <w:r w:rsidRPr="00647927">
        <w:rPr>
          <w:b/>
          <w:szCs w:val="22"/>
        </w:rPr>
        <w:t>второто тримесечие</w:t>
      </w:r>
      <w:r w:rsidRPr="00647927">
        <w:rPr>
          <w:szCs w:val="22"/>
        </w:rPr>
        <w:t xml:space="preserve"> на 201</w:t>
      </w:r>
      <w:r w:rsidR="00D259F6" w:rsidRPr="00647927">
        <w:rPr>
          <w:szCs w:val="22"/>
        </w:rPr>
        <w:t>7</w:t>
      </w:r>
      <w:r w:rsidR="00F869E8" w:rsidRPr="00647927">
        <w:rPr>
          <w:szCs w:val="22"/>
        </w:rPr>
        <w:t xml:space="preserve"> г. </w:t>
      </w:r>
      <w:r w:rsidR="00D259F6" w:rsidRPr="00647927">
        <w:rPr>
          <w:szCs w:val="22"/>
        </w:rPr>
        <w:t>шест</w:t>
      </w:r>
      <w:r w:rsidRPr="00647927">
        <w:rPr>
          <w:szCs w:val="22"/>
        </w:rPr>
        <w:t xml:space="preserve"> емисии финансови инструменти бяха регистрирани за търговия на пазарите, ор</w:t>
      </w:r>
      <w:r w:rsidR="00A43923" w:rsidRPr="00647927">
        <w:rPr>
          <w:szCs w:val="22"/>
        </w:rPr>
        <w:t>ганизирани от „БФБ-София“ АД, а през същия период на 201</w:t>
      </w:r>
      <w:r w:rsidR="00D259F6" w:rsidRPr="00647927">
        <w:rPr>
          <w:szCs w:val="22"/>
        </w:rPr>
        <w:t>6</w:t>
      </w:r>
      <w:r w:rsidR="00A43923" w:rsidRPr="00647927">
        <w:rPr>
          <w:szCs w:val="22"/>
        </w:rPr>
        <w:t xml:space="preserve"> г. те бяха </w:t>
      </w:r>
      <w:r w:rsidR="00D259F6" w:rsidRPr="00647927">
        <w:rPr>
          <w:szCs w:val="22"/>
        </w:rPr>
        <w:t>четири</w:t>
      </w:r>
      <w:r w:rsidRPr="00647927">
        <w:rPr>
          <w:szCs w:val="22"/>
        </w:rPr>
        <w:t xml:space="preserve">. Прекратена бе регистрацията на </w:t>
      </w:r>
      <w:r w:rsidR="00D259F6" w:rsidRPr="00647927">
        <w:rPr>
          <w:szCs w:val="22"/>
        </w:rPr>
        <w:t>петнадесет</w:t>
      </w:r>
      <w:r w:rsidR="00A43923" w:rsidRPr="00647927">
        <w:rPr>
          <w:szCs w:val="22"/>
        </w:rPr>
        <w:t xml:space="preserve"> емисии финансови инструменти</w:t>
      </w:r>
      <w:r w:rsidR="00F60536" w:rsidRPr="00647927">
        <w:rPr>
          <w:szCs w:val="22"/>
        </w:rPr>
        <w:t xml:space="preserve">, а през съответното тримесечие на предходната година </w:t>
      </w:r>
      <w:r w:rsidR="00D259F6" w:rsidRPr="00647927">
        <w:rPr>
          <w:szCs w:val="22"/>
        </w:rPr>
        <w:t>девет</w:t>
      </w:r>
      <w:r w:rsidR="00F60536" w:rsidRPr="00647927">
        <w:rPr>
          <w:szCs w:val="22"/>
        </w:rPr>
        <w:t xml:space="preserve"> инструмента бяха </w:t>
      </w:r>
      <w:proofErr w:type="spellStart"/>
      <w:r w:rsidR="00F60536" w:rsidRPr="00647927">
        <w:rPr>
          <w:szCs w:val="22"/>
        </w:rPr>
        <w:t>де</w:t>
      </w:r>
      <w:r w:rsidR="00F869E8" w:rsidRPr="00647927">
        <w:rPr>
          <w:szCs w:val="22"/>
        </w:rPr>
        <w:t>листвани</w:t>
      </w:r>
      <w:proofErr w:type="spellEnd"/>
      <w:r w:rsidR="00F869E8" w:rsidRPr="00647927">
        <w:rPr>
          <w:szCs w:val="22"/>
        </w:rPr>
        <w:t xml:space="preserve"> от пазарите на Борсата</w:t>
      </w:r>
      <w:r w:rsidR="00A43923" w:rsidRPr="00647927">
        <w:rPr>
          <w:szCs w:val="22"/>
        </w:rPr>
        <w:t xml:space="preserve">. </w:t>
      </w:r>
      <w:r w:rsidRPr="00647927">
        <w:rPr>
          <w:szCs w:val="22"/>
        </w:rPr>
        <w:t xml:space="preserve">През второто тримесечие </w:t>
      </w:r>
      <w:r w:rsidR="00D259F6" w:rsidRPr="00647927">
        <w:rPr>
          <w:szCs w:val="22"/>
        </w:rPr>
        <w:t>две</w:t>
      </w:r>
      <w:r w:rsidRPr="00647927">
        <w:rPr>
          <w:szCs w:val="22"/>
        </w:rPr>
        <w:t xml:space="preserve"> дружества увеличиха капитала си.</w:t>
      </w:r>
    </w:p>
    <w:p w14:paraId="29CD2AD8" w14:textId="2B7D8ED8" w:rsidR="009F4314" w:rsidRPr="00647927" w:rsidRDefault="008F35DB" w:rsidP="00584231">
      <w:pPr>
        <w:spacing w:line="276" w:lineRule="auto"/>
        <w:rPr>
          <w:szCs w:val="22"/>
        </w:rPr>
      </w:pPr>
      <w:r w:rsidRPr="00647927">
        <w:rPr>
          <w:szCs w:val="22"/>
        </w:rPr>
        <w:t xml:space="preserve">През </w:t>
      </w:r>
      <w:r w:rsidRPr="00647927">
        <w:rPr>
          <w:b/>
          <w:szCs w:val="22"/>
        </w:rPr>
        <w:t>третото тримесечие</w:t>
      </w:r>
      <w:r w:rsidRPr="00647927">
        <w:rPr>
          <w:szCs w:val="22"/>
        </w:rPr>
        <w:t xml:space="preserve"> на </w:t>
      </w:r>
      <w:r w:rsidR="00001459" w:rsidRPr="00647927">
        <w:rPr>
          <w:szCs w:val="22"/>
        </w:rPr>
        <w:t>201</w:t>
      </w:r>
      <w:r w:rsidR="008A7190" w:rsidRPr="00647927">
        <w:rPr>
          <w:szCs w:val="22"/>
        </w:rPr>
        <w:t>7</w:t>
      </w:r>
      <w:r w:rsidR="00F60536" w:rsidRPr="00647927">
        <w:rPr>
          <w:szCs w:val="22"/>
        </w:rPr>
        <w:t xml:space="preserve"> година </w:t>
      </w:r>
      <w:r w:rsidR="00D259F6" w:rsidRPr="00647927">
        <w:rPr>
          <w:szCs w:val="22"/>
        </w:rPr>
        <w:t>шест</w:t>
      </w:r>
      <w:r w:rsidR="00001459" w:rsidRPr="00647927">
        <w:rPr>
          <w:szCs w:val="22"/>
        </w:rPr>
        <w:t xml:space="preserve"> </w:t>
      </w:r>
      <w:r w:rsidR="002A2DF9" w:rsidRPr="00647927">
        <w:rPr>
          <w:szCs w:val="22"/>
        </w:rPr>
        <w:t>нови емисии</w:t>
      </w:r>
      <w:r w:rsidR="00001459" w:rsidRPr="00647927">
        <w:rPr>
          <w:szCs w:val="22"/>
        </w:rPr>
        <w:t xml:space="preserve"> бяха</w:t>
      </w:r>
      <w:r w:rsidR="002A2DF9" w:rsidRPr="00647927">
        <w:rPr>
          <w:szCs w:val="22"/>
        </w:rPr>
        <w:t xml:space="preserve"> допуснати до търговия</w:t>
      </w:r>
      <w:r w:rsidR="00F60536" w:rsidRPr="00647927">
        <w:rPr>
          <w:szCs w:val="22"/>
        </w:rPr>
        <w:t>,</w:t>
      </w:r>
      <w:r w:rsidR="00A43923" w:rsidRPr="00647927">
        <w:rPr>
          <w:szCs w:val="22"/>
        </w:rPr>
        <w:t xml:space="preserve"> а през същия период на 201</w:t>
      </w:r>
      <w:r w:rsidR="00D259F6" w:rsidRPr="00647927">
        <w:rPr>
          <w:szCs w:val="22"/>
        </w:rPr>
        <w:t>6</w:t>
      </w:r>
      <w:r w:rsidR="00F60536" w:rsidRPr="00647927">
        <w:rPr>
          <w:szCs w:val="22"/>
        </w:rPr>
        <w:t xml:space="preserve"> г. </w:t>
      </w:r>
      <w:r w:rsidR="00D259F6" w:rsidRPr="00647927">
        <w:rPr>
          <w:szCs w:val="22"/>
        </w:rPr>
        <w:t>имаше девет</w:t>
      </w:r>
      <w:r w:rsidR="00001459" w:rsidRPr="00647927">
        <w:rPr>
          <w:szCs w:val="22"/>
        </w:rPr>
        <w:t xml:space="preserve"> новорегистрирани</w:t>
      </w:r>
      <w:r w:rsidR="00F60536" w:rsidRPr="00647927">
        <w:rPr>
          <w:szCs w:val="22"/>
        </w:rPr>
        <w:t xml:space="preserve"> емисии</w:t>
      </w:r>
      <w:r w:rsidR="00A43923" w:rsidRPr="00647927">
        <w:rPr>
          <w:szCs w:val="22"/>
        </w:rPr>
        <w:t>.</w:t>
      </w:r>
      <w:r w:rsidRPr="00647927">
        <w:rPr>
          <w:szCs w:val="22"/>
        </w:rPr>
        <w:t xml:space="preserve"> Прекратена бе регистрацията на </w:t>
      </w:r>
      <w:r w:rsidR="00D259F6" w:rsidRPr="00647927">
        <w:rPr>
          <w:szCs w:val="22"/>
        </w:rPr>
        <w:t>пет</w:t>
      </w:r>
      <w:r w:rsidRPr="00647927">
        <w:rPr>
          <w:szCs w:val="22"/>
        </w:rPr>
        <w:t xml:space="preserve"> емиси</w:t>
      </w:r>
      <w:r w:rsidR="001F4BC5" w:rsidRPr="00647927">
        <w:rPr>
          <w:szCs w:val="22"/>
        </w:rPr>
        <w:t>и</w:t>
      </w:r>
      <w:r w:rsidR="0060476E" w:rsidRPr="00647927">
        <w:rPr>
          <w:szCs w:val="22"/>
        </w:rPr>
        <w:t xml:space="preserve">, </w:t>
      </w:r>
      <w:r w:rsidR="00001459" w:rsidRPr="00647927">
        <w:rPr>
          <w:szCs w:val="22"/>
        </w:rPr>
        <w:t xml:space="preserve">а </w:t>
      </w:r>
      <w:r w:rsidR="001F4BC5" w:rsidRPr="00647927">
        <w:rPr>
          <w:szCs w:val="22"/>
        </w:rPr>
        <w:t xml:space="preserve">през </w:t>
      </w:r>
      <w:r w:rsidR="0060476E" w:rsidRPr="00647927">
        <w:rPr>
          <w:szCs w:val="22"/>
        </w:rPr>
        <w:t>съответния период на 201</w:t>
      </w:r>
      <w:r w:rsidR="00D259F6" w:rsidRPr="00647927">
        <w:rPr>
          <w:szCs w:val="22"/>
        </w:rPr>
        <w:t>6</w:t>
      </w:r>
      <w:r w:rsidR="00001459" w:rsidRPr="00647927">
        <w:rPr>
          <w:szCs w:val="22"/>
        </w:rPr>
        <w:t xml:space="preserve"> бяха </w:t>
      </w:r>
      <w:proofErr w:type="spellStart"/>
      <w:r w:rsidR="00001459" w:rsidRPr="00647927">
        <w:rPr>
          <w:szCs w:val="22"/>
        </w:rPr>
        <w:t>делиствани</w:t>
      </w:r>
      <w:proofErr w:type="spellEnd"/>
      <w:r w:rsidR="00001459" w:rsidRPr="00647927">
        <w:rPr>
          <w:szCs w:val="22"/>
        </w:rPr>
        <w:t xml:space="preserve"> </w:t>
      </w:r>
      <w:r w:rsidR="00D259F6" w:rsidRPr="00647927">
        <w:rPr>
          <w:szCs w:val="22"/>
        </w:rPr>
        <w:t>четири</w:t>
      </w:r>
      <w:r w:rsidRPr="00647927">
        <w:rPr>
          <w:szCs w:val="22"/>
        </w:rPr>
        <w:t>.</w:t>
      </w:r>
      <w:r w:rsidR="00A43923" w:rsidRPr="00647927">
        <w:rPr>
          <w:szCs w:val="22"/>
        </w:rPr>
        <w:t xml:space="preserve"> </w:t>
      </w:r>
      <w:r w:rsidRPr="00647927">
        <w:rPr>
          <w:szCs w:val="22"/>
        </w:rPr>
        <w:t xml:space="preserve">През </w:t>
      </w:r>
      <w:r w:rsidR="009F4314" w:rsidRPr="00647927">
        <w:rPr>
          <w:szCs w:val="22"/>
        </w:rPr>
        <w:t>третото</w:t>
      </w:r>
      <w:r w:rsidRPr="00647927">
        <w:rPr>
          <w:szCs w:val="22"/>
        </w:rPr>
        <w:t xml:space="preserve"> тримесечие </w:t>
      </w:r>
      <w:r w:rsidR="00D259F6" w:rsidRPr="00647927">
        <w:rPr>
          <w:szCs w:val="22"/>
        </w:rPr>
        <w:t xml:space="preserve">пет </w:t>
      </w:r>
      <w:r w:rsidR="00001459" w:rsidRPr="00647927">
        <w:rPr>
          <w:szCs w:val="22"/>
        </w:rPr>
        <w:t>дружества</w:t>
      </w:r>
      <w:r w:rsidR="0060476E" w:rsidRPr="00647927">
        <w:rPr>
          <w:szCs w:val="22"/>
        </w:rPr>
        <w:t xml:space="preserve"> увеличи</w:t>
      </w:r>
      <w:r w:rsidR="00001459" w:rsidRPr="00647927">
        <w:rPr>
          <w:szCs w:val="22"/>
        </w:rPr>
        <w:t>ха</w:t>
      </w:r>
      <w:r w:rsidRPr="00647927">
        <w:rPr>
          <w:szCs w:val="22"/>
        </w:rPr>
        <w:t xml:space="preserve"> кап</w:t>
      </w:r>
      <w:r w:rsidR="0074306B" w:rsidRPr="00647927">
        <w:rPr>
          <w:szCs w:val="22"/>
        </w:rPr>
        <w:t>итала си</w:t>
      </w:r>
      <w:r w:rsidR="001944B2" w:rsidRPr="00647927">
        <w:rPr>
          <w:szCs w:val="22"/>
        </w:rPr>
        <w:t xml:space="preserve">, </w:t>
      </w:r>
      <w:r w:rsidR="00D259F6" w:rsidRPr="00647927">
        <w:rPr>
          <w:szCs w:val="22"/>
        </w:rPr>
        <w:t>две</w:t>
      </w:r>
      <w:r w:rsidR="001944B2" w:rsidRPr="00647927">
        <w:rPr>
          <w:szCs w:val="22"/>
        </w:rPr>
        <w:t xml:space="preserve"> от тях -</w:t>
      </w:r>
      <w:r w:rsidR="0074306B" w:rsidRPr="00647927">
        <w:rPr>
          <w:szCs w:val="22"/>
        </w:rPr>
        <w:t xml:space="preserve"> със собствени средства.</w:t>
      </w:r>
    </w:p>
    <w:p w14:paraId="3EF1628E" w14:textId="4412A14A" w:rsidR="009F4314" w:rsidRPr="00647927" w:rsidRDefault="009F4314" w:rsidP="00584231">
      <w:pPr>
        <w:pStyle w:val="NoSpacing"/>
        <w:spacing w:line="276" w:lineRule="auto"/>
        <w:jc w:val="both"/>
        <w:rPr>
          <w:rFonts w:ascii="News Gothic Cyr" w:hAnsi="News Gothic Cyr"/>
          <w:sz w:val="22"/>
          <w:szCs w:val="22"/>
        </w:rPr>
      </w:pPr>
      <w:r w:rsidRPr="00647927">
        <w:rPr>
          <w:rFonts w:ascii="News Gothic Cyr" w:hAnsi="News Gothic Cyr"/>
          <w:sz w:val="22"/>
          <w:szCs w:val="22"/>
        </w:rPr>
        <w:t xml:space="preserve">През </w:t>
      </w:r>
      <w:r w:rsidRPr="00647927">
        <w:rPr>
          <w:rFonts w:ascii="News Gothic Cyr" w:hAnsi="News Gothic Cyr"/>
          <w:b/>
          <w:sz w:val="22"/>
          <w:szCs w:val="22"/>
        </w:rPr>
        <w:t>четвъртото тримесечие</w:t>
      </w:r>
      <w:r w:rsidRPr="00647927">
        <w:rPr>
          <w:rFonts w:ascii="News Gothic Cyr" w:hAnsi="News Gothic Cyr"/>
          <w:sz w:val="22"/>
          <w:szCs w:val="22"/>
        </w:rPr>
        <w:t xml:space="preserve"> </w:t>
      </w:r>
      <w:r w:rsidR="00D259F6" w:rsidRPr="00647927">
        <w:rPr>
          <w:rFonts w:ascii="News Gothic Cyr" w:hAnsi="News Gothic Cyr"/>
          <w:sz w:val="22"/>
          <w:szCs w:val="22"/>
        </w:rPr>
        <w:t>тридесет</w:t>
      </w:r>
      <w:r w:rsidRPr="00647927">
        <w:rPr>
          <w:rFonts w:ascii="News Gothic Cyr" w:hAnsi="News Gothic Cyr"/>
          <w:sz w:val="22"/>
          <w:szCs w:val="22"/>
        </w:rPr>
        <w:t xml:space="preserve"> емисии финансови инструменти бяха регистрирани за търговия на пазарите, </w:t>
      </w:r>
      <w:r w:rsidR="00032A8B" w:rsidRPr="00647927">
        <w:rPr>
          <w:rFonts w:ascii="News Gothic Cyr" w:hAnsi="News Gothic Cyr"/>
          <w:sz w:val="22"/>
          <w:szCs w:val="22"/>
        </w:rPr>
        <w:t>организирани от „БФБ-София“ АД,</w:t>
      </w:r>
      <w:r w:rsidRPr="00647927">
        <w:rPr>
          <w:rFonts w:ascii="News Gothic Cyr" w:hAnsi="News Gothic Cyr"/>
          <w:sz w:val="22"/>
          <w:szCs w:val="22"/>
        </w:rPr>
        <w:t xml:space="preserve"> </w:t>
      </w:r>
      <w:r w:rsidR="00D259F6" w:rsidRPr="00647927">
        <w:rPr>
          <w:rFonts w:ascii="News Gothic Cyr" w:hAnsi="News Gothic Cyr"/>
          <w:sz w:val="22"/>
          <w:szCs w:val="22"/>
        </w:rPr>
        <w:t>а през същия период на 2016</w:t>
      </w:r>
      <w:r w:rsidR="00001459" w:rsidRPr="00647927">
        <w:rPr>
          <w:rFonts w:ascii="News Gothic Cyr" w:hAnsi="News Gothic Cyr"/>
          <w:sz w:val="22"/>
          <w:szCs w:val="22"/>
        </w:rPr>
        <w:t xml:space="preserve"> г. те бяха </w:t>
      </w:r>
      <w:r w:rsidR="00D259F6" w:rsidRPr="00647927">
        <w:rPr>
          <w:rFonts w:ascii="News Gothic Cyr" w:hAnsi="News Gothic Cyr"/>
          <w:sz w:val="22"/>
          <w:szCs w:val="22"/>
        </w:rPr>
        <w:t>три</w:t>
      </w:r>
      <w:r w:rsidR="00A43923" w:rsidRPr="00647927">
        <w:rPr>
          <w:rFonts w:ascii="News Gothic Cyr" w:hAnsi="News Gothic Cyr"/>
          <w:sz w:val="22"/>
          <w:szCs w:val="22"/>
        </w:rPr>
        <w:t xml:space="preserve">. </w:t>
      </w:r>
      <w:r w:rsidR="00D259F6" w:rsidRPr="00647927">
        <w:rPr>
          <w:rFonts w:ascii="News Gothic Cyr" w:hAnsi="News Gothic Cyr"/>
          <w:sz w:val="22"/>
          <w:szCs w:val="22"/>
        </w:rPr>
        <w:t xml:space="preserve">Със стартирането на сегмента за Държавни ценни книжа на основния пазар през ноември, двадесет емисии държавни ценни книжа бяха допуснати до търговия. </w:t>
      </w:r>
      <w:r w:rsidRPr="00647927">
        <w:rPr>
          <w:rFonts w:ascii="News Gothic Cyr" w:hAnsi="News Gothic Cyr"/>
          <w:sz w:val="22"/>
          <w:szCs w:val="22"/>
        </w:rPr>
        <w:t>Прекратена бе регистрацията на</w:t>
      </w:r>
      <w:r w:rsidR="00A43923" w:rsidRPr="00647927">
        <w:rPr>
          <w:rFonts w:ascii="News Gothic Cyr" w:hAnsi="News Gothic Cyr"/>
          <w:sz w:val="22"/>
          <w:szCs w:val="22"/>
        </w:rPr>
        <w:t xml:space="preserve"> </w:t>
      </w:r>
      <w:r w:rsidR="0048349A" w:rsidRPr="00647927">
        <w:rPr>
          <w:rFonts w:ascii="News Gothic Cyr" w:hAnsi="News Gothic Cyr"/>
          <w:sz w:val="22"/>
          <w:szCs w:val="22"/>
        </w:rPr>
        <w:t>тридесет и шест</w:t>
      </w:r>
      <w:r w:rsidR="00001459" w:rsidRPr="00647927">
        <w:rPr>
          <w:rFonts w:ascii="News Gothic Cyr" w:hAnsi="News Gothic Cyr"/>
          <w:sz w:val="22"/>
          <w:szCs w:val="22"/>
        </w:rPr>
        <w:t xml:space="preserve"> </w:t>
      </w:r>
      <w:r w:rsidR="00A43923" w:rsidRPr="00647927">
        <w:rPr>
          <w:rFonts w:ascii="News Gothic Cyr" w:hAnsi="News Gothic Cyr"/>
          <w:sz w:val="22"/>
          <w:szCs w:val="22"/>
        </w:rPr>
        <w:t>емисии финансови инструменти.</w:t>
      </w:r>
      <w:r w:rsidR="00630693" w:rsidRPr="00647927">
        <w:rPr>
          <w:rFonts w:ascii="News Gothic Cyr" w:hAnsi="News Gothic Cyr"/>
          <w:sz w:val="22"/>
          <w:szCs w:val="22"/>
        </w:rPr>
        <w:t xml:space="preserve"> З</w:t>
      </w:r>
      <w:r w:rsidR="0060476E" w:rsidRPr="00647927">
        <w:rPr>
          <w:rFonts w:ascii="News Gothic Cyr" w:hAnsi="News Gothic Cyr"/>
          <w:sz w:val="22"/>
          <w:szCs w:val="22"/>
        </w:rPr>
        <w:t>а сравнение пре</w:t>
      </w:r>
      <w:r w:rsidR="0048349A" w:rsidRPr="00647927">
        <w:rPr>
          <w:rFonts w:ascii="News Gothic Cyr" w:hAnsi="News Gothic Cyr"/>
          <w:sz w:val="22"/>
          <w:szCs w:val="22"/>
        </w:rPr>
        <w:t>з съответното тримесечие на 2016</w:t>
      </w:r>
      <w:r w:rsidR="0060476E" w:rsidRPr="00647927">
        <w:rPr>
          <w:rFonts w:ascii="News Gothic Cyr" w:hAnsi="News Gothic Cyr"/>
          <w:sz w:val="22"/>
          <w:szCs w:val="22"/>
        </w:rPr>
        <w:t xml:space="preserve"> </w:t>
      </w:r>
      <w:r w:rsidR="0048349A" w:rsidRPr="00647927">
        <w:rPr>
          <w:rFonts w:ascii="News Gothic Cyr" w:hAnsi="News Gothic Cyr"/>
          <w:sz w:val="22"/>
          <w:szCs w:val="22"/>
        </w:rPr>
        <w:t>седем</w:t>
      </w:r>
      <w:r w:rsidR="00A43923" w:rsidRPr="00647927">
        <w:rPr>
          <w:rFonts w:ascii="News Gothic Cyr" w:hAnsi="News Gothic Cyr"/>
          <w:sz w:val="22"/>
          <w:szCs w:val="22"/>
        </w:rPr>
        <w:t xml:space="preserve"> </w:t>
      </w:r>
      <w:r w:rsidR="0060476E" w:rsidRPr="00647927">
        <w:rPr>
          <w:rFonts w:ascii="News Gothic Cyr" w:hAnsi="News Gothic Cyr"/>
          <w:sz w:val="22"/>
          <w:szCs w:val="22"/>
        </w:rPr>
        <w:t xml:space="preserve">емисии бяха </w:t>
      </w:r>
      <w:proofErr w:type="spellStart"/>
      <w:r w:rsidR="0060476E" w:rsidRPr="00647927">
        <w:rPr>
          <w:rFonts w:ascii="News Gothic Cyr" w:hAnsi="News Gothic Cyr"/>
          <w:sz w:val="22"/>
          <w:szCs w:val="22"/>
        </w:rPr>
        <w:t>делиствани</w:t>
      </w:r>
      <w:proofErr w:type="spellEnd"/>
      <w:r w:rsidRPr="00647927">
        <w:rPr>
          <w:rFonts w:ascii="News Gothic Cyr" w:hAnsi="News Gothic Cyr"/>
          <w:sz w:val="22"/>
          <w:szCs w:val="22"/>
        </w:rPr>
        <w:t>.</w:t>
      </w:r>
      <w:r w:rsidR="00001459" w:rsidRPr="00647927">
        <w:rPr>
          <w:rFonts w:ascii="News Gothic Cyr" w:hAnsi="News Gothic Cyr"/>
          <w:sz w:val="22"/>
          <w:szCs w:val="22"/>
        </w:rPr>
        <w:t xml:space="preserve"> </w:t>
      </w:r>
      <w:r w:rsidR="00647927">
        <w:rPr>
          <w:rFonts w:ascii="News Gothic Cyr" w:hAnsi="News Gothic Cyr"/>
          <w:sz w:val="22"/>
          <w:szCs w:val="22"/>
        </w:rPr>
        <w:t>Осем</w:t>
      </w:r>
      <w:r w:rsidR="00647927" w:rsidRPr="00647927">
        <w:rPr>
          <w:rFonts w:ascii="News Gothic Cyr" w:hAnsi="News Gothic Cyr"/>
          <w:sz w:val="22"/>
          <w:szCs w:val="22"/>
        </w:rPr>
        <w:t xml:space="preserve"> </w:t>
      </w:r>
      <w:r w:rsidR="00001459" w:rsidRPr="00647927">
        <w:rPr>
          <w:rFonts w:ascii="News Gothic Cyr" w:hAnsi="News Gothic Cyr"/>
          <w:sz w:val="22"/>
          <w:szCs w:val="22"/>
        </w:rPr>
        <w:t>дружества увеличиха капитала си</w:t>
      </w:r>
      <w:r w:rsidR="001944B2" w:rsidRPr="00647927">
        <w:rPr>
          <w:rFonts w:ascii="News Gothic Cyr" w:hAnsi="News Gothic Cyr"/>
          <w:sz w:val="22"/>
          <w:szCs w:val="22"/>
        </w:rPr>
        <w:t>, едно от тях – със собствени средства</w:t>
      </w:r>
      <w:r w:rsidR="00001459" w:rsidRPr="00647927">
        <w:rPr>
          <w:rFonts w:ascii="News Gothic Cyr" w:hAnsi="News Gothic Cyr"/>
          <w:sz w:val="22"/>
          <w:szCs w:val="22"/>
        </w:rPr>
        <w:t>.</w:t>
      </w:r>
    </w:p>
    <w:p w14:paraId="4D5EC35E" w14:textId="77546611" w:rsidR="00B9529B" w:rsidRPr="00647927" w:rsidRDefault="001944B2" w:rsidP="001944B2">
      <w:pPr>
        <w:spacing w:line="276" w:lineRule="auto"/>
        <w:rPr>
          <w:b/>
          <w:szCs w:val="22"/>
        </w:rPr>
      </w:pPr>
      <w:r w:rsidRPr="00647927">
        <w:rPr>
          <w:szCs w:val="22"/>
        </w:rPr>
        <w:lastRenderedPageBreak/>
        <w:t xml:space="preserve">Емисиите права и регистрираните на сегмент Първично публично предлагане не са показани в </w:t>
      </w:r>
      <w:r w:rsidR="000C3E0B" w:rsidRPr="00647927">
        <w:rPr>
          <w:szCs w:val="22"/>
        </w:rPr>
        <w:t>данните по-горе</w:t>
      </w:r>
      <w:r w:rsidRPr="00647927">
        <w:rPr>
          <w:szCs w:val="22"/>
        </w:rPr>
        <w:t>, защото тяхната регистрация е временна. Често те се допускат до търговия и биват прекратени в едно и също тримесечие, което изкривява статистиката.</w:t>
      </w:r>
    </w:p>
    <w:p w14:paraId="6D42B9A4" w14:textId="1C725F95" w:rsidR="00256FEA" w:rsidRPr="00647927" w:rsidRDefault="00B9529B" w:rsidP="00B9529B">
      <w:pPr>
        <w:pStyle w:val="a2"/>
        <w:tabs>
          <w:tab w:val="left" w:pos="360"/>
        </w:tabs>
        <w:jc w:val="left"/>
        <w:rPr>
          <w:b/>
          <w:i w:val="0"/>
          <w:sz w:val="22"/>
          <w:szCs w:val="22"/>
        </w:rPr>
      </w:pPr>
      <w:r w:rsidRPr="00647927">
        <w:rPr>
          <w:b/>
          <w:i w:val="0"/>
          <w:sz w:val="22"/>
          <w:szCs w:val="22"/>
        </w:rPr>
        <w:t>Таблица 5.</w:t>
      </w:r>
      <w:r w:rsidR="009764C1" w:rsidRPr="00647927">
        <w:rPr>
          <w:b/>
          <w:i w:val="0"/>
          <w:sz w:val="22"/>
          <w:szCs w:val="22"/>
        </w:rPr>
        <w:t>а</w:t>
      </w:r>
      <w:r w:rsidRPr="00647927">
        <w:rPr>
          <w:b/>
          <w:i w:val="0"/>
          <w:sz w:val="22"/>
          <w:szCs w:val="22"/>
        </w:rPr>
        <w:t xml:space="preserve"> Нови емитенти, отписани емисии и увеличения на капитала (обобщена информация)</w:t>
      </w:r>
    </w:p>
    <w:tbl>
      <w:tblPr>
        <w:tblW w:w="9409" w:type="dxa"/>
        <w:jc w:val="center"/>
        <w:tblLook w:val="04A0" w:firstRow="1" w:lastRow="0" w:firstColumn="1" w:lastColumn="0" w:noHBand="0" w:noVBand="1"/>
      </w:tblPr>
      <w:tblGrid>
        <w:gridCol w:w="5865"/>
        <w:gridCol w:w="1701"/>
        <w:gridCol w:w="1843"/>
      </w:tblGrid>
      <w:tr w:rsidR="00256FEA" w:rsidRPr="00647927" w14:paraId="5362A739"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33D8B932" w14:textId="77777777" w:rsidR="00256FEA" w:rsidRPr="00647927" w:rsidRDefault="00256FEA" w:rsidP="002C0B21">
            <w:pPr>
              <w:widowControl/>
              <w:jc w:val="left"/>
              <w:rPr>
                <w:b/>
                <w:bCs/>
                <w:color w:val="FFFFFF"/>
                <w:sz w:val="20"/>
                <w:szCs w:val="20"/>
                <w:lang w:eastAsia="en-US"/>
              </w:rPr>
            </w:pPr>
            <w:r w:rsidRPr="00647927">
              <w:rPr>
                <w:b/>
                <w:bCs/>
                <w:color w:val="FFFFFF"/>
                <w:sz w:val="20"/>
                <w:szCs w:val="20"/>
                <w:lang w:eastAsia="en-US"/>
              </w:rPr>
              <w:t>Брой емисии, допуснати до търговия на БФБ за периода</w:t>
            </w:r>
          </w:p>
        </w:tc>
        <w:tc>
          <w:tcPr>
            <w:tcW w:w="1701"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1C458D4E" w14:textId="77777777" w:rsidR="00256FEA" w:rsidRPr="00647927" w:rsidRDefault="00256FEA" w:rsidP="002C0B21">
            <w:pPr>
              <w:widowControl/>
              <w:jc w:val="center"/>
              <w:rPr>
                <w:b/>
                <w:bCs/>
                <w:color w:val="FFFFFF"/>
                <w:sz w:val="20"/>
                <w:szCs w:val="20"/>
                <w:lang w:eastAsia="en-US"/>
              </w:rPr>
            </w:pPr>
            <w:r w:rsidRPr="00647927">
              <w:rPr>
                <w:b/>
                <w:bCs/>
                <w:color w:val="FFFFFF"/>
                <w:sz w:val="20"/>
                <w:szCs w:val="20"/>
                <w:lang w:eastAsia="en-US"/>
              </w:rPr>
              <w:t>2016</w:t>
            </w:r>
          </w:p>
        </w:tc>
        <w:tc>
          <w:tcPr>
            <w:tcW w:w="1843"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334AB085" w14:textId="77777777" w:rsidR="00256FEA" w:rsidRPr="00647927" w:rsidRDefault="00256FEA" w:rsidP="002C0B21">
            <w:pPr>
              <w:widowControl/>
              <w:jc w:val="center"/>
              <w:rPr>
                <w:b/>
                <w:bCs/>
                <w:color w:val="FFFFFF"/>
                <w:sz w:val="20"/>
                <w:szCs w:val="20"/>
                <w:lang w:eastAsia="en-US"/>
              </w:rPr>
            </w:pPr>
            <w:r w:rsidRPr="00647927">
              <w:rPr>
                <w:b/>
                <w:bCs/>
                <w:color w:val="FFFFFF"/>
                <w:sz w:val="20"/>
                <w:szCs w:val="20"/>
                <w:lang w:eastAsia="en-US"/>
              </w:rPr>
              <w:t>2017</w:t>
            </w:r>
          </w:p>
        </w:tc>
      </w:tr>
      <w:tr w:rsidR="00256FEA" w:rsidRPr="00647927" w14:paraId="6B069DF5"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AB6056F" w14:textId="77777777" w:rsidR="00256FEA" w:rsidRPr="00647927" w:rsidRDefault="00256FEA" w:rsidP="002C0B21">
            <w:pPr>
              <w:widowControl/>
              <w:jc w:val="left"/>
              <w:rPr>
                <w:color w:val="000000"/>
                <w:sz w:val="20"/>
                <w:szCs w:val="20"/>
                <w:lang w:eastAsia="en-US"/>
              </w:rPr>
            </w:pPr>
            <w:r w:rsidRPr="00647927">
              <w:rPr>
                <w:color w:val="000000"/>
                <w:sz w:val="20"/>
                <w:szCs w:val="20"/>
                <w:lang w:eastAsia="en-US"/>
              </w:rPr>
              <w:t>Акции(без АДСИЦ)</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3FB30FF"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693468E"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3</w:t>
            </w:r>
          </w:p>
        </w:tc>
      </w:tr>
      <w:tr w:rsidR="00256FEA" w:rsidRPr="00647927" w14:paraId="14E057AA"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89DE6A8" w14:textId="77777777" w:rsidR="00256FEA" w:rsidRPr="00647927" w:rsidRDefault="00256FEA" w:rsidP="002C0B21">
            <w:pPr>
              <w:widowControl/>
              <w:jc w:val="left"/>
              <w:rPr>
                <w:color w:val="000000"/>
                <w:sz w:val="20"/>
                <w:szCs w:val="20"/>
                <w:lang w:eastAsia="en-US"/>
              </w:rPr>
            </w:pPr>
            <w:r w:rsidRPr="00647927">
              <w:rPr>
                <w:color w:val="000000"/>
                <w:sz w:val="20"/>
                <w:szCs w:val="20"/>
                <w:lang w:eastAsia="en-US"/>
              </w:rPr>
              <w:t>Облигации</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A6880F"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BBE76CD"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9</w:t>
            </w:r>
          </w:p>
        </w:tc>
      </w:tr>
      <w:tr w:rsidR="00256FEA" w:rsidRPr="00647927" w14:paraId="260B679D"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D8FC947" w14:textId="19C2700C" w:rsidR="00256FEA" w:rsidRPr="0098195B" w:rsidRDefault="0098195B" w:rsidP="002C0B21">
            <w:pPr>
              <w:widowControl/>
              <w:jc w:val="left"/>
              <w:rPr>
                <w:rFonts w:asciiTheme="minorHAnsi" w:hAnsiTheme="minorHAnsi"/>
                <w:color w:val="000000"/>
                <w:sz w:val="20"/>
                <w:szCs w:val="20"/>
                <w:lang w:val="en-US" w:eastAsia="en-US"/>
              </w:rPr>
            </w:pPr>
            <w:r>
              <w:rPr>
                <w:color w:val="000000"/>
                <w:sz w:val="20"/>
                <w:szCs w:val="20"/>
                <w:lang w:eastAsia="en-US"/>
              </w:rPr>
              <w:t>Държавни ценни книжа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029B5A9" w14:textId="3C630CC0" w:rsidR="00256FEA" w:rsidRPr="00647927" w:rsidRDefault="00CD4DF0" w:rsidP="002C0B21">
            <w:pPr>
              <w:widowControl/>
              <w:jc w:val="right"/>
              <w:rPr>
                <w:color w:val="000000"/>
                <w:sz w:val="20"/>
                <w:szCs w:val="20"/>
                <w:lang w:eastAsia="en-US"/>
              </w:rPr>
            </w:pPr>
            <w:r w:rsidRPr="00647927">
              <w:rPr>
                <w:color w:val="000000"/>
                <w:sz w:val="20"/>
                <w:szCs w:val="20"/>
                <w:lang w:eastAsia="en-US"/>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B2ADA74" w14:textId="53513FDE" w:rsidR="00256FEA" w:rsidRPr="00647927" w:rsidRDefault="0098195B" w:rsidP="002C0B21">
            <w:pPr>
              <w:widowControl/>
              <w:jc w:val="right"/>
              <w:rPr>
                <w:color w:val="000000"/>
                <w:sz w:val="20"/>
                <w:szCs w:val="20"/>
                <w:lang w:eastAsia="en-US"/>
              </w:rPr>
            </w:pPr>
            <w:r>
              <w:rPr>
                <w:color w:val="000000"/>
                <w:sz w:val="20"/>
                <w:szCs w:val="20"/>
                <w:lang w:eastAsia="en-US"/>
              </w:rPr>
              <w:t>20</w:t>
            </w:r>
          </w:p>
        </w:tc>
      </w:tr>
      <w:tr w:rsidR="00256FEA" w:rsidRPr="00647927" w14:paraId="5A619353" w14:textId="77777777" w:rsidTr="00256FEA">
        <w:trPr>
          <w:trHeight w:val="170"/>
          <w:jc w:val="center"/>
        </w:trPr>
        <w:tc>
          <w:tcPr>
            <w:tcW w:w="5865"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1E92B2DA" w14:textId="77777777" w:rsidR="00256FEA" w:rsidRPr="00647927" w:rsidRDefault="00256FEA" w:rsidP="002C0B21">
            <w:pPr>
              <w:widowControl/>
              <w:jc w:val="left"/>
              <w:rPr>
                <w:color w:val="000000"/>
                <w:sz w:val="20"/>
                <w:szCs w:val="20"/>
                <w:lang w:eastAsia="en-US"/>
              </w:rPr>
            </w:pPr>
          </w:p>
        </w:tc>
        <w:tc>
          <w:tcPr>
            <w:tcW w:w="170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7CE40D3D" w14:textId="77777777" w:rsidR="00256FEA" w:rsidRPr="00647927" w:rsidRDefault="00256FEA" w:rsidP="002C0B21">
            <w:pPr>
              <w:widowControl/>
              <w:jc w:val="left"/>
              <w:rPr>
                <w:color w:val="000000"/>
                <w:sz w:val="20"/>
                <w:szCs w:val="20"/>
                <w:lang w:eastAsia="en-US"/>
              </w:rPr>
            </w:pPr>
          </w:p>
        </w:tc>
        <w:tc>
          <w:tcPr>
            <w:tcW w:w="184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53DCD844" w14:textId="77777777" w:rsidR="00256FEA" w:rsidRPr="00647927" w:rsidRDefault="00256FEA" w:rsidP="002C0B21">
            <w:pPr>
              <w:widowControl/>
              <w:jc w:val="left"/>
              <w:rPr>
                <w:color w:val="000000"/>
                <w:sz w:val="20"/>
                <w:szCs w:val="20"/>
                <w:lang w:eastAsia="en-US"/>
              </w:rPr>
            </w:pPr>
          </w:p>
        </w:tc>
      </w:tr>
      <w:tr w:rsidR="00256FEA" w:rsidRPr="0098195B" w14:paraId="111521B5"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C5DC332" w14:textId="77777777" w:rsidR="00256FEA" w:rsidRPr="0098195B" w:rsidRDefault="00256FEA" w:rsidP="002C0B21">
            <w:pPr>
              <w:widowControl/>
              <w:jc w:val="left"/>
              <w:rPr>
                <w:b/>
                <w:bCs/>
                <w:color w:val="000000"/>
                <w:sz w:val="20"/>
                <w:szCs w:val="20"/>
                <w:lang w:eastAsia="en-US"/>
              </w:rPr>
            </w:pPr>
            <w:r w:rsidRPr="0098195B">
              <w:rPr>
                <w:b/>
                <w:bCs/>
                <w:color w:val="000000"/>
                <w:sz w:val="20"/>
                <w:szCs w:val="20"/>
                <w:lang w:eastAsia="en-US"/>
              </w:rPr>
              <w:t>Брой увеличения на капитал, регистрирани на БФБ</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4165284" w14:textId="77777777" w:rsidR="00256FEA" w:rsidRPr="0098195B" w:rsidRDefault="00256FEA" w:rsidP="002C0B21">
            <w:pPr>
              <w:widowControl/>
              <w:jc w:val="right"/>
              <w:rPr>
                <w:color w:val="000000"/>
                <w:sz w:val="20"/>
                <w:szCs w:val="20"/>
                <w:lang w:eastAsia="en-US"/>
              </w:rPr>
            </w:pPr>
            <w:r w:rsidRPr="0098195B">
              <w:rPr>
                <w:color w:val="000000"/>
                <w:sz w:val="20"/>
                <w:szCs w:val="20"/>
                <w:lang w:eastAsia="en-US"/>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7688DCF" w14:textId="2E4A6FC4" w:rsidR="00256FEA" w:rsidRPr="0098195B" w:rsidRDefault="00BE05D9" w:rsidP="002C0B21">
            <w:pPr>
              <w:widowControl/>
              <w:jc w:val="right"/>
              <w:rPr>
                <w:color w:val="000000"/>
                <w:sz w:val="20"/>
                <w:szCs w:val="20"/>
                <w:lang w:val="en-US" w:eastAsia="en-US"/>
              </w:rPr>
            </w:pPr>
            <w:r w:rsidRPr="0098195B">
              <w:rPr>
                <w:color w:val="000000"/>
                <w:sz w:val="20"/>
                <w:szCs w:val="20"/>
                <w:lang w:val="en-US" w:eastAsia="en-US"/>
              </w:rPr>
              <w:t>15</w:t>
            </w:r>
          </w:p>
        </w:tc>
      </w:tr>
      <w:tr w:rsidR="00256FEA" w:rsidRPr="00647927" w14:paraId="5C857B76" w14:textId="77777777" w:rsidTr="00256FEA">
        <w:trPr>
          <w:trHeight w:val="170"/>
          <w:jc w:val="center"/>
        </w:trPr>
        <w:tc>
          <w:tcPr>
            <w:tcW w:w="5865"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72BAD89E" w14:textId="77777777" w:rsidR="00256FEA" w:rsidRPr="00647927" w:rsidRDefault="00256FEA" w:rsidP="002C0B21">
            <w:pPr>
              <w:widowControl/>
              <w:jc w:val="left"/>
              <w:rPr>
                <w:color w:val="000000"/>
                <w:sz w:val="20"/>
                <w:szCs w:val="20"/>
                <w:lang w:eastAsia="en-US"/>
              </w:rPr>
            </w:pPr>
          </w:p>
        </w:tc>
        <w:tc>
          <w:tcPr>
            <w:tcW w:w="170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05152AA0" w14:textId="77777777" w:rsidR="00256FEA" w:rsidRPr="00647927" w:rsidRDefault="00256FEA" w:rsidP="002C0B21">
            <w:pPr>
              <w:widowControl/>
              <w:jc w:val="left"/>
              <w:rPr>
                <w:color w:val="000000"/>
                <w:sz w:val="20"/>
                <w:szCs w:val="20"/>
                <w:lang w:eastAsia="en-US"/>
              </w:rPr>
            </w:pPr>
          </w:p>
        </w:tc>
        <w:tc>
          <w:tcPr>
            <w:tcW w:w="184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1810EDF5" w14:textId="77777777" w:rsidR="00256FEA" w:rsidRPr="00647927" w:rsidRDefault="00256FEA" w:rsidP="002C0B21">
            <w:pPr>
              <w:widowControl/>
              <w:jc w:val="left"/>
              <w:rPr>
                <w:color w:val="000000"/>
                <w:sz w:val="20"/>
                <w:szCs w:val="20"/>
                <w:lang w:eastAsia="en-US"/>
              </w:rPr>
            </w:pPr>
          </w:p>
        </w:tc>
      </w:tr>
      <w:tr w:rsidR="00256FEA" w:rsidRPr="00647927" w14:paraId="50E11EB5"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07DE4532" w14:textId="77777777" w:rsidR="00256FEA" w:rsidRPr="00647927" w:rsidRDefault="00256FEA" w:rsidP="002C0B21">
            <w:pPr>
              <w:widowControl/>
              <w:jc w:val="left"/>
              <w:rPr>
                <w:b/>
                <w:bCs/>
                <w:color w:val="FFFFFF"/>
                <w:sz w:val="20"/>
                <w:szCs w:val="20"/>
                <w:lang w:eastAsia="en-US"/>
              </w:rPr>
            </w:pPr>
            <w:r w:rsidRPr="00647927">
              <w:rPr>
                <w:b/>
                <w:bCs/>
                <w:color w:val="FFFFFF"/>
                <w:sz w:val="20"/>
                <w:szCs w:val="20"/>
                <w:lang w:eastAsia="en-US"/>
              </w:rPr>
              <w:t>Брой емисии спрени от търговия на БФБ</w:t>
            </w:r>
          </w:p>
        </w:tc>
        <w:tc>
          <w:tcPr>
            <w:tcW w:w="1701"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75115525" w14:textId="77777777" w:rsidR="00256FEA" w:rsidRPr="00647927" w:rsidRDefault="00256FEA" w:rsidP="002C0B21">
            <w:pPr>
              <w:widowControl/>
              <w:jc w:val="center"/>
              <w:rPr>
                <w:b/>
                <w:bCs/>
                <w:color w:val="FFFFFF"/>
                <w:sz w:val="20"/>
                <w:szCs w:val="20"/>
                <w:lang w:eastAsia="en-US"/>
              </w:rPr>
            </w:pPr>
            <w:r w:rsidRPr="00647927">
              <w:rPr>
                <w:b/>
                <w:bCs/>
                <w:color w:val="FFFFFF"/>
                <w:sz w:val="20"/>
                <w:szCs w:val="20"/>
                <w:lang w:eastAsia="en-US"/>
              </w:rPr>
              <w:t>2016</w:t>
            </w:r>
          </w:p>
        </w:tc>
        <w:tc>
          <w:tcPr>
            <w:tcW w:w="1843"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34FC5F4F" w14:textId="77777777" w:rsidR="00256FEA" w:rsidRPr="00647927" w:rsidRDefault="00256FEA" w:rsidP="002C0B21">
            <w:pPr>
              <w:widowControl/>
              <w:jc w:val="center"/>
              <w:rPr>
                <w:b/>
                <w:bCs/>
                <w:color w:val="FFFFFF"/>
                <w:sz w:val="20"/>
                <w:szCs w:val="20"/>
                <w:lang w:eastAsia="en-US"/>
              </w:rPr>
            </w:pPr>
            <w:r w:rsidRPr="00647927">
              <w:rPr>
                <w:b/>
                <w:bCs/>
                <w:color w:val="FFFFFF"/>
                <w:sz w:val="20"/>
                <w:szCs w:val="20"/>
                <w:lang w:eastAsia="en-US"/>
              </w:rPr>
              <w:t>2017</w:t>
            </w:r>
          </w:p>
        </w:tc>
      </w:tr>
      <w:tr w:rsidR="00256FEA" w:rsidRPr="00647927" w14:paraId="378207C8"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763EAC1" w14:textId="77777777" w:rsidR="00256FEA" w:rsidRPr="00647927" w:rsidRDefault="00256FEA" w:rsidP="002C0B21">
            <w:pPr>
              <w:widowControl/>
              <w:jc w:val="left"/>
              <w:rPr>
                <w:color w:val="000000"/>
                <w:sz w:val="20"/>
                <w:szCs w:val="20"/>
                <w:lang w:eastAsia="en-US"/>
              </w:rPr>
            </w:pPr>
            <w:r w:rsidRPr="00647927">
              <w:rPr>
                <w:color w:val="000000"/>
                <w:sz w:val="20"/>
                <w:szCs w:val="20"/>
                <w:lang w:eastAsia="en-US"/>
              </w:rPr>
              <w:t>Акции (без АДСИЦ)</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F31E89E"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17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8B5F4ED"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36</w:t>
            </w:r>
          </w:p>
        </w:tc>
      </w:tr>
      <w:tr w:rsidR="00256FEA" w:rsidRPr="00647927" w14:paraId="312E8098" w14:textId="77777777" w:rsidTr="00256FEA">
        <w:trPr>
          <w:trHeight w:val="170"/>
          <w:jc w:val="center"/>
        </w:trPr>
        <w:tc>
          <w:tcPr>
            <w:tcW w:w="586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A6C62E6" w14:textId="77777777" w:rsidR="00256FEA" w:rsidRPr="00647927" w:rsidRDefault="00256FEA" w:rsidP="002C0B21">
            <w:pPr>
              <w:widowControl/>
              <w:jc w:val="left"/>
              <w:rPr>
                <w:color w:val="000000"/>
                <w:sz w:val="20"/>
                <w:szCs w:val="20"/>
                <w:lang w:eastAsia="en-US"/>
              </w:rPr>
            </w:pPr>
            <w:r w:rsidRPr="00647927">
              <w:rPr>
                <w:color w:val="000000"/>
                <w:sz w:val="20"/>
                <w:szCs w:val="20"/>
                <w:lang w:eastAsia="en-US"/>
              </w:rPr>
              <w:t>Облигации</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1AC4BA"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CFA1618" w14:textId="77777777" w:rsidR="00256FEA" w:rsidRPr="00647927" w:rsidRDefault="00256FEA" w:rsidP="002C0B21">
            <w:pPr>
              <w:widowControl/>
              <w:jc w:val="right"/>
              <w:rPr>
                <w:color w:val="000000"/>
                <w:sz w:val="20"/>
                <w:szCs w:val="20"/>
                <w:lang w:eastAsia="en-US"/>
              </w:rPr>
            </w:pPr>
            <w:r w:rsidRPr="00647927">
              <w:rPr>
                <w:color w:val="000000"/>
                <w:sz w:val="20"/>
                <w:szCs w:val="20"/>
                <w:lang w:eastAsia="en-US"/>
              </w:rPr>
              <w:t>12</w:t>
            </w:r>
          </w:p>
        </w:tc>
      </w:tr>
    </w:tbl>
    <w:p w14:paraId="668599CC" w14:textId="3818BCB8" w:rsidR="008B472A" w:rsidRPr="00647927" w:rsidRDefault="008B472A" w:rsidP="008B472A">
      <w:pPr>
        <w:rPr>
          <w:i/>
          <w:sz w:val="16"/>
          <w:szCs w:val="16"/>
        </w:rPr>
      </w:pPr>
      <w:r w:rsidRPr="00647927">
        <w:rPr>
          <w:i/>
          <w:sz w:val="16"/>
          <w:szCs w:val="16"/>
        </w:rPr>
        <w:t xml:space="preserve">Емисиите права и регистрираните на сегмент Първично публично предлагане не са показани в обобщената таблица, защото </w:t>
      </w:r>
      <w:r w:rsidR="00630693" w:rsidRPr="00647927">
        <w:rPr>
          <w:i/>
          <w:sz w:val="16"/>
          <w:szCs w:val="16"/>
        </w:rPr>
        <w:t>тяхната регистрация е временна</w:t>
      </w:r>
      <w:r w:rsidRPr="00647927">
        <w:rPr>
          <w:i/>
          <w:sz w:val="16"/>
          <w:szCs w:val="16"/>
        </w:rPr>
        <w:t>.</w:t>
      </w:r>
      <w:r w:rsidR="00801F6F" w:rsidRPr="00647927">
        <w:rPr>
          <w:i/>
          <w:sz w:val="16"/>
          <w:szCs w:val="16"/>
        </w:rPr>
        <w:t xml:space="preserve"> Емисиите, преместени от един пазар на друг не са отразени в таблици 5б и 5в</w:t>
      </w:r>
    </w:p>
    <w:p w14:paraId="2E6A1C99" w14:textId="77777777" w:rsidR="00B9529B" w:rsidRPr="00647927" w:rsidRDefault="00B9529B" w:rsidP="00B9529B">
      <w:pPr>
        <w:tabs>
          <w:tab w:val="left" w:pos="360"/>
        </w:tabs>
        <w:rPr>
          <w:i/>
          <w:sz w:val="16"/>
          <w:szCs w:val="16"/>
        </w:rPr>
      </w:pPr>
    </w:p>
    <w:p w14:paraId="22A878DE" w14:textId="77777777" w:rsidR="00256FEA" w:rsidRPr="00647927" w:rsidRDefault="00C43A44" w:rsidP="00B9529B">
      <w:pPr>
        <w:tabs>
          <w:tab w:val="left" w:pos="360"/>
        </w:tabs>
        <w:rPr>
          <w:b/>
          <w:szCs w:val="22"/>
        </w:rPr>
      </w:pPr>
      <w:r w:rsidRPr="00647927">
        <w:rPr>
          <w:b/>
          <w:szCs w:val="22"/>
        </w:rPr>
        <w:t>Таблица 5.б С</w:t>
      </w:r>
      <w:r w:rsidR="009764C1" w:rsidRPr="00647927">
        <w:rPr>
          <w:b/>
          <w:szCs w:val="22"/>
        </w:rPr>
        <w:t>равнение на допуснатите до търговия емисии</w:t>
      </w:r>
      <w:r w:rsidR="00B9529B" w:rsidRPr="00647927">
        <w:rPr>
          <w:b/>
          <w:szCs w:val="22"/>
        </w:rPr>
        <w:t xml:space="preserve"> по пазари и сегменти:</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0"/>
        <w:gridCol w:w="1250"/>
        <w:gridCol w:w="1276"/>
      </w:tblGrid>
      <w:tr w:rsidR="00256FEA" w:rsidRPr="00647927" w14:paraId="473AC29A" w14:textId="77777777" w:rsidTr="00801F6F">
        <w:trPr>
          <w:trHeight w:val="170"/>
          <w:jc w:val="center"/>
        </w:trPr>
        <w:tc>
          <w:tcPr>
            <w:tcW w:w="6910" w:type="dxa"/>
            <w:shd w:val="clear" w:color="auto" w:fill="4F81BD" w:themeFill="accent1"/>
            <w:noWrap/>
            <w:tcMar>
              <w:left w:w="57" w:type="dxa"/>
              <w:right w:w="57" w:type="dxa"/>
            </w:tcMar>
            <w:vAlign w:val="center"/>
            <w:hideMark/>
          </w:tcPr>
          <w:p w14:paraId="343190F3" w14:textId="4AA74395" w:rsidR="00256FEA" w:rsidRPr="00647927" w:rsidRDefault="00256FEA" w:rsidP="00256FEA">
            <w:pPr>
              <w:widowControl/>
              <w:jc w:val="left"/>
              <w:rPr>
                <w:color w:val="FFFFFF"/>
                <w:sz w:val="20"/>
                <w:szCs w:val="20"/>
                <w:lang w:eastAsia="en-US"/>
              </w:rPr>
            </w:pPr>
          </w:p>
        </w:tc>
        <w:tc>
          <w:tcPr>
            <w:tcW w:w="2526" w:type="dxa"/>
            <w:gridSpan w:val="2"/>
            <w:shd w:val="clear" w:color="auto" w:fill="4F81BD" w:themeFill="accent1"/>
            <w:noWrap/>
            <w:tcMar>
              <w:left w:w="57" w:type="dxa"/>
              <w:right w:w="57" w:type="dxa"/>
            </w:tcMar>
            <w:vAlign w:val="center"/>
            <w:hideMark/>
          </w:tcPr>
          <w:p w14:paraId="02657E76" w14:textId="77777777" w:rsidR="00256FEA" w:rsidRPr="00647927" w:rsidRDefault="00256FEA" w:rsidP="00256FEA">
            <w:pPr>
              <w:widowControl/>
              <w:jc w:val="center"/>
              <w:rPr>
                <w:color w:val="FFFFFF"/>
                <w:sz w:val="20"/>
                <w:szCs w:val="20"/>
                <w:lang w:eastAsia="en-US"/>
              </w:rPr>
            </w:pPr>
            <w:r w:rsidRPr="00647927">
              <w:rPr>
                <w:color w:val="FFFFFF"/>
                <w:sz w:val="20"/>
                <w:szCs w:val="20"/>
                <w:lang w:eastAsia="en-US"/>
              </w:rPr>
              <w:t>емисии</w:t>
            </w:r>
          </w:p>
        </w:tc>
      </w:tr>
      <w:tr w:rsidR="00256FEA" w:rsidRPr="00647927" w14:paraId="1A33699E" w14:textId="77777777" w:rsidTr="00801F6F">
        <w:trPr>
          <w:trHeight w:val="170"/>
          <w:jc w:val="center"/>
        </w:trPr>
        <w:tc>
          <w:tcPr>
            <w:tcW w:w="6910" w:type="dxa"/>
            <w:shd w:val="clear" w:color="auto" w:fill="4F81BD" w:themeFill="accent1"/>
            <w:noWrap/>
            <w:tcMar>
              <w:left w:w="57" w:type="dxa"/>
              <w:right w:w="57" w:type="dxa"/>
            </w:tcMar>
            <w:vAlign w:val="bottom"/>
            <w:hideMark/>
          </w:tcPr>
          <w:p w14:paraId="34487410" w14:textId="45389DDD" w:rsidR="00256FEA" w:rsidRPr="00647927" w:rsidRDefault="00256FEA" w:rsidP="00256FEA">
            <w:pPr>
              <w:widowControl/>
              <w:jc w:val="left"/>
              <w:rPr>
                <w:color w:val="FFFFFF"/>
                <w:sz w:val="20"/>
                <w:szCs w:val="20"/>
                <w:lang w:eastAsia="en-US"/>
              </w:rPr>
            </w:pPr>
            <w:r w:rsidRPr="00647927">
              <w:rPr>
                <w:color w:val="FFFFFF"/>
                <w:sz w:val="20"/>
                <w:szCs w:val="20"/>
                <w:lang w:eastAsia="en-US"/>
              </w:rPr>
              <w:t>Нови емисии по сегмент</w:t>
            </w:r>
          </w:p>
        </w:tc>
        <w:tc>
          <w:tcPr>
            <w:tcW w:w="1250" w:type="dxa"/>
            <w:shd w:val="clear" w:color="auto" w:fill="4F81BD" w:themeFill="accent1"/>
            <w:noWrap/>
            <w:tcMar>
              <w:left w:w="57" w:type="dxa"/>
              <w:right w:w="57" w:type="dxa"/>
            </w:tcMar>
            <w:vAlign w:val="center"/>
            <w:hideMark/>
          </w:tcPr>
          <w:p w14:paraId="4A966392" w14:textId="77777777" w:rsidR="00256FEA" w:rsidRPr="00647927" w:rsidRDefault="00256FEA" w:rsidP="00256FEA">
            <w:pPr>
              <w:widowControl/>
              <w:jc w:val="center"/>
              <w:rPr>
                <w:color w:val="FFFFFF"/>
                <w:sz w:val="20"/>
                <w:szCs w:val="20"/>
                <w:lang w:eastAsia="en-US"/>
              </w:rPr>
            </w:pPr>
            <w:r w:rsidRPr="00647927">
              <w:rPr>
                <w:color w:val="FFFFFF"/>
                <w:sz w:val="20"/>
                <w:szCs w:val="20"/>
                <w:lang w:eastAsia="en-US"/>
              </w:rPr>
              <w:t>2016</w:t>
            </w:r>
          </w:p>
        </w:tc>
        <w:tc>
          <w:tcPr>
            <w:tcW w:w="1276" w:type="dxa"/>
            <w:shd w:val="clear" w:color="auto" w:fill="4F81BD" w:themeFill="accent1"/>
            <w:noWrap/>
            <w:tcMar>
              <w:left w:w="57" w:type="dxa"/>
              <w:right w:w="57" w:type="dxa"/>
            </w:tcMar>
            <w:vAlign w:val="center"/>
            <w:hideMark/>
          </w:tcPr>
          <w:p w14:paraId="0676BA0D" w14:textId="77777777" w:rsidR="00256FEA" w:rsidRPr="00647927" w:rsidRDefault="00256FEA" w:rsidP="00256FEA">
            <w:pPr>
              <w:widowControl/>
              <w:jc w:val="center"/>
              <w:rPr>
                <w:color w:val="FFFFFF"/>
                <w:sz w:val="20"/>
                <w:szCs w:val="20"/>
                <w:lang w:eastAsia="en-US"/>
              </w:rPr>
            </w:pPr>
            <w:r w:rsidRPr="00647927">
              <w:rPr>
                <w:color w:val="FFFFFF"/>
                <w:sz w:val="20"/>
                <w:szCs w:val="20"/>
                <w:lang w:eastAsia="en-US"/>
              </w:rPr>
              <w:t>2017</w:t>
            </w:r>
          </w:p>
        </w:tc>
      </w:tr>
      <w:tr w:rsidR="00256FEA" w:rsidRPr="00647927" w14:paraId="1A8D52E5" w14:textId="77777777" w:rsidTr="00801F6F">
        <w:trPr>
          <w:trHeight w:val="170"/>
          <w:jc w:val="center"/>
        </w:trPr>
        <w:tc>
          <w:tcPr>
            <w:tcW w:w="6910" w:type="dxa"/>
            <w:shd w:val="clear" w:color="auto" w:fill="auto"/>
            <w:noWrap/>
            <w:tcMar>
              <w:left w:w="57" w:type="dxa"/>
              <w:right w:w="57" w:type="dxa"/>
            </w:tcMar>
            <w:vAlign w:val="center"/>
            <w:hideMark/>
          </w:tcPr>
          <w:p w14:paraId="4167A319" w14:textId="22BE84F6"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Premium, пазар BSE</w:t>
            </w:r>
          </w:p>
        </w:tc>
        <w:tc>
          <w:tcPr>
            <w:tcW w:w="1250" w:type="dxa"/>
            <w:shd w:val="clear" w:color="auto" w:fill="auto"/>
            <w:noWrap/>
            <w:tcMar>
              <w:left w:w="57" w:type="dxa"/>
              <w:right w:w="57" w:type="dxa"/>
            </w:tcMar>
            <w:vAlign w:val="bottom"/>
            <w:hideMark/>
          </w:tcPr>
          <w:p w14:paraId="5F585B1B"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76" w:type="dxa"/>
            <w:shd w:val="clear" w:color="auto" w:fill="auto"/>
            <w:noWrap/>
            <w:tcMar>
              <w:left w:w="57" w:type="dxa"/>
              <w:right w:w="57" w:type="dxa"/>
            </w:tcMar>
            <w:vAlign w:val="bottom"/>
            <w:hideMark/>
          </w:tcPr>
          <w:p w14:paraId="5BAC080D"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794E2E75"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3AB1D75C" w14:textId="42A0C3C1"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Standard, пазар BSE</w:t>
            </w:r>
          </w:p>
        </w:tc>
        <w:tc>
          <w:tcPr>
            <w:tcW w:w="1250" w:type="dxa"/>
            <w:shd w:val="clear" w:color="auto" w:fill="F2F2F2" w:themeFill="background1" w:themeFillShade="F2"/>
            <w:noWrap/>
            <w:tcMar>
              <w:left w:w="57" w:type="dxa"/>
              <w:right w:w="57" w:type="dxa"/>
            </w:tcMar>
            <w:vAlign w:val="bottom"/>
            <w:hideMark/>
          </w:tcPr>
          <w:p w14:paraId="31810B74"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3</w:t>
            </w:r>
          </w:p>
        </w:tc>
        <w:tc>
          <w:tcPr>
            <w:tcW w:w="1276" w:type="dxa"/>
            <w:shd w:val="clear" w:color="auto" w:fill="F2F2F2" w:themeFill="background1" w:themeFillShade="F2"/>
            <w:noWrap/>
            <w:tcMar>
              <w:left w:w="57" w:type="dxa"/>
              <w:right w:w="57" w:type="dxa"/>
            </w:tcMar>
            <w:vAlign w:val="bottom"/>
            <w:hideMark/>
          </w:tcPr>
          <w:p w14:paraId="3EA13476"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3</w:t>
            </w:r>
          </w:p>
        </w:tc>
      </w:tr>
      <w:tr w:rsidR="00256FEA" w:rsidRPr="00647927" w14:paraId="0089431D" w14:textId="77777777" w:rsidTr="00801F6F">
        <w:trPr>
          <w:trHeight w:val="170"/>
          <w:jc w:val="center"/>
        </w:trPr>
        <w:tc>
          <w:tcPr>
            <w:tcW w:w="6910" w:type="dxa"/>
            <w:shd w:val="clear" w:color="auto" w:fill="auto"/>
            <w:noWrap/>
            <w:tcMar>
              <w:left w:w="57" w:type="dxa"/>
              <w:right w:w="57" w:type="dxa"/>
            </w:tcMar>
            <w:vAlign w:val="center"/>
            <w:hideMark/>
          </w:tcPr>
          <w:p w14:paraId="475938DD" w14:textId="27E09B6F"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борсово търгувани продукти, пазар BSE</w:t>
            </w:r>
          </w:p>
        </w:tc>
        <w:tc>
          <w:tcPr>
            <w:tcW w:w="1250" w:type="dxa"/>
            <w:shd w:val="clear" w:color="auto" w:fill="auto"/>
            <w:noWrap/>
            <w:tcMar>
              <w:left w:w="57" w:type="dxa"/>
              <w:right w:w="57" w:type="dxa"/>
            </w:tcMar>
            <w:vAlign w:val="bottom"/>
            <w:hideMark/>
          </w:tcPr>
          <w:p w14:paraId="76CC0662"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2</w:t>
            </w:r>
          </w:p>
        </w:tc>
        <w:tc>
          <w:tcPr>
            <w:tcW w:w="1276" w:type="dxa"/>
            <w:shd w:val="clear" w:color="auto" w:fill="auto"/>
            <w:noWrap/>
            <w:tcMar>
              <w:left w:w="57" w:type="dxa"/>
              <w:right w:w="57" w:type="dxa"/>
            </w:tcMar>
            <w:vAlign w:val="bottom"/>
            <w:hideMark/>
          </w:tcPr>
          <w:p w14:paraId="0C1DD737"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2B1D0DD7"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2CE058AC" w14:textId="16EC5621"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дружества със специална инвестиционна цел, пазар BSE</w:t>
            </w:r>
          </w:p>
        </w:tc>
        <w:tc>
          <w:tcPr>
            <w:tcW w:w="1250" w:type="dxa"/>
            <w:shd w:val="clear" w:color="auto" w:fill="F2F2F2" w:themeFill="background1" w:themeFillShade="F2"/>
            <w:noWrap/>
            <w:tcMar>
              <w:left w:w="57" w:type="dxa"/>
              <w:right w:w="57" w:type="dxa"/>
            </w:tcMar>
            <w:vAlign w:val="bottom"/>
            <w:hideMark/>
          </w:tcPr>
          <w:p w14:paraId="376377D2"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w:t>
            </w:r>
          </w:p>
        </w:tc>
        <w:tc>
          <w:tcPr>
            <w:tcW w:w="1276" w:type="dxa"/>
            <w:shd w:val="clear" w:color="auto" w:fill="F2F2F2" w:themeFill="background1" w:themeFillShade="F2"/>
            <w:noWrap/>
            <w:tcMar>
              <w:left w:w="57" w:type="dxa"/>
              <w:right w:w="57" w:type="dxa"/>
            </w:tcMar>
            <w:vAlign w:val="bottom"/>
            <w:hideMark/>
          </w:tcPr>
          <w:p w14:paraId="7DF882DC"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5F462407" w14:textId="77777777" w:rsidTr="00801F6F">
        <w:trPr>
          <w:trHeight w:val="170"/>
          <w:jc w:val="center"/>
        </w:trPr>
        <w:tc>
          <w:tcPr>
            <w:tcW w:w="6910" w:type="dxa"/>
            <w:shd w:val="clear" w:color="auto" w:fill="auto"/>
            <w:noWrap/>
            <w:tcMar>
              <w:left w:w="57" w:type="dxa"/>
              <w:right w:w="57" w:type="dxa"/>
            </w:tcMar>
            <w:vAlign w:val="bottom"/>
            <w:hideMark/>
          </w:tcPr>
          <w:p w14:paraId="14A8B957" w14:textId="77777777"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държавни ценни книжа, пазар BSE</w:t>
            </w:r>
          </w:p>
        </w:tc>
        <w:tc>
          <w:tcPr>
            <w:tcW w:w="1250" w:type="dxa"/>
            <w:shd w:val="clear" w:color="auto" w:fill="auto"/>
            <w:noWrap/>
            <w:tcMar>
              <w:left w:w="57" w:type="dxa"/>
              <w:right w:w="57" w:type="dxa"/>
            </w:tcMar>
            <w:vAlign w:val="bottom"/>
            <w:hideMark/>
          </w:tcPr>
          <w:p w14:paraId="161B5A94"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76" w:type="dxa"/>
            <w:shd w:val="clear" w:color="auto" w:fill="auto"/>
            <w:noWrap/>
            <w:tcMar>
              <w:left w:w="57" w:type="dxa"/>
              <w:right w:w="57" w:type="dxa"/>
            </w:tcMar>
            <w:vAlign w:val="bottom"/>
            <w:hideMark/>
          </w:tcPr>
          <w:p w14:paraId="326EA2AE"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20</w:t>
            </w:r>
          </w:p>
        </w:tc>
      </w:tr>
      <w:tr w:rsidR="00256FEA" w:rsidRPr="00647927" w14:paraId="3F2098C5"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20E11595" w14:textId="35F6082D"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компенсаторни инструменти, пазар BSE</w:t>
            </w:r>
          </w:p>
        </w:tc>
        <w:tc>
          <w:tcPr>
            <w:tcW w:w="1250" w:type="dxa"/>
            <w:shd w:val="clear" w:color="auto" w:fill="F2F2F2" w:themeFill="background1" w:themeFillShade="F2"/>
            <w:noWrap/>
            <w:tcMar>
              <w:left w:w="57" w:type="dxa"/>
              <w:right w:w="57" w:type="dxa"/>
            </w:tcMar>
            <w:vAlign w:val="bottom"/>
            <w:hideMark/>
          </w:tcPr>
          <w:p w14:paraId="5649A421"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76" w:type="dxa"/>
            <w:shd w:val="clear" w:color="auto" w:fill="F2F2F2" w:themeFill="background1" w:themeFillShade="F2"/>
            <w:noWrap/>
            <w:tcMar>
              <w:left w:w="57" w:type="dxa"/>
              <w:right w:w="57" w:type="dxa"/>
            </w:tcMar>
            <w:vAlign w:val="bottom"/>
            <w:hideMark/>
          </w:tcPr>
          <w:p w14:paraId="622A691E"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353F37AF" w14:textId="77777777" w:rsidTr="00801F6F">
        <w:trPr>
          <w:trHeight w:val="170"/>
          <w:jc w:val="center"/>
        </w:trPr>
        <w:tc>
          <w:tcPr>
            <w:tcW w:w="6910" w:type="dxa"/>
            <w:shd w:val="clear" w:color="auto" w:fill="auto"/>
            <w:noWrap/>
            <w:tcMar>
              <w:left w:w="57" w:type="dxa"/>
              <w:right w:w="57" w:type="dxa"/>
            </w:tcMar>
            <w:vAlign w:val="center"/>
            <w:hideMark/>
          </w:tcPr>
          <w:p w14:paraId="609193E2" w14:textId="538046FD"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облигации, пазар BSE</w:t>
            </w:r>
          </w:p>
        </w:tc>
        <w:tc>
          <w:tcPr>
            <w:tcW w:w="1250" w:type="dxa"/>
            <w:shd w:val="clear" w:color="auto" w:fill="auto"/>
            <w:noWrap/>
            <w:tcMar>
              <w:left w:w="57" w:type="dxa"/>
              <w:right w:w="57" w:type="dxa"/>
            </w:tcMar>
            <w:vAlign w:val="bottom"/>
            <w:hideMark/>
          </w:tcPr>
          <w:p w14:paraId="6496C4AB"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8</w:t>
            </w:r>
          </w:p>
        </w:tc>
        <w:tc>
          <w:tcPr>
            <w:tcW w:w="1276" w:type="dxa"/>
            <w:shd w:val="clear" w:color="auto" w:fill="auto"/>
            <w:noWrap/>
            <w:tcMar>
              <w:left w:w="57" w:type="dxa"/>
              <w:right w:w="57" w:type="dxa"/>
            </w:tcMar>
            <w:vAlign w:val="bottom"/>
            <w:hideMark/>
          </w:tcPr>
          <w:p w14:paraId="0703B71B"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9</w:t>
            </w:r>
          </w:p>
        </w:tc>
      </w:tr>
      <w:tr w:rsidR="00256FEA" w:rsidRPr="00647927" w14:paraId="52EE3F78"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55480A24" w14:textId="0427D675"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права, пазар BSE</w:t>
            </w:r>
          </w:p>
        </w:tc>
        <w:tc>
          <w:tcPr>
            <w:tcW w:w="1250" w:type="dxa"/>
            <w:shd w:val="clear" w:color="auto" w:fill="F2F2F2" w:themeFill="background1" w:themeFillShade="F2"/>
            <w:noWrap/>
            <w:tcMar>
              <w:left w:w="57" w:type="dxa"/>
              <w:right w:w="57" w:type="dxa"/>
            </w:tcMar>
            <w:vAlign w:val="bottom"/>
            <w:hideMark/>
          </w:tcPr>
          <w:p w14:paraId="43748C5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12</w:t>
            </w:r>
          </w:p>
        </w:tc>
        <w:tc>
          <w:tcPr>
            <w:tcW w:w="1276" w:type="dxa"/>
            <w:shd w:val="clear" w:color="auto" w:fill="F2F2F2" w:themeFill="background1" w:themeFillShade="F2"/>
            <w:noWrap/>
            <w:tcMar>
              <w:left w:w="57" w:type="dxa"/>
              <w:right w:w="57" w:type="dxa"/>
            </w:tcMar>
            <w:vAlign w:val="bottom"/>
            <w:hideMark/>
          </w:tcPr>
          <w:p w14:paraId="6938781C"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13</w:t>
            </w:r>
          </w:p>
        </w:tc>
      </w:tr>
      <w:tr w:rsidR="00256FEA" w:rsidRPr="00647927" w14:paraId="3F6ECB96" w14:textId="77777777" w:rsidTr="00801F6F">
        <w:trPr>
          <w:trHeight w:val="170"/>
          <w:jc w:val="center"/>
        </w:trPr>
        <w:tc>
          <w:tcPr>
            <w:tcW w:w="6910" w:type="dxa"/>
            <w:shd w:val="clear" w:color="auto" w:fill="auto"/>
            <w:noWrap/>
            <w:tcMar>
              <w:left w:w="57" w:type="dxa"/>
              <w:right w:w="57" w:type="dxa"/>
            </w:tcMar>
            <w:vAlign w:val="center"/>
            <w:hideMark/>
          </w:tcPr>
          <w:p w14:paraId="1905C7CC" w14:textId="4A6E0A40"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първично публично предлагане, пазар BSE</w:t>
            </w:r>
          </w:p>
        </w:tc>
        <w:tc>
          <w:tcPr>
            <w:tcW w:w="1250" w:type="dxa"/>
            <w:shd w:val="clear" w:color="auto" w:fill="auto"/>
            <w:noWrap/>
            <w:tcMar>
              <w:left w:w="57" w:type="dxa"/>
              <w:right w:w="57" w:type="dxa"/>
            </w:tcMar>
            <w:vAlign w:val="bottom"/>
            <w:hideMark/>
          </w:tcPr>
          <w:p w14:paraId="48B01A9D"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w:t>
            </w:r>
          </w:p>
        </w:tc>
        <w:tc>
          <w:tcPr>
            <w:tcW w:w="1276" w:type="dxa"/>
            <w:shd w:val="clear" w:color="auto" w:fill="auto"/>
            <w:noWrap/>
            <w:tcMar>
              <w:left w:w="57" w:type="dxa"/>
              <w:right w:w="57" w:type="dxa"/>
            </w:tcMar>
            <w:vAlign w:val="bottom"/>
            <w:hideMark/>
          </w:tcPr>
          <w:p w14:paraId="26F9C756"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03132670"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18851AC0" w14:textId="64450057"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пазар BaSE</w:t>
            </w:r>
          </w:p>
        </w:tc>
        <w:tc>
          <w:tcPr>
            <w:tcW w:w="1250" w:type="dxa"/>
            <w:shd w:val="clear" w:color="auto" w:fill="F2F2F2" w:themeFill="background1" w:themeFillShade="F2"/>
            <w:noWrap/>
            <w:tcMar>
              <w:left w:w="57" w:type="dxa"/>
              <w:right w:w="57" w:type="dxa"/>
            </w:tcMar>
            <w:vAlign w:val="bottom"/>
            <w:hideMark/>
          </w:tcPr>
          <w:p w14:paraId="103C6ECA"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2</w:t>
            </w:r>
          </w:p>
        </w:tc>
        <w:tc>
          <w:tcPr>
            <w:tcW w:w="1276" w:type="dxa"/>
            <w:shd w:val="clear" w:color="auto" w:fill="F2F2F2" w:themeFill="background1" w:themeFillShade="F2"/>
            <w:noWrap/>
            <w:tcMar>
              <w:left w:w="57" w:type="dxa"/>
              <w:right w:w="57" w:type="dxa"/>
            </w:tcMar>
            <w:vAlign w:val="bottom"/>
            <w:hideMark/>
          </w:tcPr>
          <w:p w14:paraId="7973085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473DFE4B" w14:textId="77777777" w:rsidTr="00801F6F">
        <w:trPr>
          <w:trHeight w:val="170"/>
          <w:jc w:val="center"/>
        </w:trPr>
        <w:tc>
          <w:tcPr>
            <w:tcW w:w="6910" w:type="dxa"/>
            <w:shd w:val="clear" w:color="auto" w:fill="auto"/>
            <w:noWrap/>
            <w:tcMar>
              <w:left w:w="57" w:type="dxa"/>
              <w:right w:w="57" w:type="dxa"/>
            </w:tcMar>
            <w:vAlign w:val="center"/>
            <w:hideMark/>
          </w:tcPr>
          <w:p w14:paraId="10B64AD7" w14:textId="462AE2C5"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дружества със специална инвестиционна цел, пазар BaSE</w:t>
            </w:r>
          </w:p>
        </w:tc>
        <w:tc>
          <w:tcPr>
            <w:tcW w:w="1250" w:type="dxa"/>
            <w:shd w:val="clear" w:color="auto" w:fill="auto"/>
            <w:noWrap/>
            <w:tcMar>
              <w:left w:w="57" w:type="dxa"/>
              <w:right w:w="57" w:type="dxa"/>
            </w:tcMar>
            <w:vAlign w:val="bottom"/>
            <w:hideMark/>
          </w:tcPr>
          <w:p w14:paraId="118599DF"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76" w:type="dxa"/>
            <w:shd w:val="clear" w:color="auto" w:fill="auto"/>
            <w:noWrap/>
            <w:tcMar>
              <w:left w:w="57" w:type="dxa"/>
              <w:right w:w="57" w:type="dxa"/>
            </w:tcMar>
            <w:vAlign w:val="bottom"/>
            <w:hideMark/>
          </w:tcPr>
          <w:p w14:paraId="4D6CC88B"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1E465B3B" w14:textId="77777777" w:rsidTr="00801F6F">
        <w:trPr>
          <w:trHeight w:val="170"/>
          <w:jc w:val="center"/>
        </w:trPr>
        <w:tc>
          <w:tcPr>
            <w:tcW w:w="6910" w:type="dxa"/>
            <w:shd w:val="clear" w:color="auto" w:fill="F2F2F2" w:themeFill="background1" w:themeFillShade="F2"/>
            <w:noWrap/>
            <w:tcMar>
              <w:left w:w="57" w:type="dxa"/>
              <w:right w:w="57" w:type="dxa"/>
            </w:tcMar>
            <w:vAlign w:val="center"/>
            <w:hideMark/>
          </w:tcPr>
          <w:p w14:paraId="30516E05" w14:textId="77777777" w:rsidR="00256FEA" w:rsidRPr="00647927" w:rsidRDefault="00256FEA" w:rsidP="00256FEA">
            <w:pPr>
              <w:widowControl/>
              <w:jc w:val="left"/>
              <w:rPr>
                <w:color w:val="000000"/>
                <w:sz w:val="20"/>
                <w:szCs w:val="20"/>
                <w:lang w:eastAsia="en-US"/>
              </w:rPr>
            </w:pPr>
            <w:r w:rsidRPr="00647927">
              <w:rPr>
                <w:color w:val="000000"/>
                <w:sz w:val="20"/>
                <w:szCs w:val="20"/>
                <w:lang w:eastAsia="en-US"/>
              </w:rPr>
              <w:t>Общо</w:t>
            </w:r>
          </w:p>
        </w:tc>
        <w:tc>
          <w:tcPr>
            <w:tcW w:w="1250" w:type="dxa"/>
            <w:shd w:val="clear" w:color="auto" w:fill="F2F2F2" w:themeFill="background1" w:themeFillShade="F2"/>
            <w:noWrap/>
            <w:tcMar>
              <w:left w:w="57" w:type="dxa"/>
              <w:right w:w="57" w:type="dxa"/>
            </w:tcMar>
            <w:vAlign w:val="bottom"/>
            <w:hideMark/>
          </w:tcPr>
          <w:p w14:paraId="13035C71" w14:textId="77777777" w:rsidR="00256FEA" w:rsidRPr="00647927" w:rsidRDefault="00256FEA" w:rsidP="00256FEA">
            <w:pPr>
              <w:widowControl/>
              <w:jc w:val="right"/>
              <w:rPr>
                <w:b/>
                <w:bCs/>
                <w:color w:val="000000"/>
                <w:sz w:val="20"/>
                <w:szCs w:val="20"/>
                <w:lang w:eastAsia="en-US"/>
              </w:rPr>
            </w:pPr>
            <w:r w:rsidRPr="00647927">
              <w:rPr>
                <w:b/>
                <w:bCs/>
                <w:color w:val="000000"/>
                <w:sz w:val="20"/>
                <w:szCs w:val="20"/>
                <w:lang w:eastAsia="en-US"/>
              </w:rPr>
              <w:t>29</w:t>
            </w:r>
          </w:p>
        </w:tc>
        <w:tc>
          <w:tcPr>
            <w:tcW w:w="1276" w:type="dxa"/>
            <w:shd w:val="clear" w:color="auto" w:fill="F2F2F2" w:themeFill="background1" w:themeFillShade="F2"/>
            <w:noWrap/>
            <w:tcMar>
              <w:left w:w="57" w:type="dxa"/>
              <w:right w:w="57" w:type="dxa"/>
            </w:tcMar>
            <w:vAlign w:val="bottom"/>
            <w:hideMark/>
          </w:tcPr>
          <w:p w14:paraId="02FE0ADC" w14:textId="77777777" w:rsidR="00256FEA" w:rsidRPr="00647927" w:rsidRDefault="00256FEA" w:rsidP="00256FEA">
            <w:pPr>
              <w:widowControl/>
              <w:jc w:val="right"/>
              <w:rPr>
                <w:b/>
                <w:bCs/>
                <w:color w:val="000000"/>
                <w:sz w:val="20"/>
                <w:szCs w:val="20"/>
                <w:lang w:eastAsia="en-US"/>
              </w:rPr>
            </w:pPr>
            <w:r w:rsidRPr="00647927">
              <w:rPr>
                <w:b/>
                <w:bCs/>
                <w:color w:val="000000"/>
                <w:sz w:val="20"/>
                <w:szCs w:val="20"/>
                <w:lang w:eastAsia="en-US"/>
              </w:rPr>
              <w:t>45</w:t>
            </w:r>
          </w:p>
        </w:tc>
      </w:tr>
    </w:tbl>
    <w:p w14:paraId="49ABD1D0" w14:textId="77777777" w:rsidR="00256FEA" w:rsidRPr="00647927" w:rsidRDefault="009764C1" w:rsidP="009764C1">
      <w:pPr>
        <w:tabs>
          <w:tab w:val="left" w:pos="360"/>
        </w:tabs>
        <w:rPr>
          <w:b/>
          <w:szCs w:val="22"/>
        </w:rPr>
      </w:pPr>
      <w:r w:rsidRPr="00647927">
        <w:rPr>
          <w:b/>
          <w:szCs w:val="22"/>
        </w:rPr>
        <w:t>Таблица 5.в сравнение на прекратените емисии по пазари и сегменти:</w:t>
      </w:r>
    </w:p>
    <w:tbl>
      <w:tblPr>
        <w:tblW w:w="9413" w:type="dxa"/>
        <w:jc w:val="center"/>
        <w:tblLook w:val="04A0" w:firstRow="1" w:lastRow="0" w:firstColumn="1" w:lastColumn="0" w:noHBand="0" w:noVBand="1"/>
      </w:tblPr>
      <w:tblGrid>
        <w:gridCol w:w="6918"/>
        <w:gridCol w:w="1256"/>
        <w:gridCol w:w="1239"/>
      </w:tblGrid>
      <w:tr w:rsidR="00256FEA" w:rsidRPr="00647927" w14:paraId="1C71D6A5" w14:textId="77777777" w:rsidTr="00256FEA">
        <w:trPr>
          <w:trHeight w:val="170"/>
          <w:jc w:val="center"/>
        </w:trPr>
        <w:tc>
          <w:tcPr>
            <w:tcW w:w="6918" w:type="dxa"/>
            <w:tcBorders>
              <w:top w:val="single" w:sz="4" w:space="0" w:color="auto"/>
              <w:left w:val="single" w:sz="4" w:space="0" w:color="auto"/>
              <w:bottom w:val="single" w:sz="4" w:space="0" w:color="auto"/>
              <w:right w:val="single" w:sz="4" w:space="0" w:color="auto"/>
            </w:tcBorders>
            <w:shd w:val="clear" w:color="auto" w:fill="4F81BD" w:themeFill="accent1"/>
            <w:noWrap/>
            <w:tcMar>
              <w:left w:w="57" w:type="dxa"/>
              <w:right w:w="57" w:type="dxa"/>
            </w:tcMar>
            <w:vAlign w:val="center"/>
            <w:hideMark/>
          </w:tcPr>
          <w:p w14:paraId="5F9CF433" w14:textId="2BC1DEE8" w:rsidR="00256FEA" w:rsidRPr="00647927" w:rsidRDefault="00256FEA" w:rsidP="00256FEA">
            <w:pPr>
              <w:widowControl/>
              <w:jc w:val="left"/>
              <w:rPr>
                <w:color w:val="FFFFFF"/>
                <w:sz w:val="20"/>
                <w:szCs w:val="20"/>
                <w:lang w:eastAsia="en-US"/>
              </w:rPr>
            </w:pPr>
          </w:p>
        </w:tc>
        <w:tc>
          <w:tcPr>
            <w:tcW w:w="2495" w:type="dxa"/>
            <w:gridSpan w:val="2"/>
            <w:tcBorders>
              <w:top w:val="single" w:sz="4" w:space="0" w:color="auto"/>
              <w:left w:val="nil"/>
              <w:bottom w:val="single" w:sz="4" w:space="0" w:color="auto"/>
              <w:right w:val="single" w:sz="4" w:space="0" w:color="auto"/>
            </w:tcBorders>
            <w:shd w:val="clear" w:color="auto" w:fill="4F81BD" w:themeFill="accent1"/>
            <w:noWrap/>
            <w:tcMar>
              <w:left w:w="57" w:type="dxa"/>
              <w:right w:w="57" w:type="dxa"/>
            </w:tcMar>
            <w:vAlign w:val="center"/>
            <w:hideMark/>
          </w:tcPr>
          <w:p w14:paraId="3FAAF47B" w14:textId="4D156792" w:rsidR="00256FEA" w:rsidRPr="00647927" w:rsidRDefault="00256FEA" w:rsidP="00256FEA">
            <w:pPr>
              <w:widowControl/>
              <w:jc w:val="center"/>
              <w:rPr>
                <w:color w:val="FFFFFF"/>
                <w:sz w:val="20"/>
                <w:szCs w:val="20"/>
                <w:lang w:eastAsia="en-US"/>
              </w:rPr>
            </w:pPr>
            <w:r w:rsidRPr="00647927">
              <w:rPr>
                <w:color w:val="FFFFFF"/>
                <w:sz w:val="20"/>
                <w:szCs w:val="20"/>
                <w:lang w:eastAsia="en-US"/>
              </w:rPr>
              <w:t>емисии</w:t>
            </w:r>
          </w:p>
        </w:tc>
      </w:tr>
      <w:tr w:rsidR="00256FEA" w:rsidRPr="00647927" w14:paraId="10F60462"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4F81BD" w:themeFill="accent1"/>
            <w:noWrap/>
            <w:tcMar>
              <w:left w:w="57" w:type="dxa"/>
              <w:right w:w="57" w:type="dxa"/>
            </w:tcMar>
            <w:vAlign w:val="bottom"/>
            <w:hideMark/>
          </w:tcPr>
          <w:p w14:paraId="5644481D" w14:textId="26B65B90" w:rsidR="00256FEA" w:rsidRPr="00647927" w:rsidRDefault="00256FEA" w:rsidP="00256FEA">
            <w:pPr>
              <w:widowControl/>
              <w:jc w:val="left"/>
              <w:rPr>
                <w:color w:val="000000"/>
                <w:sz w:val="20"/>
                <w:szCs w:val="20"/>
                <w:lang w:eastAsia="en-US"/>
              </w:rPr>
            </w:pPr>
            <w:r w:rsidRPr="00647927">
              <w:rPr>
                <w:color w:val="FFFFFF"/>
                <w:sz w:val="20"/>
                <w:szCs w:val="20"/>
                <w:lang w:eastAsia="en-US"/>
              </w:rPr>
              <w:t>Прекратени емисии по сегмент</w:t>
            </w:r>
          </w:p>
        </w:tc>
        <w:tc>
          <w:tcPr>
            <w:tcW w:w="1256"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14:paraId="5C960F02" w14:textId="77777777" w:rsidR="00256FEA" w:rsidRPr="00647927" w:rsidRDefault="00256FEA" w:rsidP="00256FEA">
            <w:pPr>
              <w:widowControl/>
              <w:jc w:val="center"/>
              <w:rPr>
                <w:color w:val="FFFFFF"/>
                <w:sz w:val="20"/>
                <w:szCs w:val="20"/>
                <w:lang w:eastAsia="en-US"/>
              </w:rPr>
            </w:pPr>
            <w:r w:rsidRPr="00647927">
              <w:rPr>
                <w:color w:val="FFFFFF"/>
                <w:sz w:val="20"/>
                <w:szCs w:val="20"/>
                <w:lang w:eastAsia="en-US"/>
              </w:rPr>
              <w:t>2016</w:t>
            </w:r>
          </w:p>
        </w:tc>
        <w:tc>
          <w:tcPr>
            <w:tcW w:w="1239"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14:paraId="03CAAA5B" w14:textId="77777777" w:rsidR="00256FEA" w:rsidRPr="00647927" w:rsidRDefault="00256FEA" w:rsidP="00256FEA">
            <w:pPr>
              <w:widowControl/>
              <w:jc w:val="center"/>
              <w:rPr>
                <w:color w:val="FFFFFF"/>
                <w:sz w:val="20"/>
                <w:szCs w:val="20"/>
                <w:lang w:eastAsia="en-US"/>
              </w:rPr>
            </w:pPr>
            <w:r w:rsidRPr="00647927">
              <w:rPr>
                <w:color w:val="FFFFFF"/>
                <w:sz w:val="20"/>
                <w:szCs w:val="20"/>
                <w:lang w:eastAsia="en-US"/>
              </w:rPr>
              <w:t>2017</w:t>
            </w:r>
          </w:p>
        </w:tc>
      </w:tr>
      <w:tr w:rsidR="00256FEA" w:rsidRPr="00647927" w14:paraId="2DE1D9E0"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912D43B" w14:textId="2CFD0EBD"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Premium, пазар BSE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BE177BC"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3BB275D"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35559F88"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4C703DF7" w14:textId="2E0795A6"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Standard, пазар BSE</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49282A56"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5</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24ED0E98"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5</w:t>
            </w:r>
          </w:p>
        </w:tc>
      </w:tr>
      <w:tr w:rsidR="00256FEA" w:rsidRPr="00647927" w14:paraId="1DE96145"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0D5F4BB" w14:textId="74E89632"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борсово търгувани продукти, пазар BSE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1A02739"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80DA114"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6E7B710F"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1D456837" w14:textId="68AAA7BD"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дружества със специална инвестиционна цел, пазар BSE</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5EACB057"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21F5D1B9"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5BFE0AD3"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10AD37E6" w14:textId="5A4F7663"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държавни ценни книжа, пазар BSE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0E57349"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D846AB1"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5F9A395B"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3BF23611" w14:textId="2CCCE87A"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компенсаторни инструменти, пазар BSE</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63B49791"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22277AAE"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4EF00326"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A973139" w14:textId="1B967240"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облигации, пазар BSE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E81CF71"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6</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5001344"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12</w:t>
            </w:r>
          </w:p>
        </w:tc>
      </w:tr>
      <w:tr w:rsidR="00256FEA" w:rsidRPr="00647927" w14:paraId="143A11B4"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68B5B4C6" w14:textId="09F19BF9"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права, пазар BSE</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76302AF6"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11</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30ED21E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14</w:t>
            </w:r>
          </w:p>
        </w:tc>
      </w:tr>
      <w:tr w:rsidR="00256FEA" w:rsidRPr="00647927" w14:paraId="42FF024B"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2C5F31F" w14:textId="397CC8B1"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първично публично предлагане, пазар BSE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258E75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2</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7AF814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3777B24A"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4C07C300" w14:textId="47D74611"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акции, пазар BaSE</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3F0931B4"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12</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5EC49AE8"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31</w:t>
            </w:r>
          </w:p>
        </w:tc>
      </w:tr>
      <w:tr w:rsidR="00256FEA" w:rsidRPr="00647927" w14:paraId="4F1C531D"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5FF8BF7" w14:textId="47725DAA" w:rsidR="00256FEA" w:rsidRPr="00647927" w:rsidRDefault="00256FEA" w:rsidP="00256FEA">
            <w:pPr>
              <w:widowControl/>
              <w:jc w:val="left"/>
              <w:rPr>
                <w:color w:val="000000"/>
                <w:sz w:val="20"/>
                <w:szCs w:val="20"/>
                <w:lang w:eastAsia="en-US"/>
              </w:rPr>
            </w:pPr>
            <w:r w:rsidRPr="00647927">
              <w:rPr>
                <w:color w:val="000000"/>
                <w:sz w:val="20"/>
                <w:szCs w:val="20"/>
                <w:lang w:eastAsia="en-US"/>
              </w:rPr>
              <w:t>Сегмент за дружества със специална инвестиционна цел, пазар BaSE</w:t>
            </w:r>
          </w:p>
        </w:tc>
        <w:tc>
          <w:tcPr>
            <w:tcW w:w="125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19720AA"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DCD1145" w14:textId="77777777" w:rsidR="00256FEA" w:rsidRPr="00647927" w:rsidRDefault="00256FEA" w:rsidP="00256FEA">
            <w:pPr>
              <w:widowControl/>
              <w:jc w:val="right"/>
              <w:rPr>
                <w:color w:val="000000"/>
                <w:sz w:val="20"/>
                <w:szCs w:val="20"/>
                <w:lang w:eastAsia="en-US"/>
              </w:rPr>
            </w:pPr>
            <w:r w:rsidRPr="00647927">
              <w:rPr>
                <w:color w:val="000000"/>
                <w:sz w:val="20"/>
                <w:szCs w:val="20"/>
                <w:lang w:eastAsia="en-US"/>
              </w:rPr>
              <w:t>0</w:t>
            </w:r>
          </w:p>
        </w:tc>
      </w:tr>
      <w:tr w:rsidR="00256FEA" w:rsidRPr="00647927" w14:paraId="71BFA255" w14:textId="77777777" w:rsidTr="00256FEA">
        <w:trPr>
          <w:trHeight w:val="170"/>
          <w:jc w:val="center"/>
        </w:trPr>
        <w:tc>
          <w:tcPr>
            <w:tcW w:w="6918" w:type="dxa"/>
            <w:tcBorders>
              <w:top w:val="nil"/>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0CAD7194" w14:textId="14937736" w:rsidR="00256FEA" w:rsidRPr="00647927" w:rsidRDefault="00256FEA" w:rsidP="00256FEA">
            <w:pPr>
              <w:widowControl/>
              <w:jc w:val="left"/>
              <w:rPr>
                <w:color w:val="000000"/>
                <w:sz w:val="20"/>
                <w:szCs w:val="20"/>
                <w:lang w:eastAsia="en-US"/>
              </w:rPr>
            </w:pPr>
            <w:r w:rsidRPr="00647927">
              <w:rPr>
                <w:color w:val="000000"/>
                <w:sz w:val="20"/>
                <w:szCs w:val="20"/>
                <w:lang w:eastAsia="en-US"/>
              </w:rPr>
              <w:t>Общо</w:t>
            </w:r>
          </w:p>
        </w:tc>
        <w:tc>
          <w:tcPr>
            <w:tcW w:w="1256"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766333EE" w14:textId="77777777" w:rsidR="00256FEA" w:rsidRPr="00647927" w:rsidRDefault="00256FEA" w:rsidP="00256FEA">
            <w:pPr>
              <w:widowControl/>
              <w:jc w:val="right"/>
              <w:rPr>
                <w:b/>
                <w:bCs/>
                <w:color w:val="000000"/>
                <w:sz w:val="20"/>
                <w:szCs w:val="20"/>
                <w:lang w:eastAsia="en-US"/>
              </w:rPr>
            </w:pPr>
            <w:r w:rsidRPr="00647927">
              <w:rPr>
                <w:b/>
                <w:bCs/>
                <w:color w:val="000000"/>
                <w:sz w:val="20"/>
                <w:szCs w:val="20"/>
                <w:lang w:eastAsia="en-US"/>
              </w:rPr>
              <w:t>37</w:t>
            </w:r>
          </w:p>
        </w:tc>
        <w:tc>
          <w:tcPr>
            <w:tcW w:w="123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14:paraId="56CC2BF8" w14:textId="77777777" w:rsidR="00256FEA" w:rsidRPr="00647927" w:rsidRDefault="00256FEA" w:rsidP="00256FEA">
            <w:pPr>
              <w:widowControl/>
              <w:jc w:val="right"/>
              <w:rPr>
                <w:b/>
                <w:bCs/>
                <w:color w:val="000000"/>
                <w:sz w:val="20"/>
                <w:szCs w:val="20"/>
                <w:lang w:eastAsia="en-US"/>
              </w:rPr>
            </w:pPr>
            <w:r w:rsidRPr="00647927">
              <w:rPr>
                <w:b/>
                <w:bCs/>
                <w:color w:val="000000"/>
                <w:sz w:val="20"/>
                <w:szCs w:val="20"/>
                <w:lang w:eastAsia="en-US"/>
              </w:rPr>
              <w:t>62</w:t>
            </w:r>
          </w:p>
        </w:tc>
      </w:tr>
    </w:tbl>
    <w:p w14:paraId="51182010" w14:textId="7244B6E9" w:rsidR="00B54004" w:rsidRDefault="00B54004" w:rsidP="00B54004">
      <w:bookmarkStart w:id="25" w:name="_Toc509822003"/>
    </w:p>
    <w:p w14:paraId="512A0BB2" w14:textId="77777777" w:rsidR="00B54004" w:rsidRDefault="00B54004">
      <w:pPr>
        <w:widowControl/>
        <w:jc w:val="left"/>
      </w:pPr>
      <w:r>
        <w:br w:type="page"/>
      </w:r>
    </w:p>
    <w:p w14:paraId="69D4E320" w14:textId="77777777" w:rsidR="00E01EDC" w:rsidRPr="00647927" w:rsidRDefault="00E01EDC" w:rsidP="0048273B">
      <w:pPr>
        <w:pStyle w:val="SubNumbers"/>
        <w:outlineLvl w:val="1"/>
      </w:pPr>
      <w:r w:rsidRPr="00647927">
        <w:lastRenderedPageBreak/>
        <w:t>Пазарна капитализация на Борсата</w:t>
      </w:r>
      <w:bookmarkEnd w:id="23"/>
      <w:bookmarkEnd w:id="24"/>
      <w:bookmarkEnd w:id="25"/>
      <w:r w:rsidRPr="00647927">
        <w:t xml:space="preserve"> </w:t>
      </w:r>
    </w:p>
    <w:p w14:paraId="271A2E99" w14:textId="3E6A9E80" w:rsidR="00881050" w:rsidRPr="00647927" w:rsidRDefault="00873196" w:rsidP="008B472A">
      <w:pPr>
        <w:spacing w:line="276" w:lineRule="auto"/>
        <w:rPr>
          <w:szCs w:val="22"/>
        </w:rPr>
      </w:pPr>
      <w:r w:rsidRPr="00647927">
        <w:rPr>
          <w:szCs w:val="22"/>
        </w:rPr>
        <w:t xml:space="preserve">Пазарната капитализация на пазарите, организирани от БФБ-София АД нарасна със 144% в сравнение с тази в края на 2016 година. Капитализацията на сегмент </w:t>
      </w:r>
      <w:r w:rsidR="00916073" w:rsidRPr="00647927">
        <w:rPr>
          <w:szCs w:val="22"/>
        </w:rPr>
        <w:t xml:space="preserve">акции </w:t>
      </w:r>
      <w:r w:rsidRPr="00647927">
        <w:rPr>
          <w:szCs w:val="22"/>
        </w:rPr>
        <w:t xml:space="preserve">Premium отбеляза значителен ръст от над 583 милиона лева или </w:t>
      </w:r>
      <w:r w:rsidR="0098195B">
        <w:rPr>
          <w:szCs w:val="22"/>
        </w:rPr>
        <w:t>33,89</w:t>
      </w:r>
      <w:r w:rsidRPr="00647927">
        <w:rPr>
          <w:szCs w:val="22"/>
        </w:rPr>
        <w:t>% в резултат от ново дружество, търгувано на този сегмент, както и нарастване в цените на вече съществуващите. Най-голям ръст в относителен и абсолютен размер имаше в капитализацията на сегмента акции Standard на основния пазар, която отбеляза ръст от близо 236% или 13</w:t>
      </w:r>
      <w:r w:rsidR="00861EBF" w:rsidRPr="00647927">
        <w:rPr>
          <w:szCs w:val="22"/>
        </w:rPr>
        <w:t>,</w:t>
      </w:r>
      <w:r w:rsidR="0098195B">
        <w:rPr>
          <w:szCs w:val="22"/>
        </w:rPr>
        <w:t>6</w:t>
      </w:r>
      <w:r w:rsidRPr="00647927">
        <w:rPr>
          <w:szCs w:val="22"/>
        </w:rPr>
        <w:t xml:space="preserve"> милиарда лева след </w:t>
      </w:r>
      <w:proofErr w:type="spellStart"/>
      <w:r w:rsidRPr="00647927">
        <w:rPr>
          <w:szCs w:val="22"/>
        </w:rPr>
        <w:t>листване</w:t>
      </w:r>
      <w:proofErr w:type="spellEnd"/>
      <w:r w:rsidRPr="00647927">
        <w:rPr>
          <w:szCs w:val="22"/>
        </w:rPr>
        <w:t xml:space="preserve"> на емисия </w:t>
      </w:r>
      <w:proofErr w:type="spellStart"/>
      <w:r w:rsidRPr="00647927">
        <w:rPr>
          <w:szCs w:val="22"/>
        </w:rPr>
        <w:t>варанти</w:t>
      </w:r>
      <w:proofErr w:type="spellEnd"/>
      <w:r w:rsidRPr="00647927">
        <w:rPr>
          <w:szCs w:val="22"/>
        </w:rPr>
        <w:t xml:space="preserve"> с над 2,1 милиарда броя инструменти и сделка на цена от над шест лева за инструмент. При капитализацията на сегментите за акции на АДСИЦ също имаше лек ръст.</w:t>
      </w:r>
    </w:p>
    <w:p w14:paraId="327A739B" w14:textId="77777777" w:rsidR="00D42921" w:rsidRPr="00647927" w:rsidRDefault="00D42921" w:rsidP="008B472A">
      <w:pPr>
        <w:spacing w:line="276" w:lineRule="auto"/>
        <w:rPr>
          <w:szCs w:val="22"/>
        </w:rPr>
      </w:pPr>
    </w:p>
    <w:p w14:paraId="4AC10572" w14:textId="77777777" w:rsidR="00AB543F" w:rsidRPr="00647927" w:rsidRDefault="00B9529B" w:rsidP="00B9529B">
      <w:pPr>
        <w:pStyle w:val="a2"/>
        <w:tabs>
          <w:tab w:val="left" w:pos="360"/>
        </w:tabs>
        <w:jc w:val="left"/>
        <w:rPr>
          <w:sz w:val="22"/>
          <w:szCs w:val="22"/>
        </w:rPr>
      </w:pPr>
      <w:r w:rsidRPr="00647927">
        <w:rPr>
          <w:b/>
          <w:i w:val="0"/>
          <w:sz w:val="22"/>
          <w:szCs w:val="22"/>
        </w:rPr>
        <w:t>Таблица 6.</w:t>
      </w:r>
      <w:r w:rsidRPr="00647927">
        <w:rPr>
          <w:sz w:val="22"/>
          <w:szCs w:val="22"/>
        </w:rPr>
        <w:t xml:space="preserve"> </w:t>
      </w:r>
      <w:r w:rsidRPr="00647927">
        <w:rPr>
          <w:b/>
          <w:i w:val="0"/>
          <w:sz w:val="22"/>
          <w:szCs w:val="22"/>
        </w:rPr>
        <w:t>Пазарна капитализация (BGN)</w:t>
      </w:r>
    </w:p>
    <w:tbl>
      <w:tblPr>
        <w:tblW w:w="9307" w:type="dxa"/>
        <w:jc w:val="center"/>
        <w:tblLook w:val="04A0" w:firstRow="1" w:lastRow="0" w:firstColumn="1" w:lastColumn="0" w:noHBand="0" w:noVBand="1"/>
      </w:tblPr>
      <w:tblGrid>
        <w:gridCol w:w="415"/>
        <w:gridCol w:w="3655"/>
        <w:gridCol w:w="2120"/>
        <w:gridCol w:w="1784"/>
        <w:gridCol w:w="1333"/>
      </w:tblGrid>
      <w:tr w:rsidR="00AB543F" w:rsidRPr="00647927" w14:paraId="6F12968F" w14:textId="77777777" w:rsidTr="00AB543F">
        <w:trPr>
          <w:trHeight w:val="170"/>
          <w:jc w:val="center"/>
        </w:trPr>
        <w:tc>
          <w:tcPr>
            <w:tcW w:w="415"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69FABC5B" w14:textId="77777777" w:rsidR="00AB543F" w:rsidRPr="00647927" w:rsidRDefault="00AB543F" w:rsidP="00AB543F">
            <w:pPr>
              <w:widowControl/>
              <w:jc w:val="left"/>
              <w:rPr>
                <w:b/>
                <w:bCs/>
                <w:color w:val="FFFFFF"/>
                <w:sz w:val="20"/>
                <w:szCs w:val="20"/>
                <w:lang w:val="en-US" w:eastAsia="en-US"/>
              </w:rPr>
            </w:pPr>
            <w:r w:rsidRPr="00647927">
              <w:rPr>
                <w:b/>
                <w:bCs/>
                <w:color w:val="FFFFFF"/>
                <w:sz w:val="20"/>
                <w:szCs w:val="20"/>
                <w:lang w:val="en-US" w:eastAsia="en-US"/>
              </w:rPr>
              <w:t> </w:t>
            </w:r>
          </w:p>
        </w:tc>
        <w:tc>
          <w:tcPr>
            <w:tcW w:w="3655"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7AD6FA97" w14:textId="77777777" w:rsidR="00AB543F" w:rsidRPr="00647927" w:rsidRDefault="00AB543F" w:rsidP="00AB543F">
            <w:pPr>
              <w:widowControl/>
              <w:jc w:val="left"/>
              <w:rPr>
                <w:b/>
                <w:bCs/>
                <w:color w:val="FFFFFF"/>
                <w:sz w:val="20"/>
                <w:szCs w:val="20"/>
                <w:lang w:val="en-US" w:eastAsia="en-US"/>
              </w:rPr>
            </w:pPr>
            <w:r w:rsidRPr="00647927">
              <w:rPr>
                <w:b/>
                <w:bCs/>
                <w:color w:val="FFFFFF"/>
                <w:sz w:val="20"/>
                <w:szCs w:val="20"/>
                <w:lang w:val="en-US" w:eastAsia="en-US"/>
              </w:rPr>
              <w:t> </w:t>
            </w:r>
          </w:p>
        </w:tc>
        <w:tc>
          <w:tcPr>
            <w:tcW w:w="212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24587A54" w14:textId="77777777" w:rsidR="00AB543F" w:rsidRPr="00647927" w:rsidRDefault="00AB543F" w:rsidP="00AB543F">
            <w:pPr>
              <w:widowControl/>
              <w:jc w:val="right"/>
              <w:rPr>
                <w:b/>
                <w:bCs/>
                <w:color w:val="FFFFFF"/>
                <w:sz w:val="20"/>
                <w:szCs w:val="20"/>
                <w:lang w:val="en-US" w:eastAsia="en-US"/>
              </w:rPr>
            </w:pPr>
            <w:proofErr w:type="spellStart"/>
            <w:r w:rsidRPr="00647927">
              <w:rPr>
                <w:b/>
                <w:bCs/>
                <w:color w:val="FFFFFF"/>
                <w:sz w:val="20"/>
                <w:szCs w:val="20"/>
                <w:lang w:val="en-US" w:eastAsia="en-US"/>
              </w:rPr>
              <w:t>капитализация</w:t>
            </w:r>
            <w:proofErr w:type="spellEnd"/>
          </w:p>
        </w:tc>
        <w:tc>
          <w:tcPr>
            <w:tcW w:w="1784"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7159AB93" w14:textId="77777777" w:rsidR="00AB543F" w:rsidRPr="00647927" w:rsidRDefault="00AB543F" w:rsidP="00AB543F">
            <w:pPr>
              <w:widowControl/>
              <w:jc w:val="left"/>
              <w:rPr>
                <w:b/>
                <w:bCs/>
                <w:color w:val="FFFFFF"/>
                <w:sz w:val="20"/>
                <w:szCs w:val="20"/>
                <w:lang w:val="en-US" w:eastAsia="en-US"/>
              </w:rPr>
            </w:pPr>
            <w:r w:rsidRPr="00647927">
              <w:rPr>
                <w:b/>
                <w:bCs/>
                <w:color w:val="FFFFFF"/>
                <w:sz w:val="20"/>
                <w:szCs w:val="20"/>
                <w:lang w:val="en-US" w:eastAsia="en-US"/>
              </w:rPr>
              <w:t>(</w:t>
            </w:r>
            <w:proofErr w:type="spellStart"/>
            <w:r w:rsidRPr="00647927">
              <w:rPr>
                <w:b/>
                <w:bCs/>
                <w:color w:val="FFFFFF"/>
                <w:sz w:val="20"/>
                <w:szCs w:val="20"/>
                <w:lang w:val="en-US" w:eastAsia="en-US"/>
              </w:rPr>
              <w:t>лева</w:t>
            </w:r>
            <w:proofErr w:type="spellEnd"/>
            <w:r w:rsidRPr="00647927">
              <w:rPr>
                <w:b/>
                <w:bCs/>
                <w:color w:val="FFFFFF"/>
                <w:sz w:val="20"/>
                <w:szCs w:val="20"/>
                <w:lang w:val="en-US" w:eastAsia="en-US"/>
              </w:rPr>
              <w:t>)</w:t>
            </w:r>
          </w:p>
        </w:tc>
        <w:tc>
          <w:tcPr>
            <w:tcW w:w="1333"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1818160C" w14:textId="77777777" w:rsidR="00AB543F" w:rsidRPr="00647927" w:rsidRDefault="00AB543F" w:rsidP="00AB543F">
            <w:pPr>
              <w:widowControl/>
              <w:jc w:val="center"/>
              <w:rPr>
                <w:b/>
                <w:bCs/>
                <w:color w:val="FFFFFF"/>
                <w:sz w:val="20"/>
                <w:szCs w:val="20"/>
                <w:lang w:val="en-US" w:eastAsia="en-US"/>
              </w:rPr>
            </w:pPr>
            <w:proofErr w:type="spellStart"/>
            <w:r w:rsidRPr="00647927">
              <w:rPr>
                <w:b/>
                <w:bCs/>
                <w:color w:val="FFFFFF"/>
                <w:sz w:val="20"/>
                <w:szCs w:val="20"/>
                <w:lang w:val="en-US" w:eastAsia="en-US"/>
              </w:rPr>
              <w:t>сравнение</w:t>
            </w:r>
            <w:proofErr w:type="spellEnd"/>
          </w:p>
        </w:tc>
      </w:tr>
      <w:tr w:rsidR="00AB543F" w:rsidRPr="00647927" w14:paraId="0CC4EADD"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3726E1BD" w14:textId="77777777" w:rsidR="00AB543F" w:rsidRPr="00647927" w:rsidRDefault="00AB543F" w:rsidP="00AB543F">
            <w:pPr>
              <w:widowControl/>
              <w:jc w:val="left"/>
              <w:rPr>
                <w:b/>
                <w:bCs/>
                <w:color w:val="FFFFFF"/>
                <w:sz w:val="20"/>
                <w:szCs w:val="20"/>
                <w:lang w:val="en-US" w:eastAsia="en-US"/>
              </w:rPr>
            </w:pPr>
            <w:r w:rsidRPr="00647927">
              <w:rPr>
                <w:b/>
                <w:bCs/>
                <w:color w:val="FFFFFF"/>
                <w:sz w:val="20"/>
                <w:szCs w:val="20"/>
                <w:lang w:val="en-US" w:eastAsia="en-US"/>
              </w:rPr>
              <w:t> </w:t>
            </w:r>
          </w:p>
        </w:tc>
        <w:tc>
          <w:tcPr>
            <w:tcW w:w="3655"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739A43B1" w14:textId="77777777" w:rsidR="00AB543F" w:rsidRPr="00647927" w:rsidRDefault="00AB543F" w:rsidP="00AB543F">
            <w:pPr>
              <w:widowControl/>
              <w:jc w:val="left"/>
              <w:rPr>
                <w:b/>
                <w:bCs/>
                <w:color w:val="FFFFFF"/>
                <w:sz w:val="20"/>
                <w:szCs w:val="20"/>
                <w:lang w:val="en-US" w:eastAsia="en-US"/>
              </w:rPr>
            </w:pPr>
            <w:proofErr w:type="spellStart"/>
            <w:r w:rsidRPr="00647927">
              <w:rPr>
                <w:b/>
                <w:bCs/>
                <w:color w:val="FFFFFF"/>
                <w:sz w:val="20"/>
                <w:szCs w:val="20"/>
                <w:lang w:val="en-US" w:eastAsia="en-US"/>
              </w:rPr>
              <w:t>Сегмент</w:t>
            </w:r>
            <w:proofErr w:type="spellEnd"/>
            <w:r w:rsidRPr="00647927">
              <w:rPr>
                <w:b/>
                <w:bCs/>
                <w:color w:val="FFFFFF"/>
                <w:sz w:val="20"/>
                <w:szCs w:val="20"/>
                <w:lang w:val="en-US" w:eastAsia="en-US"/>
              </w:rPr>
              <w:t>/</w:t>
            </w:r>
            <w:proofErr w:type="spellStart"/>
            <w:r w:rsidRPr="00647927">
              <w:rPr>
                <w:b/>
                <w:bCs/>
                <w:color w:val="FFFFFF"/>
                <w:sz w:val="20"/>
                <w:szCs w:val="20"/>
                <w:lang w:val="en-US" w:eastAsia="en-US"/>
              </w:rPr>
              <w:t>пазар</w:t>
            </w:r>
            <w:proofErr w:type="spellEnd"/>
          </w:p>
        </w:tc>
        <w:tc>
          <w:tcPr>
            <w:tcW w:w="2120"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0023C42E" w14:textId="77777777" w:rsidR="00AB543F" w:rsidRPr="00647927" w:rsidRDefault="00AB543F" w:rsidP="00873196">
            <w:pPr>
              <w:widowControl/>
              <w:jc w:val="center"/>
              <w:rPr>
                <w:b/>
                <w:bCs/>
                <w:color w:val="FFFFFF"/>
                <w:sz w:val="20"/>
                <w:szCs w:val="20"/>
                <w:lang w:val="en-US" w:eastAsia="en-US"/>
              </w:rPr>
            </w:pPr>
            <w:r w:rsidRPr="00647927">
              <w:rPr>
                <w:b/>
                <w:bCs/>
                <w:color w:val="FFFFFF"/>
                <w:sz w:val="20"/>
                <w:szCs w:val="20"/>
                <w:lang w:val="en-US" w:eastAsia="en-US"/>
              </w:rPr>
              <w:t>31.12.2016</w:t>
            </w:r>
          </w:p>
        </w:tc>
        <w:tc>
          <w:tcPr>
            <w:tcW w:w="1784"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7729DB52" w14:textId="77777777" w:rsidR="00AB543F" w:rsidRPr="00647927" w:rsidRDefault="00AB543F" w:rsidP="00873196">
            <w:pPr>
              <w:widowControl/>
              <w:jc w:val="center"/>
              <w:rPr>
                <w:b/>
                <w:bCs/>
                <w:color w:val="FFFFFF"/>
                <w:sz w:val="20"/>
                <w:szCs w:val="20"/>
                <w:lang w:val="en-US" w:eastAsia="en-US"/>
              </w:rPr>
            </w:pPr>
            <w:r w:rsidRPr="00647927">
              <w:rPr>
                <w:b/>
                <w:bCs/>
                <w:color w:val="FFFFFF"/>
                <w:sz w:val="20"/>
                <w:szCs w:val="20"/>
                <w:lang w:val="en-US" w:eastAsia="en-US"/>
              </w:rPr>
              <w:t>31.12.2017</w:t>
            </w:r>
          </w:p>
        </w:tc>
        <w:tc>
          <w:tcPr>
            <w:tcW w:w="1333"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1BCFC4FD" w14:textId="77777777" w:rsidR="00AB543F" w:rsidRPr="00647927" w:rsidRDefault="00AB543F" w:rsidP="00873196">
            <w:pPr>
              <w:widowControl/>
              <w:jc w:val="center"/>
              <w:rPr>
                <w:b/>
                <w:bCs/>
                <w:color w:val="FFFFFF"/>
                <w:sz w:val="20"/>
                <w:szCs w:val="20"/>
                <w:lang w:val="en-US" w:eastAsia="en-US"/>
              </w:rPr>
            </w:pPr>
            <w:r w:rsidRPr="00647927">
              <w:rPr>
                <w:b/>
                <w:bCs/>
                <w:color w:val="FFFFFF"/>
                <w:sz w:val="20"/>
                <w:szCs w:val="20"/>
                <w:lang w:val="en-US" w:eastAsia="en-US"/>
              </w:rPr>
              <w:t>2017/2016</w:t>
            </w:r>
          </w:p>
        </w:tc>
      </w:tr>
      <w:tr w:rsidR="00AB543F" w:rsidRPr="00647927" w14:paraId="66A568C0"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72E8AA"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1</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38E2F8C" w14:textId="77777777" w:rsidR="00AB543F" w:rsidRPr="00647927" w:rsidRDefault="00AB543F" w:rsidP="00AB543F">
            <w:pPr>
              <w:widowControl/>
              <w:jc w:val="left"/>
              <w:rPr>
                <w:color w:val="000000"/>
                <w:sz w:val="20"/>
                <w:szCs w:val="20"/>
                <w:lang w:val="en-US" w:eastAsia="en-US"/>
              </w:rPr>
            </w:pPr>
            <w:proofErr w:type="spellStart"/>
            <w:r w:rsidRPr="00647927">
              <w:rPr>
                <w:color w:val="000000"/>
                <w:sz w:val="20"/>
                <w:szCs w:val="20"/>
                <w:lang w:val="en-US" w:eastAsia="en-US"/>
              </w:rPr>
              <w:t>Акции</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без</w:t>
            </w:r>
            <w:proofErr w:type="spellEnd"/>
            <w:r w:rsidRPr="00647927">
              <w:rPr>
                <w:color w:val="000000"/>
                <w:sz w:val="20"/>
                <w:szCs w:val="20"/>
                <w:lang w:val="en-US" w:eastAsia="en-US"/>
              </w:rPr>
              <w:t xml:space="preserve"> АДСИЦ)</w:t>
            </w:r>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C2FEDA"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3B7C7BD"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766FA1"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w:t>
            </w:r>
          </w:p>
        </w:tc>
      </w:tr>
      <w:tr w:rsidR="00AB543F" w:rsidRPr="00647927" w14:paraId="3526BB83"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B071ED"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a</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D6E7258" w14:textId="77777777" w:rsidR="00AB543F" w:rsidRPr="00647927" w:rsidRDefault="00AB543F" w:rsidP="00AB543F">
            <w:pPr>
              <w:widowControl/>
              <w:jc w:val="left"/>
              <w:rPr>
                <w:color w:val="000000"/>
                <w:sz w:val="20"/>
                <w:szCs w:val="20"/>
                <w:lang w:val="en-US" w:eastAsia="en-US"/>
              </w:rPr>
            </w:pPr>
            <w:proofErr w:type="spellStart"/>
            <w:r w:rsidRPr="00647927">
              <w:rPr>
                <w:color w:val="000000"/>
                <w:sz w:val="20"/>
                <w:szCs w:val="20"/>
                <w:lang w:val="en-US" w:eastAsia="en-US"/>
              </w:rPr>
              <w:t>Сегмент</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акции</w:t>
            </w:r>
            <w:proofErr w:type="spellEnd"/>
            <w:r w:rsidRPr="00647927">
              <w:rPr>
                <w:color w:val="000000"/>
                <w:sz w:val="20"/>
                <w:szCs w:val="20"/>
                <w:lang w:val="en-US" w:eastAsia="en-US"/>
              </w:rPr>
              <w:t xml:space="preserve"> Premium</w:t>
            </w:r>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125759C"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1 720 273 070</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51D9AC5"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2 303 340 654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C73AC7" w14:textId="3D4ACB00" w:rsidR="00AB543F" w:rsidRPr="00647927" w:rsidRDefault="00AB543F" w:rsidP="00AB543F">
            <w:pPr>
              <w:widowControl/>
              <w:jc w:val="right"/>
              <w:rPr>
                <w:color w:val="000000"/>
                <w:sz w:val="20"/>
                <w:szCs w:val="20"/>
                <w:lang w:val="en-US" w:eastAsia="en-US"/>
              </w:rPr>
            </w:pPr>
            <w:r w:rsidRPr="00647927">
              <w:rPr>
                <w:color w:val="000000"/>
                <w:sz w:val="20"/>
                <w:szCs w:val="20"/>
              </w:rPr>
              <w:t>33.89%</w:t>
            </w:r>
          </w:p>
        </w:tc>
      </w:tr>
      <w:tr w:rsidR="00AB543F" w:rsidRPr="00647927" w14:paraId="6AA59FE2"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9F4548D"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b</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108B2A" w14:textId="77777777" w:rsidR="00AB543F" w:rsidRPr="00647927" w:rsidRDefault="00AB543F" w:rsidP="00AB543F">
            <w:pPr>
              <w:widowControl/>
              <w:jc w:val="left"/>
              <w:rPr>
                <w:color w:val="000000"/>
                <w:sz w:val="20"/>
                <w:szCs w:val="20"/>
                <w:lang w:val="en-US" w:eastAsia="en-US"/>
              </w:rPr>
            </w:pPr>
            <w:proofErr w:type="spellStart"/>
            <w:r w:rsidRPr="00647927">
              <w:rPr>
                <w:color w:val="000000"/>
                <w:sz w:val="20"/>
                <w:szCs w:val="20"/>
                <w:lang w:val="en-US" w:eastAsia="en-US"/>
              </w:rPr>
              <w:t>Сегмент</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акции</w:t>
            </w:r>
            <w:proofErr w:type="spellEnd"/>
            <w:r w:rsidRPr="00647927">
              <w:rPr>
                <w:color w:val="000000"/>
                <w:sz w:val="20"/>
                <w:szCs w:val="20"/>
                <w:lang w:val="en-US" w:eastAsia="en-US"/>
              </w:rPr>
              <w:t xml:space="preserve"> Standard</w:t>
            </w:r>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8B7C48B"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5 766 616 661</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FBCCC1"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19 350 222 494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2EAF428" w14:textId="20FA208F" w:rsidR="00AB543F" w:rsidRPr="00647927" w:rsidRDefault="00AB543F" w:rsidP="00AB543F">
            <w:pPr>
              <w:widowControl/>
              <w:jc w:val="right"/>
              <w:rPr>
                <w:color w:val="000000"/>
                <w:sz w:val="20"/>
                <w:szCs w:val="20"/>
                <w:lang w:val="en-US" w:eastAsia="en-US"/>
              </w:rPr>
            </w:pPr>
            <w:r w:rsidRPr="00647927">
              <w:rPr>
                <w:color w:val="000000"/>
                <w:sz w:val="20"/>
                <w:szCs w:val="20"/>
              </w:rPr>
              <w:t>235.56%</w:t>
            </w:r>
          </w:p>
        </w:tc>
      </w:tr>
      <w:tr w:rsidR="00AB543F" w:rsidRPr="00647927" w14:paraId="130BB71F"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EF39CE1"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c</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2C61A4" w14:textId="77777777" w:rsidR="00AB543F" w:rsidRPr="00647927" w:rsidRDefault="00AB543F" w:rsidP="00AB543F">
            <w:pPr>
              <w:widowControl/>
              <w:jc w:val="left"/>
              <w:rPr>
                <w:color w:val="000000"/>
                <w:sz w:val="20"/>
                <w:szCs w:val="20"/>
                <w:lang w:val="en-US" w:eastAsia="en-US"/>
              </w:rPr>
            </w:pPr>
            <w:proofErr w:type="spellStart"/>
            <w:r w:rsidRPr="00647927">
              <w:rPr>
                <w:color w:val="000000"/>
                <w:sz w:val="20"/>
                <w:szCs w:val="20"/>
                <w:lang w:val="en-US" w:eastAsia="en-US"/>
              </w:rPr>
              <w:t>Сегмент</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акции</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алтернативен</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пазар</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FAAB608"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1 255 698 498</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316287F"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895 652 959</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1C76F0" w14:textId="789C9F8A" w:rsidR="00AB543F" w:rsidRPr="00647927" w:rsidRDefault="00AB543F" w:rsidP="00AB543F">
            <w:pPr>
              <w:widowControl/>
              <w:jc w:val="right"/>
              <w:rPr>
                <w:color w:val="000000"/>
                <w:sz w:val="20"/>
                <w:szCs w:val="20"/>
                <w:lang w:val="en-US" w:eastAsia="en-US"/>
              </w:rPr>
            </w:pPr>
            <w:r w:rsidRPr="00647927">
              <w:rPr>
                <w:color w:val="000000"/>
                <w:sz w:val="20"/>
                <w:szCs w:val="20"/>
              </w:rPr>
              <w:t>-28.67%</w:t>
            </w:r>
          </w:p>
        </w:tc>
      </w:tr>
      <w:tr w:rsidR="00AB543F" w:rsidRPr="00647927" w14:paraId="5205A5AD"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37CE33F" w14:textId="77777777" w:rsidR="00AB543F" w:rsidRPr="00647927" w:rsidRDefault="00AB543F" w:rsidP="00AB543F">
            <w:pPr>
              <w:widowControl/>
              <w:jc w:val="left"/>
              <w:rPr>
                <w:b/>
                <w:bCs/>
                <w:color w:val="000000"/>
                <w:sz w:val="20"/>
                <w:szCs w:val="20"/>
                <w:lang w:val="en-US" w:eastAsia="en-US"/>
              </w:rPr>
            </w:pPr>
            <w:r w:rsidRPr="00647927">
              <w:rPr>
                <w:b/>
                <w:bCs/>
                <w:color w:val="000000"/>
                <w:sz w:val="20"/>
                <w:szCs w:val="20"/>
                <w:lang w:val="en-US" w:eastAsia="en-US"/>
              </w:rPr>
              <w:t>I</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1BF4A3" w14:textId="77777777" w:rsidR="00AB543F" w:rsidRPr="00647927" w:rsidRDefault="00AB543F" w:rsidP="00AB543F">
            <w:pPr>
              <w:widowControl/>
              <w:jc w:val="left"/>
              <w:rPr>
                <w:b/>
                <w:bCs/>
                <w:color w:val="000000"/>
                <w:sz w:val="20"/>
                <w:szCs w:val="20"/>
                <w:lang w:val="en-US" w:eastAsia="en-US"/>
              </w:rPr>
            </w:pPr>
            <w:proofErr w:type="spellStart"/>
            <w:r w:rsidRPr="00647927">
              <w:rPr>
                <w:b/>
                <w:bCs/>
                <w:color w:val="000000"/>
                <w:sz w:val="20"/>
                <w:szCs w:val="20"/>
                <w:lang w:val="en-US" w:eastAsia="en-US"/>
              </w:rPr>
              <w:t>Акции</w:t>
            </w:r>
            <w:proofErr w:type="spellEnd"/>
            <w:r w:rsidRPr="00647927">
              <w:rPr>
                <w:b/>
                <w:bCs/>
                <w:color w:val="000000"/>
                <w:sz w:val="20"/>
                <w:szCs w:val="20"/>
                <w:lang w:val="en-US" w:eastAsia="en-US"/>
              </w:rPr>
              <w:t xml:space="preserve"> </w:t>
            </w:r>
            <w:proofErr w:type="spellStart"/>
            <w:r w:rsidRPr="00647927">
              <w:rPr>
                <w:b/>
                <w:bCs/>
                <w:color w:val="000000"/>
                <w:sz w:val="20"/>
                <w:szCs w:val="20"/>
                <w:lang w:val="en-US" w:eastAsia="en-US"/>
              </w:rPr>
              <w:t>без</w:t>
            </w:r>
            <w:proofErr w:type="spellEnd"/>
            <w:r w:rsidRPr="00647927">
              <w:rPr>
                <w:b/>
                <w:bCs/>
                <w:color w:val="000000"/>
                <w:sz w:val="20"/>
                <w:szCs w:val="20"/>
                <w:lang w:val="en-US" w:eastAsia="en-US"/>
              </w:rPr>
              <w:t xml:space="preserve"> АДСИЦ </w:t>
            </w:r>
            <w:proofErr w:type="spellStart"/>
            <w:r w:rsidRPr="00647927">
              <w:rPr>
                <w:b/>
                <w:bCs/>
                <w:color w:val="000000"/>
                <w:sz w:val="20"/>
                <w:szCs w:val="20"/>
                <w:lang w:val="en-US" w:eastAsia="en-US"/>
              </w:rPr>
              <w:t>общо</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884E044"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8 742 588 229</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C9C5C61"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22 549 216 107</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590E09C" w14:textId="68892463" w:rsidR="00AB543F" w:rsidRPr="00647927" w:rsidRDefault="00AB543F" w:rsidP="00AB543F">
            <w:pPr>
              <w:widowControl/>
              <w:jc w:val="right"/>
              <w:rPr>
                <w:b/>
                <w:bCs/>
                <w:color w:val="000000"/>
                <w:sz w:val="20"/>
                <w:szCs w:val="20"/>
                <w:lang w:val="en-US" w:eastAsia="en-US"/>
              </w:rPr>
            </w:pPr>
            <w:r w:rsidRPr="00647927">
              <w:rPr>
                <w:b/>
                <w:bCs/>
                <w:color w:val="000000"/>
                <w:sz w:val="20"/>
                <w:szCs w:val="20"/>
              </w:rPr>
              <w:t>157.92%</w:t>
            </w:r>
          </w:p>
        </w:tc>
      </w:tr>
      <w:tr w:rsidR="00AB543F" w:rsidRPr="00647927" w14:paraId="3BB3ECB2"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DB1B1FE"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2</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A63465F"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АДСИЦ</w:t>
            </w:r>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D8F82A1"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5932557"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0C660E" w14:textId="43BCB63C" w:rsidR="00AB543F" w:rsidRPr="00647927" w:rsidRDefault="00AB543F" w:rsidP="00AB543F">
            <w:pPr>
              <w:widowControl/>
              <w:jc w:val="left"/>
              <w:rPr>
                <w:color w:val="000000"/>
                <w:sz w:val="20"/>
                <w:szCs w:val="20"/>
                <w:lang w:val="en-US" w:eastAsia="en-US"/>
              </w:rPr>
            </w:pPr>
            <w:r w:rsidRPr="00647927">
              <w:rPr>
                <w:color w:val="000000"/>
                <w:sz w:val="20"/>
                <w:szCs w:val="20"/>
              </w:rPr>
              <w:t> </w:t>
            </w:r>
          </w:p>
        </w:tc>
      </w:tr>
      <w:tr w:rsidR="00AB543F" w:rsidRPr="00647927" w14:paraId="473719C5"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08C38B1"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a</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44D17D"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xml:space="preserve">АДСИЦ </w:t>
            </w:r>
            <w:proofErr w:type="spellStart"/>
            <w:r w:rsidRPr="00647927">
              <w:rPr>
                <w:color w:val="000000"/>
                <w:sz w:val="20"/>
                <w:szCs w:val="20"/>
                <w:lang w:val="en-US" w:eastAsia="en-US"/>
              </w:rPr>
              <w:t>основен</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пазар</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9255110"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579 266 050</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7A387D3"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700 049 870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79E83E7" w14:textId="7BE33BBF" w:rsidR="00AB543F" w:rsidRPr="00647927" w:rsidRDefault="00AB543F" w:rsidP="00AB543F">
            <w:pPr>
              <w:widowControl/>
              <w:jc w:val="right"/>
              <w:rPr>
                <w:color w:val="000000"/>
                <w:sz w:val="20"/>
                <w:szCs w:val="20"/>
                <w:lang w:val="en-US" w:eastAsia="en-US"/>
              </w:rPr>
            </w:pPr>
            <w:r w:rsidRPr="00647927">
              <w:rPr>
                <w:color w:val="000000"/>
                <w:sz w:val="20"/>
                <w:szCs w:val="20"/>
              </w:rPr>
              <w:t>20.85%</w:t>
            </w:r>
          </w:p>
        </w:tc>
      </w:tr>
      <w:tr w:rsidR="00AB543F" w:rsidRPr="00647927" w14:paraId="3C028D04"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E48724"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b</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802332" w14:textId="77777777" w:rsidR="00AB543F" w:rsidRPr="00647927" w:rsidRDefault="00AB543F" w:rsidP="00AB543F">
            <w:pPr>
              <w:widowControl/>
              <w:jc w:val="left"/>
              <w:rPr>
                <w:color w:val="000000"/>
                <w:sz w:val="20"/>
                <w:szCs w:val="20"/>
                <w:lang w:val="en-US" w:eastAsia="en-US"/>
              </w:rPr>
            </w:pPr>
            <w:r w:rsidRPr="00647927">
              <w:rPr>
                <w:color w:val="000000"/>
                <w:sz w:val="20"/>
                <w:szCs w:val="20"/>
                <w:lang w:val="en-US" w:eastAsia="en-US"/>
              </w:rPr>
              <w:t xml:space="preserve">АДСИЦ </w:t>
            </w:r>
            <w:proofErr w:type="spellStart"/>
            <w:r w:rsidRPr="00647927">
              <w:rPr>
                <w:color w:val="000000"/>
                <w:sz w:val="20"/>
                <w:szCs w:val="20"/>
                <w:lang w:val="en-US" w:eastAsia="en-US"/>
              </w:rPr>
              <w:t>алтернативен</w:t>
            </w:r>
            <w:proofErr w:type="spellEnd"/>
            <w:r w:rsidRPr="00647927">
              <w:rPr>
                <w:color w:val="000000"/>
                <w:sz w:val="20"/>
                <w:szCs w:val="20"/>
                <w:lang w:val="en-US" w:eastAsia="en-US"/>
              </w:rPr>
              <w:t xml:space="preserve"> </w:t>
            </w:r>
            <w:proofErr w:type="spellStart"/>
            <w:r w:rsidRPr="00647927">
              <w:rPr>
                <w:color w:val="000000"/>
                <w:sz w:val="20"/>
                <w:szCs w:val="20"/>
                <w:lang w:val="en-US" w:eastAsia="en-US"/>
              </w:rPr>
              <w:t>пазар</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D31453"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360 663 725</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6BF81DB" w14:textId="77777777" w:rsidR="00AB543F" w:rsidRPr="00647927" w:rsidRDefault="00AB543F" w:rsidP="00AB543F">
            <w:pPr>
              <w:widowControl/>
              <w:jc w:val="right"/>
              <w:rPr>
                <w:color w:val="000000"/>
                <w:sz w:val="20"/>
                <w:szCs w:val="20"/>
                <w:lang w:val="en-US" w:eastAsia="en-US"/>
              </w:rPr>
            </w:pPr>
            <w:r w:rsidRPr="00647927">
              <w:rPr>
                <w:color w:val="000000"/>
                <w:sz w:val="20"/>
                <w:szCs w:val="20"/>
                <w:lang w:val="en-US" w:eastAsia="en-US"/>
              </w:rPr>
              <w:t>371 702 166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E56FE5" w14:textId="313F6659" w:rsidR="00AB543F" w:rsidRPr="00647927" w:rsidRDefault="00AB543F" w:rsidP="00AB543F">
            <w:pPr>
              <w:widowControl/>
              <w:jc w:val="right"/>
              <w:rPr>
                <w:color w:val="000000"/>
                <w:sz w:val="20"/>
                <w:szCs w:val="20"/>
                <w:lang w:val="en-US" w:eastAsia="en-US"/>
              </w:rPr>
            </w:pPr>
            <w:r w:rsidRPr="00647927">
              <w:rPr>
                <w:color w:val="000000"/>
                <w:sz w:val="20"/>
                <w:szCs w:val="20"/>
              </w:rPr>
              <w:t>3.06%</w:t>
            </w:r>
          </w:p>
        </w:tc>
      </w:tr>
      <w:tr w:rsidR="00AB543F" w:rsidRPr="00647927" w14:paraId="7B4814AE"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E8B0B6" w14:textId="77777777" w:rsidR="00AB543F" w:rsidRPr="00647927" w:rsidRDefault="00AB543F" w:rsidP="00AB543F">
            <w:pPr>
              <w:widowControl/>
              <w:jc w:val="left"/>
              <w:rPr>
                <w:b/>
                <w:bCs/>
                <w:color w:val="000000"/>
                <w:sz w:val="20"/>
                <w:szCs w:val="20"/>
                <w:lang w:val="en-US" w:eastAsia="en-US"/>
              </w:rPr>
            </w:pPr>
            <w:r w:rsidRPr="00647927">
              <w:rPr>
                <w:b/>
                <w:bCs/>
                <w:color w:val="000000"/>
                <w:sz w:val="20"/>
                <w:szCs w:val="20"/>
                <w:lang w:val="en-US" w:eastAsia="en-US"/>
              </w:rPr>
              <w:t>II</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8E69A4F" w14:textId="77777777" w:rsidR="00AB543F" w:rsidRPr="00647927" w:rsidRDefault="00AB543F" w:rsidP="00AB543F">
            <w:pPr>
              <w:widowControl/>
              <w:jc w:val="left"/>
              <w:rPr>
                <w:b/>
                <w:bCs/>
                <w:color w:val="000000"/>
                <w:sz w:val="20"/>
                <w:szCs w:val="20"/>
                <w:lang w:val="en-US" w:eastAsia="en-US"/>
              </w:rPr>
            </w:pPr>
            <w:r w:rsidRPr="00647927">
              <w:rPr>
                <w:b/>
                <w:bCs/>
                <w:color w:val="000000"/>
                <w:sz w:val="20"/>
                <w:szCs w:val="20"/>
                <w:lang w:val="en-US" w:eastAsia="en-US"/>
              </w:rPr>
              <w:t xml:space="preserve">АДСИЦ </w:t>
            </w:r>
            <w:proofErr w:type="spellStart"/>
            <w:r w:rsidRPr="00647927">
              <w:rPr>
                <w:b/>
                <w:bCs/>
                <w:color w:val="000000"/>
                <w:sz w:val="20"/>
                <w:szCs w:val="20"/>
                <w:lang w:val="en-US" w:eastAsia="en-US"/>
              </w:rPr>
              <w:t>общо</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BAAD07"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939 929 775</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18CC7B4"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1 071 752 037</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D5F5EC" w14:textId="6916D7CD" w:rsidR="00AB543F" w:rsidRPr="00647927" w:rsidRDefault="00AB543F" w:rsidP="00AB543F">
            <w:pPr>
              <w:widowControl/>
              <w:jc w:val="right"/>
              <w:rPr>
                <w:b/>
                <w:bCs/>
                <w:color w:val="000000"/>
                <w:sz w:val="20"/>
                <w:szCs w:val="20"/>
                <w:lang w:val="en-US" w:eastAsia="en-US"/>
              </w:rPr>
            </w:pPr>
            <w:r w:rsidRPr="00647927">
              <w:rPr>
                <w:b/>
                <w:bCs/>
                <w:color w:val="000000"/>
                <w:sz w:val="20"/>
                <w:szCs w:val="20"/>
              </w:rPr>
              <w:t>14.02%</w:t>
            </w:r>
          </w:p>
        </w:tc>
      </w:tr>
      <w:tr w:rsidR="00AB543F" w:rsidRPr="00647927" w14:paraId="4B3BB68E" w14:textId="77777777" w:rsidTr="00AB543F">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74E5A87" w14:textId="77777777" w:rsidR="00AB543F" w:rsidRPr="00647927" w:rsidRDefault="00AB543F" w:rsidP="00AB543F">
            <w:pPr>
              <w:widowControl/>
              <w:jc w:val="left"/>
              <w:rPr>
                <w:b/>
                <w:bCs/>
                <w:color w:val="000000"/>
                <w:sz w:val="20"/>
                <w:szCs w:val="20"/>
                <w:lang w:val="en-US" w:eastAsia="en-US"/>
              </w:rPr>
            </w:pPr>
            <w:r w:rsidRPr="00647927">
              <w:rPr>
                <w:b/>
                <w:bCs/>
                <w:color w:val="000000"/>
                <w:sz w:val="20"/>
                <w:szCs w:val="20"/>
                <w:lang w:val="en-US" w:eastAsia="en-US"/>
              </w:rPr>
              <w:t>III</w:t>
            </w:r>
          </w:p>
        </w:tc>
        <w:tc>
          <w:tcPr>
            <w:tcW w:w="36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35F2BA1" w14:textId="77777777" w:rsidR="00AB543F" w:rsidRPr="00647927" w:rsidRDefault="00AB543F" w:rsidP="00AB543F">
            <w:pPr>
              <w:widowControl/>
              <w:jc w:val="left"/>
              <w:rPr>
                <w:b/>
                <w:bCs/>
                <w:color w:val="000000"/>
                <w:sz w:val="20"/>
                <w:szCs w:val="20"/>
                <w:lang w:val="en-US" w:eastAsia="en-US"/>
              </w:rPr>
            </w:pPr>
            <w:proofErr w:type="spellStart"/>
            <w:r w:rsidRPr="00647927">
              <w:rPr>
                <w:b/>
                <w:bCs/>
                <w:color w:val="000000"/>
                <w:sz w:val="20"/>
                <w:szCs w:val="20"/>
                <w:lang w:val="en-US" w:eastAsia="en-US"/>
              </w:rPr>
              <w:t>Пазарна</w:t>
            </w:r>
            <w:proofErr w:type="spellEnd"/>
            <w:r w:rsidRPr="00647927">
              <w:rPr>
                <w:b/>
                <w:bCs/>
                <w:color w:val="000000"/>
                <w:sz w:val="20"/>
                <w:szCs w:val="20"/>
                <w:lang w:val="en-US" w:eastAsia="en-US"/>
              </w:rPr>
              <w:t xml:space="preserve"> </w:t>
            </w:r>
            <w:proofErr w:type="spellStart"/>
            <w:r w:rsidRPr="00647927">
              <w:rPr>
                <w:b/>
                <w:bCs/>
                <w:color w:val="000000"/>
                <w:sz w:val="20"/>
                <w:szCs w:val="20"/>
                <w:lang w:val="en-US" w:eastAsia="en-US"/>
              </w:rPr>
              <w:t>капитализация</w:t>
            </w:r>
            <w:proofErr w:type="spellEnd"/>
          </w:p>
        </w:tc>
        <w:tc>
          <w:tcPr>
            <w:tcW w:w="2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5198C25"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9 682 518 004</w:t>
            </w:r>
          </w:p>
        </w:tc>
        <w:tc>
          <w:tcPr>
            <w:tcW w:w="1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2213F4" w14:textId="77777777" w:rsidR="00AB543F" w:rsidRPr="00647927" w:rsidRDefault="00AB543F" w:rsidP="00AB543F">
            <w:pPr>
              <w:widowControl/>
              <w:jc w:val="right"/>
              <w:rPr>
                <w:b/>
                <w:bCs/>
                <w:color w:val="000000"/>
                <w:sz w:val="20"/>
                <w:szCs w:val="20"/>
                <w:lang w:val="en-US" w:eastAsia="en-US"/>
              </w:rPr>
            </w:pPr>
            <w:r w:rsidRPr="00647927">
              <w:rPr>
                <w:b/>
                <w:bCs/>
                <w:color w:val="000000"/>
                <w:sz w:val="20"/>
                <w:szCs w:val="20"/>
                <w:lang w:val="en-US" w:eastAsia="en-US"/>
              </w:rPr>
              <w:t>23 620 968 144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642713" w14:textId="3E9B15B0" w:rsidR="00AB543F" w:rsidRPr="00647927" w:rsidRDefault="00AB543F" w:rsidP="00AB543F">
            <w:pPr>
              <w:widowControl/>
              <w:jc w:val="right"/>
              <w:rPr>
                <w:b/>
                <w:bCs/>
                <w:color w:val="000000"/>
                <w:sz w:val="20"/>
                <w:szCs w:val="20"/>
                <w:lang w:val="en-US" w:eastAsia="en-US"/>
              </w:rPr>
            </w:pPr>
            <w:r w:rsidRPr="00647927">
              <w:rPr>
                <w:b/>
                <w:bCs/>
                <w:color w:val="000000"/>
                <w:sz w:val="20"/>
                <w:szCs w:val="20"/>
              </w:rPr>
              <w:t>143.95%</w:t>
            </w:r>
          </w:p>
        </w:tc>
      </w:tr>
    </w:tbl>
    <w:p w14:paraId="3CE5D4CC" w14:textId="77777777" w:rsidR="00B9529B" w:rsidRPr="00647927" w:rsidRDefault="00B9529B" w:rsidP="00B9529B">
      <w:pPr>
        <w:tabs>
          <w:tab w:val="left" w:pos="360"/>
        </w:tabs>
        <w:rPr>
          <w:szCs w:val="22"/>
        </w:rPr>
      </w:pPr>
    </w:p>
    <w:p w14:paraId="37055A01" w14:textId="77777777" w:rsidR="00D94306" w:rsidRPr="00647927" w:rsidRDefault="00B9529B" w:rsidP="00B9529B">
      <w:pPr>
        <w:tabs>
          <w:tab w:val="left" w:pos="360"/>
        </w:tabs>
        <w:rPr>
          <w:b/>
          <w:szCs w:val="20"/>
        </w:rPr>
      </w:pPr>
      <w:r w:rsidRPr="00647927">
        <w:rPr>
          <w:b/>
          <w:szCs w:val="20"/>
        </w:rPr>
        <w:t>Таблица 7. Пазарна капитализация / Брутен вътрешен продукт</w:t>
      </w:r>
    </w:p>
    <w:tbl>
      <w:tblPr>
        <w:tblW w:w="911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418"/>
        <w:gridCol w:w="1417"/>
        <w:gridCol w:w="1418"/>
        <w:gridCol w:w="1307"/>
      </w:tblGrid>
      <w:tr w:rsidR="00D94306" w:rsidRPr="00647927" w14:paraId="2B544206" w14:textId="77777777" w:rsidTr="00106189">
        <w:trPr>
          <w:trHeight w:val="170"/>
          <w:jc w:val="center"/>
        </w:trPr>
        <w:tc>
          <w:tcPr>
            <w:tcW w:w="3559" w:type="dxa"/>
            <w:shd w:val="clear" w:color="000000" w:fill="4F81BD"/>
            <w:noWrap/>
            <w:tcMar>
              <w:left w:w="57" w:type="dxa"/>
              <w:right w:w="57" w:type="dxa"/>
            </w:tcMar>
            <w:vAlign w:val="center"/>
            <w:hideMark/>
          </w:tcPr>
          <w:p w14:paraId="635AB31A" w14:textId="77777777" w:rsidR="00D94306" w:rsidRPr="00647927" w:rsidRDefault="00D94306" w:rsidP="00D94306">
            <w:pPr>
              <w:widowControl/>
              <w:jc w:val="left"/>
              <w:rPr>
                <w:color w:val="FFFFFF"/>
                <w:sz w:val="20"/>
                <w:szCs w:val="20"/>
                <w:lang w:eastAsia="en-US"/>
              </w:rPr>
            </w:pPr>
            <w:r w:rsidRPr="00647927">
              <w:rPr>
                <w:color w:val="FFFFFF"/>
                <w:sz w:val="20"/>
                <w:szCs w:val="20"/>
                <w:lang w:eastAsia="en-US"/>
              </w:rPr>
              <w:t> </w:t>
            </w:r>
          </w:p>
        </w:tc>
        <w:tc>
          <w:tcPr>
            <w:tcW w:w="1418" w:type="dxa"/>
            <w:shd w:val="clear" w:color="000000" w:fill="4F81BD"/>
            <w:noWrap/>
            <w:tcMar>
              <w:left w:w="57" w:type="dxa"/>
              <w:right w:w="57" w:type="dxa"/>
            </w:tcMar>
            <w:vAlign w:val="center"/>
            <w:hideMark/>
          </w:tcPr>
          <w:p w14:paraId="2995C503" w14:textId="77777777" w:rsidR="00D94306" w:rsidRPr="00647927" w:rsidRDefault="00D94306" w:rsidP="00D94306">
            <w:pPr>
              <w:widowControl/>
              <w:jc w:val="center"/>
              <w:rPr>
                <w:color w:val="FFFFFF"/>
                <w:sz w:val="20"/>
                <w:szCs w:val="20"/>
                <w:lang w:eastAsia="en-US"/>
              </w:rPr>
            </w:pPr>
            <w:r w:rsidRPr="00647927">
              <w:rPr>
                <w:color w:val="FFFFFF"/>
                <w:sz w:val="20"/>
                <w:szCs w:val="20"/>
                <w:lang w:eastAsia="en-US"/>
              </w:rPr>
              <w:t>31.12.2014</w:t>
            </w:r>
          </w:p>
        </w:tc>
        <w:tc>
          <w:tcPr>
            <w:tcW w:w="1417" w:type="dxa"/>
            <w:shd w:val="clear" w:color="000000" w:fill="4F81BD"/>
            <w:noWrap/>
            <w:tcMar>
              <w:left w:w="57" w:type="dxa"/>
              <w:right w:w="57" w:type="dxa"/>
            </w:tcMar>
            <w:vAlign w:val="center"/>
            <w:hideMark/>
          </w:tcPr>
          <w:p w14:paraId="71B3D263" w14:textId="77777777" w:rsidR="00D94306" w:rsidRPr="00647927" w:rsidRDefault="00D94306" w:rsidP="00D94306">
            <w:pPr>
              <w:widowControl/>
              <w:jc w:val="center"/>
              <w:rPr>
                <w:color w:val="FFFFFF"/>
                <w:sz w:val="20"/>
                <w:szCs w:val="20"/>
                <w:lang w:eastAsia="en-US"/>
              </w:rPr>
            </w:pPr>
            <w:r w:rsidRPr="00647927">
              <w:rPr>
                <w:color w:val="FFFFFF"/>
                <w:sz w:val="20"/>
                <w:szCs w:val="20"/>
                <w:lang w:eastAsia="en-US"/>
              </w:rPr>
              <w:t>31.12.2015</w:t>
            </w:r>
          </w:p>
        </w:tc>
        <w:tc>
          <w:tcPr>
            <w:tcW w:w="1418" w:type="dxa"/>
            <w:shd w:val="clear" w:color="000000" w:fill="4F81BD"/>
            <w:noWrap/>
            <w:tcMar>
              <w:left w:w="57" w:type="dxa"/>
              <w:right w:w="57" w:type="dxa"/>
            </w:tcMar>
            <w:vAlign w:val="center"/>
            <w:hideMark/>
          </w:tcPr>
          <w:p w14:paraId="1A9B190D" w14:textId="77777777" w:rsidR="00D94306" w:rsidRPr="00647927" w:rsidRDefault="00D94306" w:rsidP="00D94306">
            <w:pPr>
              <w:widowControl/>
              <w:jc w:val="right"/>
              <w:rPr>
                <w:color w:val="FFFFFF"/>
                <w:sz w:val="20"/>
                <w:szCs w:val="20"/>
                <w:lang w:eastAsia="en-US"/>
              </w:rPr>
            </w:pPr>
            <w:r w:rsidRPr="00647927">
              <w:rPr>
                <w:color w:val="FFFFFF"/>
                <w:sz w:val="20"/>
                <w:szCs w:val="20"/>
                <w:lang w:eastAsia="en-US"/>
              </w:rPr>
              <w:t>31.12.2016</w:t>
            </w:r>
          </w:p>
        </w:tc>
        <w:tc>
          <w:tcPr>
            <w:tcW w:w="1307" w:type="dxa"/>
            <w:shd w:val="clear" w:color="000000" w:fill="4F81BD"/>
            <w:noWrap/>
            <w:tcMar>
              <w:left w:w="57" w:type="dxa"/>
              <w:right w:w="57" w:type="dxa"/>
            </w:tcMar>
            <w:vAlign w:val="center"/>
            <w:hideMark/>
          </w:tcPr>
          <w:p w14:paraId="4B1CCF94" w14:textId="77777777" w:rsidR="00D94306" w:rsidRPr="00647927" w:rsidRDefault="00D94306" w:rsidP="00D94306">
            <w:pPr>
              <w:widowControl/>
              <w:jc w:val="right"/>
              <w:rPr>
                <w:color w:val="FFFFFF"/>
                <w:sz w:val="20"/>
                <w:szCs w:val="20"/>
                <w:lang w:eastAsia="en-US"/>
              </w:rPr>
            </w:pPr>
            <w:r w:rsidRPr="00647927">
              <w:rPr>
                <w:color w:val="FFFFFF"/>
                <w:sz w:val="20"/>
                <w:szCs w:val="20"/>
                <w:lang w:eastAsia="en-US"/>
              </w:rPr>
              <w:t>31.12.2017</w:t>
            </w:r>
          </w:p>
        </w:tc>
      </w:tr>
      <w:tr w:rsidR="00D94306" w:rsidRPr="00647927" w14:paraId="547E6A90" w14:textId="77777777" w:rsidTr="00106189">
        <w:trPr>
          <w:trHeight w:val="170"/>
          <w:jc w:val="center"/>
        </w:trPr>
        <w:tc>
          <w:tcPr>
            <w:tcW w:w="3559" w:type="dxa"/>
            <w:shd w:val="clear" w:color="auto" w:fill="auto"/>
            <w:noWrap/>
            <w:tcMar>
              <w:left w:w="57" w:type="dxa"/>
              <w:right w:w="57" w:type="dxa"/>
            </w:tcMar>
            <w:vAlign w:val="center"/>
            <w:hideMark/>
          </w:tcPr>
          <w:p w14:paraId="5A75B12D" w14:textId="693394F6" w:rsidR="00D94306" w:rsidRPr="00647927" w:rsidRDefault="00D94306" w:rsidP="00D94306">
            <w:pPr>
              <w:widowControl/>
              <w:jc w:val="left"/>
              <w:rPr>
                <w:color w:val="000000"/>
                <w:sz w:val="20"/>
                <w:szCs w:val="20"/>
                <w:lang w:eastAsia="en-US"/>
              </w:rPr>
            </w:pPr>
            <w:r w:rsidRPr="00647927">
              <w:rPr>
                <w:rFonts w:cs="Calibri"/>
                <w:color w:val="000000"/>
                <w:sz w:val="20"/>
                <w:szCs w:val="20"/>
                <w:lang w:eastAsia="en-US"/>
              </w:rPr>
              <w:t>Пазарна капитализация (млн. лв.)</w:t>
            </w:r>
          </w:p>
        </w:tc>
        <w:tc>
          <w:tcPr>
            <w:tcW w:w="1418" w:type="dxa"/>
            <w:shd w:val="clear" w:color="auto" w:fill="auto"/>
            <w:noWrap/>
            <w:tcMar>
              <w:left w:w="57" w:type="dxa"/>
              <w:right w:w="57" w:type="dxa"/>
            </w:tcMar>
            <w:vAlign w:val="center"/>
            <w:hideMark/>
          </w:tcPr>
          <w:p w14:paraId="701AF2BF"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9 756,25</w:t>
            </w:r>
          </w:p>
        </w:tc>
        <w:tc>
          <w:tcPr>
            <w:tcW w:w="1417" w:type="dxa"/>
            <w:shd w:val="clear" w:color="auto" w:fill="auto"/>
            <w:noWrap/>
            <w:tcMar>
              <w:left w:w="57" w:type="dxa"/>
              <w:right w:w="57" w:type="dxa"/>
            </w:tcMar>
            <w:vAlign w:val="center"/>
            <w:hideMark/>
          </w:tcPr>
          <w:p w14:paraId="54DF7CB3"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8 587,42</w:t>
            </w:r>
          </w:p>
        </w:tc>
        <w:tc>
          <w:tcPr>
            <w:tcW w:w="1418" w:type="dxa"/>
            <w:shd w:val="clear" w:color="auto" w:fill="auto"/>
            <w:noWrap/>
            <w:tcMar>
              <w:left w:w="57" w:type="dxa"/>
              <w:right w:w="57" w:type="dxa"/>
            </w:tcMar>
            <w:vAlign w:val="center"/>
            <w:hideMark/>
          </w:tcPr>
          <w:p w14:paraId="1CBFCDD9"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9 682.52</w:t>
            </w:r>
          </w:p>
        </w:tc>
        <w:tc>
          <w:tcPr>
            <w:tcW w:w="1307" w:type="dxa"/>
            <w:shd w:val="clear" w:color="auto" w:fill="auto"/>
            <w:noWrap/>
            <w:tcMar>
              <w:left w:w="57" w:type="dxa"/>
              <w:right w:w="57" w:type="dxa"/>
            </w:tcMar>
            <w:vAlign w:val="center"/>
            <w:hideMark/>
          </w:tcPr>
          <w:p w14:paraId="0548CA1D"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23 620.97</w:t>
            </w:r>
          </w:p>
        </w:tc>
      </w:tr>
      <w:tr w:rsidR="00D94306" w:rsidRPr="00647927" w14:paraId="13658F4F" w14:textId="77777777" w:rsidTr="00106189">
        <w:trPr>
          <w:trHeight w:val="170"/>
          <w:jc w:val="center"/>
        </w:trPr>
        <w:tc>
          <w:tcPr>
            <w:tcW w:w="3559" w:type="dxa"/>
            <w:shd w:val="clear" w:color="auto" w:fill="auto"/>
            <w:noWrap/>
            <w:tcMar>
              <w:left w:w="57" w:type="dxa"/>
              <w:right w:w="57" w:type="dxa"/>
            </w:tcMar>
            <w:vAlign w:val="center"/>
            <w:hideMark/>
          </w:tcPr>
          <w:p w14:paraId="10CB00B7" w14:textId="3F163D7C" w:rsidR="00D94306" w:rsidRPr="0098195B" w:rsidRDefault="00D94306" w:rsidP="00D94306">
            <w:pPr>
              <w:widowControl/>
              <w:jc w:val="left"/>
              <w:rPr>
                <w:color w:val="000000"/>
                <w:sz w:val="20"/>
                <w:szCs w:val="20"/>
                <w:lang w:eastAsia="en-US"/>
              </w:rPr>
            </w:pPr>
            <w:r w:rsidRPr="00647927">
              <w:rPr>
                <w:color w:val="000000"/>
                <w:sz w:val="20"/>
                <w:szCs w:val="20"/>
                <w:lang w:eastAsia="en-US"/>
              </w:rPr>
              <w:t>БВП (млн. лв</w:t>
            </w:r>
            <w:r w:rsidRPr="0098195B">
              <w:rPr>
                <w:color w:val="000000"/>
                <w:sz w:val="20"/>
                <w:szCs w:val="20"/>
                <w:lang w:eastAsia="en-US"/>
              </w:rPr>
              <w:t>.)</w:t>
            </w:r>
            <w:r w:rsidR="0098195B">
              <w:rPr>
                <w:color w:val="000000"/>
                <w:sz w:val="20"/>
                <w:szCs w:val="20"/>
                <w:lang w:eastAsia="en-US"/>
              </w:rPr>
              <w:t xml:space="preserve"> *</w:t>
            </w:r>
          </w:p>
        </w:tc>
        <w:tc>
          <w:tcPr>
            <w:tcW w:w="1418" w:type="dxa"/>
            <w:shd w:val="clear" w:color="auto" w:fill="auto"/>
            <w:noWrap/>
            <w:tcMar>
              <w:left w:w="57" w:type="dxa"/>
              <w:right w:w="57" w:type="dxa"/>
            </w:tcMar>
            <w:vAlign w:val="center"/>
            <w:hideMark/>
          </w:tcPr>
          <w:p w14:paraId="56E71D42"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83 612</w:t>
            </w:r>
          </w:p>
        </w:tc>
        <w:tc>
          <w:tcPr>
            <w:tcW w:w="1417" w:type="dxa"/>
            <w:shd w:val="clear" w:color="auto" w:fill="auto"/>
            <w:noWrap/>
            <w:tcMar>
              <w:left w:w="57" w:type="dxa"/>
              <w:right w:w="57" w:type="dxa"/>
            </w:tcMar>
            <w:vAlign w:val="center"/>
            <w:hideMark/>
          </w:tcPr>
          <w:p w14:paraId="7B5A5054"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86 373</w:t>
            </w:r>
          </w:p>
        </w:tc>
        <w:tc>
          <w:tcPr>
            <w:tcW w:w="1418" w:type="dxa"/>
            <w:shd w:val="clear" w:color="auto" w:fill="auto"/>
            <w:noWrap/>
            <w:tcMar>
              <w:left w:w="57" w:type="dxa"/>
              <w:right w:w="57" w:type="dxa"/>
            </w:tcMar>
            <w:vAlign w:val="center"/>
            <w:hideMark/>
          </w:tcPr>
          <w:p w14:paraId="52C8A12C"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92 635</w:t>
            </w:r>
          </w:p>
        </w:tc>
        <w:tc>
          <w:tcPr>
            <w:tcW w:w="1307" w:type="dxa"/>
            <w:shd w:val="clear" w:color="auto" w:fill="auto"/>
            <w:noWrap/>
            <w:tcMar>
              <w:left w:w="57" w:type="dxa"/>
              <w:right w:w="57" w:type="dxa"/>
            </w:tcMar>
            <w:vAlign w:val="center"/>
            <w:hideMark/>
          </w:tcPr>
          <w:p w14:paraId="75DBFC28"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98 631</w:t>
            </w:r>
          </w:p>
        </w:tc>
      </w:tr>
      <w:tr w:rsidR="00D94306" w:rsidRPr="00647927" w14:paraId="375D67CA" w14:textId="77777777" w:rsidTr="00106189">
        <w:trPr>
          <w:trHeight w:val="170"/>
          <w:jc w:val="center"/>
        </w:trPr>
        <w:tc>
          <w:tcPr>
            <w:tcW w:w="3559" w:type="dxa"/>
            <w:shd w:val="clear" w:color="auto" w:fill="auto"/>
            <w:noWrap/>
            <w:tcMar>
              <w:left w:w="57" w:type="dxa"/>
              <w:right w:w="57" w:type="dxa"/>
            </w:tcMar>
            <w:vAlign w:val="center"/>
            <w:hideMark/>
          </w:tcPr>
          <w:p w14:paraId="3A377815" w14:textId="77777777" w:rsidR="00D94306" w:rsidRPr="00647927" w:rsidRDefault="00D94306" w:rsidP="00D94306">
            <w:pPr>
              <w:widowControl/>
              <w:jc w:val="left"/>
              <w:rPr>
                <w:color w:val="000000"/>
                <w:sz w:val="20"/>
                <w:szCs w:val="20"/>
                <w:lang w:eastAsia="en-US"/>
              </w:rPr>
            </w:pPr>
            <w:r w:rsidRPr="00647927">
              <w:rPr>
                <w:rFonts w:cs="Calibri"/>
                <w:color w:val="000000"/>
                <w:sz w:val="20"/>
                <w:szCs w:val="20"/>
                <w:lang w:eastAsia="en-US"/>
              </w:rPr>
              <w:t xml:space="preserve">Пазарна капитализация/ БВП </w:t>
            </w:r>
          </w:p>
        </w:tc>
        <w:tc>
          <w:tcPr>
            <w:tcW w:w="1418" w:type="dxa"/>
            <w:shd w:val="clear" w:color="auto" w:fill="auto"/>
            <w:noWrap/>
            <w:tcMar>
              <w:left w:w="57" w:type="dxa"/>
              <w:right w:w="57" w:type="dxa"/>
            </w:tcMar>
            <w:vAlign w:val="center"/>
            <w:hideMark/>
          </w:tcPr>
          <w:p w14:paraId="7D0681CF"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11.67%</w:t>
            </w:r>
          </w:p>
        </w:tc>
        <w:tc>
          <w:tcPr>
            <w:tcW w:w="1417" w:type="dxa"/>
            <w:shd w:val="clear" w:color="auto" w:fill="auto"/>
            <w:noWrap/>
            <w:tcMar>
              <w:left w:w="57" w:type="dxa"/>
              <w:right w:w="57" w:type="dxa"/>
            </w:tcMar>
            <w:vAlign w:val="center"/>
            <w:hideMark/>
          </w:tcPr>
          <w:p w14:paraId="7DAEEDA3"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9.94%</w:t>
            </w:r>
          </w:p>
        </w:tc>
        <w:tc>
          <w:tcPr>
            <w:tcW w:w="1418" w:type="dxa"/>
            <w:shd w:val="clear" w:color="auto" w:fill="auto"/>
            <w:noWrap/>
            <w:tcMar>
              <w:left w:w="57" w:type="dxa"/>
              <w:right w:w="57" w:type="dxa"/>
            </w:tcMar>
            <w:vAlign w:val="center"/>
            <w:hideMark/>
          </w:tcPr>
          <w:p w14:paraId="3ADF87C4"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10.45%</w:t>
            </w:r>
          </w:p>
        </w:tc>
        <w:tc>
          <w:tcPr>
            <w:tcW w:w="1307" w:type="dxa"/>
            <w:shd w:val="clear" w:color="auto" w:fill="auto"/>
            <w:noWrap/>
            <w:tcMar>
              <w:left w:w="57" w:type="dxa"/>
              <w:right w:w="57" w:type="dxa"/>
            </w:tcMar>
            <w:vAlign w:val="center"/>
            <w:hideMark/>
          </w:tcPr>
          <w:p w14:paraId="2C68464B" w14:textId="77777777" w:rsidR="00D94306" w:rsidRPr="00647927" w:rsidRDefault="00D94306" w:rsidP="00D94306">
            <w:pPr>
              <w:widowControl/>
              <w:jc w:val="right"/>
              <w:rPr>
                <w:color w:val="000000"/>
                <w:sz w:val="20"/>
                <w:szCs w:val="20"/>
                <w:lang w:eastAsia="en-US"/>
              </w:rPr>
            </w:pPr>
            <w:r w:rsidRPr="00647927">
              <w:rPr>
                <w:color w:val="000000"/>
                <w:sz w:val="20"/>
                <w:szCs w:val="20"/>
                <w:lang w:eastAsia="en-US"/>
              </w:rPr>
              <w:t>23.95%</w:t>
            </w:r>
          </w:p>
        </w:tc>
      </w:tr>
    </w:tbl>
    <w:p w14:paraId="00EDAEC5" w14:textId="707E0DF5" w:rsidR="00EF655A" w:rsidRPr="00647927" w:rsidRDefault="00EF655A" w:rsidP="00EF655A">
      <w:pPr>
        <w:rPr>
          <w:sz w:val="18"/>
          <w:szCs w:val="18"/>
        </w:rPr>
      </w:pPr>
      <w:bookmarkStart w:id="26" w:name="_Toc283112105"/>
      <w:r w:rsidRPr="00647927">
        <w:rPr>
          <w:sz w:val="18"/>
          <w:szCs w:val="18"/>
        </w:rPr>
        <w:t xml:space="preserve">* БВП за </w:t>
      </w:r>
      <w:r w:rsidR="0056329C" w:rsidRPr="00647927">
        <w:rPr>
          <w:sz w:val="18"/>
          <w:szCs w:val="18"/>
        </w:rPr>
        <w:t>201</w:t>
      </w:r>
      <w:r w:rsidR="00D94306" w:rsidRPr="00647927">
        <w:rPr>
          <w:sz w:val="18"/>
          <w:szCs w:val="18"/>
        </w:rPr>
        <w:t>7</w:t>
      </w:r>
      <w:r w:rsidRPr="00647927">
        <w:rPr>
          <w:sz w:val="18"/>
          <w:szCs w:val="18"/>
        </w:rPr>
        <w:t xml:space="preserve"> </w:t>
      </w:r>
      <w:r w:rsidR="00336702" w:rsidRPr="00647927">
        <w:rPr>
          <w:sz w:val="18"/>
          <w:szCs w:val="18"/>
        </w:rPr>
        <w:t xml:space="preserve">година </w:t>
      </w:r>
      <w:r w:rsidRPr="00647927">
        <w:rPr>
          <w:sz w:val="18"/>
          <w:szCs w:val="18"/>
        </w:rPr>
        <w:t xml:space="preserve">е по предварителни </w:t>
      </w:r>
      <w:r w:rsidR="0056329C" w:rsidRPr="00647927">
        <w:rPr>
          <w:sz w:val="18"/>
          <w:szCs w:val="18"/>
        </w:rPr>
        <w:t xml:space="preserve">данни </w:t>
      </w:r>
      <w:r w:rsidR="00336702" w:rsidRPr="00647927">
        <w:rPr>
          <w:sz w:val="18"/>
          <w:szCs w:val="18"/>
        </w:rPr>
        <w:t>на БНБ</w:t>
      </w:r>
      <w:r w:rsidRPr="00647927">
        <w:rPr>
          <w:sz w:val="18"/>
          <w:szCs w:val="18"/>
        </w:rPr>
        <w:t>.</w:t>
      </w:r>
    </w:p>
    <w:p w14:paraId="39565E8F" w14:textId="5288523F" w:rsidR="003C73A7" w:rsidRPr="00647927" w:rsidRDefault="003C73A7">
      <w:pPr>
        <w:widowControl/>
        <w:jc w:val="left"/>
      </w:pPr>
      <w:r w:rsidRPr="00647927">
        <w:br w:type="page"/>
      </w:r>
    </w:p>
    <w:p w14:paraId="765EE707" w14:textId="77777777" w:rsidR="00E01EDC" w:rsidRPr="00647927" w:rsidRDefault="00E01EDC" w:rsidP="0048273B">
      <w:pPr>
        <w:pStyle w:val="SubNumbers"/>
        <w:outlineLvl w:val="1"/>
      </w:pPr>
      <w:bookmarkStart w:id="27" w:name="_Toc509822004"/>
      <w:r w:rsidRPr="00647927">
        <w:lastRenderedPageBreak/>
        <w:t>Индекси на БФБ-София</w:t>
      </w:r>
      <w:bookmarkEnd w:id="26"/>
      <w:bookmarkEnd w:id="27"/>
    </w:p>
    <w:p w14:paraId="49862DD4" w14:textId="41B32D09" w:rsidR="00F82831" w:rsidRPr="00647927" w:rsidRDefault="000702AD" w:rsidP="008B472A">
      <w:pPr>
        <w:tabs>
          <w:tab w:val="left" w:pos="360"/>
        </w:tabs>
        <w:spacing w:line="276" w:lineRule="auto"/>
        <w:rPr>
          <w:rFonts w:cs="Arial"/>
          <w:color w:val="333333"/>
          <w:szCs w:val="22"/>
          <w:shd w:val="clear" w:color="auto" w:fill="FFFFFF"/>
        </w:rPr>
      </w:pPr>
      <w:r w:rsidRPr="00647927">
        <w:rPr>
          <w:szCs w:val="22"/>
        </w:rPr>
        <w:t>2017 година започна с</w:t>
      </w:r>
      <w:r w:rsidR="005C0E1A" w:rsidRPr="00647927">
        <w:rPr>
          <w:szCs w:val="22"/>
        </w:rPr>
        <w:t xml:space="preserve"> </w:t>
      </w:r>
      <w:r w:rsidR="005313D0" w:rsidRPr="00647927">
        <w:rPr>
          <w:szCs w:val="22"/>
        </w:rPr>
        <w:t>повишение във всички индекси през първото</w:t>
      </w:r>
      <w:r w:rsidR="00801F6F" w:rsidRPr="00647927">
        <w:rPr>
          <w:szCs w:val="22"/>
        </w:rPr>
        <w:t>,</w:t>
      </w:r>
      <w:r w:rsidR="005313D0" w:rsidRPr="00647927">
        <w:rPr>
          <w:szCs w:val="22"/>
        </w:rPr>
        <w:t xml:space="preserve"> второто и първата половина на третото тримесечие. През втората половина на третото тримесечие започна низходящо движение, което продължи до края на 2017 година. За сравнение, 2016 започна с лек</w:t>
      </w:r>
      <w:r w:rsidR="005C0E1A" w:rsidRPr="00647927">
        <w:rPr>
          <w:szCs w:val="22"/>
        </w:rPr>
        <w:t xml:space="preserve"> спад на индексите</w:t>
      </w:r>
      <w:r w:rsidR="00C2069D" w:rsidRPr="00647927">
        <w:rPr>
          <w:szCs w:val="22"/>
        </w:rPr>
        <w:t xml:space="preserve"> </w:t>
      </w:r>
      <w:r w:rsidR="005C0E1A" w:rsidRPr="00647927">
        <w:rPr>
          <w:szCs w:val="22"/>
        </w:rPr>
        <w:t xml:space="preserve">през първото тримесечие, последван от </w:t>
      </w:r>
      <w:r w:rsidR="00106189">
        <w:rPr>
          <w:szCs w:val="22"/>
        </w:rPr>
        <w:t>слабо нарастване</w:t>
      </w:r>
      <w:r w:rsidR="005C0E1A" w:rsidRPr="00647927">
        <w:rPr>
          <w:szCs w:val="22"/>
        </w:rPr>
        <w:t xml:space="preserve"> през второто</w:t>
      </w:r>
      <w:r w:rsidR="005313D0" w:rsidRPr="00647927">
        <w:rPr>
          <w:szCs w:val="22"/>
        </w:rPr>
        <w:t>, а т</w:t>
      </w:r>
      <w:r w:rsidR="005C0E1A" w:rsidRPr="00647927">
        <w:rPr>
          <w:szCs w:val="22"/>
        </w:rPr>
        <w:t xml:space="preserve">ретото и четвъртото тримесечие отбелязаха сериозен ръст в стойностите на всички индекси. </w:t>
      </w:r>
      <w:r w:rsidR="00221CFA" w:rsidRPr="00647927">
        <w:rPr>
          <w:szCs w:val="22"/>
        </w:rPr>
        <w:t>Индексите се движ</w:t>
      </w:r>
      <w:r w:rsidR="00F82831" w:rsidRPr="00647927">
        <w:rPr>
          <w:szCs w:val="22"/>
        </w:rPr>
        <w:t>еха</w:t>
      </w:r>
      <w:r w:rsidR="00CF40C7" w:rsidRPr="00647927">
        <w:rPr>
          <w:szCs w:val="22"/>
        </w:rPr>
        <w:t xml:space="preserve"> сходно</w:t>
      </w:r>
      <w:r w:rsidR="005313D0" w:rsidRPr="00647927">
        <w:rPr>
          <w:szCs w:val="22"/>
        </w:rPr>
        <w:t xml:space="preserve"> през 2017</w:t>
      </w:r>
      <w:r w:rsidR="00F82831" w:rsidRPr="00647927">
        <w:rPr>
          <w:szCs w:val="22"/>
        </w:rPr>
        <w:t>,</w:t>
      </w:r>
      <w:r w:rsidR="00CF40C7" w:rsidRPr="00647927">
        <w:rPr>
          <w:szCs w:val="22"/>
        </w:rPr>
        <w:t xml:space="preserve"> </w:t>
      </w:r>
      <w:r w:rsidR="005313D0" w:rsidRPr="00647927">
        <w:rPr>
          <w:szCs w:val="22"/>
        </w:rPr>
        <w:t>включително</w:t>
      </w:r>
      <w:r w:rsidR="00CF40C7" w:rsidRPr="00647927">
        <w:rPr>
          <w:szCs w:val="22"/>
        </w:rPr>
        <w:t xml:space="preserve"> BGREIT</w:t>
      </w:r>
      <w:r w:rsidR="00F82831" w:rsidRPr="00647927">
        <w:rPr>
          <w:szCs w:val="22"/>
        </w:rPr>
        <w:t xml:space="preserve">, който </w:t>
      </w:r>
      <w:r w:rsidR="005313D0" w:rsidRPr="00647927">
        <w:rPr>
          <w:szCs w:val="22"/>
        </w:rPr>
        <w:t>принципно прави</w:t>
      </w:r>
      <w:r w:rsidR="00F82831" w:rsidRPr="00647927">
        <w:rPr>
          <w:szCs w:val="22"/>
        </w:rPr>
        <w:t xml:space="preserve"> изключение от общата тенденция </w:t>
      </w:r>
      <w:r w:rsidR="005313D0" w:rsidRPr="00647927">
        <w:rPr>
          <w:szCs w:val="22"/>
        </w:rPr>
        <w:t>заради вида дружества, въз основа на чиито цени се изчислява</w:t>
      </w:r>
      <w:r w:rsidR="00D42659" w:rsidRPr="00647927">
        <w:rPr>
          <w:szCs w:val="22"/>
        </w:rPr>
        <w:t>.</w:t>
      </w:r>
    </w:p>
    <w:p w14:paraId="31D1DE6C" w14:textId="67FD6A12" w:rsidR="00C95C99" w:rsidRPr="00647927" w:rsidRDefault="00BF543D" w:rsidP="008B472A">
      <w:pPr>
        <w:tabs>
          <w:tab w:val="left" w:pos="360"/>
        </w:tabs>
        <w:spacing w:line="276" w:lineRule="auto"/>
        <w:rPr>
          <w:szCs w:val="22"/>
        </w:rPr>
      </w:pPr>
      <w:r w:rsidRPr="00647927">
        <w:rPr>
          <w:szCs w:val="22"/>
        </w:rPr>
        <w:t>През 201</w:t>
      </w:r>
      <w:r w:rsidR="005313D0" w:rsidRPr="00647927">
        <w:rPr>
          <w:szCs w:val="22"/>
        </w:rPr>
        <w:t>7</w:t>
      </w:r>
      <w:r w:rsidR="00511C91" w:rsidRPr="00647927">
        <w:rPr>
          <w:szCs w:val="22"/>
        </w:rPr>
        <w:t xml:space="preserve"> г. с</w:t>
      </w:r>
      <w:r w:rsidR="001C26FF" w:rsidRPr="00647927">
        <w:rPr>
          <w:szCs w:val="22"/>
        </w:rPr>
        <w:t xml:space="preserve">тойността на SOFIX </w:t>
      </w:r>
      <w:r w:rsidRPr="00647927">
        <w:rPr>
          <w:szCs w:val="22"/>
        </w:rPr>
        <w:t>нарасна</w:t>
      </w:r>
      <w:r w:rsidR="001C26FF" w:rsidRPr="00647927">
        <w:rPr>
          <w:szCs w:val="22"/>
        </w:rPr>
        <w:t xml:space="preserve"> с </w:t>
      </w:r>
      <w:r w:rsidR="0019194D" w:rsidRPr="00647927">
        <w:rPr>
          <w:szCs w:val="22"/>
        </w:rPr>
        <w:t>15,52</w:t>
      </w:r>
      <w:r w:rsidR="001C26FF" w:rsidRPr="00647927">
        <w:rPr>
          <w:szCs w:val="22"/>
        </w:rPr>
        <w:t xml:space="preserve"> %</w:t>
      </w:r>
      <w:r w:rsidR="00CF40C7" w:rsidRPr="00647927">
        <w:rPr>
          <w:szCs w:val="22"/>
        </w:rPr>
        <w:t xml:space="preserve"> </w:t>
      </w:r>
      <w:r w:rsidR="001C26FF" w:rsidRPr="00647927">
        <w:rPr>
          <w:szCs w:val="22"/>
        </w:rPr>
        <w:t xml:space="preserve">до </w:t>
      </w:r>
      <w:r w:rsidR="0019194D" w:rsidRPr="00647927">
        <w:rPr>
          <w:szCs w:val="22"/>
        </w:rPr>
        <w:t>677</w:t>
      </w:r>
      <w:r w:rsidRPr="00647927">
        <w:rPr>
          <w:szCs w:val="22"/>
        </w:rPr>
        <w:t>,4</w:t>
      </w:r>
      <w:r w:rsidR="0019194D" w:rsidRPr="00647927">
        <w:rPr>
          <w:szCs w:val="22"/>
        </w:rPr>
        <w:t>5</w:t>
      </w:r>
      <w:r w:rsidR="001C26FF" w:rsidRPr="00647927">
        <w:rPr>
          <w:szCs w:val="22"/>
        </w:rPr>
        <w:t xml:space="preserve"> пункта, стойността на BG</w:t>
      </w:r>
      <w:r w:rsidR="00CF40C7" w:rsidRPr="00647927">
        <w:rPr>
          <w:szCs w:val="22"/>
        </w:rPr>
        <w:t>BX</w:t>
      </w:r>
      <w:r w:rsidR="001C26FF" w:rsidRPr="00647927">
        <w:rPr>
          <w:szCs w:val="22"/>
        </w:rPr>
        <w:t xml:space="preserve">40 </w:t>
      </w:r>
      <w:r w:rsidRPr="00647927">
        <w:rPr>
          <w:szCs w:val="22"/>
        </w:rPr>
        <w:t>отбеляза ръст от</w:t>
      </w:r>
      <w:r w:rsidR="001C26FF" w:rsidRPr="00647927">
        <w:rPr>
          <w:szCs w:val="22"/>
        </w:rPr>
        <w:t xml:space="preserve"> </w:t>
      </w:r>
      <w:r w:rsidRPr="00647927">
        <w:rPr>
          <w:szCs w:val="22"/>
        </w:rPr>
        <w:t xml:space="preserve">близо </w:t>
      </w:r>
      <w:r w:rsidR="0019194D" w:rsidRPr="00647927">
        <w:rPr>
          <w:szCs w:val="22"/>
        </w:rPr>
        <w:t>18,6</w:t>
      </w:r>
      <w:r w:rsidR="001C26FF" w:rsidRPr="00647927">
        <w:rPr>
          <w:szCs w:val="22"/>
        </w:rPr>
        <w:t xml:space="preserve">% до </w:t>
      </w:r>
      <w:r w:rsidR="0019194D" w:rsidRPr="00647927">
        <w:rPr>
          <w:szCs w:val="22"/>
        </w:rPr>
        <w:t>132</w:t>
      </w:r>
      <w:r w:rsidR="001C26FF" w:rsidRPr="00647927">
        <w:rPr>
          <w:szCs w:val="22"/>
        </w:rPr>
        <w:t xml:space="preserve"> пункта, стойността на BGREIT </w:t>
      </w:r>
      <w:r w:rsidRPr="00647927">
        <w:rPr>
          <w:szCs w:val="22"/>
        </w:rPr>
        <w:t>нарасна с</w:t>
      </w:r>
      <w:r w:rsidR="001C26FF" w:rsidRPr="00647927">
        <w:rPr>
          <w:szCs w:val="22"/>
        </w:rPr>
        <w:t xml:space="preserve"> </w:t>
      </w:r>
      <w:r w:rsidR="0019194D" w:rsidRPr="00647927">
        <w:rPr>
          <w:szCs w:val="22"/>
        </w:rPr>
        <w:t>7</w:t>
      </w:r>
      <w:r w:rsidR="008909FB" w:rsidRPr="00647927">
        <w:rPr>
          <w:szCs w:val="22"/>
        </w:rPr>
        <w:t>,</w:t>
      </w:r>
      <w:r w:rsidR="0019194D" w:rsidRPr="00647927">
        <w:rPr>
          <w:szCs w:val="22"/>
        </w:rPr>
        <w:t>39</w:t>
      </w:r>
      <w:r w:rsidR="001C26FF" w:rsidRPr="00647927">
        <w:rPr>
          <w:szCs w:val="22"/>
        </w:rPr>
        <w:t xml:space="preserve">% до </w:t>
      </w:r>
      <w:r w:rsidR="0019194D" w:rsidRPr="00647927">
        <w:rPr>
          <w:szCs w:val="22"/>
        </w:rPr>
        <w:t>116</w:t>
      </w:r>
      <w:r w:rsidR="00C43A44" w:rsidRPr="00647927">
        <w:rPr>
          <w:szCs w:val="22"/>
        </w:rPr>
        <w:t>,</w:t>
      </w:r>
      <w:r w:rsidRPr="00647927">
        <w:rPr>
          <w:szCs w:val="22"/>
        </w:rPr>
        <w:t>1</w:t>
      </w:r>
      <w:r w:rsidR="0019194D" w:rsidRPr="00647927">
        <w:rPr>
          <w:szCs w:val="22"/>
        </w:rPr>
        <w:t>0</w:t>
      </w:r>
      <w:r w:rsidR="001C26FF" w:rsidRPr="00647927">
        <w:rPr>
          <w:szCs w:val="22"/>
        </w:rPr>
        <w:t xml:space="preserve"> пункта, а тази на BGTR30 </w:t>
      </w:r>
      <w:r w:rsidRPr="00647927">
        <w:rPr>
          <w:szCs w:val="22"/>
        </w:rPr>
        <w:t>се увеличи с</w:t>
      </w:r>
      <w:r w:rsidR="008909FB" w:rsidRPr="00647927">
        <w:rPr>
          <w:szCs w:val="22"/>
        </w:rPr>
        <w:t xml:space="preserve"> </w:t>
      </w:r>
      <w:r w:rsidR="0019194D" w:rsidRPr="00647927">
        <w:rPr>
          <w:szCs w:val="22"/>
        </w:rPr>
        <w:t>21</w:t>
      </w:r>
      <w:r w:rsidR="008909FB" w:rsidRPr="00647927">
        <w:rPr>
          <w:szCs w:val="22"/>
        </w:rPr>
        <w:t>,</w:t>
      </w:r>
      <w:r w:rsidR="0019194D" w:rsidRPr="00647927">
        <w:rPr>
          <w:szCs w:val="22"/>
        </w:rPr>
        <w:t>08</w:t>
      </w:r>
      <w:r w:rsidR="001C26FF" w:rsidRPr="00647927">
        <w:rPr>
          <w:szCs w:val="22"/>
        </w:rPr>
        <w:t xml:space="preserve">% до </w:t>
      </w:r>
      <w:r w:rsidR="0019194D" w:rsidRPr="00647927">
        <w:rPr>
          <w:szCs w:val="22"/>
        </w:rPr>
        <w:t>555</w:t>
      </w:r>
      <w:r w:rsidR="00E050EE" w:rsidRPr="00647927">
        <w:rPr>
          <w:szCs w:val="22"/>
        </w:rPr>
        <w:t>,</w:t>
      </w:r>
      <w:r w:rsidR="0019194D" w:rsidRPr="00647927">
        <w:rPr>
          <w:szCs w:val="22"/>
        </w:rPr>
        <w:t>98</w:t>
      </w:r>
      <w:r w:rsidR="001C26FF" w:rsidRPr="00647927">
        <w:rPr>
          <w:szCs w:val="22"/>
        </w:rPr>
        <w:t xml:space="preserve"> пункта.</w:t>
      </w:r>
    </w:p>
    <w:p w14:paraId="51AA8F90" w14:textId="77777777" w:rsidR="003C73A7" w:rsidRPr="00647927" w:rsidRDefault="003C73A7" w:rsidP="008B472A">
      <w:pPr>
        <w:tabs>
          <w:tab w:val="left" w:pos="360"/>
        </w:tabs>
        <w:spacing w:line="276" w:lineRule="auto"/>
        <w:rPr>
          <w:szCs w:val="22"/>
        </w:rPr>
      </w:pPr>
    </w:p>
    <w:tbl>
      <w:tblPr>
        <w:tblStyle w:val="TableGrid"/>
        <w:tblW w:w="11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671"/>
      </w:tblGrid>
      <w:tr w:rsidR="007D6BCE" w:rsidRPr="00647927" w14:paraId="712425AA" w14:textId="77777777" w:rsidTr="005313D0">
        <w:trPr>
          <w:trHeight w:val="170"/>
          <w:jc w:val="center"/>
        </w:trPr>
        <w:tc>
          <w:tcPr>
            <w:tcW w:w="11205" w:type="dxa"/>
            <w:gridSpan w:val="2"/>
          </w:tcPr>
          <w:p w14:paraId="5B4E97D8" w14:textId="17AE4CC2" w:rsidR="007D6BCE" w:rsidRPr="00647927" w:rsidRDefault="007D6BCE" w:rsidP="00E050EE">
            <w:pPr>
              <w:tabs>
                <w:tab w:val="left" w:pos="360"/>
              </w:tabs>
              <w:jc w:val="left"/>
              <w:rPr>
                <w:b/>
              </w:rPr>
            </w:pPr>
            <w:r w:rsidRPr="00647927">
              <w:rPr>
                <w:b/>
                <w:szCs w:val="22"/>
              </w:rPr>
              <w:t>Графика 6: Движение на индексите на БФБ-София през 201</w:t>
            </w:r>
            <w:r w:rsidR="0019194D" w:rsidRPr="00647927">
              <w:rPr>
                <w:b/>
                <w:szCs w:val="22"/>
              </w:rPr>
              <w:t>7</w:t>
            </w:r>
            <w:r w:rsidRPr="00647927">
              <w:rPr>
                <w:b/>
                <w:szCs w:val="22"/>
              </w:rPr>
              <w:t xml:space="preserve"> година</w:t>
            </w:r>
          </w:p>
        </w:tc>
      </w:tr>
      <w:tr w:rsidR="00B9529B" w:rsidRPr="00647927" w14:paraId="011FF5B2" w14:textId="77777777" w:rsidTr="005313D0">
        <w:trPr>
          <w:trHeight w:val="170"/>
          <w:jc w:val="center"/>
        </w:trPr>
        <w:tc>
          <w:tcPr>
            <w:tcW w:w="5534" w:type="dxa"/>
          </w:tcPr>
          <w:p w14:paraId="12C5CFB0" w14:textId="77777777" w:rsidR="001F1372" w:rsidRPr="00647927" w:rsidRDefault="00B9529B" w:rsidP="001F1372">
            <w:pPr>
              <w:tabs>
                <w:tab w:val="left" w:pos="360"/>
              </w:tabs>
              <w:jc w:val="center"/>
              <w:rPr>
                <w:b/>
                <w:szCs w:val="22"/>
              </w:rPr>
            </w:pPr>
            <w:r w:rsidRPr="00647927">
              <w:rPr>
                <w:b/>
                <w:szCs w:val="22"/>
              </w:rPr>
              <w:t>SOFIX</w:t>
            </w:r>
          </w:p>
        </w:tc>
        <w:tc>
          <w:tcPr>
            <w:tcW w:w="5671" w:type="dxa"/>
          </w:tcPr>
          <w:p w14:paraId="49BD6030" w14:textId="77777777" w:rsidR="00B9529B" w:rsidRPr="00647927" w:rsidRDefault="00B9529B" w:rsidP="000C0C96">
            <w:pPr>
              <w:tabs>
                <w:tab w:val="left" w:pos="360"/>
              </w:tabs>
              <w:jc w:val="center"/>
              <w:rPr>
                <w:b/>
                <w:szCs w:val="22"/>
              </w:rPr>
            </w:pPr>
            <w:r w:rsidRPr="00647927">
              <w:rPr>
                <w:b/>
              </w:rPr>
              <w:t>BGTR30</w:t>
            </w:r>
          </w:p>
        </w:tc>
      </w:tr>
      <w:tr w:rsidR="00B9529B" w:rsidRPr="00647927" w14:paraId="5590E3A2" w14:textId="77777777" w:rsidTr="005313D0">
        <w:trPr>
          <w:trHeight w:val="170"/>
          <w:jc w:val="center"/>
        </w:trPr>
        <w:tc>
          <w:tcPr>
            <w:tcW w:w="5534" w:type="dxa"/>
          </w:tcPr>
          <w:p w14:paraId="4221627D" w14:textId="51146ED4" w:rsidR="00B9529B" w:rsidRPr="00647927" w:rsidRDefault="00D94306" w:rsidP="000C0C96">
            <w:pPr>
              <w:tabs>
                <w:tab w:val="left" w:pos="360"/>
              </w:tabs>
              <w:rPr>
                <w:szCs w:val="22"/>
              </w:rPr>
            </w:pPr>
            <w:r w:rsidRPr="00647927">
              <w:rPr>
                <w:noProof/>
                <w:lang w:val="en-US" w:eastAsia="en-US"/>
              </w:rPr>
              <w:drawing>
                <wp:inline distT="0" distB="0" distL="0" distR="0" wp14:anchorId="17EC99BA" wp14:editId="0446A7D3">
                  <wp:extent cx="3377466" cy="2373212"/>
                  <wp:effectExtent l="0" t="0" r="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671" w:type="dxa"/>
          </w:tcPr>
          <w:p w14:paraId="15CC316D" w14:textId="75130A41" w:rsidR="00B9529B" w:rsidRPr="00647927" w:rsidRDefault="005313D0" w:rsidP="000C0C96">
            <w:pPr>
              <w:tabs>
                <w:tab w:val="left" w:pos="360"/>
              </w:tabs>
              <w:rPr>
                <w:szCs w:val="22"/>
              </w:rPr>
            </w:pPr>
            <w:r w:rsidRPr="00647927">
              <w:rPr>
                <w:noProof/>
                <w:lang w:val="en-US" w:eastAsia="en-US"/>
              </w:rPr>
              <w:drawing>
                <wp:inline distT="0" distB="0" distL="0" distR="0" wp14:anchorId="767D61C3" wp14:editId="7829F8F8">
                  <wp:extent cx="3398608" cy="2415496"/>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9529B" w:rsidRPr="00647927" w14:paraId="53DDF6AC" w14:textId="77777777" w:rsidTr="005313D0">
        <w:trPr>
          <w:trHeight w:val="170"/>
          <w:jc w:val="center"/>
        </w:trPr>
        <w:tc>
          <w:tcPr>
            <w:tcW w:w="5534" w:type="dxa"/>
          </w:tcPr>
          <w:p w14:paraId="3279B12B" w14:textId="77777777" w:rsidR="00B9529B" w:rsidRPr="00647927" w:rsidRDefault="00B9529B" w:rsidP="000C0C96">
            <w:pPr>
              <w:tabs>
                <w:tab w:val="left" w:pos="360"/>
              </w:tabs>
              <w:jc w:val="center"/>
              <w:rPr>
                <w:szCs w:val="22"/>
              </w:rPr>
            </w:pPr>
            <w:r w:rsidRPr="00647927">
              <w:rPr>
                <w:b/>
                <w:szCs w:val="22"/>
              </w:rPr>
              <w:t>BG</w:t>
            </w:r>
            <w:r w:rsidR="007B1147" w:rsidRPr="00647927">
              <w:rPr>
                <w:b/>
                <w:szCs w:val="22"/>
              </w:rPr>
              <w:t>BX</w:t>
            </w:r>
            <w:r w:rsidRPr="00647927">
              <w:rPr>
                <w:b/>
                <w:szCs w:val="22"/>
              </w:rPr>
              <w:t>40</w:t>
            </w:r>
          </w:p>
        </w:tc>
        <w:tc>
          <w:tcPr>
            <w:tcW w:w="5671" w:type="dxa"/>
          </w:tcPr>
          <w:p w14:paraId="018E8702" w14:textId="77777777" w:rsidR="00B9529B" w:rsidRPr="00647927" w:rsidRDefault="00B9529B" w:rsidP="000C0C96">
            <w:pPr>
              <w:tabs>
                <w:tab w:val="left" w:pos="360"/>
              </w:tabs>
              <w:jc w:val="center"/>
              <w:rPr>
                <w:szCs w:val="22"/>
              </w:rPr>
            </w:pPr>
            <w:r w:rsidRPr="00647927">
              <w:rPr>
                <w:b/>
                <w:szCs w:val="22"/>
              </w:rPr>
              <w:t>BGREIT</w:t>
            </w:r>
          </w:p>
        </w:tc>
      </w:tr>
      <w:tr w:rsidR="00B9529B" w:rsidRPr="00647927" w14:paraId="182A0846" w14:textId="77777777" w:rsidTr="005313D0">
        <w:trPr>
          <w:trHeight w:val="170"/>
          <w:jc w:val="center"/>
        </w:trPr>
        <w:tc>
          <w:tcPr>
            <w:tcW w:w="5534" w:type="dxa"/>
          </w:tcPr>
          <w:p w14:paraId="054CFF01" w14:textId="4A37E9C6" w:rsidR="00B9529B" w:rsidRPr="00647927" w:rsidRDefault="005313D0" w:rsidP="000C0C96">
            <w:pPr>
              <w:tabs>
                <w:tab w:val="left" w:pos="360"/>
              </w:tabs>
              <w:rPr>
                <w:szCs w:val="22"/>
              </w:rPr>
            </w:pPr>
            <w:r w:rsidRPr="00647927">
              <w:rPr>
                <w:noProof/>
                <w:lang w:val="en-US" w:eastAsia="en-US"/>
              </w:rPr>
              <w:drawing>
                <wp:inline distT="0" distB="0" distL="0" distR="0" wp14:anchorId="5E103CE6" wp14:editId="03E20BB1">
                  <wp:extent cx="3271754" cy="2743200"/>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671" w:type="dxa"/>
          </w:tcPr>
          <w:p w14:paraId="75DF721F" w14:textId="2EE5E324" w:rsidR="00B9529B" w:rsidRPr="00647927" w:rsidRDefault="005313D0" w:rsidP="000C0C96">
            <w:pPr>
              <w:tabs>
                <w:tab w:val="left" w:pos="360"/>
              </w:tabs>
              <w:rPr>
                <w:szCs w:val="22"/>
              </w:rPr>
            </w:pPr>
            <w:r w:rsidRPr="00647927">
              <w:rPr>
                <w:noProof/>
                <w:lang w:val="en-US" w:eastAsia="en-US"/>
              </w:rPr>
              <w:drawing>
                <wp:inline distT="0" distB="0" distL="0" distR="0" wp14:anchorId="4447AD60" wp14:editId="4FCC391F">
                  <wp:extent cx="332461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F8C2665" w14:textId="77777777" w:rsidR="00E01EDC" w:rsidRPr="00647927" w:rsidRDefault="00E01EDC" w:rsidP="0048273B">
      <w:pPr>
        <w:pStyle w:val="SubNumbers"/>
        <w:outlineLvl w:val="1"/>
      </w:pPr>
      <w:bookmarkStart w:id="28" w:name="_Toc283112107"/>
      <w:bookmarkStart w:id="29" w:name="_Toc509822005"/>
      <w:r w:rsidRPr="00647927">
        <w:lastRenderedPageBreak/>
        <w:t>Приватизация през Борсата</w:t>
      </w:r>
      <w:bookmarkEnd w:id="28"/>
      <w:bookmarkEnd w:id="29"/>
    </w:p>
    <w:p w14:paraId="5EA9B6AC" w14:textId="4E6E18CE" w:rsidR="00B9529B" w:rsidRPr="00647927" w:rsidRDefault="005444FF" w:rsidP="008909FB">
      <w:pPr>
        <w:spacing w:line="276" w:lineRule="auto"/>
      </w:pPr>
      <w:bookmarkStart w:id="30" w:name="_Toc283112110"/>
      <w:r w:rsidRPr="00647927">
        <w:rPr>
          <w:szCs w:val="22"/>
        </w:rPr>
        <w:t xml:space="preserve">През </w:t>
      </w:r>
      <w:r w:rsidR="00F731DE" w:rsidRPr="00647927">
        <w:rPr>
          <w:szCs w:val="22"/>
        </w:rPr>
        <w:t>2017</w:t>
      </w:r>
      <w:r w:rsidRPr="00647927">
        <w:rPr>
          <w:szCs w:val="22"/>
        </w:rPr>
        <w:t xml:space="preserve"> г. </w:t>
      </w:r>
      <w:r w:rsidR="008909FB" w:rsidRPr="00647927">
        <w:t>няма емисии, регистрирани на Приватизационен сегмент.</w:t>
      </w:r>
    </w:p>
    <w:p w14:paraId="2FD1D75A" w14:textId="3AF1B4FD" w:rsidR="00664DE4" w:rsidRPr="00647927" w:rsidRDefault="00E01EDC" w:rsidP="0048273B">
      <w:pPr>
        <w:pStyle w:val="SubNumbers"/>
        <w:outlineLvl w:val="1"/>
      </w:pPr>
      <w:bookmarkStart w:id="31" w:name="_Toc509822006"/>
      <w:r w:rsidRPr="00647927">
        <w:t>Основни дейности и събития през 201</w:t>
      </w:r>
      <w:r w:rsidR="00F731DE" w:rsidRPr="00647927">
        <w:t>7</w:t>
      </w:r>
      <w:r w:rsidR="002557E8" w:rsidRPr="00647927">
        <w:t xml:space="preserve"> </w:t>
      </w:r>
      <w:r w:rsidRPr="00647927">
        <w:t>г.</w:t>
      </w:r>
      <w:bookmarkEnd w:id="30"/>
      <w:bookmarkEnd w:id="31"/>
    </w:p>
    <w:p w14:paraId="53181A9E" w14:textId="77777777" w:rsidR="00F731DE" w:rsidRPr="00647927" w:rsidRDefault="00F731DE" w:rsidP="008D4E74">
      <w:pPr>
        <w:pStyle w:val="SubSubNumber"/>
      </w:pPr>
      <w:bookmarkStart w:id="32" w:name="_Toc481069697"/>
      <w:bookmarkStart w:id="33" w:name="_Toc488665986"/>
      <w:bookmarkStart w:id="34" w:name="_Toc402281934"/>
      <w:bookmarkStart w:id="35" w:name="_Toc283112115"/>
      <w:r w:rsidRPr="00647927">
        <w:t>Отличени бяха инвестиционните посредници с най-добри постижения</w:t>
      </w:r>
      <w:bookmarkEnd w:id="32"/>
      <w:bookmarkEnd w:id="33"/>
    </w:p>
    <w:p w14:paraId="5EC1F74A" w14:textId="77777777" w:rsidR="00F731DE" w:rsidRPr="00647927" w:rsidRDefault="00F731DE" w:rsidP="00F731DE">
      <w:pPr>
        <w:spacing w:line="276" w:lineRule="auto"/>
      </w:pPr>
      <w:r w:rsidRPr="00647927">
        <w:t>На 11 януари "Българска фондова борса-София" отличи инвестиционните посредници, постигнали най-високи резултати през 2016 г. Броят на сделките на регулиран пазар за изминалата година беше 58 442, а оборотът на БФБ-София достигна 416 милиона лева.</w:t>
      </w:r>
    </w:p>
    <w:p w14:paraId="5238AE32" w14:textId="77777777" w:rsidR="00F731DE" w:rsidRPr="00647927" w:rsidRDefault="00F731DE" w:rsidP="00F731DE">
      <w:pPr>
        <w:spacing w:line="276" w:lineRule="auto"/>
      </w:pPr>
      <w:r w:rsidRPr="00647927">
        <w:t>На церемонията, която се проведе за 16-ти път в историята на Фондовата борса, бяха присъдени следните награди:</w:t>
      </w:r>
    </w:p>
    <w:p w14:paraId="637F859C" w14:textId="77777777" w:rsidR="00F731DE" w:rsidRPr="00647927" w:rsidRDefault="00F731DE" w:rsidP="00F731DE">
      <w:pPr>
        <w:spacing w:line="276" w:lineRule="auto"/>
      </w:pPr>
      <w:r w:rsidRPr="00647927">
        <w:t>За инвестиционен посредник, сключил най-много сделки на БФБ–София през 2016 г.:</w:t>
      </w:r>
    </w:p>
    <w:p w14:paraId="2E359C85" w14:textId="77777777" w:rsidR="00F731DE" w:rsidRPr="00647927" w:rsidRDefault="00F731DE" w:rsidP="00F731DE">
      <w:pPr>
        <w:spacing w:line="276" w:lineRule="auto"/>
        <w:ind w:left="706"/>
      </w:pPr>
      <w:r w:rsidRPr="00647927">
        <w:t>1-во място: Карол АД</w:t>
      </w:r>
    </w:p>
    <w:p w14:paraId="59C274E7" w14:textId="77777777" w:rsidR="00F731DE" w:rsidRPr="00647927" w:rsidRDefault="00F731DE" w:rsidP="00F731DE">
      <w:pPr>
        <w:spacing w:line="276" w:lineRule="auto"/>
        <w:ind w:left="706"/>
      </w:pPr>
      <w:r w:rsidRPr="00647927">
        <w:t xml:space="preserve">2-ро място: </w:t>
      </w:r>
      <w:proofErr w:type="spellStart"/>
      <w:r w:rsidRPr="00647927">
        <w:t>Елана</w:t>
      </w:r>
      <w:proofErr w:type="spellEnd"/>
      <w:r w:rsidRPr="00647927">
        <w:t xml:space="preserve"> Трейдинг АД</w:t>
      </w:r>
    </w:p>
    <w:p w14:paraId="140BB2EA" w14:textId="77777777" w:rsidR="00F731DE" w:rsidRPr="00647927" w:rsidRDefault="00F731DE" w:rsidP="00F731DE">
      <w:pPr>
        <w:spacing w:line="276" w:lineRule="auto"/>
        <w:ind w:left="706"/>
      </w:pPr>
      <w:r w:rsidRPr="00647927">
        <w:t xml:space="preserve">3-то място: </w:t>
      </w:r>
      <w:proofErr w:type="spellStart"/>
      <w:r w:rsidRPr="00647927">
        <w:t>БенчМарк</w:t>
      </w:r>
      <w:proofErr w:type="spellEnd"/>
      <w:r w:rsidRPr="00647927">
        <w:t xml:space="preserve"> </w:t>
      </w:r>
      <w:proofErr w:type="spellStart"/>
      <w:r w:rsidRPr="00647927">
        <w:t>Финанс</w:t>
      </w:r>
      <w:proofErr w:type="spellEnd"/>
      <w:r w:rsidRPr="00647927">
        <w:t xml:space="preserve"> АД</w:t>
      </w:r>
    </w:p>
    <w:p w14:paraId="1FDB6B30" w14:textId="77777777" w:rsidR="00F731DE" w:rsidRPr="00647927" w:rsidRDefault="00F731DE" w:rsidP="00F731DE">
      <w:pPr>
        <w:spacing w:line="276" w:lineRule="auto"/>
      </w:pPr>
      <w:r w:rsidRPr="00647927">
        <w:t>За инвестиционен посредник, реализирал най-висок оборот на БФБ-София през 2016 г.:</w:t>
      </w:r>
    </w:p>
    <w:p w14:paraId="3FABE269" w14:textId="77777777" w:rsidR="00F731DE" w:rsidRPr="00647927" w:rsidRDefault="00F731DE" w:rsidP="00F731DE">
      <w:pPr>
        <w:spacing w:line="276" w:lineRule="auto"/>
        <w:ind w:left="706"/>
      </w:pPr>
      <w:r w:rsidRPr="00647927">
        <w:t>1-во място: Първа Финансова Брокерска Къща ООД</w:t>
      </w:r>
    </w:p>
    <w:p w14:paraId="4019A50B" w14:textId="77777777" w:rsidR="00F731DE" w:rsidRPr="00647927" w:rsidRDefault="00F731DE" w:rsidP="00F731DE">
      <w:pPr>
        <w:spacing w:line="276" w:lineRule="auto"/>
        <w:ind w:left="706"/>
      </w:pPr>
      <w:r w:rsidRPr="00647927">
        <w:t xml:space="preserve">2-ро място: Евро - </w:t>
      </w:r>
      <w:proofErr w:type="spellStart"/>
      <w:r w:rsidRPr="00647927">
        <w:t>Финанс</w:t>
      </w:r>
      <w:proofErr w:type="spellEnd"/>
      <w:r w:rsidRPr="00647927">
        <w:t xml:space="preserve"> АД</w:t>
      </w:r>
    </w:p>
    <w:p w14:paraId="32DD7B1A" w14:textId="77777777" w:rsidR="00F731DE" w:rsidRPr="00647927" w:rsidRDefault="00F731DE" w:rsidP="00F731DE">
      <w:pPr>
        <w:spacing w:line="276" w:lineRule="auto"/>
        <w:ind w:left="706"/>
      </w:pPr>
      <w:r w:rsidRPr="00647927">
        <w:t xml:space="preserve">3-то място: Реал </w:t>
      </w:r>
      <w:proofErr w:type="spellStart"/>
      <w:r w:rsidRPr="00647927">
        <w:t>Финанс</w:t>
      </w:r>
      <w:proofErr w:type="spellEnd"/>
      <w:r w:rsidRPr="00647927">
        <w:t xml:space="preserve"> АД</w:t>
      </w:r>
    </w:p>
    <w:p w14:paraId="75C861B2" w14:textId="77777777" w:rsidR="00F731DE" w:rsidRPr="00647927" w:rsidRDefault="00F731DE" w:rsidP="00F731DE">
      <w:pPr>
        <w:spacing w:line="276" w:lineRule="auto"/>
      </w:pPr>
      <w:r w:rsidRPr="00647927">
        <w:t xml:space="preserve">В категорията „Инвестиционен посредник с най-значим принос за развитието на капиталовия пазар през 2016 г.” бяха отличени: </w:t>
      </w:r>
      <w:proofErr w:type="spellStart"/>
      <w:r w:rsidRPr="00647927">
        <w:t>Елана</w:t>
      </w:r>
      <w:proofErr w:type="spellEnd"/>
      <w:r w:rsidRPr="00647927">
        <w:t xml:space="preserve"> Трейдинг АД, Първа Финансова Брокерска Къща ООД и </w:t>
      </w:r>
      <w:proofErr w:type="spellStart"/>
      <w:r w:rsidRPr="00647927">
        <w:t>БенчМарк</w:t>
      </w:r>
      <w:proofErr w:type="spellEnd"/>
      <w:r w:rsidRPr="00647927">
        <w:t xml:space="preserve"> </w:t>
      </w:r>
      <w:proofErr w:type="spellStart"/>
      <w:r w:rsidRPr="00647927">
        <w:t>Финанс</w:t>
      </w:r>
      <w:proofErr w:type="spellEnd"/>
      <w:r w:rsidRPr="00647927">
        <w:t xml:space="preserve"> АД.</w:t>
      </w:r>
    </w:p>
    <w:p w14:paraId="2358CDEC" w14:textId="77777777" w:rsidR="00F731DE" w:rsidRPr="00647927" w:rsidRDefault="00F731DE" w:rsidP="00F731DE">
      <w:pPr>
        <w:spacing w:line="276" w:lineRule="auto"/>
      </w:pPr>
      <w:r w:rsidRPr="00647927">
        <w:t xml:space="preserve">УД </w:t>
      </w:r>
      <w:proofErr w:type="spellStart"/>
      <w:r w:rsidRPr="00647927">
        <w:t>Експат</w:t>
      </w:r>
      <w:proofErr w:type="spellEnd"/>
      <w:r w:rsidRPr="00647927">
        <w:t xml:space="preserve"> </w:t>
      </w:r>
      <w:proofErr w:type="spellStart"/>
      <w:r w:rsidRPr="00647927">
        <w:t>Асет</w:t>
      </w:r>
      <w:proofErr w:type="spellEnd"/>
      <w:r w:rsidRPr="00647927">
        <w:t xml:space="preserve"> Мениджмънт ЕАД получи наградата за емитент с най-голям принос за развитието на капиталовия пазар през изминалата година.</w:t>
      </w:r>
    </w:p>
    <w:p w14:paraId="20E08B90" w14:textId="77777777" w:rsidR="00F731DE" w:rsidRPr="00647927" w:rsidRDefault="00F731DE" w:rsidP="00F731DE">
      <w:pPr>
        <w:spacing w:line="276" w:lineRule="auto"/>
      </w:pPr>
      <w:r w:rsidRPr="00647927">
        <w:t>Отличието за медия с най-голям принос при популяризирането на капиталовия пазар през 2016 г. беше присъдено на Bloomberg TV Bulgaria.</w:t>
      </w:r>
    </w:p>
    <w:p w14:paraId="6156C8F6" w14:textId="77777777" w:rsidR="00F731DE" w:rsidRPr="00647927" w:rsidRDefault="00F731DE" w:rsidP="00F731DE">
      <w:pPr>
        <w:spacing w:line="276" w:lineRule="auto"/>
      </w:pPr>
      <w:r w:rsidRPr="00647927">
        <w:t>Председателят на Комисия за финансов надзор г-жа Карина Караиванова и народният представител г-н Делян Добрев бяха отличени като личности с най-голям принос за развитието на капиталовия пазар през 2016 година.</w:t>
      </w:r>
    </w:p>
    <w:p w14:paraId="5968614E" w14:textId="77777777" w:rsidR="00F731DE" w:rsidRPr="00647927" w:rsidRDefault="00F731DE" w:rsidP="008D4E74">
      <w:pPr>
        <w:pStyle w:val="SubSubNumber"/>
      </w:pPr>
      <w:bookmarkStart w:id="36" w:name="_Toc481069698"/>
      <w:bookmarkStart w:id="37" w:name="_Toc488665987"/>
      <w:r w:rsidRPr="00647927">
        <w:t>Разширяване на базата на индексите SEE LinX и SEE LinX EWI</w:t>
      </w:r>
      <w:bookmarkEnd w:id="36"/>
      <w:bookmarkEnd w:id="37"/>
    </w:p>
    <w:p w14:paraId="1469C24F" w14:textId="77777777" w:rsidR="00F731DE" w:rsidRPr="00647927" w:rsidRDefault="00F731DE" w:rsidP="00F731DE">
      <w:pPr>
        <w:spacing w:line="276" w:lineRule="auto"/>
      </w:pPr>
      <w:r w:rsidRPr="00647927">
        <w:t>След като фондовите борси в Белград и Любляна станаха активни членове на регионалната платформа за търговия на ценни книжа SEE Link в края на 2016 г., съставът на индексите SEE LinX и SEE LinX EWI беше преразгледан с цел да се включат нови компании, така че да има по-широко представителство на регионалните пазари.</w:t>
      </w:r>
    </w:p>
    <w:p w14:paraId="0D4E7E3D" w14:textId="24C729C2" w:rsidR="00F731DE" w:rsidRPr="00647927" w:rsidRDefault="00F731DE" w:rsidP="00F731DE">
      <w:pPr>
        <w:spacing w:line="276" w:lineRule="auto"/>
      </w:pPr>
      <w:r w:rsidRPr="00647927">
        <w:t>Акциите на 6 компании от Сърбия и Словения влязоха в състава на индексите SEE LinX и SEE LinX EWI</w:t>
      </w:r>
      <w:r w:rsidR="000702AD" w:rsidRPr="00647927">
        <w:t xml:space="preserve">. </w:t>
      </w:r>
      <w:proofErr w:type="spellStart"/>
      <w:r w:rsidR="00873196" w:rsidRPr="00647927">
        <w:t>Taк</w:t>
      </w:r>
      <w:r w:rsidRPr="00647927">
        <w:t>a</w:t>
      </w:r>
      <w:proofErr w:type="spellEnd"/>
      <w:r w:rsidRPr="00647927">
        <w:t xml:space="preserve"> компаниите, които съставляват индексите, </w:t>
      </w:r>
      <w:r w:rsidR="000702AD" w:rsidRPr="00647927">
        <w:t>достигнаха</w:t>
      </w:r>
      <w:r w:rsidRPr="00647927">
        <w:t xml:space="preserve"> 16. Изчисляването на индексите с нов състав започна от 16 януари 2017 г.</w:t>
      </w:r>
    </w:p>
    <w:p w14:paraId="4078550C" w14:textId="77777777" w:rsidR="00F731DE" w:rsidRPr="00647927" w:rsidRDefault="00F731DE" w:rsidP="008D4E74">
      <w:pPr>
        <w:pStyle w:val="SubSubNumber"/>
      </w:pPr>
      <w:bookmarkStart w:id="38" w:name="_Toc481069700"/>
      <w:bookmarkStart w:id="39" w:name="_Toc488665989"/>
      <w:r w:rsidRPr="00647927">
        <w:t>SeeNews стана партньор на SEE Link</w:t>
      </w:r>
      <w:bookmarkEnd w:id="38"/>
      <w:bookmarkEnd w:id="39"/>
    </w:p>
    <w:p w14:paraId="63637DAE" w14:textId="77777777" w:rsidR="00F731DE" w:rsidRPr="00647927" w:rsidRDefault="00F731DE" w:rsidP="00F731DE">
      <w:pPr>
        <w:spacing w:line="276" w:lineRule="auto"/>
      </w:pPr>
      <w:r w:rsidRPr="00647927">
        <w:t xml:space="preserve">През февруари българската медийна компания SeeNews стана партньор на регионалната иновативна платформа за търговия с ценни книжа SEE Link. Новини за пазарите на SEE </w:t>
      </w:r>
      <w:r w:rsidRPr="00647927">
        <w:lastRenderedPageBreak/>
        <w:t>Link вече се публикуват на уебсайта на платформата.</w:t>
      </w:r>
    </w:p>
    <w:p w14:paraId="7AD9719F" w14:textId="59097E5F" w:rsidR="00F731DE" w:rsidRPr="00647927" w:rsidRDefault="00F731DE" w:rsidP="00F731DE">
      <w:pPr>
        <w:spacing w:line="276" w:lineRule="auto"/>
      </w:pPr>
      <w:r w:rsidRPr="00647927">
        <w:t>SeeNews предоставя икономически новини и анализи за професионалисти от бизнеса, финансовия сектор и промишлеността, като обхваща единадесет страни от Югоизточна Европа. SeeNews изготвя фирмени профили, секторни и макро-икономически анализи, както и по поръчка бизнес и икономически изследвания, необходими на компании и организации, които искат да инвестират или вече оперират в Югоизточна Европа.</w:t>
      </w:r>
    </w:p>
    <w:p w14:paraId="3B1F9D25" w14:textId="77777777" w:rsidR="00F731DE" w:rsidRPr="00647927" w:rsidRDefault="00F731DE" w:rsidP="008D4E74">
      <w:pPr>
        <w:pStyle w:val="SubSubNumber"/>
      </w:pPr>
      <w:bookmarkStart w:id="40" w:name="_Toc481069704"/>
      <w:bookmarkStart w:id="41" w:name="_Toc488665993"/>
      <w:r w:rsidRPr="00647927">
        <w:t>Ден за акции на „БФБ-София“ АД</w:t>
      </w:r>
      <w:bookmarkEnd w:id="40"/>
      <w:bookmarkEnd w:id="41"/>
    </w:p>
    <w:p w14:paraId="46DC5A80" w14:textId="77777777" w:rsidR="00F731DE" w:rsidRPr="00647927" w:rsidRDefault="00F731DE" w:rsidP="00F731DE">
      <w:pPr>
        <w:spacing w:line="276" w:lineRule="auto"/>
      </w:pPr>
      <w:r w:rsidRPr="00647927">
        <w:t xml:space="preserve">Служебните министър на икономиката и заместник-министър на енергетиката г-н Теодор Седларски и г-н Константин </w:t>
      </w:r>
      <w:proofErr w:type="spellStart"/>
      <w:r w:rsidRPr="00647927">
        <w:t>Делисивков</w:t>
      </w:r>
      <w:proofErr w:type="spellEnd"/>
      <w:r w:rsidRPr="00647927">
        <w:t xml:space="preserve"> заедно с ръководствата на Българска фондова борса-София и Централен депозитар дадоха официален старт на инициативата "Ден за акции". Официалните лица откриха тържествено борсовата сесия на 16 март, като така изразиха подкрепата си за развитието на капиталовия пазар в страната.</w:t>
      </w:r>
    </w:p>
    <w:p w14:paraId="0E88B3F9" w14:textId="77777777" w:rsidR="00F731DE" w:rsidRPr="00647927" w:rsidRDefault="00F731DE" w:rsidP="00F731DE">
      <w:pPr>
        <w:spacing w:line="276" w:lineRule="auto"/>
      </w:pPr>
      <w:r w:rsidRPr="00647927">
        <w:t xml:space="preserve">В „Деня за акции“ всички индивидуални инвеститори (физически лица) можеха да закупят или продадат акции от основен пазар на БФБ-София без такси и комисиони към Борсата, Депозитаря и участващ в инициативата инвестиционен посредник. Специалната възможност важеше при до 15 въведени и изпълнени на 16 март поръчки на физическо лице с обем не повече от 2 000 </w:t>
      </w:r>
      <w:proofErr w:type="spellStart"/>
      <w:r w:rsidRPr="00647927">
        <w:t>лeва</w:t>
      </w:r>
      <w:proofErr w:type="spellEnd"/>
      <w:r w:rsidRPr="00647927">
        <w:t xml:space="preserve"> на единична изпълнена поръчка.</w:t>
      </w:r>
    </w:p>
    <w:p w14:paraId="2D6D1845" w14:textId="77777777" w:rsidR="00F731DE" w:rsidRPr="00647927" w:rsidRDefault="00F731DE" w:rsidP="00F731DE">
      <w:pPr>
        <w:spacing w:line="276" w:lineRule="auto"/>
      </w:pPr>
      <w:r w:rsidRPr="00647927">
        <w:t>Осемнадесет инвестиционни посредници участваха в третото издание на инициативата на „Българска фондова борса-София“ АД и „Централен депозитар“ АД „Ден за акции“.</w:t>
      </w:r>
    </w:p>
    <w:p w14:paraId="4D48ED7A" w14:textId="77777777" w:rsidR="00F731DE" w:rsidRPr="00647927" w:rsidRDefault="00F731DE" w:rsidP="008D4E74">
      <w:pPr>
        <w:pStyle w:val="SubSubNumber"/>
      </w:pPr>
      <w:bookmarkStart w:id="42" w:name="_Toc481069705"/>
      <w:bookmarkStart w:id="43" w:name="_Toc488665994"/>
      <w:r w:rsidRPr="00647927">
        <w:t>БФБ-София се включи в инициативата Global Money Week</w:t>
      </w:r>
      <w:bookmarkEnd w:id="42"/>
      <w:bookmarkEnd w:id="43"/>
    </w:p>
    <w:p w14:paraId="01CB3611" w14:textId="77777777" w:rsidR="00F731DE" w:rsidRPr="00647927" w:rsidRDefault="00F731DE" w:rsidP="00F731DE">
      <w:pPr>
        <w:spacing w:line="276" w:lineRule="auto"/>
      </w:pPr>
      <w:r w:rsidRPr="00647927">
        <w:t xml:space="preserve">„Българска фондова борса-София“ АД в партньорство с фондация „Атанас Буров“ и младежката предприемаческа организация </w:t>
      </w:r>
      <w:proofErr w:type="spellStart"/>
      <w:r w:rsidRPr="00647927">
        <w:t>Джуниър</w:t>
      </w:r>
      <w:proofErr w:type="spellEnd"/>
      <w:r w:rsidRPr="00647927">
        <w:t xml:space="preserve"> </w:t>
      </w:r>
      <w:proofErr w:type="spellStart"/>
      <w:r w:rsidRPr="00647927">
        <w:t>Ачийвмънт</w:t>
      </w:r>
      <w:proofErr w:type="spellEnd"/>
      <w:r w:rsidRPr="00647927">
        <w:t xml:space="preserve"> се включи за поредна година в глобалната инициатива за повишаване финансовата грамотност на младите хора Global Money Week (Глобална седмица на парите). Инициативата се проведе в периода 27 март - 2 април по целия свят и е под надслов #LearnSaveEarn (#</w:t>
      </w:r>
      <w:proofErr w:type="spellStart"/>
      <w:r w:rsidRPr="00647927">
        <w:t>НаучиСпестиСпечели</w:t>
      </w:r>
      <w:proofErr w:type="spellEnd"/>
      <w:r w:rsidRPr="00647927">
        <w:t>). В рамките на седмицата младежите от цял свят научиха повече за това какво представляват парите, как да спестяват, как да намерят най-доброто работно място и да развият своя предприемачески усет.</w:t>
      </w:r>
    </w:p>
    <w:p w14:paraId="6BE5EE5C" w14:textId="77777777" w:rsidR="00F731DE" w:rsidRPr="00647927" w:rsidRDefault="00F731DE" w:rsidP="00F731DE">
      <w:pPr>
        <w:spacing w:line="276" w:lineRule="auto"/>
      </w:pPr>
      <w:r w:rsidRPr="00647927">
        <w:t>В България, на 28 март стипендианти на Фондация „Атанас Буров” откриха тържествено борсовата сесия. През изминалите дни над 70 ученици от СУ ”Вела Благоева” - гр. Велико Търново и Финансово-стопанска професионална гимназия „Васил Левски“ - гр. Монтана посетиха Борсата и се запознаха отблизо с дейността на институцията. Представители на ръководството на БФБ-София изнесоха лекции пред младите хора за историята на институцията и ролята на капиталовия пазар за икономическото развитие на страната ни.</w:t>
      </w:r>
    </w:p>
    <w:p w14:paraId="6EF62480" w14:textId="77777777" w:rsidR="00F731DE" w:rsidRPr="00647927" w:rsidRDefault="00F731DE" w:rsidP="00F731DE">
      <w:pPr>
        <w:spacing w:line="276" w:lineRule="auto"/>
      </w:pPr>
      <w:r w:rsidRPr="00647927">
        <w:t>Стотици международни компании, финансови институции и над 40 фондови борси участват ежегодно в Global Money Week. Сред тях са NASDAQ, UNICEF, Лондонска фондова борса, Световна банка, Bundesbank и др. Тази година повече от 7 милиона млади хора от над 130 страни се включиха в близо 34 000 различни активности по време на инициативата.</w:t>
      </w:r>
    </w:p>
    <w:p w14:paraId="73E3349D" w14:textId="77777777" w:rsidR="00F731DE" w:rsidRPr="00647927" w:rsidRDefault="00F731DE" w:rsidP="00F731DE">
      <w:pPr>
        <w:spacing w:line="276" w:lineRule="auto"/>
      </w:pPr>
      <w:r w:rsidRPr="00647927">
        <w:t xml:space="preserve">Global Money Week се организира от международната фондация Child &amp; Youth Finance </w:t>
      </w:r>
      <w:r w:rsidRPr="00647927">
        <w:lastRenderedPageBreak/>
        <w:t>International, като събитията в нея се провеждат с подкрепата на Европейския парламент, Европейската комисия и Световната младежка асамблея.</w:t>
      </w:r>
    </w:p>
    <w:p w14:paraId="6E665D73" w14:textId="77777777" w:rsidR="00F731DE" w:rsidRPr="00647927" w:rsidRDefault="00F731DE" w:rsidP="008D4E74">
      <w:pPr>
        <w:pStyle w:val="SubSubNumber"/>
      </w:pPr>
      <w:bookmarkStart w:id="44" w:name="_Toc488665995"/>
      <w:r w:rsidRPr="00647927">
        <w:t>Проведено бе годишното Общо събрание на акционерите на „Българска фондова борса – София“ АД</w:t>
      </w:r>
      <w:bookmarkEnd w:id="44"/>
    </w:p>
    <w:p w14:paraId="681BECB3" w14:textId="77777777" w:rsidR="00F731DE" w:rsidRPr="00647927" w:rsidRDefault="00F731DE" w:rsidP="00F731DE">
      <w:pPr>
        <w:spacing w:line="276" w:lineRule="auto"/>
      </w:pPr>
      <w:r w:rsidRPr="00647927">
        <w:t>На 07.04.2017 г. бе проведено редовното Общо събрание на акционерите на „Българска фондова борса - София“ АД. Гласувани бяха решения за приемане на годишния финансов отчет и консолидирания отчет на дружеството, избран бе одитор, която да завери отчетите на дружеството за 2017 година, приети бяха отчети във връзка с дейността на „БФБ-София“ АД. Членовете на съвета на директорите бяха освободени от отговорност за дейността им по управлението на дружеството през 2016 година. Взето бе решение 50% от печалбата за 2016 г., в размер на 63 245.95 лева след облагане с данъци, а именно: 31 622.98 лева, да се разпредели като дивидент на акционерите. Брутният дивидент на една акция е 0.0048 лева.</w:t>
      </w:r>
    </w:p>
    <w:p w14:paraId="12548CD6" w14:textId="77777777" w:rsidR="00F731DE" w:rsidRPr="00647927" w:rsidRDefault="00F731DE" w:rsidP="008D4E74">
      <w:pPr>
        <w:pStyle w:val="SubSubNumber"/>
      </w:pPr>
      <w:bookmarkStart w:id="45" w:name="_Toc488665996"/>
      <w:r w:rsidRPr="00647927">
        <w:t>Промени в правилата за изчисляване на индекси</w:t>
      </w:r>
      <w:bookmarkEnd w:id="45"/>
    </w:p>
    <w:p w14:paraId="50ABA03E" w14:textId="3A5ADD0A" w:rsidR="00F731DE" w:rsidRPr="00647927" w:rsidRDefault="00F731DE" w:rsidP="00F731DE">
      <w:pPr>
        <w:spacing w:line="276" w:lineRule="auto"/>
      </w:pPr>
      <w:r w:rsidRPr="00647927">
        <w:t xml:space="preserve">"Българска фондова борса-София" АД изготви предложения за промени в правилата за изчисляване на индексите и ги предостави за обществено обсъждане до края на месец май. Проектът на Правила за изчисляване на индексите на </w:t>
      </w:r>
      <w:r w:rsidR="00C44CF6" w:rsidRPr="00647927">
        <w:t>„</w:t>
      </w:r>
      <w:r w:rsidRPr="00647927">
        <w:t>Българска фондова борса – София</w:t>
      </w:r>
      <w:r w:rsidR="00C44CF6" w:rsidRPr="00647927">
        <w:t>“</w:t>
      </w:r>
      <w:r w:rsidRPr="00647927">
        <w:t xml:space="preserve"> АД бе публикуван на сайта на Борсата.</w:t>
      </w:r>
    </w:p>
    <w:p w14:paraId="632F54B2" w14:textId="25ABC3A2" w:rsidR="00F731DE" w:rsidRPr="00647927" w:rsidRDefault="000702AD" w:rsidP="00F731DE">
      <w:pPr>
        <w:spacing w:line="276" w:lineRule="auto"/>
      </w:pPr>
      <w:r w:rsidRPr="00647927">
        <w:t>П</w:t>
      </w:r>
      <w:r w:rsidR="00F731DE" w:rsidRPr="00647927">
        <w:t xml:space="preserve">ромените са изцяло в посока да гарантира пред инвестиционната общност най-прозрачните, основани на безспорни източници и критерии, правила за изчисляване на индексите. </w:t>
      </w:r>
      <w:r w:rsidRPr="00647927">
        <w:t>П</w:t>
      </w:r>
      <w:r w:rsidR="00F731DE" w:rsidRPr="00647927">
        <w:t>ромените в правилата, постигнати съвместно с всички заинтересовани страни от общността, са стъпка в посока успешното развитие на българския капиталов пазар.</w:t>
      </w:r>
    </w:p>
    <w:p w14:paraId="29D11944" w14:textId="497CDF44" w:rsidR="00F731DE" w:rsidRPr="00647927" w:rsidRDefault="00F731DE" w:rsidP="00F731DE">
      <w:pPr>
        <w:spacing w:line="276" w:lineRule="auto"/>
      </w:pPr>
      <w:r w:rsidRPr="00647927">
        <w:t xml:space="preserve">БФБ-София изпрати на браншовите асоциации и бизнес организации предложенията за промени в правилата за изчисляване на индексите. </w:t>
      </w:r>
      <w:r w:rsidR="000702AD" w:rsidRPr="00647927">
        <w:t xml:space="preserve">Проведени </w:t>
      </w:r>
      <w:r w:rsidRPr="00647927">
        <w:t>бяха срещи-дискусии в рамките на Съвета за развитие на капиталовия пазар по темата.</w:t>
      </w:r>
    </w:p>
    <w:p w14:paraId="219D84B5" w14:textId="77777777" w:rsidR="00F731DE" w:rsidRPr="00647927" w:rsidRDefault="00F731DE" w:rsidP="008D4E74">
      <w:pPr>
        <w:pStyle w:val="SubSubNumber"/>
      </w:pPr>
      <w:bookmarkStart w:id="46" w:name="_Ref488331727"/>
      <w:bookmarkStart w:id="47" w:name="_Toc488665998"/>
      <w:r w:rsidRPr="00647927">
        <w:t>БФБ-София представи българския капиталов пазар пред инвеститори в Лондон</w:t>
      </w:r>
      <w:bookmarkEnd w:id="46"/>
      <w:bookmarkEnd w:id="47"/>
    </w:p>
    <w:p w14:paraId="32F8E700" w14:textId="77777777" w:rsidR="00F731DE" w:rsidRPr="00647927" w:rsidRDefault="00F731DE" w:rsidP="00F731DE">
      <w:pPr>
        <w:spacing w:line="276" w:lineRule="auto"/>
      </w:pPr>
      <w:r w:rsidRPr="00647927">
        <w:t>Над 100 представители на повече от 80 международни инвестиционни компании и фондове участваха в Деня на българския капиталов пазар, който се проведе на 18 май в Лондон, Великобритания. Сред представените, най-значими инвестиционни компании и фондове бяха: Barclays, Citi, Deutsche Bank, HSBC, JP Morgan, Manulife, RBS, Renaissance Capital и T. Rowe Price International.</w:t>
      </w:r>
    </w:p>
    <w:p w14:paraId="11C2BD46" w14:textId="77777777" w:rsidR="00F731DE" w:rsidRPr="00647927" w:rsidRDefault="00F731DE" w:rsidP="00F731DE">
      <w:pPr>
        <w:spacing w:line="276" w:lineRule="auto"/>
      </w:pPr>
      <w:r w:rsidRPr="00647927">
        <w:t>Целта на форума, организиран от Българска фондова борса-София в партньорство с Европейската банка за възстановяване и развитие (ЕБВР), бе да запознае чуждестранните инвеститори с възможностите, които предлага страната ни и капиталовия пазар в частност, както и със специален акцент за възможностите за инвестиции в 11 български компании, представени на форума.</w:t>
      </w:r>
    </w:p>
    <w:p w14:paraId="76E3EAD6" w14:textId="2034DB7E" w:rsidR="00F731DE" w:rsidRPr="00647927" w:rsidRDefault="00F731DE" w:rsidP="00F731DE">
      <w:pPr>
        <w:spacing w:line="276" w:lineRule="auto"/>
      </w:pPr>
      <w:r w:rsidRPr="00647927">
        <w:t>В откриването участваха още Н. Пр. Константин Димитров – посланик на Република България във Великобритания и</w:t>
      </w:r>
      <w:r w:rsidR="000702AD" w:rsidRPr="00647927">
        <w:t xml:space="preserve"> Philip Bennett </w:t>
      </w:r>
      <w:r w:rsidRPr="00647927">
        <w:t>– първи вицепрезидент на ЕБВР.</w:t>
      </w:r>
    </w:p>
    <w:p w14:paraId="20B50DBA" w14:textId="77777777" w:rsidR="00F731DE" w:rsidRPr="00647927" w:rsidRDefault="00F731DE" w:rsidP="00F731DE">
      <w:pPr>
        <w:spacing w:line="276" w:lineRule="auto"/>
      </w:pPr>
      <w:r w:rsidRPr="00647927">
        <w:lastRenderedPageBreak/>
        <w:t>В рамките на форума бяха проведени индивидуални срещи между ръководствата на българските компании и инвеститори.</w:t>
      </w:r>
    </w:p>
    <w:p w14:paraId="5CDC6752" w14:textId="77777777" w:rsidR="00F731DE" w:rsidRPr="00647927" w:rsidRDefault="00F731DE" w:rsidP="008D4E74">
      <w:pPr>
        <w:pStyle w:val="SubSubNumber"/>
      </w:pPr>
      <w:bookmarkStart w:id="48" w:name="_Toc488665999"/>
      <w:bookmarkStart w:id="49" w:name="_Ref488666506"/>
      <w:bookmarkStart w:id="50" w:name="_Ref508982073"/>
      <w:r w:rsidRPr="00647927">
        <w:t>Прекратяване на членство</w:t>
      </w:r>
      <w:bookmarkEnd w:id="48"/>
      <w:bookmarkEnd w:id="49"/>
      <w:bookmarkEnd w:id="50"/>
    </w:p>
    <w:p w14:paraId="0E748AF6" w14:textId="26D537F5" w:rsidR="00F731DE" w:rsidRPr="00647927" w:rsidRDefault="000702AD" w:rsidP="00F731DE">
      <w:pPr>
        <w:spacing w:line="276" w:lineRule="auto"/>
      </w:pPr>
      <w:r w:rsidRPr="00647927">
        <w:t>Въз основа на подадено заявление от борсовия член</w:t>
      </w:r>
      <w:r w:rsidR="00F731DE" w:rsidRPr="00647927">
        <w:t>, бе прекратено членството на ИП „Позитива“ АД, считано от 27.06.2017 г.</w:t>
      </w:r>
    </w:p>
    <w:p w14:paraId="0441B430" w14:textId="0F1ED6C7" w:rsidR="003274AD" w:rsidRPr="00647927" w:rsidRDefault="003274AD" w:rsidP="008D4E74">
      <w:pPr>
        <w:pStyle w:val="SubSubNumber"/>
      </w:pPr>
      <w:bookmarkStart w:id="51" w:name="_Toc496714797"/>
      <w:bookmarkStart w:id="52" w:name="_Toc481069699"/>
      <w:bookmarkEnd w:id="34"/>
      <w:r w:rsidRPr="00647927">
        <w:t>Започна изплащането на дивидент за 2016 година на акционерите на БФБ-София АД</w:t>
      </w:r>
      <w:bookmarkEnd w:id="51"/>
    </w:p>
    <w:p w14:paraId="67AA40BE" w14:textId="0D29E8FF" w:rsidR="003274AD" w:rsidRPr="00647927" w:rsidRDefault="00C44CF6" w:rsidP="003274AD">
      <w:pPr>
        <w:spacing w:line="276" w:lineRule="auto"/>
      </w:pPr>
      <w:r w:rsidRPr="00647927">
        <w:t>В изпълнение на</w:t>
      </w:r>
      <w:r w:rsidR="003274AD" w:rsidRPr="00647927">
        <w:t xml:space="preserve"> взето на проведеното на 07.04.2017 г. </w:t>
      </w:r>
      <w:r w:rsidRPr="00647927">
        <w:t xml:space="preserve">Общо </w:t>
      </w:r>
      <w:r w:rsidR="003274AD" w:rsidRPr="00647927">
        <w:t xml:space="preserve">събрание на акционерите на “Българска фондова борса-София“ АД решение за разпределяне на дивидент за 2016 г., на 7 юли започна изплащането на брутен дивидент на една акция в размер на 0.0048 лв. Крайна дата за изплащане на дивидента </w:t>
      </w:r>
      <w:r w:rsidRPr="00647927">
        <w:t>б</w:t>
      </w:r>
      <w:r w:rsidR="003274AD" w:rsidRPr="00647927">
        <w:t>е</w:t>
      </w:r>
      <w:r w:rsidRPr="00647927">
        <w:t>ше</w:t>
      </w:r>
      <w:r w:rsidR="003274AD" w:rsidRPr="00647927">
        <w:t xml:space="preserve"> 06.10.2017 г. Дивидентът се изплаща</w:t>
      </w:r>
      <w:r w:rsidRPr="00647927">
        <w:t>ше</w:t>
      </w:r>
      <w:r w:rsidR="003274AD" w:rsidRPr="00647927">
        <w:t xml:space="preserve"> чрез Централен депозитар АД (съответно – инвестиционния посредник на акционера) и Банка ДСК ЕАД.</w:t>
      </w:r>
    </w:p>
    <w:p w14:paraId="113C6832" w14:textId="4CB68D6E" w:rsidR="00E54969" w:rsidRPr="00647927" w:rsidRDefault="003274AD" w:rsidP="008D4E74">
      <w:pPr>
        <w:spacing w:line="276" w:lineRule="auto"/>
      </w:pPr>
      <w:r w:rsidRPr="00647927">
        <w:t>Право на дивидент има</w:t>
      </w:r>
      <w:r w:rsidR="00C44CF6" w:rsidRPr="00647927">
        <w:t>ха</w:t>
      </w:r>
      <w:r w:rsidRPr="00647927">
        <w:t xml:space="preserve"> лицата, вписани в регистрите на Централен депозитар като акционери 14 дни след датата на ОСА, или към 21.04.2017 г.</w:t>
      </w:r>
    </w:p>
    <w:p w14:paraId="0911B0B6" w14:textId="77777777" w:rsidR="003274AD" w:rsidRPr="00647927" w:rsidRDefault="003274AD" w:rsidP="008D4E74">
      <w:pPr>
        <w:pStyle w:val="SubSubNumber"/>
      </w:pPr>
      <w:bookmarkStart w:id="53" w:name="_Toc496714799"/>
      <w:r w:rsidRPr="00647927">
        <w:t>Одобрение на правилата за търговия с ДЦК</w:t>
      </w:r>
      <w:bookmarkEnd w:id="53"/>
    </w:p>
    <w:p w14:paraId="06B4E028" w14:textId="77777777" w:rsidR="003274AD" w:rsidRPr="00647927" w:rsidRDefault="003274AD" w:rsidP="003274AD">
      <w:pPr>
        <w:spacing w:line="276" w:lineRule="auto"/>
      </w:pPr>
      <w:r w:rsidRPr="00647927">
        <w:t>На 18.07.2017 г. Българска фондова борса-София получи одобрение от Комисия за финансов надзор на Правилата за регистрация и търговия на държавни ценни книжа. Това бе важна стъпка от съвместните усилия на Фондовата борса, Централен депозитар, Министерство на финансите и Българска народна банка (БНБ) за създаване на регулиран вторичен пазар за държавен вътрешен дълг в рамките на пазарите, организирани от БФБ.</w:t>
      </w:r>
    </w:p>
    <w:p w14:paraId="5FD92B4C" w14:textId="77777777" w:rsidR="003274AD" w:rsidRPr="00647927" w:rsidRDefault="003274AD" w:rsidP="008D4E74">
      <w:pPr>
        <w:pStyle w:val="SubSubNumber"/>
      </w:pPr>
      <w:bookmarkStart w:id="54" w:name="_Toc496714801"/>
      <w:bookmarkEnd w:id="52"/>
      <w:r w:rsidRPr="00647927">
        <w:t xml:space="preserve">Присъединяване на още две фондови борси към системата за </w:t>
      </w:r>
      <w:proofErr w:type="spellStart"/>
      <w:r w:rsidRPr="00647927">
        <w:t>рутиране</w:t>
      </w:r>
      <w:proofErr w:type="spellEnd"/>
      <w:r w:rsidRPr="00647927">
        <w:t xml:space="preserve"> на поръчки SEE Link</w:t>
      </w:r>
      <w:bookmarkEnd w:id="54"/>
    </w:p>
    <w:p w14:paraId="295EE883" w14:textId="77777777" w:rsidR="003274AD" w:rsidRPr="00647927" w:rsidRDefault="003274AD" w:rsidP="003274AD">
      <w:pPr>
        <w:spacing w:line="276" w:lineRule="auto"/>
      </w:pPr>
      <w:r w:rsidRPr="00647927">
        <w:t>След като кандидатства за присъединяване към SEE Link миналата година, на втори август 2017 година Banja Luka Stock Exchange (BLSE) стана активен член на SEE Link, позволявайки на участниците да търгуват и на този пазар.</w:t>
      </w:r>
    </w:p>
    <w:p w14:paraId="390AC4A1" w14:textId="77777777" w:rsidR="003274AD" w:rsidRPr="00647927" w:rsidRDefault="003274AD" w:rsidP="003274AD">
      <w:pPr>
        <w:spacing w:line="276" w:lineRule="auto"/>
      </w:pPr>
      <w:r w:rsidRPr="00647927">
        <w:t>Това е третата фондова борса, която се присъедини към SEE Link след трите борси - основатели. С новото присъединяване към пазара се планира промяна в базата на двата индекса на SEE Link - SEE LinX и SEE LinX EWI в предстоящия период, за да се осигури по-голяма представителност на шестте участника.</w:t>
      </w:r>
    </w:p>
    <w:p w14:paraId="6D262290" w14:textId="77777777" w:rsidR="003274AD" w:rsidRPr="00647927" w:rsidRDefault="003274AD" w:rsidP="003274AD">
      <w:pPr>
        <w:spacing w:line="276" w:lineRule="auto"/>
      </w:pPr>
      <w:r w:rsidRPr="00647927">
        <w:t>С присъединяването на BLSE към системата, SEE Link вече поддържа търговия на общо шест пазара с кумулативна пазарна капитализация над 50 милиарда долара и над 900 инструмента, налични за търговия.</w:t>
      </w:r>
    </w:p>
    <w:p w14:paraId="6B08D27D" w14:textId="77777777" w:rsidR="003274AD" w:rsidRPr="00647927" w:rsidRDefault="003274AD" w:rsidP="003274AD">
      <w:pPr>
        <w:spacing w:line="276" w:lineRule="auto"/>
      </w:pPr>
      <w:r w:rsidRPr="00647927">
        <w:t>Общо 32 инвестиционни посредника са допуснати да търгуват чрез SEE Link. Освен това, членове на фондовата борса в Баня Лука в момента са в процес на получаване на достъп за търговия чрез SEE Link.</w:t>
      </w:r>
    </w:p>
    <w:p w14:paraId="4C800011" w14:textId="77777777" w:rsidR="003274AD" w:rsidRPr="00647927" w:rsidRDefault="003274AD" w:rsidP="003274AD">
      <w:pPr>
        <w:spacing w:line="276" w:lineRule="auto"/>
      </w:pPr>
    </w:p>
    <w:p w14:paraId="658F735A" w14:textId="77777777" w:rsidR="003274AD" w:rsidRPr="00647927" w:rsidRDefault="003274AD" w:rsidP="003274AD">
      <w:pPr>
        <w:spacing w:line="276" w:lineRule="auto"/>
      </w:pPr>
      <w:r w:rsidRPr="00647927">
        <w:t xml:space="preserve">От 31 август 2017 година, Фондовата борса в Сараево е активен член на регионалната </w:t>
      </w:r>
      <w:r w:rsidRPr="00647927">
        <w:lastRenderedPageBreak/>
        <w:t>платформа за насочване на поръчки SEE Link. В началото на годината борсата изяви намерението да се присъедини към платформата и вече е оперативно свързана с нея. Това е седмата борса, която се включва в SEE Link.</w:t>
      </w:r>
    </w:p>
    <w:p w14:paraId="78BE4346" w14:textId="3B226B3F" w:rsidR="00296D48" w:rsidRPr="00647927" w:rsidRDefault="003274AD" w:rsidP="008D4E74">
      <w:pPr>
        <w:spacing w:line="276" w:lineRule="auto"/>
      </w:pPr>
      <w:r w:rsidRPr="00647927">
        <w:t>След присъединяването на борсата в Сараево, SEE Link вече дава достъп до общ пазар с капитализация от над 52 милиарда долара и повече от 1200 инструмента, които отговарят на условията за търговия.</w:t>
      </w:r>
    </w:p>
    <w:p w14:paraId="4FAE3A8D" w14:textId="77777777" w:rsidR="003274AD" w:rsidRPr="00647927" w:rsidRDefault="003274AD" w:rsidP="008D4E74">
      <w:pPr>
        <w:pStyle w:val="SubSubNumber"/>
      </w:pPr>
      <w:bookmarkStart w:id="55" w:name="_Toc496714802"/>
      <w:r w:rsidRPr="00647927">
        <w:t>Актуализиран IR документ</w:t>
      </w:r>
      <w:bookmarkEnd w:id="55"/>
    </w:p>
    <w:p w14:paraId="6A091DC5" w14:textId="77777777" w:rsidR="003274AD" w:rsidRPr="00647927" w:rsidRDefault="003274AD" w:rsidP="003274AD">
      <w:pPr>
        <w:spacing w:line="276" w:lineRule="auto"/>
      </w:pPr>
      <w:r w:rsidRPr="00647927">
        <w:t>На 14 август „БФБ-София“ АД публикува актуализирано представяне на състоянието на икономиката на макро ниво, развитието на капиталовия пазар, позициите на борсата като публично дружество и текущите и бъдещи проекти на компанията.</w:t>
      </w:r>
    </w:p>
    <w:p w14:paraId="7AC7F3A4" w14:textId="6BB02858" w:rsidR="003274AD" w:rsidRPr="00647927" w:rsidRDefault="003274AD" w:rsidP="003274AD">
      <w:pPr>
        <w:spacing w:line="276" w:lineRule="auto"/>
      </w:pPr>
      <w:r w:rsidRPr="00647927">
        <w:t>Оптимизмът на пазарните участници извед</w:t>
      </w:r>
      <w:r w:rsidR="00C44CF6" w:rsidRPr="00647927">
        <w:t>е</w:t>
      </w:r>
      <w:r w:rsidRPr="00647927">
        <w:t xml:space="preserve"> капиталовия пазар в страната до изключително силно представяне през първата половина на 2017 г, като могат да бъдат откроени следните факти и тенденции:</w:t>
      </w:r>
    </w:p>
    <w:p w14:paraId="63DADC0D" w14:textId="77777777" w:rsidR="003274AD" w:rsidRPr="00647927" w:rsidRDefault="003274AD" w:rsidP="003274AD">
      <w:pPr>
        <w:pStyle w:val="ListParagraph"/>
        <w:widowControl w:val="0"/>
        <w:numPr>
          <w:ilvl w:val="0"/>
          <w:numId w:val="35"/>
        </w:numPr>
        <w:spacing w:line="276" w:lineRule="auto"/>
        <w:contextualSpacing/>
        <w:rPr>
          <w:lang w:val="bg-BG"/>
        </w:rPr>
      </w:pPr>
      <w:r w:rsidRPr="00647927">
        <w:rPr>
          <w:lang w:val="bg-BG"/>
        </w:rPr>
        <w:t>Оборотът на регулирания пазар реализира ръст от 55% през първото полугодие на 2017г. в сравнение със същия период на 2016 г.;</w:t>
      </w:r>
    </w:p>
    <w:p w14:paraId="5E38DA21" w14:textId="77777777" w:rsidR="003274AD" w:rsidRPr="00647927" w:rsidRDefault="003274AD" w:rsidP="003274AD">
      <w:pPr>
        <w:pStyle w:val="ListParagraph"/>
        <w:widowControl w:val="0"/>
        <w:numPr>
          <w:ilvl w:val="0"/>
          <w:numId w:val="35"/>
        </w:numPr>
        <w:spacing w:line="276" w:lineRule="auto"/>
        <w:contextualSpacing/>
        <w:rPr>
          <w:lang w:val="bg-BG"/>
        </w:rPr>
      </w:pPr>
      <w:r w:rsidRPr="00647927">
        <w:rPr>
          <w:lang w:val="bg-BG"/>
        </w:rPr>
        <w:t>SOFIX запазва лидерското си място при най-добре представящите се индекси в Европа с ръст от над 55% за последните 12 месеца;</w:t>
      </w:r>
    </w:p>
    <w:p w14:paraId="4615040C" w14:textId="77777777" w:rsidR="003274AD" w:rsidRPr="00647927" w:rsidRDefault="003274AD" w:rsidP="003274AD">
      <w:pPr>
        <w:pStyle w:val="ListParagraph"/>
        <w:widowControl w:val="0"/>
        <w:numPr>
          <w:ilvl w:val="0"/>
          <w:numId w:val="35"/>
        </w:numPr>
        <w:spacing w:line="276" w:lineRule="auto"/>
        <w:contextualSpacing/>
        <w:rPr>
          <w:lang w:val="bg-BG"/>
        </w:rPr>
      </w:pPr>
      <w:r w:rsidRPr="00647927">
        <w:rPr>
          <w:lang w:val="bg-BG"/>
        </w:rPr>
        <w:t>Активите, управлявани от инвестиционни фондове нарастват с 39% на годишна база, а тези, управлявани от пенсионни фондове – с 18%;</w:t>
      </w:r>
    </w:p>
    <w:p w14:paraId="2F4914F4" w14:textId="77777777" w:rsidR="003274AD" w:rsidRPr="00647927" w:rsidRDefault="003274AD" w:rsidP="003274AD">
      <w:pPr>
        <w:pStyle w:val="ListParagraph"/>
        <w:widowControl w:val="0"/>
        <w:numPr>
          <w:ilvl w:val="0"/>
          <w:numId w:val="35"/>
        </w:numPr>
        <w:spacing w:line="276" w:lineRule="auto"/>
        <w:contextualSpacing/>
        <w:rPr>
          <w:lang w:val="bg-BG"/>
        </w:rPr>
      </w:pPr>
      <w:r w:rsidRPr="00647927">
        <w:rPr>
          <w:lang w:val="bg-BG"/>
        </w:rPr>
        <w:t xml:space="preserve">Нараства диференциалът между спадащите средни лихвени равнища по средносрочните депозити и средната </w:t>
      </w:r>
      <w:proofErr w:type="spellStart"/>
      <w:r w:rsidRPr="00647927">
        <w:rPr>
          <w:lang w:val="bg-BG"/>
        </w:rPr>
        <w:t>дивидентна</w:t>
      </w:r>
      <w:proofErr w:type="spellEnd"/>
      <w:r w:rsidRPr="00647927">
        <w:rPr>
          <w:lang w:val="bg-BG"/>
        </w:rPr>
        <w:t xml:space="preserve"> доходност на дружествата, включени в индекса SOFIX;</w:t>
      </w:r>
    </w:p>
    <w:p w14:paraId="21B5B141" w14:textId="77777777" w:rsidR="003274AD" w:rsidRPr="00647927" w:rsidRDefault="003274AD" w:rsidP="003274AD">
      <w:pPr>
        <w:pStyle w:val="ListParagraph"/>
        <w:widowControl w:val="0"/>
        <w:numPr>
          <w:ilvl w:val="0"/>
          <w:numId w:val="35"/>
        </w:numPr>
        <w:spacing w:line="276" w:lineRule="auto"/>
        <w:contextualSpacing/>
        <w:rPr>
          <w:lang w:val="bg-BG"/>
        </w:rPr>
      </w:pPr>
      <w:r w:rsidRPr="00647927">
        <w:rPr>
          <w:lang w:val="bg-BG"/>
        </w:rPr>
        <w:t>Българска Фондова Борса продължава да поддържа един от най-ниските равнища, както по отношение на таксите за търговия, така и по отношение на таксите за допускане и поддържане регистрацията на финансови инструменти;</w:t>
      </w:r>
    </w:p>
    <w:p w14:paraId="525DD192" w14:textId="77777777" w:rsidR="003274AD" w:rsidRPr="00647927" w:rsidRDefault="003274AD" w:rsidP="003274AD">
      <w:pPr>
        <w:spacing w:line="276" w:lineRule="auto"/>
      </w:pPr>
      <w:r w:rsidRPr="00647927">
        <w:t>Документът на английски език IR Highlights може да бъде изтеглен от уеб-сайта на Борсата.</w:t>
      </w:r>
    </w:p>
    <w:p w14:paraId="4BF6F2CC" w14:textId="77777777" w:rsidR="003274AD" w:rsidRPr="00647927" w:rsidRDefault="003274AD" w:rsidP="008D4E74">
      <w:pPr>
        <w:pStyle w:val="SubSubNumber"/>
      </w:pPr>
      <w:bookmarkStart w:id="56" w:name="_Toc496714806"/>
      <w:bookmarkStart w:id="57" w:name="_Ref509325173"/>
      <w:bookmarkStart w:id="58" w:name="_Ref509327025"/>
      <w:bookmarkStart w:id="59" w:name="_Ref509327652"/>
      <w:bookmarkStart w:id="60" w:name="_Toc505004991"/>
      <w:r w:rsidRPr="00647927">
        <w:t>Проведено бе извънредно общо събрание на акционерите на Борсата</w:t>
      </w:r>
      <w:bookmarkEnd w:id="56"/>
      <w:bookmarkEnd w:id="57"/>
      <w:bookmarkEnd w:id="58"/>
      <w:bookmarkEnd w:id="59"/>
    </w:p>
    <w:p w14:paraId="5BCD5C3E" w14:textId="77777777" w:rsidR="003274AD" w:rsidRPr="00647927" w:rsidRDefault="003274AD" w:rsidP="003274AD">
      <w:pPr>
        <w:spacing w:line="276" w:lineRule="auto"/>
      </w:pPr>
      <w:r w:rsidRPr="00647927">
        <w:t>На 26.09.2017 г. бе проведено извънредно ОСА на „Българска фондова борса-София“ АД, на което бяха взети следните решения:</w:t>
      </w:r>
    </w:p>
    <w:p w14:paraId="70589215" w14:textId="0ADDC159" w:rsidR="003274AD" w:rsidRPr="00647927" w:rsidRDefault="003274AD" w:rsidP="003274AD">
      <w:pPr>
        <w:pStyle w:val="ListParagraph"/>
        <w:widowControl w:val="0"/>
        <w:numPr>
          <w:ilvl w:val="1"/>
          <w:numId w:val="35"/>
        </w:numPr>
        <w:spacing w:before="240" w:line="276" w:lineRule="auto"/>
        <w:contextualSpacing/>
        <w:rPr>
          <w:lang w:val="bg-BG"/>
        </w:rPr>
      </w:pPr>
      <w:r w:rsidRPr="00647927">
        <w:rPr>
          <w:lang w:val="bg-BG"/>
        </w:rPr>
        <w:t xml:space="preserve">ОСА одобри мотивирания доклад на Съвета на директорите на „БФБ-София“ АД за целесъобразността и условията на сделки по чл. 114, ал. 1, т. 1 от Закона за публично предлагане на ценни книжа (ЗППЦК), по които </w:t>
      </w:r>
      <w:r w:rsidR="00873196" w:rsidRPr="00647927">
        <w:rPr>
          <w:lang w:val="bg-BG"/>
        </w:rPr>
        <w:t xml:space="preserve">дружеството е </w:t>
      </w:r>
      <w:r w:rsidRPr="00647927">
        <w:rPr>
          <w:lang w:val="bg-BG"/>
        </w:rPr>
        <w:t>страна, както следва:</w:t>
      </w:r>
    </w:p>
    <w:p w14:paraId="10E92E7C" w14:textId="77777777" w:rsidR="003274AD" w:rsidRPr="00647927" w:rsidRDefault="003274AD" w:rsidP="003274AD">
      <w:pPr>
        <w:spacing w:line="276" w:lineRule="auto"/>
        <w:ind w:left="1418"/>
      </w:pPr>
      <w:r w:rsidRPr="00647927">
        <w:t>Сделка №1 - придобиване на 217 664 броя обикновени поименни акции с право на глас с номинална стойност от 10 лв., представляващи 100% от капитала на „Българска независима енергийна борса“ ЕАД, ЕИК 202880940, при условията на сделката, предвидени в мотивирания доклад на Съвета на директорите.</w:t>
      </w:r>
    </w:p>
    <w:p w14:paraId="5CA91274" w14:textId="77777777" w:rsidR="003274AD" w:rsidRPr="00647927" w:rsidRDefault="003274AD" w:rsidP="003274AD">
      <w:pPr>
        <w:spacing w:line="276" w:lineRule="auto"/>
        <w:ind w:left="1418"/>
      </w:pPr>
      <w:r w:rsidRPr="00647927">
        <w:t xml:space="preserve">Сделка №2 - продажба на държавни ценни книжа (ДЦК), притежавани от </w:t>
      </w:r>
      <w:r w:rsidRPr="00647927">
        <w:lastRenderedPageBreak/>
        <w:t>„БФБ-София” АД, с цел осигуряване на ликвидни средства за извършване на Сделка №1, при условията на сделката, предвидени в мотивирания доклад на Съвета на директорите.</w:t>
      </w:r>
    </w:p>
    <w:p w14:paraId="5D35C9F3" w14:textId="77777777" w:rsidR="003274AD" w:rsidRPr="00647927" w:rsidRDefault="003274AD" w:rsidP="003274AD">
      <w:pPr>
        <w:pStyle w:val="ListParagraph"/>
        <w:widowControl w:val="0"/>
        <w:numPr>
          <w:ilvl w:val="1"/>
          <w:numId w:val="35"/>
        </w:numPr>
        <w:spacing w:before="240" w:line="276" w:lineRule="auto"/>
        <w:contextualSpacing/>
        <w:rPr>
          <w:lang w:val="bg-BG"/>
        </w:rPr>
      </w:pPr>
      <w:r w:rsidRPr="00647927">
        <w:rPr>
          <w:lang w:val="bg-BG"/>
        </w:rPr>
        <w:t>ОСА овласти Съвета на директорите и Изпълнителните членове на дружеството за сключване на сделка от приложното поле на чл. 114, ал. 1 от ЗППЦК, както следва:</w:t>
      </w:r>
    </w:p>
    <w:p w14:paraId="2A103A28" w14:textId="1FBF42F1" w:rsidR="003274AD" w:rsidRPr="00647927" w:rsidRDefault="003274AD" w:rsidP="008D4E74">
      <w:pPr>
        <w:spacing w:line="276" w:lineRule="auto"/>
        <w:ind w:left="1418"/>
      </w:pPr>
      <w:r w:rsidRPr="00647927">
        <w:t>Сделка №1 - придобиване на 217 664 броя обикновени поименни акции с право на глас с номинална стойност от 10 лв., представляващи 100% от капитала на „Българска независима енергийна борса“ ЕАД, ЕИК 202880940, при условията на сделката предвидени в мотивирания доклад на Съвета на директорите, а именно: сключване на Договор за прехвърляне на акции между Български енергиен холдинг ЕАД, ЕИК 831373560 и Българска Фондова Борса – София АД, ЕИК 030412611, при уговорена между страните покупна цена на акциите в размер на 5 200 000 лева</w:t>
      </w:r>
      <w:r w:rsidR="003C1303" w:rsidRPr="00647927">
        <w:t>;</w:t>
      </w:r>
      <w:r w:rsidRPr="00647927">
        <w:t>. ОСА овласти Съвета на директорите и Изпълнителните членове на дружеството за сключване на сделка от приложното поле на чл. 114, ал. 1 от ЗППЦК, както следва:</w:t>
      </w:r>
    </w:p>
    <w:p w14:paraId="4B93CC40" w14:textId="0D5CEACA" w:rsidR="003274AD" w:rsidRPr="00647927" w:rsidRDefault="003274AD" w:rsidP="003274AD">
      <w:pPr>
        <w:spacing w:line="276" w:lineRule="auto"/>
        <w:ind w:left="1418"/>
      </w:pPr>
      <w:r w:rsidRPr="00647927">
        <w:t>Сделка №2 - продажба на държавни ценни книжа (ДЦК), притежавани от „БФБ-София” АД, с цел осигуряване на ликвидни средства за извършване на Сделка №1, при условията на сделката, предвидени в мотивирания доклад на Съвета на директорите, а именно: продажба на ДЦК при минимална цена от 109.42% от номинала, което съответства на 2 140.04 лева за хиляда единици номинал за емисия XS1083844503 и минимална цена от 105.33% от номинала, което съответства на 2 060.03 лева за хиляда единици номинал за емисия XS1208855889. Общата минимална пазарна стойност е в размер на 4 356 172 лева;</w:t>
      </w:r>
    </w:p>
    <w:p w14:paraId="000F842D" w14:textId="77777777" w:rsidR="003274AD" w:rsidRPr="00647927" w:rsidRDefault="003274AD" w:rsidP="003274AD">
      <w:pPr>
        <w:pStyle w:val="ListParagraph"/>
        <w:widowControl w:val="0"/>
        <w:numPr>
          <w:ilvl w:val="1"/>
          <w:numId w:val="35"/>
        </w:numPr>
        <w:spacing w:before="240" w:line="276" w:lineRule="auto"/>
        <w:contextualSpacing/>
        <w:rPr>
          <w:lang w:val="bg-BG"/>
        </w:rPr>
      </w:pPr>
      <w:r w:rsidRPr="00647927">
        <w:rPr>
          <w:lang w:val="bg-BG"/>
        </w:rPr>
        <w:t>Общото събрание освободи като член на Съвета на директорите на „Българска фондова борса – София” АД г-н Георги Иванов Български;</w:t>
      </w:r>
    </w:p>
    <w:p w14:paraId="51A215F2" w14:textId="77777777" w:rsidR="003274AD" w:rsidRPr="00647927" w:rsidRDefault="003274AD" w:rsidP="003274AD">
      <w:pPr>
        <w:pStyle w:val="ListParagraph"/>
        <w:widowControl w:val="0"/>
        <w:numPr>
          <w:ilvl w:val="1"/>
          <w:numId w:val="35"/>
        </w:numPr>
        <w:spacing w:before="240" w:line="276" w:lineRule="auto"/>
        <w:contextualSpacing/>
        <w:rPr>
          <w:lang w:val="bg-BG"/>
        </w:rPr>
      </w:pPr>
      <w:r w:rsidRPr="00647927">
        <w:rPr>
          <w:lang w:val="bg-BG"/>
        </w:rPr>
        <w:t xml:space="preserve">Общото събрание избра за член на СД, до края на текущия мандат, г-жа Маринела </w:t>
      </w:r>
      <w:proofErr w:type="spellStart"/>
      <w:r w:rsidRPr="00647927">
        <w:rPr>
          <w:lang w:val="bg-BG"/>
        </w:rPr>
        <w:t>Пиринова</w:t>
      </w:r>
      <w:proofErr w:type="spellEnd"/>
      <w:r w:rsidRPr="00647927">
        <w:rPr>
          <w:lang w:val="bg-BG"/>
        </w:rPr>
        <w:t xml:space="preserve"> Петрова.</w:t>
      </w:r>
    </w:p>
    <w:p w14:paraId="1CEE06B9" w14:textId="77777777" w:rsidR="003274AD" w:rsidRPr="00647927" w:rsidRDefault="003274AD" w:rsidP="008D4E74">
      <w:pPr>
        <w:pStyle w:val="SubSubNumber"/>
      </w:pPr>
      <w:bookmarkStart w:id="61" w:name="_Toc505004992"/>
      <w:bookmarkEnd w:id="60"/>
      <w:r w:rsidRPr="00647927">
        <w:t>Стартира търговията с ДЦК на регулиран пазар</w:t>
      </w:r>
      <w:bookmarkEnd w:id="61"/>
    </w:p>
    <w:p w14:paraId="72849882" w14:textId="77777777" w:rsidR="003274AD" w:rsidRPr="00647927" w:rsidRDefault="003274AD" w:rsidP="003274AD">
      <w:pPr>
        <w:spacing w:line="276" w:lineRule="auto"/>
      </w:pPr>
      <w:r w:rsidRPr="00647927">
        <w:t>От 1 ноември 2017 г., стартира търговията с Държавни ценни книжа на регулиран пазар. Това стана факт в резултат от съвместните усилия на БФБ-София, Централен депозитар, Министерство на финансите и Българска народна банка (БНБ) за създаване на регулиран вторичен пазар за държавен вътрешен дълг в рамките на пазарите, организирани от БФБ-София. Търговията с ДЦК е поредната мярка, която се реализира като част от Стратегията за развитие на капиталовия пазар в България.</w:t>
      </w:r>
    </w:p>
    <w:p w14:paraId="63DBA0FF" w14:textId="77777777" w:rsidR="003274AD" w:rsidRPr="00647927" w:rsidRDefault="003274AD" w:rsidP="003274AD">
      <w:pPr>
        <w:spacing w:line="276" w:lineRule="auto"/>
      </w:pPr>
      <w:r w:rsidRPr="00647927">
        <w:t xml:space="preserve">Началото на търговската сесия на БФБ-София беше дадено със специална церемония, в която участваха г-жа Маринела Петрова - заместник-министър на финансите, г-н Асен </w:t>
      </w:r>
      <w:proofErr w:type="spellStart"/>
      <w:r w:rsidRPr="00647927">
        <w:t>Ягодин</w:t>
      </w:r>
      <w:proofErr w:type="spellEnd"/>
      <w:r w:rsidRPr="00647927">
        <w:t xml:space="preserve"> – председател на Съвета на директорите на БФБ-София, г-жа Нина Стоянова – подуправител на БНБ, г-н Васил </w:t>
      </w:r>
      <w:proofErr w:type="spellStart"/>
      <w:r w:rsidRPr="00647927">
        <w:t>Големански</w:t>
      </w:r>
      <w:proofErr w:type="spellEnd"/>
      <w:r w:rsidRPr="00647927">
        <w:t xml:space="preserve"> – изпълнителен директор на БФБ-София и </w:t>
      </w:r>
      <w:r w:rsidRPr="00647927">
        <w:lastRenderedPageBreak/>
        <w:t>представители на членовете на Борсата.</w:t>
      </w:r>
    </w:p>
    <w:p w14:paraId="7BBC3485" w14:textId="77777777" w:rsidR="003274AD" w:rsidRPr="00647927" w:rsidRDefault="003274AD" w:rsidP="003274AD">
      <w:pPr>
        <w:spacing w:line="276" w:lineRule="auto"/>
      </w:pPr>
      <w:r w:rsidRPr="00647927">
        <w:t>Допуснати до търговия са двадесет емисии ДЦК, които се търгуват на Основен пазар BSE.</w:t>
      </w:r>
    </w:p>
    <w:p w14:paraId="7E37C301" w14:textId="4B163012" w:rsidR="003274AD" w:rsidRPr="00647927" w:rsidRDefault="003274AD" w:rsidP="003274AD">
      <w:pPr>
        <w:spacing w:line="276" w:lineRule="auto"/>
      </w:pPr>
      <w:r w:rsidRPr="00647927">
        <w:t>За да повишат интереса към него, "Българска фондова борса-София" АД и "Централен депозитар" АД освобод</w:t>
      </w:r>
      <w:r w:rsidR="00947F21" w:rsidRPr="00647927">
        <w:t>иха</w:t>
      </w:r>
      <w:r w:rsidRPr="00647927">
        <w:t xml:space="preserve"> от такси за търговия с тези финансови инструменти своите членове, ако съответно и те не таксуват клиентите си.</w:t>
      </w:r>
    </w:p>
    <w:p w14:paraId="3C4104C2" w14:textId="77777777" w:rsidR="003274AD" w:rsidRPr="00647927" w:rsidRDefault="003274AD" w:rsidP="003274AD">
      <w:pPr>
        <w:spacing w:line="276" w:lineRule="auto"/>
      </w:pPr>
      <w:r w:rsidRPr="00647927">
        <w:t>За всички останали борсови членове се начислява такса в размер на 0.01% от стойността на изпълнената поръчка, но не по-малко от 2 лв. (без ДДС) за всеки търговски ден.</w:t>
      </w:r>
    </w:p>
    <w:p w14:paraId="25606902" w14:textId="77777777" w:rsidR="003274AD" w:rsidRPr="00647927" w:rsidRDefault="003274AD" w:rsidP="003274AD">
      <w:pPr>
        <w:spacing w:line="276" w:lineRule="auto"/>
      </w:pPr>
      <w:r w:rsidRPr="00647927">
        <w:t>Тринадесет инвестиционни посредника и банки откликнаха на инициативата и няма да начисляват такси на клиентите си при търговия с ДЦК. Инициативата е отворена и всеки от останалите членове на Борсата и Централен депозитар може да се присъедини към нея до 30 септември 2018 г.</w:t>
      </w:r>
    </w:p>
    <w:p w14:paraId="7EA94618" w14:textId="77777777" w:rsidR="003274AD" w:rsidRPr="00647927" w:rsidRDefault="003274AD" w:rsidP="008D4E74">
      <w:pPr>
        <w:pStyle w:val="SubSubNumber"/>
      </w:pPr>
      <w:bookmarkStart w:id="62" w:name="_Toc505004993"/>
      <w:r w:rsidRPr="00647927">
        <w:t>Нарасна броят на дружествата, чиито акции се търгуват на сегмент Premium</w:t>
      </w:r>
      <w:bookmarkEnd w:id="62"/>
    </w:p>
    <w:p w14:paraId="3EF2F4CA" w14:textId="61C39610" w:rsidR="003274AD" w:rsidRPr="00647927" w:rsidRDefault="000702AD" w:rsidP="003274AD">
      <w:pPr>
        <w:spacing w:line="276" w:lineRule="auto"/>
      </w:pPr>
      <w:r w:rsidRPr="00647927">
        <w:t>В</w:t>
      </w:r>
      <w:r w:rsidR="003274AD" w:rsidRPr="00647927">
        <w:t xml:space="preserve">ъв връзка с подадено заявление за преместване на емисията акции, издадени от Корадо-България АД (4KX), </w:t>
      </w:r>
      <w:r w:rsidRPr="00647927">
        <w:t>бе</w:t>
      </w:r>
      <w:r w:rsidR="003274AD" w:rsidRPr="00647927">
        <w:t xml:space="preserve"> прекратена регистрацията </w:t>
      </w:r>
      <w:r w:rsidR="00C44CF6" w:rsidRPr="00647927">
        <w:t>й</w:t>
      </w:r>
      <w:r w:rsidR="003274AD" w:rsidRPr="00647927">
        <w:t xml:space="preserve"> на Основен пазар BSE, Сегмент Standard, считано от 16.11.2017 г. и тя </w:t>
      </w:r>
      <w:r w:rsidRPr="00647927">
        <w:t xml:space="preserve">беше </w:t>
      </w:r>
      <w:r w:rsidR="003274AD" w:rsidRPr="00647927">
        <w:t>допусната до търговия на Основен пазар BSE, сегмент Premium, считано от същата дата.</w:t>
      </w:r>
    </w:p>
    <w:p w14:paraId="09A5BCC8" w14:textId="77777777" w:rsidR="003274AD" w:rsidRPr="00647927" w:rsidRDefault="003274AD" w:rsidP="008D4E74">
      <w:pPr>
        <w:pStyle w:val="SubSubNumber"/>
      </w:pPr>
      <w:bookmarkStart w:id="63" w:name="_Toc505004994"/>
      <w:r w:rsidRPr="00647927">
        <w:t>Актуализиране на търговската система XETRA до версия 17</w:t>
      </w:r>
      <w:bookmarkEnd w:id="63"/>
    </w:p>
    <w:p w14:paraId="63811860" w14:textId="6A256D05" w:rsidR="002F1CB5" w:rsidRPr="00647927" w:rsidRDefault="003274AD" w:rsidP="003274AD">
      <w:pPr>
        <w:spacing w:line="276" w:lineRule="auto"/>
      </w:pPr>
      <w:r w:rsidRPr="00647927">
        <w:t xml:space="preserve">„БФБ-София“ АД актуализира системата за търговия Xetra Release Production до версия 17.0, считано от 18.11.2017 г. </w:t>
      </w:r>
      <w:r w:rsidR="000702AD" w:rsidRPr="00647927">
        <w:t xml:space="preserve">С тази актуализация </w:t>
      </w:r>
      <w:r w:rsidR="002F1CB5" w:rsidRPr="00647927">
        <w:t>във функционалността, предлагана от системата</w:t>
      </w:r>
      <w:r w:rsidR="002442EF" w:rsidRPr="00647927">
        <w:t>,</w:t>
      </w:r>
      <w:r w:rsidR="002F1CB5" w:rsidRPr="00647927">
        <w:t xml:space="preserve"> </w:t>
      </w:r>
      <w:r w:rsidR="000702AD" w:rsidRPr="00647927">
        <w:t xml:space="preserve">бяха въведени новите изисквания на </w:t>
      </w:r>
      <w:r w:rsidR="00467B82" w:rsidRPr="00647927">
        <w:t>нормативна</w:t>
      </w:r>
      <w:r w:rsidR="002442EF" w:rsidRPr="00647927">
        <w:t>та</w:t>
      </w:r>
      <w:r w:rsidR="00467B82" w:rsidRPr="00647927">
        <w:t xml:space="preserve"> рамка на MiFID II, MiFIR </w:t>
      </w:r>
      <w:r w:rsidR="000702AD" w:rsidRPr="00647927">
        <w:t>и делегира</w:t>
      </w:r>
      <w:r w:rsidR="00467B82" w:rsidRPr="00647927">
        <w:t>ните регламенти по прилагането им</w:t>
      </w:r>
      <w:r w:rsidR="000702AD" w:rsidRPr="00647927">
        <w:t xml:space="preserve"> към </w:t>
      </w:r>
      <w:r w:rsidR="00467B82" w:rsidRPr="00647927">
        <w:t xml:space="preserve">местата за търговия и разкриването </w:t>
      </w:r>
      <w:r w:rsidR="002F1CB5" w:rsidRPr="00647927">
        <w:t xml:space="preserve">и </w:t>
      </w:r>
      <w:r w:rsidR="00467B82" w:rsidRPr="00647927">
        <w:t>на информация.</w:t>
      </w:r>
    </w:p>
    <w:p w14:paraId="5B0E1DC3" w14:textId="2D19702E" w:rsidR="002F1CB5" w:rsidRPr="00647927" w:rsidRDefault="002F1CB5" w:rsidP="008D4E74">
      <w:pPr>
        <w:pStyle w:val="SubSubNumber"/>
      </w:pPr>
      <w:r w:rsidRPr="00647927">
        <w:t>Промени в правилника на „БФБ-София“ АД във връзка с влизането в сила на MiFID II</w:t>
      </w:r>
    </w:p>
    <w:p w14:paraId="6A90FFE1" w14:textId="784F34BE" w:rsidR="002F1CB5" w:rsidRPr="00647927" w:rsidRDefault="002F1CB5" w:rsidP="003274AD">
      <w:pPr>
        <w:spacing w:line="276" w:lineRule="auto"/>
      </w:pPr>
      <w:r w:rsidRPr="00647927">
        <w:t>Във връзка с влизането в сила на MiFID II от 3 януари 2018 година, „БФБ-София“ АД прие промени в Правил</w:t>
      </w:r>
      <w:r w:rsidR="003B1E2E" w:rsidRPr="00647927">
        <w:t>ника</w:t>
      </w:r>
      <w:r w:rsidRPr="00647927">
        <w:t xml:space="preserve"> на Борсата, които </w:t>
      </w:r>
      <w:r w:rsidR="003B1E2E" w:rsidRPr="00647927">
        <w:t xml:space="preserve">да приведат документа в съответствие и </w:t>
      </w:r>
      <w:r w:rsidRPr="00647927">
        <w:t xml:space="preserve">да отразят различните аспекти на директивата и делегираните регламенти по нейното прилагане. Всички части на </w:t>
      </w:r>
      <w:r w:rsidR="003B1E2E" w:rsidRPr="00647927">
        <w:t>П</w:t>
      </w:r>
      <w:r w:rsidRPr="00647927">
        <w:t>равилника бяха изменени и допълнени</w:t>
      </w:r>
      <w:r w:rsidR="002442EF" w:rsidRPr="00647927">
        <w:t xml:space="preserve">, през Октомври бяха представени в Комисията за финансов надзор и след </w:t>
      </w:r>
      <w:r w:rsidR="00C44CF6" w:rsidRPr="00647927">
        <w:t>съобразяване с</w:t>
      </w:r>
      <w:r w:rsidR="002442EF" w:rsidRPr="00647927">
        <w:t xml:space="preserve"> отправените от КФН предложения, бяха </w:t>
      </w:r>
      <w:r w:rsidR="003B1E2E" w:rsidRPr="00647927">
        <w:t xml:space="preserve">гласувани и приети от Съвета на директорите на дружеството. Към 31.12.2017 година Правилникът </w:t>
      </w:r>
      <w:r w:rsidR="00C94F0D" w:rsidRPr="00647927">
        <w:t>б</w:t>
      </w:r>
      <w:r w:rsidR="003B1E2E" w:rsidRPr="00647927">
        <w:t xml:space="preserve">е внесен в Комисията за финансов надзор и </w:t>
      </w:r>
      <w:r w:rsidR="00C94F0D" w:rsidRPr="00647927">
        <w:t xml:space="preserve">се </w:t>
      </w:r>
      <w:r w:rsidR="003B1E2E" w:rsidRPr="00647927">
        <w:t>очаква одобрение от регулатора.</w:t>
      </w:r>
    </w:p>
    <w:p w14:paraId="046B3FFB" w14:textId="28BA914C" w:rsidR="003B1E2E" w:rsidRPr="00647927" w:rsidRDefault="003B1E2E" w:rsidP="008D4E74">
      <w:pPr>
        <w:pStyle w:val="SubNumbers"/>
      </w:pPr>
      <w:bookmarkStart w:id="64" w:name="_Ref509327063"/>
      <w:r w:rsidRPr="00647927">
        <w:t>Преговори за придобиване на Българската независима енергийна борса ЕАД от „БФБ-София“ АД</w:t>
      </w:r>
      <w:bookmarkEnd w:id="64"/>
    </w:p>
    <w:p w14:paraId="3A51660C" w14:textId="18AB5905" w:rsidR="003B1E2E" w:rsidRPr="00647927" w:rsidRDefault="003B1E2E" w:rsidP="008D4E74">
      <w:pPr>
        <w:spacing w:line="276" w:lineRule="auto"/>
      </w:pPr>
      <w:r w:rsidRPr="00647927">
        <w:t xml:space="preserve">През юни 2017 година „Българска фондова борса-София“ АД инициира процедура по проучване на възможностите да придобие „Българска независима енергийна борса“ ЕАД </w:t>
      </w:r>
      <w:r w:rsidRPr="00647927">
        <w:lastRenderedPageBreak/>
        <w:t xml:space="preserve">(БНЕБ). Български енергиен холдинг (БЕХ), който е едноличен собственик на Енергийната борса, стартира процедура по нейната продажба. Обсъдена бе възможността 100% от капитала на БНЕБ да бъде придобит от </w:t>
      </w:r>
      <w:r w:rsidR="00E24D98" w:rsidRPr="00647927">
        <w:t>Борсата</w:t>
      </w:r>
      <w:r w:rsidRPr="00647927">
        <w:t>.</w:t>
      </w:r>
    </w:p>
    <w:p w14:paraId="2AF59D0C" w14:textId="0082CB4B" w:rsidR="003B1E2E" w:rsidRPr="00647927" w:rsidRDefault="003B1E2E" w:rsidP="003B1E2E">
      <w:pPr>
        <w:spacing w:line="276" w:lineRule="auto"/>
      </w:pPr>
      <w:r w:rsidRPr="00647927">
        <w:t>С писмо до "Българска фондова борса – София" АД от 13.07.2017, БЕХ, като едноличен собственик на капитала на БНЕБ, изрази съгласие за стартиране на процедура</w:t>
      </w:r>
      <w:r w:rsidR="00E24D98" w:rsidRPr="00647927">
        <w:t>та</w:t>
      </w:r>
      <w:r w:rsidRPr="00647927">
        <w:t xml:space="preserve"> по възмездно придобиване от БФБ на 100% от капитала на БНЕБ.</w:t>
      </w:r>
    </w:p>
    <w:p w14:paraId="37AF2DC7" w14:textId="77777777" w:rsidR="003B1E2E" w:rsidRPr="00647927" w:rsidRDefault="003B1E2E" w:rsidP="003B1E2E">
      <w:pPr>
        <w:spacing w:line="276" w:lineRule="auto"/>
      </w:pPr>
      <w:r w:rsidRPr="00647927">
        <w:t>БФБ-София реши да извърши правен и финансово-икономически анализ на БНЕБ, след което да бъдат уточнени и следващите стъпки по евентуалното придобиване на акциите на Енергийната борса.</w:t>
      </w:r>
    </w:p>
    <w:p w14:paraId="093E6730" w14:textId="585E6DF5" w:rsidR="003B1E2E" w:rsidRPr="00647927" w:rsidRDefault="00E24D98" w:rsidP="00F50384">
      <w:pPr>
        <w:spacing w:line="276" w:lineRule="auto"/>
      </w:pPr>
      <w:r w:rsidRPr="00647927">
        <w:t>След осъществяване на анализа, през август</w:t>
      </w:r>
      <w:r w:rsidR="003B1E2E" w:rsidRPr="00647927">
        <w:t xml:space="preserve"> </w:t>
      </w:r>
      <w:r w:rsidRPr="00647927">
        <w:t xml:space="preserve">2017, </w:t>
      </w:r>
      <w:r w:rsidR="003B1E2E" w:rsidRPr="00647927">
        <w:t xml:space="preserve">между </w:t>
      </w:r>
      <w:r w:rsidRPr="00647927">
        <w:t>„БФБ-</w:t>
      </w:r>
      <w:r w:rsidR="003B1E2E" w:rsidRPr="00647927">
        <w:t>София</w:t>
      </w:r>
      <w:r w:rsidRPr="00647927">
        <w:t>“</w:t>
      </w:r>
      <w:r w:rsidR="003B1E2E" w:rsidRPr="00647927">
        <w:t xml:space="preserve"> АД и </w:t>
      </w:r>
      <w:r w:rsidRPr="00647927">
        <w:t>„</w:t>
      </w:r>
      <w:r w:rsidR="003B1E2E" w:rsidRPr="00647927">
        <w:t>Български енергиен холдинг</w:t>
      </w:r>
      <w:r w:rsidRPr="00647927">
        <w:t>“</w:t>
      </w:r>
      <w:r w:rsidR="003B1E2E" w:rsidRPr="00647927">
        <w:t xml:space="preserve"> ЕАД бе договорена це</w:t>
      </w:r>
      <w:r w:rsidRPr="00647927">
        <w:t>на на придобиване в размер на 5,</w:t>
      </w:r>
      <w:r w:rsidR="003B1E2E" w:rsidRPr="00647927">
        <w:t>2</w:t>
      </w:r>
      <w:r w:rsidRPr="00647927">
        <w:t xml:space="preserve"> милиона </w:t>
      </w:r>
      <w:r w:rsidR="003B1E2E" w:rsidRPr="00647927">
        <w:t>лева.</w:t>
      </w:r>
      <w:r w:rsidRPr="00647927">
        <w:t xml:space="preserve"> Според </w:t>
      </w:r>
      <w:r w:rsidR="00C94F0D" w:rsidRPr="00647927">
        <w:t>постигнатата</w:t>
      </w:r>
      <w:r w:rsidRPr="00647927">
        <w:t xml:space="preserve"> договореност, ч</w:t>
      </w:r>
      <w:r w:rsidR="003B1E2E" w:rsidRPr="00647927">
        <w:t xml:space="preserve">етири милиона лева </w:t>
      </w:r>
      <w:r w:rsidRPr="00647927">
        <w:t>щяха да</w:t>
      </w:r>
      <w:r w:rsidR="003B1E2E" w:rsidRPr="00647927">
        <w:t xml:space="preserve"> бъдат платени при сключване на Договора за прехвърляне на 100% от капитала на БНЕБ, а останалата част от сумата, възлизаща на 1.2 милиона лева </w:t>
      </w:r>
      <w:r w:rsidRPr="00647927">
        <w:t xml:space="preserve">- </w:t>
      </w:r>
      <w:r w:rsidR="003B1E2E" w:rsidRPr="00647927">
        <w:t>на три равни вноски в рамките на шестия, дванадесетия и осемнадесетия месец след прехвърляне на акциите.</w:t>
      </w:r>
    </w:p>
    <w:p w14:paraId="1FDFB293" w14:textId="79A8BCE0" w:rsidR="003B1E2E" w:rsidRPr="00647927" w:rsidRDefault="00E24D98" w:rsidP="00947F21">
      <w:pPr>
        <w:spacing w:line="276" w:lineRule="auto"/>
      </w:pPr>
      <w:r w:rsidRPr="00647927">
        <w:t xml:space="preserve">След описаното в т. </w:t>
      </w:r>
      <w:r w:rsidRPr="00647927">
        <w:fldChar w:fldCharType="begin"/>
      </w:r>
      <w:r w:rsidRPr="00647927">
        <w:instrText xml:space="preserve"> REF _Ref509325173 \r \h  \* MERGEFORMAT </w:instrText>
      </w:r>
      <w:r w:rsidRPr="00647927">
        <w:fldChar w:fldCharType="separate"/>
      </w:r>
      <w:r w:rsidRPr="00647927">
        <w:t>2.8.14</w:t>
      </w:r>
      <w:r w:rsidRPr="00647927">
        <w:fldChar w:fldCharType="end"/>
      </w:r>
      <w:r w:rsidRPr="00647927">
        <w:t xml:space="preserve"> решение на Извънредното общо събрание на акционерите на Борсата, което одобри сключване на </w:t>
      </w:r>
      <w:proofErr w:type="gramStart"/>
      <w:r w:rsidRPr="00647927">
        <w:t>сделката за покупка на 100% от капитала на БНЕБ и методът за нейното финансиране, се очакваше единствено одобрение на сделката</w:t>
      </w:r>
      <w:proofErr w:type="gramEnd"/>
      <w:r w:rsidRPr="00647927">
        <w:t xml:space="preserve"> от Главна дирекция Конкуренция към Европейската комисия.</w:t>
      </w:r>
    </w:p>
    <w:p w14:paraId="3444B005" w14:textId="77777777" w:rsidR="007B1147" w:rsidRPr="00647927" w:rsidRDefault="007B1147" w:rsidP="008D4E74">
      <w:pPr>
        <w:pStyle w:val="SubNumbers"/>
        <w:spacing w:line="276" w:lineRule="auto"/>
        <w:outlineLvl w:val="1"/>
      </w:pPr>
      <w:bookmarkStart w:id="65" w:name="_Toc347154297"/>
      <w:bookmarkStart w:id="66" w:name="_Toc509822007"/>
      <w:r w:rsidRPr="00647927">
        <w:t>Корпоративно управление</w:t>
      </w:r>
      <w:bookmarkEnd w:id="65"/>
      <w:bookmarkEnd w:id="66"/>
    </w:p>
    <w:p w14:paraId="4A218E73" w14:textId="3271CB07" w:rsidR="007B1147" w:rsidRPr="00647927" w:rsidRDefault="007B1147" w:rsidP="00D42921">
      <w:pPr>
        <w:spacing w:line="276" w:lineRule="auto"/>
        <w:ind w:firstLine="709"/>
        <w:rPr>
          <w:szCs w:val="22"/>
        </w:rPr>
      </w:pPr>
      <w:r w:rsidRPr="00647927">
        <w:rPr>
          <w:szCs w:val="22"/>
        </w:rPr>
        <w:t>Във връзка със законовите задължения на БФБ-София в качеството й на публично дружество, през 201</w:t>
      </w:r>
      <w:r w:rsidR="003274AD" w:rsidRPr="00647927">
        <w:rPr>
          <w:szCs w:val="22"/>
        </w:rPr>
        <w:t>7</w:t>
      </w:r>
      <w:r w:rsidRPr="00647927">
        <w:rPr>
          <w:szCs w:val="22"/>
        </w:rPr>
        <w:t xml:space="preserve"> година борсата оповести пред публичността и изпрати в Комисията за финансов надзор следната информация:</w:t>
      </w:r>
    </w:p>
    <w:p w14:paraId="05ED6213"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27.01.2017 – Тримесечен отчет за четвърто тримесечие на 2016 г;</w:t>
      </w:r>
    </w:p>
    <w:p w14:paraId="7ED837E8"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21.02.2017 - Друга нерегулирана информация;</w:t>
      </w:r>
    </w:p>
    <w:p w14:paraId="47E5CAA6"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22.02.2017 - Годишен отчет за 2016 г.;</w:t>
      </w:r>
    </w:p>
    <w:p w14:paraId="559C1673"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27.02.2017 – Тримесечен консолидиран отчет за четвърто тримесечие на 2016 г.;</w:t>
      </w:r>
    </w:p>
    <w:p w14:paraId="601612F1"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28.02.2017 - Друга нерегулирана информация;</w:t>
      </w:r>
    </w:p>
    <w:p w14:paraId="49E1873C"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02.03.2017 - Годишен консолидиран отчет за 2016 г.;</w:t>
      </w:r>
    </w:p>
    <w:p w14:paraId="6C0DE0E9"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02.03.2017 - Представяне на покана за свикване на общо събрание на акционерите и материали за общото събрание на акционерите;</w:t>
      </w:r>
    </w:p>
    <w:p w14:paraId="6B7A3BDC" w14:textId="11A74CD2" w:rsidR="003274AD" w:rsidRPr="00647927" w:rsidRDefault="003274AD" w:rsidP="003274AD">
      <w:pPr>
        <w:pStyle w:val="ListParagraph"/>
        <w:widowControl w:val="0"/>
        <w:numPr>
          <w:ilvl w:val="0"/>
          <w:numId w:val="15"/>
        </w:numPr>
        <w:spacing w:line="276" w:lineRule="auto"/>
        <w:rPr>
          <w:lang w:val="bg-BG"/>
        </w:rPr>
      </w:pPr>
      <w:r w:rsidRPr="00647927">
        <w:rPr>
          <w:lang w:val="bg-BG"/>
        </w:rPr>
        <w:t>02.03.2017 - Публикация на поканата за свикване на общо събрание на акционерите</w:t>
      </w:r>
      <w:r w:rsidR="00873196" w:rsidRPr="00647927">
        <w:rPr>
          <w:lang w:val="bg-BG"/>
        </w:rPr>
        <w:t>;</w:t>
      </w:r>
    </w:p>
    <w:p w14:paraId="4B575272"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 xml:space="preserve">07.04.2017 - Вътрешна информация по чл. 17, §1, във </w:t>
      </w:r>
      <w:proofErr w:type="spellStart"/>
      <w:r w:rsidRPr="00647927">
        <w:rPr>
          <w:lang w:val="bg-BG"/>
        </w:rPr>
        <w:t>вр</w:t>
      </w:r>
      <w:proofErr w:type="spellEnd"/>
      <w:r w:rsidRPr="00647927">
        <w:rPr>
          <w:lang w:val="bg-BG"/>
        </w:rPr>
        <w:t>. с чл. 7 от Регламент №596/2014 на ЕП и на Съвета;</w:t>
      </w:r>
    </w:p>
    <w:p w14:paraId="7002AC10"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10.07.2017 - Протокол от Общо събрание на акционерите;</w:t>
      </w:r>
    </w:p>
    <w:p w14:paraId="318FDB0C"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12.04.2017 - Уведомление за паричен дивидент;</w:t>
      </w:r>
    </w:p>
    <w:p w14:paraId="76D33126"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28.04.2017 - Тримесечен отчет за първо тримесечие на 2017 г.;</w:t>
      </w:r>
    </w:p>
    <w:p w14:paraId="1F117E2F" w14:textId="77777777" w:rsidR="003274AD" w:rsidRPr="00647927" w:rsidRDefault="003274AD" w:rsidP="003274AD">
      <w:pPr>
        <w:pStyle w:val="ListParagraph"/>
        <w:widowControl w:val="0"/>
        <w:numPr>
          <w:ilvl w:val="0"/>
          <w:numId w:val="15"/>
        </w:numPr>
        <w:spacing w:line="276" w:lineRule="auto"/>
        <w:rPr>
          <w:lang w:val="bg-BG"/>
        </w:rPr>
      </w:pPr>
      <w:r w:rsidRPr="00647927">
        <w:rPr>
          <w:lang w:val="bg-BG"/>
        </w:rPr>
        <w:t>29.05.2017 - Тримесечен консолидиран отчет за първо тримесечие на 2017 г.;</w:t>
      </w:r>
    </w:p>
    <w:p w14:paraId="05C9C4B4"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05.07.2017 - Уведомление за паричен дивидент;</w:t>
      </w:r>
    </w:p>
    <w:p w14:paraId="288BD255"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 xml:space="preserve">13.07.2017 - Вътрешна информация по чл. 17, §1, във </w:t>
      </w:r>
      <w:proofErr w:type="spellStart"/>
      <w:r w:rsidRPr="00647927">
        <w:rPr>
          <w:lang w:val="bg-BG"/>
        </w:rPr>
        <w:t>вр</w:t>
      </w:r>
      <w:proofErr w:type="spellEnd"/>
      <w:r w:rsidRPr="00647927">
        <w:rPr>
          <w:lang w:val="bg-BG"/>
        </w:rPr>
        <w:t>. с чл. 7 от Регламент №596/2014 на ЕП и на Съвета;</w:t>
      </w:r>
    </w:p>
    <w:p w14:paraId="1710CF6A"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lastRenderedPageBreak/>
        <w:t>28.07.2017 - Тримесечен отчет за първото полугодие на 2017 г.;</w:t>
      </w:r>
    </w:p>
    <w:p w14:paraId="7AF1C263"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 xml:space="preserve">14.08.2017 - Вътрешна информация по чл. 17, §1, във </w:t>
      </w:r>
      <w:proofErr w:type="spellStart"/>
      <w:r w:rsidRPr="00647927">
        <w:rPr>
          <w:lang w:val="bg-BG"/>
        </w:rPr>
        <w:t>вр</w:t>
      </w:r>
      <w:proofErr w:type="spellEnd"/>
      <w:r w:rsidRPr="00647927">
        <w:rPr>
          <w:lang w:val="bg-BG"/>
        </w:rPr>
        <w:t>. с чл. 7 от Регламент №596/2014 на ЕП и на Съвета;</w:t>
      </w:r>
    </w:p>
    <w:p w14:paraId="27BB489A"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24.08.2017 - Представяне на покана за свикване на извънредно общо събрание на акционерите и материали за общо събрание на акционерите;</w:t>
      </w:r>
    </w:p>
    <w:p w14:paraId="56DD005B"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24.08.2017 - Публикация на поканата за свикване на общо събрание на акционерите;</w:t>
      </w:r>
    </w:p>
    <w:p w14:paraId="776376AD"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28.08.2017 - Тримесечен консолидиран отчет за първото полугодие на 2017 г.;</w:t>
      </w:r>
    </w:p>
    <w:p w14:paraId="3DCCBFF6"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18.09.2017 - Представяне на актуализирана покана за свикване на общо събрание на акционерите и материали за общо събрание на акционерите;</w:t>
      </w:r>
    </w:p>
    <w:p w14:paraId="72ED169B"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18.09.2017 - Публикация на актуализираната покана за свикване на общо събрание на акционерите;</w:t>
      </w:r>
    </w:p>
    <w:p w14:paraId="0C893B23"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 xml:space="preserve">26.09.2017 - Вътрешна информация по чл. 17, §1, във </w:t>
      </w:r>
      <w:proofErr w:type="spellStart"/>
      <w:r w:rsidRPr="00647927">
        <w:rPr>
          <w:lang w:val="bg-BG"/>
        </w:rPr>
        <w:t>вр</w:t>
      </w:r>
      <w:proofErr w:type="spellEnd"/>
      <w:r w:rsidRPr="00647927">
        <w:rPr>
          <w:lang w:val="bg-BG"/>
        </w:rPr>
        <w:t>. с чл. 7 от Регламент №596/2014 на ЕП и на Съвета;</w:t>
      </w:r>
    </w:p>
    <w:p w14:paraId="07AE66BD" w14:textId="5A3AC810" w:rsidR="003274AD" w:rsidRPr="00647927" w:rsidRDefault="003274AD" w:rsidP="003274AD">
      <w:pPr>
        <w:pStyle w:val="ListParagraph"/>
        <w:widowControl w:val="0"/>
        <w:numPr>
          <w:ilvl w:val="0"/>
          <w:numId w:val="15"/>
        </w:numPr>
        <w:spacing w:line="276" w:lineRule="auto"/>
        <w:rPr>
          <w:lang w:val="bg-BG"/>
        </w:rPr>
      </w:pPr>
      <w:r w:rsidRPr="00647927">
        <w:rPr>
          <w:lang w:val="bg-BG"/>
        </w:rPr>
        <w:t>28.09.2017 - Протокол от Извънредното общо събрание на акционерите</w:t>
      </w:r>
      <w:r w:rsidR="00873196" w:rsidRPr="00647927">
        <w:rPr>
          <w:lang w:val="bg-BG"/>
        </w:rPr>
        <w:t>;</w:t>
      </w:r>
    </w:p>
    <w:p w14:paraId="4FEAA002"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 xml:space="preserve">24.10.2017 - Вътрешна информация по чл. 17, §1, във </w:t>
      </w:r>
      <w:proofErr w:type="spellStart"/>
      <w:r w:rsidRPr="00647927">
        <w:rPr>
          <w:lang w:val="bg-BG"/>
        </w:rPr>
        <w:t>вр</w:t>
      </w:r>
      <w:proofErr w:type="spellEnd"/>
      <w:r w:rsidRPr="00647927">
        <w:rPr>
          <w:lang w:val="bg-BG"/>
        </w:rPr>
        <w:t>. с чл. 7 от Регламент №596/2014 на ЕП и на Съвета;</w:t>
      </w:r>
    </w:p>
    <w:p w14:paraId="77094271" w14:textId="77777777" w:rsidR="003274AD" w:rsidRPr="00647927" w:rsidRDefault="003274AD" w:rsidP="003274AD">
      <w:pPr>
        <w:pStyle w:val="ListParagraph"/>
        <w:widowControl w:val="0"/>
        <w:numPr>
          <w:ilvl w:val="0"/>
          <w:numId w:val="15"/>
        </w:numPr>
        <w:spacing w:line="276" w:lineRule="auto"/>
        <w:contextualSpacing/>
        <w:rPr>
          <w:lang w:val="bg-BG"/>
        </w:rPr>
      </w:pPr>
      <w:r w:rsidRPr="00647927">
        <w:rPr>
          <w:lang w:val="bg-BG"/>
        </w:rPr>
        <w:t>27.10.2017 - Тримесечен отчет за трето тримесечие на 2017 г.;</w:t>
      </w:r>
    </w:p>
    <w:p w14:paraId="1D0D87B4" w14:textId="1DD89CC2" w:rsidR="00FB3FBD" w:rsidRPr="00647927" w:rsidRDefault="003274AD" w:rsidP="003274AD">
      <w:pPr>
        <w:pStyle w:val="ListParagraph"/>
        <w:widowControl w:val="0"/>
        <w:numPr>
          <w:ilvl w:val="0"/>
          <w:numId w:val="15"/>
        </w:numPr>
        <w:spacing w:line="276" w:lineRule="auto"/>
        <w:contextualSpacing/>
        <w:rPr>
          <w:lang w:val="bg-BG"/>
        </w:rPr>
      </w:pPr>
      <w:r w:rsidRPr="00647927">
        <w:rPr>
          <w:lang w:val="bg-BG"/>
        </w:rPr>
        <w:t>27.11.2017 - Тримесечен консолидиран отчет за трето тримесечие на 2017 г.</w:t>
      </w:r>
    </w:p>
    <w:p w14:paraId="2B1BC25C" w14:textId="77777777" w:rsidR="00CF1959" w:rsidRPr="00647927" w:rsidRDefault="00CF1959" w:rsidP="00D42921">
      <w:pPr>
        <w:autoSpaceDE w:val="0"/>
        <w:autoSpaceDN w:val="0"/>
        <w:adjustRightInd w:val="0"/>
        <w:spacing w:line="276" w:lineRule="auto"/>
      </w:pPr>
      <w:r w:rsidRPr="00647927">
        <w:t>Финансовите отчети на дружеството и новините бяха оповестени едновременно на български и английски език.</w:t>
      </w:r>
    </w:p>
    <w:p w14:paraId="62FBFF36" w14:textId="77777777" w:rsidR="00E01EDC" w:rsidRPr="00647927" w:rsidRDefault="00E01EDC" w:rsidP="0048273B">
      <w:pPr>
        <w:pStyle w:val="SubNumbers"/>
        <w:outlineLvl w:val="1"/>
      </w:pPr>
      <w:bookmarkStart w:id="67" w:name="_Toc283112121"/>
      <w:bookmarkStart w:id="68" w:name="_Toc509822008"/>
      <w:bookmarkEnd w:id="35"/>
      <w:r w:rsidRPr="00647927">
        <w:t>Информационни технологии</w:t>
      </w:r>
      <w:bookmarkEnd w:id="67"/>
      <w:bookmarkEnd w:id="68"/>
    </w:p>
    <w:p w14:paraId="787AB8DE" w14:textId="77777777" w:rsidR="008B32ED" w:rsidRPr="00647927" w:rsidRDefault="008B32ED" w:rsidP="008D4E74">
      <w:pPr>
        <w:pStyle w:val="SubSubNumber"/>
      </w:pPr>
      <w:bookmarkStart w:id="69" w:name="_Toc323297738"/>
      <w:r w:rsidRPr="00647927">
        <w:t>COBOS</w:t>
      </w:r>
      <w:bookmarkEnd w:id="69"/>
    </w:p>
    <w:p w14:paraId="0FDCCC6F" w14:textId="491F2D1E" w:rsidR="00A96917" w:rsidRPr="00647927" w:rsidRDefault="00A96917" w:rsidP="00D42921">
      <w:pPr>
        <w:spacing w:line="276" w:lineRule="auto"/>
        <w:rPr>
          <w:rFonts w:cs="NewsGothicCyr"/>
        </w:rPr>
      </w:pPr>
      <w:r w:rsidRPr="00647927">
        <w:rPr>
          <w:rFonts w:cs="NewsGothicCyr"/>
          <w:szCs w:val="22"/>
        </w:rPr>
        <w:t xml:space="preserve">В края на </w:t>
      </w:r>
      <w:r w:rsidRPr="00647927">
        <w:rPr>
          <w:rFonts w:cs="NewsGothicCyr"/>
          <w:b/>
          <w:szCs w:val="22"/>
        </w:rPr>
        <w:t>първото тримесечие</w:t>
      </w:r>
      <w:r w:rsidRPr="00647927">
        <w:rPr>
          <w:rFonts w:cs="NewsGothicCyr"/>
          <w:szCs w:val="22"/>
        </w:rPr>
        <w:t xml:space="preserve"> на 201</w:t>
      </w:r>
      <w:r w:rsidR="003274AD" w:rsidRPr="00647927">
        <w:rPr>
          <w:rFonts w:cs="NewsGothicCyr"/>
          <w:szCs w:val="22"/>
        </w:rPr>
        <w:t>7</w:t>
      </w:r>
      <w:r w:rsidRPr="00647927">
        <w:rPr>
          <w:rFonts w:cs="NewsGothicCyr"/>
          <w:szCs w:val="22"/>
        </w:rPr>
        <w:t xml:space="preserve"> година клиентите на системата бяха </w:t>
      </w:r>
      <w:r w:rsidR="0038797B" w:rsidRPr="00647927">
        <w:t>266</w:t>
      </w:r>
      <w:r w:rsidRPr="00647927">
        <w:rPr>
          <w:rFonts w:cs="NewsGothicCyr"/>
          <w:szCs w:val="22"/>
        </w:rPr>
        <w:t>, а в края на първото тримесечие на 201</w:t>
      </w:r>
      <w:r w:rsidR="003274AD" w:rsidRPr="00647927">
        <w:rPr>
          <w:rFonts w:cs="NewsGothicCyr"/>
          <w:szCs w:val="22"/>
        </w:rPr>
        <w:t>6</w:t>
      </w:r>
      <w:r w:rsidRPr="00647927">
        <w:rPr>
          <w:rFonts w:cs="NewsGothicCyr"/>
          <w:szCs w:val="22"/>
        </w:rPr>
        <w:t xml:space="preserve"> г. те бяха </w:t>
      </w:r>
      <w:r w:rsidR="003274AD" w:rsidRPr="00647927">
        <w:rPr>
          <w:rFonts w:cs="NewsGothicCyr"/>
          <w:szCs w:val="22"/>
        </w:rPr>
        <w:t>317</w:t>
      </w:r>
      <w:r w:rsidRPr="00647927">
        <w:rPr>
          <w:rFonts w:cs="NewsGothicCyr"/>
          <w:szCs w:val="22"/>
        </w:rPr>
        <w:t xml:space="preserve">, което представлява намаление с </w:t>
      </w:r>
      <w:r w:rsidR="0038797B" w:rsidRPr="00647927">
        <w:rPr>
          <w:rFonts w:cs="NewsGothicCyr"/>
          <w:szCs w:val="22"/>
        </w:rPr>
        <w:t>16</w:t>
      </w:r>
      <w:r w:rsidR="00262D14" w:rsidRPr="00647927">
        <w:rPr>
          <w:rFonts w:cs="NewsGothicCyr"/>
          <w:szCs w:val="22"/>
        </w:rPr>
        <w:t>,</w:t>
      </w:r>
      <w:r w:rsidR="0038797B" w:rsidRPr="00647927">
        <w:rPr>
          <w:rFonts w:cs="NewsGothicCyr"/>
          <w:szCs w:val="22"/>
        </w:rPr>
        <w:t>09</w:t>
      </w:r>
      <w:r w:rsidR="00C43A44" w:rsidRPr="00647927">
        <w:rPr>
          <w:rFonts w:cs="NewsGothicCyr"/>
          <w:szCs w:val="22"/>
        </w:rPr>
        <w:t>%</w:t>
      </w:r>
      <w:r w:rsidR="008137E4" w:rsidRPr="00647927">
        <w:t xml:space="preserve">. </w:t>
      </w:r>
      <w:r w:rsidR="008137E4" w:rsidRPr="00647927">
        <w:rPr>
          <w:rFonts w:cs="NewsGothicCyr"/>
        </w:rPr>
        <w:t xml:space="preserve">Чрез системата бяха подадени </w:t>
      </w:r>
      <w:r w:rsidR="0038797B" w:rsidRPr="00647927">
        <w:rPr>
          <w:rFonts w:cs="NewsGothicCyr"/>
        </w:rPr>
        <w:t>11 318</w:t>
      </w:r>
      <w:r w:rsidR="008137E4" w:rsidRPr="00647927">
        <w:rPr>
          <w:rFonts w:cs="NewsGothicCyr"/>
        </w:rPr>
        <w:t xml:space="preserve"> нареждания, сключени бяха </w:t>
      </w:r>
      <w:r w:rsidR="0038797B" w:rsidRPr="00647927">
        <w:rPr>
          <w:rFonts w:cs="NewsGothicCyr"/>
        </w:rPr>
        <w:t>3 402</w:t>
      </w:r>
      <w:r w:rsidR="008137E4" w:rsidRPr="00647927">
        <w:rPr>
          <w:rFonts w:cs="NewsGothicCyr"/>
        </w:rPr>
        <w:t xml:space="preserve"> сделки на стойност </w:t>
      </w:r>
      <w:r w:rsidR="0038797B" w:rsidRPr="00647927">
        <w:rPr>
          <w:rFonts w:cs="NewsGothicCyr"/>
        </w:rPr>
        <w:t xml:space="preserve">17 047 150 </w:t>
      </w:r>
      <w:r w:rsidR="008137E4" w:rsidRPr="00647927">
        <w:rPr>
          <w:rFonts w:cs="NewsGothicCyr"/>
        </w:rPr>
        <w:t>лева</w:t>
      </w:r>
      <w:r w:rsidRPr="00647927">
        <w:rPr>
          <w:rFonts w:cs="NewsGothicCyr"/>
        </w:rPr>
        <w:t>.</w:t>
      </w:r>
    </w:p>
    <w:p w14:paraId="249B728D" w14:textId="1C19FB5C" w:rsidR="002565CC" w:rsidRPr="00647927" w:rsidRDefault="00A96917" w:rsidP="00D42921">
      <w:pPr>
        <w:spacing w:line="276" w:lineRule="auto"/>
        <w:rPr>
          <w:rFonts w:cs="NewsGothicCyr"/>
        </w:rPr>
      </w:pPr>
      <w:r w:rsidRPr="00647927">
        <w:rPr>
          <w:rFonts w:cs="NewsGothicCyr"/>
          <w:szCs w:val="22"/>
        </w:rPr>
        <w:t xml:space="preserve">В края на </w:t>
      </w:r>
      <w:r w:rsidRPr="00647927">
        <w:rPr>
          <w:rFonts w:cs="NewsGothicCyr"/>
          <w:b/>
          <w:szCs w:val="22"/>
        </w:rPr>
        <w:t>второто тримесечие</w:t>
      </w:r>
      <w:r w:rsidRPr="00647927">
        <w:rPr>
          <w:rFonts w:cs="NewsGothicCyr"/>
          <w:szCs w:val="22"/>
        </w:rPr>
        <w:t xml:space="preserve"> на 201</w:t>
      </w:r>
      <w:r w:rsidR="0038797B" w:rsidRPr="00647927">
        <w:rPr>
          <w:rFonts w:cs="NewsGothicCyr"/>
          <w:szCs w:val="22"/>
        </w:rPr>
        <w:t>7</w:t>
      </w:r>
      <w:r w:rsidRPr="00647927">
        <w:rPr>
          <w:rFonts w:cs="NewsGothicCyr"/>
          <w:szCs w:val="22"/>
        </w:rPr>
        <w:t xml:space="preserve"> година клиентите на системата бяха </w:t>
      </w:r>
      <w:r w:rsidR="0038797B" w:rsidRPr="00647927">
        <w:t>270</w:t>
      </w:r>
      <w:r w:rsidR="008137E4" w:rsidRPr="00647927">
        <w:t xml:space="preserve">, а </w:t>
      </w:r>
      <w:r w:rsidRPr="00647927">
        <w:rPr>
          <w:rFonts w:cs="NewsGothicCyr"/>
          <w:szCs w:val="22"/>
        </w:rPr>
        <w:t>в кр</w:t>
      </w:r>
      <w:r w:rsidR="003274AD" w:rsidRPr="00647927">
        <w:rPr>
          <w:rFonts w:cs="NewsGothicCyr"/>
          <w:szCs w:val="22"/>
        </w:rPr>
        <w:t>ая на аналогичния период на 2016</w:t>
      </w:r>
      <w:r w:rsidRPr="00647927">
        <w:rPr>
          <w:rFonts w:cs="NewsGothicCyr"/>
          <w:szCs w:val="22"/>
        </w:rPr>
        <w:t xml:space="preserve"> г. те бяха </w:t>
      </w:r>
      <w:r w:rsidR="003274AD" w:rsidRPr="00647927">
        <w:rPr>
          <w:rFonts w:cs="NewsGothicCyr"/>
          <w:szCs w:val="22"/>
        </w:rPr>
        <w:t>281</w:t>
      </w:r>
      <w:r w:rsidRPr="00647927">
        <w:rPr>
          <w:rFonts w:cs="NewsGothicCyr"/>
          <w:szCs w:val="22"/>
        </w:rPr>
        <w:t xml:space="preserve">, което представлява намаление с </w:t>
      </w:r>
      <w:r w:rsidR="00873196" w:rsidRPr="00647927">
        <w:rPr>
          <w:rFonts w:cs="NewsGothicCyr"/>
          <w:szCs w:val="22"/>
        </w:rPr>
        <w:t>3,9</w:t>
      </w:r>
      <w:r w:rsidRPr="00647927">
        <w:rPr>
          <w:rFonts w:cs="NewsGothicCyr"/>
          <w:szCs w:val="22"/>
        </w:rPr>
        <w:t xml:space="preserve">%. </w:t>
      </w:r>
      <w:r w:rsidRPr="00647927">
        <w:rPr>
          <w:rFonts w:cs="NewsGothicCyr"/>
        </w:rPr>
        <w:t xml:space="preserve">Чрез системата </w:t>
      </w:r>
      <w:r w:rsidR="0007131E" w:rsidRPr="00647927">
        <w:rPr>
          <w:rFonts w:cs="NewsGothicCyr"/>
          <w:szCs w:val="22"/>
        </w:rPr>
        <w:t>бяха</w:t>
      </w:r>
      <w:r w:rsidRPr="00647927">
        <w:rPr>
          <w:rFonts w:cs="NewsGothicCyr"/>
        </w:rPr>
        <w:t xml:space="preserve"> подадени </w:t>
      </w:r>
      <w:r w:rsidR="0038797B" w:rsidRPr="00647927">
        <w:rPr>
          <w:rFonts w:cs="NewsGothicCyr"/>
        </w:rPr>
        <w:t>10 533</w:t>
      </w:r>
      <w:r w:rsidR="00262D14" w:rsidRPr="00647927">
        <w:rPr>
          <w:rFonts w:cs="NewsGothicCyr"/>
        </w:rPr>
        <w:t xml:space="preserve"> </w:t>
      </w:r>
      <w:r w:rsidRPr="00647927">
        <w:rPr>
          <w:rFonts w:cs="NewsGothicCyr"/>
        </w:rPr>
        <w:t xml:space="preserve">нареждания и </w:t>
      </w:r>
      <w:r w:rsidR="0007131E" w:rsidRPr="00647927">
        <w:rPr>
          <w:rFonts w:cs="NewsGothicCyr"/>
          <w:szCs w:val="22"/>
        </w:rPr>
        <w:t>бяха</w:t>
      </w:r>
      <w:r w:rsidRPr="00647927">
        <w:rPr>
          <w:rFonts w:cs="NewsGothicCyr"/>
        </w:rPr>
        <w:t xml:space="preserve"> сключени </w:t>
      </w:r>
      <w:r w:rsidR="0038797B" w:rsidRPr="00647927">
        <w:rPr>
          <w:rFonts w:cs="NewsGothicCyr"/>
        </w:rPr>
        <w:t xml:space="preserve">4 565 </w:t>
      </w:r>
      <w:r w:rsidRPr="00647927">
        <w:rPr>
          <w:rFonts w:cs="NewsGothicCyr"/>
        </w:rPr>
        <w:t xml:space="preserve">сделки на стойност </w:t>
      </w:r>
      <w:r w:rsidR="0038797B" w:rsidRPr="00647927">
        <w:rPr>
          <w:rFonts w:cs="NewsGothicCyr"/>
        </w:rPr>
        <w:t xml:space="preserve">14 844 169 </w:t>
      </w:r>
      <w:r w:rsidR="00262D14" w:rsidRPr="00647927">
        <w:rPr>
          <w:rFonts w:cs="NewsGothicCyr"/>
        </w:rPr>
        <w:t>лева.</w:t>
      </w:r>
    </w:p>
    <w:p w14:paraId="7A8655D9" w14:textId="2BCCC154" w:rsidR="00A96917" w:rsidRPr="00647927" w:rsidRDefault="00A96917" w:rsidP="00D42921">
      <w:pPr>
        <w:spacing w:line="276" w:lineRule="auto"/>
        <w:rPr>
          <w:rFonts w:cs="NewsGothicCyr"/>
          <w:szCs w:val="22"/>
        </w:rPr>
      </w:pPr>
      <w:r w:rsidRPr="00647927">
        <w:rPr>
          <w:rFonts w:cs="NewsGothicCyr"/>
          <w:szCs w:val="22"/>
        </w:rPr>
        <w:t xml:space="preserve">В края на </w:t>
      </w:r>
      <w:r w:rsidRPr="00647927">
        <w:rPr>
          <w:rFonts w:cs="NewsGothicCyr"/>
          <w:b/>
          <w:szCs w:val="22"/>
        </w:rPr>
        <w:t>третото тримесечие</w:t>
      </w:r>
      <w:r w:rsidRPr="00647927">
        <w:rPr>
          <w:rFonts w:cs="NewsGothicCyr"/>
          <w:szCs w:val="22"/>
        </w:rPr>
        <w:t xml:space="preserve"> на 201</w:t>
      </w:r>
      <w:r w:rsidR="0038797B" w:rsidRPr="00647927">
        <w:rPr>
          <w:rFonts w:cs="NewsGothicCyr"/>
          <w:szCs w:val="22"/>
        </w:rPr>
        <w:t>7</w:t>
      </w:r>
      <w:r w:rsidRPr="00647927">
        <w:rPr>
          <w:rFonts w:cs="NewsGothicCyr"/>
          <w:szCs w:val="22"/>
        </w:rPr>
        <w:t xml:space="preserve"> година клиентите на системата COBOS бяха </w:t>
      </w:r>
      <w:r w:rsidR="0038797B" w:rsidRPr="00647927">
        <w:t>249</w:t>
      </w:r>
      <w:r w:rsidRPr="00647927">
        <w:rPr>
          <w:rFonts w:cs="NewsGothicCyr"/>
          <w:szCs w:val="22"/>
        </w:rPr>
        <w:t xml:space="preserve">, а в края </w:t>
      </w:r>
      <w:r w:rsidR="003274AD" w:rsidRPr="00647927">
        <w:rPr>
          <w:rFonts w:cs="NewsGothicCyr"/>
          <w:szCs w:val="22"/>
        </w:rPr>
        <w:t>на аналогичния период на 2016</w:t>
      </w:r>
      <w:r w:rsidR="00674079" w:rsidRPr="00647927">
        <w:rPr>
          <w:rFonts w:cs="NewsGothicCyr"/>
          <w:szCs w:val="22"/>
        </w:rPr>
        <w:t xml:space="preserve"> г. </w:t>
      </w:r>
      <w:r w:rsidRPr="00647927">
        <w:rPr>
          <w:rFonts w:cs="NewsGothicCyr"/>
          <w:szCs w:val="22"/>
        </w:rPr>
        <w:t xml:space="preserve">те </w:t>
      </w:r>
      <w:r w:rsidR="00674079" w:rsidRPr="00647927">
        <w:rPr>
          <w:rFonts w:cs="NewsGothicCyr"/>
          <w:szCs w:val="22"/>
        </w:rPr>
        <w:t>бяха</w:t>
      </w:r>
      <w:r w:rsidRPr="00647927">
        <w:rPr>
          <w:rFonts w:cs="NewsGothicCyr"/>
          <w:szCs w:val="22"/>
        </w:rPr>
        <w:t xml:space="preserve"> </w:t>
      </w:r>
      <w:r w:rsidR="003274AD" w:rsidRPr="00647927">
        <w:rPr>
          <w:rFonts w:cs="NewsGothicCyr"/>
          <w:szCs w:val="22"/>
        </w:rPr>
        <w:t>259</w:t>
      </w:r>
      <w:r w:rsidRPr="00647927">
        <w:rPr>
          <w:rFonts w:cs="NewsGothicCyr"/>
          <w:szCs w:val="22"/>
        </w:rPr>
        <w:t xml:space="preserve">, което представлява намаление с </w:t>
      </w:r>
      <w:r w:rsidR="00873196" w:rsidRPr="00647927">
        <w:rPr>
          <w:rFonts w:cs="NewsGothicCyr"/>
          <w:szCs w:val="22"/>
        </w:rPr>
        <w:t>3,9</w:t>
      </w:r>
      <w:r w:rsidRPr="00647927">
        <w:rPr>
          <w:rFonts w:cs="NewsGothicCyr"/>
          <w:szCs w:val="22"/>
        </w:rPr>
        <w:t xml:space="preserve">%. </w:t>
      </w:r>
      <w:r w:rsidRPr="00647927">
        <w:rPr>
          <w:rFonts w:cs="NewsGothicCyr"/>
        </w:rPr>
        <w:t xml:space="preserve">Чрез системата </w:t>
      </w:r>
      <w:r w:rsidR="0007131E" w:rsidRPr="00647927">
        <w:rPr>
          <w:rFonts w:cs="NewsGothicCyr"/>
          <w:szCs w:val="22"/>
        </w:rPr>
        <w:t>бяха</w:t>
      </w:r>
      <w:r w:rsidRPr="00647927">
        <w:rPr>
          <w:rFonts w:cs="NewsGothicCyr"/>
        </w:rPr>
        <w:t xml:space="preserve"> подадени </w:t>
      </w:r>
      <w:r w:rsidR="0038797B" w:rsidRPr="00647927">
        <w:rPr>
          <w:rFonts w:cs="NewsGothicCyr"/>
        </w:rPr>
        <w:t xml:space="preserve">11 620 </w:t>
      </w:r>
      <w:r w:rsidR="008137E4" w:rsidRPr="00647927">
        <w:rPr>
          <w:rFonts w:cs="NewsGothicCyr"/>
        </w:rPr>
        <w:t xml:space="preserve">нареждания, сключени бяха </w:t>
      </w:r>
      <w:r w:rsidR="0038797B" w:rsidRPr="00647927">
        <w:rPr>
          <w:rFonts w:cs="NewsGothicCyr"/>
        </w:rPr>
        <w:t>5 147</w:t>
      </w:r>
      <w:r w:rsidR="008137E4" w:rsidRPr="00647927">
        <w:rPr>
          <w:rFonts w:cs="NewsGothicCyr"/>
        </w:rPr>
        <w:t xml:space="preserve"> сделки на стойност </w:t>
      </w:r>
      <w:r w:rsidR="0038797B" w:rsidRPr="00647927">
        <w:rPr>
          <w:rFonts w:cs="NewsGothicCyr"/>
        </w:rPr>
        <w:t>44 156 532</w:t>
      </w:r>
      <w:r w:rsidR="008137E4" w:rsidRPr="00647927">
        <w:rPr>
          <w:rFonts w:cs="NewsGothicCyr"/>
        </w:rPr>
        <w:t xml:space="preserve"> лева.</w:t>
      </w:r>
    </w:p>
    <w:p w14:paraId="0E9862BE" w14:textId="6921833D" w:rsidR="004771DF" w:rsidRPr="00647927" w:rsidRDefault="00A96917" w:rsidP="00D42921">
      <w:pPr>
        <w:spacing w:line="276" w:lineRule="auto"/>
        <w:rPr>
          <w:rFonts w:cs="NewsGothicCyr"/>
        </w:rPr>
      </w:pPr>
      <w:r w:rsidRPr="00647927">
        <w:rPr>
          <w:rFonts w:cs="NewsGothicCyr"/>
          <w:szCs w:val="22"/>
        </w:rPr>
        <w:t xml:space="preserve">В </w:t>
      </w:r>
      <w:r w:rsidRPr="00647927">
        <w:rPr>
          <w:rFonts w:cs="NewsGothicCyr"/>
          <w:b/>
          <w:szCs w:val="22"/>
        </w:rPr>
        <w:t xml:space="preserve">края </w:t>
      </w:r>
      <w:r w:rsidRPr="00647927">
        <w:rPr>
          <w:b/>
          <w:szCs w:val="22"/>
        </w:rPr>
        <w:t xml:space="preserve">на </w:t>
      </w:r>
      <w:r w:rsidR="00741286" w:rsidRPr="00647927">
        <w:rPr>
          <w:b/>
          <w:szCs w:val="22"/>
        </w:rPr>
        <w:t>четвъртото тримесечие</w:t>
      </w:r>
      <w:r w:rsidRPr="00647927">
        <w:rPr>
          <w:rFonts w:cs="NewsGothicCyr"/>
          <w:szCs w:val="22"/>
        </w:rPr>
        <w:t xml:space="preserve"> клиентите на системата </w:t>
      </w:r>
      <w:r w:rsidR="0087095A" w:rsidRPr="00647927">
        <w:rPr>
          <w:rFonts w:cs="NewsGothicCyr"/>
          <w:szCs w:val="22"/>
        </w:rPr>
        <w:t>бяха</w:t>
      </w:r>
      <w:r w:rsidRPr="00647927">
        <w:rPr>
          <w:rFonts w:cs="NewsGothicCyr"/>
          <w:szCs w:val="22"/>
        </w:rPr>
        <w:t xml:space="preserve"> </w:t>
      </w:r>
      <w:r w:rsidR="0038797B" w:rsidRPr="00647927">
        <w:t>254</w:t>
      </w:r>
      <w:r w:rsidRPr="00647927">
        <w:rPr>
          <w:rFonts w:cs="NewsGothicCyr"/>
          <w:szCs w:val="22"/>
        </w:rPr>
        <w:t xml:space="preserve">, а в края на </w:t>
      </w:r>
      <w:r w:rsidR="003274AD" w:rsidRPr="00647927">
        <w:rPr>
          <w:rFonts w:cs="NewsGothicCyr"/>
          <w:szCs w:val="22"/>
        </w:rPr>
        <w:t>аналогичния период на 2016</w:t>
      </w:r>
      <w:r w:rsidR="00674079" w:rsidRPr="00647927">
        <w:rPr>
          <w:rFonts w:cs="NewsGothicCyr"/>
          <w:szCs w:val="22"/>
        </w:rPr>
        <w:t xml:space="preserve"> г. те</w:t>
      </w:r>
      <w:r w:rsidRPr="00647927">
        <w:rPr>
          <w:rFonts w:cs="NewsGothicCyr"/>
          <w:szCs w:val="22"/>
        </w:rPr>
        <w:t xml:space="preserve"> </w:t>
      </w:r>
      <w:r w:rsidR="00674079" w:rsidRPr="00647927">
        <w:rPr>
          <w:rFonts w:cs="NewsGothicCyr"/>
          <w:szCs w:val="22"/>
        </w:rPr>
        <w:t>бяха</w:t>
      </w:r>
      <w:r w:rsidRPr="00647927">
        <w:rPr>
          <w:rFonts w:cs="NewsGothicCyr"/>
          <w:szCs w:val="22"/>
        </w:rPr>
        <w:t xml:space="preserve"> </w:t>
      </w:r>
      <w:r w:rsidR="003274AD" w:rsidRPr="00647927">
        <w:rPr>
          <w:rFonts w:cs="NewsGothicCyr"/>
          <w:szCs w:val="22"/>
        </w:rPr>
        <w:t>261</w:t>
      </w:r>
      <w:r w:rsidRPr="00647927">
        <w:rPr>
          <w:rFonts w:cs="NewsGothicCyr"/>
          <w:szCs w:val="22"/>
        </w:rPr>
        <w:t xml:space="preserve">, което представлява </w:t>
      </w:r>
      <w:r w:rsidR="00674079" w:rsidRPr="00647927">
        <w:rPr>
          <w:rFonts w:cs="NewsGothicCyr"/>
          <w:szCs w:val="22"/>
        </w:rPr>
        <w:t xml:space="preserve">намаление от </w:t>
      </w:r>
      <w:r w:rsidR="008137E4" w:rsidRPr="00647927">
        <w:rPr>
          <w:rFonts w:cs="NewsGothicCyr"/>
          <w:szCs w:val="22"/>
        </w:rPr>
        <w:t>2</w:t>
      </w:r>
      <w:r w:rsidR="00873196" w:rsidRPr="00647927">
        <w:rPr>
          <w:rFonts w:cs="NewsGothicCyr"/>
          <w:szCs w:val="22"/>
        </w:rPr>
        <w:t>,68</w:t>
      </w:r>
      <w:r w:rsidRPr="00647927">
        <w:rPr>
          <w:rFonts w:cs="NewsGothicCyr"/>
          <w:szCs w:val="22"/>
        </w:rPr>
        <w:t xml:space="preserve">%. </w:t>
      </w:r>
      <w:r w:rsidRPr="00647927">
        <w:rPr>
          <w:rFonts w:cs="NewsGothicCyr"/>
        </w:rPr>
        <w:t xml:space="preserve">Чрез системата </w:t>
      </w:r>
      <w:r w:rsidR="0007131E" w:rsidRPr="00647927">
        <w:rPr>
          <w:rFonts w:cs="NewsGothicCyr"/>
          <w:szCs w:val="22"/>
        </w:rPr>
        <w:t>бяха</w:t>
      </w:r>
      <w:r w:rsidRPr="00647927">
        <w:rPr>
          <w:rFonts w:cs="NewsGothicCyr"/>
        </w:rPr>
        <w:t xml:space="preserve"> подадени </w:t>
      </w:r>
      <w:r w:rsidR="0038797B" w:rsidRPr="00647927">
        <w:rPr>
          <w:rFonts w:cs="NewsGothicCyr"/>
        </w:rPr>
        <w:t xml:space="preserve">7 671 </w:t>
      </w:r>
      <w:r w:rsidR="008137E4" w:rsidRPr="00647927">
        <w:rPr>
          <w:rFonts w:cs="NewsGothicCyr"/>
        </w:rPr>
        <w:t xml:space="preserve">нареждания, сключени бяха </w:t>
      </w:r>
      <w:r w:rsidR="0038797B" w:rsidRPr="00647927">
        <w:rPr>
          <w:rFonts w:cs="NewsGothicCyr"/>
        </w:rPr>
        <w:t>2 939</w:t>
      </w:r>
      <w:r w:rsidR="008137E4" w:rsidRPr="00647927">
        <w:rPr>
          <w:rFonts w:cs="NewsGothicCyr"/>
        </w:rPr>
        <w:t xml:space="preserve"> сделки на стойност </w:t>
      </w:r>
      <w:r w:rsidR="0038797B" w:rsidRPr="00647927">
        <w:rPr>
          <w:rFonts w:cs="NewsGothicCyr"/>
        </w:rPr>
        <w:t xml:space="preserve">49 147 479 </w:t>
      </w:r>
      <w:r w:rsidR="008137E4" w:rsidRPr="00647927">
        <w:rPr>
          <w:rFonts w:cs="NewsGothicCyr"/>
        </w:rPr>
        <w:t>лева</w:t>
      </w:r>
      <w:r w:rsidR="00741286" w:rsidRPr="00647927">
        <w:rPr>
          <w:rFonts w:cs="NewsGothicCyr"/>
        </w:rPr>
        <w:t>.</w:t>
      </w:r>
    </w:p>
    <w:p w14:paraId="0710BEB6" w14:textId="5D48805E" w:rsidR="00664DE4" w:rsidRPr="00647927" w:rsidRDefault="00A96917" w:rsidP="00D42921">
      <w:pPr>
        <w:spacing w:line="276" w:lineRule="auto"/>
      </w:pPr>
      <w:proofErr w:type="spellStart"/>
      <w:r w:rsidRPr="00647927">
        <w:rPr>
          <w:rFonts w:cs="NewsGothicCyr"/>
          <w:szCs w:val="22"/>
        </w:rPr>
        <w:t>Средномесечният</w:t>
      </w:r>
      <w:proofErr w:type="spellEnd"/>
      <w:r w:rsidRPr="00647927">
        <w:rPr>
          <w:rFonts w:cs="NewsGothicCyr"/>
          <w:szCs w:val="22"/>
        </w:rPr>
        <w:t xml:space="preserve"> брой поръчки за 201</w:t>
      </w:r>
      <w:r w:rsidR="006D49B3" w:rsidRPr="00647927">
        <w:rPr>
          <w:rFonts w:cs="NewsGothicCyr"/>
          <w:szCs w:val="22"/>
        </w:rPr>
        <w:t>7</w:t>
      </w:r>
      <w:r w:rsidRPr="00647927">
        <w:rPr>
          <w:rFonts w:cs="NewsGothicCyr"/>
          <w:szCs w:val="22"/>
        </w:rPr>
        <w:t xml:space="preserve"> година </w:t>
      </w:r>
      <w:r w:rsidR="0007131E" w:rsidRPr="00647927">
        <w:rPr>
          <w:rFonts w:cs="NewsGothicCyr"/>
          <w:szCs w:val="22"/>
        </w:rPr>
        <w:t>бе</w:t>
      </w:r>
      <w:r w:rsidRPr="00647927">
        <w:rPr>
          <w:rFonts w:cs="NewsGothicCyr"/>
          <w:szCs w:val="22"/>
        </w:rPr>
        <w:t xml:space="preserve"> </w:t>
      </w:r>
      <w:r w:rsidR="00992631" w:rsidRPr="00647927">
        <w:rPr>
          <w:rFonts w:cs="NewsGothicCyr"/>
          <w:szCs w:val="22"/>
        </w:rPr>
        <w:t>3</w:t>
      </w:r>
      <w:r w:rsidR="005503D3" w:rsidRPr="00647927">
        <w:rPr>
          <w:rFonts w:cs="NewsGothicCyr"/>
          <w:szCs w:val="22"/>
        </w:rPr>
        <w:t xml:space="preserve"> </w:t>
      </w:r>
      <w:r w:rsidR="006D49B3" w:rsidRPr="00647927">
        <w:rPr>
          <w:rFonts w:cs="NewsGothicCyr"/>
          <w:szCs w:val="22"/>
        </w:rPr>
        <w:t>429</w:t>
      </w:r>
      <w:r w:rsidRPr="00647927">
        <w:rPr>
          <w:rFonts w:cs="NewsGothicCyr"/>
          <w:szCs w:val="22"/>
        </w:rPr>
        <w:t xml:space="preserve">, което в сравнение със същия показател през </w:t>
      </w:r>
      <w:r w:rsidR="004771DF" w:rsidRPr="00647927">
        <w:rPr>
          <w:rFonts w:cs="NewsGothicCyr"/>
          <w:szCs w:val="22"/>
        </w:rPr>
        <w:t>201</w:t>
      </w:r>
      <w:r w:rsidR="006D49B3" w:rsidRPr="00647927">
        <w:rPr>
          <w:rFonts w:cs="NewsGothicCyr"/>
          <w:szCs w:val="22"/>
        </w:rPr>
        <w:t>6</w:t>
      </w:r>
      <w:r w:rsidR="004771DF" w:rsidRPr="00647927">
        <w:rPr>
          <w:rFonts w:cs="NewsGothicCyr"/>
          <w:szCs w:val="22"/>
        </w:rPr>
        <w:t xml:space="preserve"> г. </w:t>
      </w:r>
      <w:r w:rsidR="000E6D86" w:rsidRPr="00647927">
        <w:rPr>
          <w:rFonts w:cs="NewsGothicCyr"/>
          <w:szCs w:val="22"/>
        </w:rPr>
        <w:t>(</w:t>
      </w:r>
      <w:r w:rsidR="006D49B3" w:rsidRPr="00647927">
        <w:rPr>
          <w:rFonts w:cs="NewsGothicCyr"/>
          <w:szCs w:val="22"/>
        </w:rPr>
        <w:t>3 008</w:t>
      </w:r>
      <w:r w:rsidR="000E6D86" w:rsidRPr="00647927">
        <w:rPr>
          <w:rFonts w:cs="NewsGothicCyr"/>
          <w:szCs w:val="22"/>
        </w:rPr>
        <w:t xml:space="preserve">) </w:t>
      </w:r>
      <w:r w:rsidRPr="00647927">
        <w:rPr>
          <w:rFonts w:cs="NewsGothicCyr"/>
          <w:szCs w:val="22"/>
        </w:rPr>
        <w:t xml:space="preserve">представлява </w:t>
      </w:r>
      <w:r w:rsidR="006D49B3" w:rsidRPr="00647927">
        <w:rPr>
          <w:rFonts w:cs="NewsGothicCyr"/>
          <w:szCs w:val="22"/>
        </w:rPr>
        <w:t>ръст от</w:t>
      </w:r>
      <w:r w:rsidRPr="00647927">
        <w:rPr>
          <w:rFonts w:cs="NewsGothicCyr"/>
          <w:szCs w:val="22"/>
        </w:rPr>
        <w:t xml:space="preserve"> </w:t>
      </w:r>
      <w:r w:rsidR="00A2030D" w:rsidRPr="00647927">
        <w:rPr>
          <w:rFonts w:cs="NewsGothicCyr"/>
          <w:szCs w:val="22"/>
        </w:rPr>
        <w:t>14</w:t>
      </w:r>
      <w:r w:rsidRPr="00647927">
        <w:rPr>
          <w:rFonts w:cs="NewsGothicCyr"/>
          <w:szCs w:val="22"/>
        </w:rPr>
        <w:t xml:space="preserve">%. </w:t>
      </w:r>
      <w:r w:rsidR="004771DF" w:rsidRPr="00647927">
        <w:rPr>
          <w:rFonts w:cs="NewsGothicCyr"/>
          <w:szCs w:val="22"/>
        </w:rPr>
        <w:t xml:space="preserve">Наблюдава се </w:t>
      </w:r>
      <w:r w:rsidR="00A2030D" w:rsidRPr="00647927">
        <w:rPr>
          <w:rFonts w:cs="NewsGothicCyr"/>
          <w:szCs w:val="22"/>
        </w:rPr>
        <w:t>нарастване</w:t>
      </w:r>
      <w:r w:rsidR="005503D3" w:rsidRPr="00647927">
        <w:rPr>
          <w:rFonts w:cs="NewsGothicCyr"/>
          <w:szCs w:val="22"/>
        </w:rPr>
        <w:t xml:space="preserve"> </w:t>
      </w:r>
      <w:r w:rsidR="004771DF" w:rsidRPr="00647927">
        <w:rPr>
          <w:rFonts w:cs="NewsGothicCyr"/>
          <w:szCs w:val="22"/>
        </w:rPr>
        <w:t xml:space="preserve">при </w:t>
      </w:r>
      <w:proofErr w:type="spellStart"/>
      <w:r w:rsidR="004771DF" w:rsidRPr="00647927">
        <w:rPr>
          <w:rFonts w:cs="NewsGothicCyr"/>
          <w:szCs w:val="22"/>
        </w:rPr>
        <w:lastRenderedPageBreak/>
        <w:t>средномесечния</w:t>
      </w:r>
      <w:proofErr w:type="spellEnd"/>
      <w:r w:rsidRPr="00647927">
        <w:rPr>
          <w:rFonts w:cs="NewsGothicCyr"/>
          <w:szCs w:val="22"/>
        </w:rPr>
        <w:t xml:space="preserve"> брой сделки, сключени през системата </w:t>
      </w:r>
      <w:r w:rsidR="004771DF" w:rsidRPr="00647927">
        <w:rPr>
          <w:rFonts w:cs="NewsGothicCyr"/>
          <w:szCs w:val="22"/>
        </w:rPr>
        <w:t>с</w:t>
      </w:r>
      <w:r w:rsidR="005503D3" w:rsidRPr="00647927">
        <w:rPr>
          <w:rFonts w:cs="NewsGothicCyr"/>
          <w:szCs w:val="22"/>
        </w:rPr>
        <w:t xml:space="preserve"> </w:t>
      </w:r>
      <w:r w:rsidR="00A2030D" w:rsidRPr="00647927">
        <w:rPr>
          <w:rFonts w:cs="NewsGothicCyr"/>
          <w:szCs w:val="22"/>
        </w:rPr>
        <w:t>27</w:t>
      </w:r>
      <w:r w:rsidR="004771DF" w:rsidRPr="00647927">
        <w:rPr>
          <w:rFonts w:cs="NewsGothicCyr"/>
          <w:szCs w:val="22"/>
        </w:rPr>
        <w:t>%</w:t>
      </w:r>
      <w:r w:rsidR="00873196" w:rsidRPr="00647927">
        <w:rPr>
          <w:rFonts w:cs="NewsGothicCyr"/>
          <w:szCs w:val="22"/>
        </w:rPr>
        <w:t xml:space="preserve"> </w:t>
      </w:r>
      <w:r w:rsidRPr="00647927">
        <w:rPr>
          <w:rFonts w:cs="NewsGothicCyr"/>
          <w:szCs w:val="22"/>
        </w:rPr>
        <w:t xml:space="preserve">– от </w:t>
      </w:r>
      <w:r w:rsidR="006D49B3" w:rsidRPr="00647927">
        <w:rPr>
          <w:rFonts w:cs="NewsGothicCyr"/>
          <w:szCs w:val="22"/>
        </w:rPr>
        <w:t xml:space="preserve">1 054 </w:t>
      </w:r>
      <w:r w:rsidRPr="00647927">
        <w:rPr>
          <w:rFonts w:cs="NewsGothicCyr"/>
          <w:szCs w:val="22"/>
        </w:rPr>
        <w:t>за 201</w:t>
      </w:r>
      <w:r w:rsidR="00A2030D" w:rsidRPr="00647927">
        <w:rPr>
          <w:rFonts w:cs="NewsGothicCyr"/>
          <w:szCs w:val="22"/>
        </w:rPr>
        <w:t>6</w:t>
      </w:r>
      <w:r w:rsidRPr="00647927">
        <w:rPr>
          <w:rFonts w:cs="NewsGothicCyr"/>
          <w:szCs w:val="22"/>
        </w:rPr>
        <w:t xml:space="preserve"> год</w:t>
      </w:r>
      <w:r w:rsidR="004771DF" w:rsidRPr="00647927">
        <w:rPr>
          <w:rFonts w:cs="NewsGothicCyr"/>
          <w:szCs w:val="22"/>
        </w:rPr>
        <w:t>ина</w:t>
      </w:r>
      <w:r w:rsidR="005503D3" w:rsidRPr="00647927">
        <w:rPr>
          <w:rFonts w:cs="NewsGothicCyr"/>
          <w:szCs w:val="22"/>
        </w:rPr>
        <w:t xml:space="preserve"> до </w:t>
      </w:r>
      <w:r w:rsidR="00A2030D" w:rsidRPr="00647927">
        <w:rPr>
          <w:rFonts w:cs="NewsGothicCyr"/>
          <w:szCs w:val="22"/>
        </w:rPr>
        <w:t>1 338</w:t>
      </w:r>
      <w:r w:rsidR="00992631" w:rsidRPr="00647927">
        <w:rPr>
          <w:rFonts w:cs="NewsGothicCyr"/>
          <w:szCs w:val="22"/>
        </w:rPr>
        <w:t xml:space="preserve"> през 201</w:t>
      </w:r>
      <w:r w:rsidR="00A2030D" w:rsidRPr="00647927">
        <w:rPr>
          <w:rFonts w:cs="NewsGothicCyr"/>
          <w:szCs w:val="22"/>
        </w:rPr>
        <w:t>7</w:t>
      </w:r>
      <w:r w:rsidR="004771DF" w:rsidRPr="00647927">
        <w:rPr>
          <w:rFonts w:cs="NewsGothicCyr"/>
          <w:szCs w:val="22"/>
        </w:rPr>
        <w:t xml:space="preserve">, </w:t>
      </w:r>
      <w:r w:rsidR="00992631" w:rsidRPr="00647927">
        <w:rPr>
          <w:rFonts w:cs="NewsGothicCyr"/>
          <w:szCs w:val="22"/>
        </w:rPr>
        <w:t>а</w:t>
      </w:r>
      <w:r w:rsidR="004771DF" w:rsidRPr="00647927">
        <w:rPr>
          <w:rFonts w:cs="NewsGothicCyr"/>
          <w:szCs w:val="22"/>
        </w:rPr>
        <w:t xml:space="preserve"> при </w:t>
      </w:r>
      <w:proofErr w:type="spellStart"/>
      <w:r w:rsidR="004771DF" w:rsidRPr="00647927">
        <w:rPr>
          <w:rFonts w:cs="NewsGothicCyr"/>
          <w:szCs w:val="22"/>
        </w:rPr>
        <w:t>сред</w:t>
      </w:r>
      <w:r w:rsidR="000E6D86" w:rsidRPr="00647927">
        <w:rPr>
          <w:rFonts w:cs="NewsGothicCyr"/>
          <w:szCs w:val="22"/>
        </w:rPr>
        <w:t>номесечния</w:t>
      </w:r>
      <w:proofErr w:type="spellEnd"/>
      <w:r w:rsidR="000E6D86" w:rsidRPr="00647927">
        <w:rPr>
          <w:rFonts w:cs="NewsGothicCyr"/>
          <w:szCs w:val="22"/>
        </w:rPr>
        <w:t xml:space="preserve"> оборот</w:t>
      </w:r>
      <w:r w:rsidR="00992631" w:rsidRPr="00647927">
        <w:rPr>
          <w:rFonts w:cs="NewsGothicCyr"/>
          <w:szCs w:val="22"/>
        </w:rPr>
        <w:t xml:space="preserve"> има </w:t>
      </w:r>
      <w:r w:rsidR="00C43A44" w:rsidRPr="00647927">
        <w:rPr>
          <w:rFonts w:cs="NewsGothicCyr"/>
          <w:szCs w:val="22"/>
        </w:rPr>
        <w:t xml:space="preserve">ръст от </w:t>
      </w:r>
      <w:r w:rsidR="00A2030D" w:rsidRPr="00647927">
        <w:rPr>
          <w:rFonts w:cs="NewsGothicCyr"/>
          <w:szCs w:val="22"/>
        </w:rPr>
        <w:t>124</w:t>
      </w:r>
      <w:r w:rsidR="00C43A44" w:rsidRPr="00647927">
        <w:rPr>
          <w:rFonts w:cs="NewsGothicCyr"/>
          <w:szCs w:val="22"/>
        </w:rPr>
        <w:t xml:space="preserve">% до </w:t>
      </w:r>
      <w:r w:rsidR="00A2030D" w:rsidRPr="00647927">
        <w:rPr>
          <w:rFonts w:cs="NewsGothicCyr"/>
          <w:szCs w:val="22"/>
        </w:rPr>
        <w:t>10</w:t>
      </w:r>
      <w:r w:rsidR="00C43A44" w:rsidRPr="00647927">
        <w:rPr>
          <w:rFonts w:cs="NewsGothicCyr"/>
          <w:szCs w:val="22"/>
        </w:rPr>
        <w:t>,</w:t>
      </w:r>
      <w:r w:rsidR="00A2030D" w:rsidRPr="00647927">
        <w:rPr>
          <w:rFonts w:cs="NewsGothicCyr"/>
          <w:szCs w:val="22"/>
        </w:rPr>
        <w:t>4</w:t>
      </w:r>
      <w:r w:rsidR="00992631" w:rsidRPr="00647927">
        <w:rPr>
          <w:rFonts w:cs="NewsGothicCyr"/>
          <w:szCs w:val="22"/>
        </w:rPr>
        <w:t xml:space="preserve"> милиона лева на месец</w:t>
      </w:r>
      <w:r w:rsidR="0087095A" w:rsidRPr="00647927">
        <w:rPr>
          <w:rFonts w:cs="NewsGothicCyr"/>
          <w:szCs w:val="22"/>
        </w:rPr>
        <w:t>.</w:t>
      </w:r>
    </w:p>
    <w:p w14:paraId="2870FBA0" w14:textId="77777777" w:rsidR="00664DE4" w:rsidRPr="00647927" w:rsidRDefault="00664DE4" w:rsidP="008B32ED">
      <w:pPr>
        <w:rPr>
          <w:rFonts w:cs="NewsGothicCyr"/>
          <w:szCs w:val="22"/>
        </w:rPr>
      </w:pPr>
    </w:p>
    <w:p w14:paraId="1171E2BF" w14:textId="77777777" w:rsidR="00992631" w:rsidRPr="00647927" w:rsidRDefault="008B32ED" w:rsidP="008B32ED">
      <w:pPr>
        <w:rPr>
          <w:b/>
          <w:szCs w:val="22"/>
        </w:rPr>
      </w:pPr>
      <w:r w:rsidRPr="00647927">
        <w:rPr>
          <w:b/>
          <w:szCs w:val="22"/>
        </w:rPr>
        <w:t xml:space="preserve">Таблица </w:t>
      </w:r>
      <w:r w:rsidR="00372885" w:rsidRPr="00647927">
        <w:rPr>
          <w:b/>
          <w:szCs w:val="22"/>
        </w:rPr>
        <w:t>8</w:t>
      </w:r>
      <w:r w:rsidRPr="00647927">
        <w:rPr>
          <w:b/>
          <w:szCs w:val="22"/>
        </w:rPr>
        <w:t>: Статистика за търговията през системата COBOS – сравнение и относителен дял</w:t>
      </w:r>
    </w:p>
    <w:tbl>
      <w:tblPr>
        <w:tblW w:w="8337" w:type="dxa"/>
        <w:jc w:val="center"/>
        <w:tblLook w:val="04A0" w:firstRow="1" w:lastRow="0" w:firstColumn="1" w:lastColumn="0" w:noHBand="0" w:noVBand="1"/>
      </w:tblPr>
      <w:tblGrid>
        <w:gridCol w:w="3646"/>
        <w:gridCol w:w="1360"/>
        <w:gridCol w:w="1691"/>
        <w:gridCol w:w="1640"/>
      </w:tblGrid>
      <w:tr w:rsidR="001C2C21" w:rsidRPr="00647927" w14:paraId="5D33B5E7" w14:textId="77777777" w:rsidTr="001C2C21">
        <w:trPr>
          <w:trHeight w:val="170"/>
          <w:jc w:val="center"/>
        </w:trPr>
        <w:tc>
          <w:tcPr>
            <w:tcW w:w="364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59148703" w14:textId="77777777" w:rsidR="001C2C21" w:rsidRPr="00647927" w:rsidRDefault="001C2C21" w:rsidP="00992631">
            <w:pPr>
              <w:widowControl/>
              <w:jc w:val="left"/>
              <w:rPr>
                <w:color w:val="000000"/>
                <w:szCs w:val="22"/>
                <w:lang w:eastAsia="en-US"/>
              </w:rPr>
            </w:pPr>
            <w:r w:rsidRPr="00647927">
              <w:rPr>
                <w:rFonts w:cs="Calibri"/>
                <w:color w:val="000000"/>
                <w:szCs w:val="22"/>
                <w:lang w:eastAsia="en-US"/>
              </w:rPr>
              <w:t> </w:t>
            </w:r>
          </w:p>
        </w:tc>
        <w:tc>
          <w:tcPr>
            <w:tcW w:w="136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038C5ED4" w14:textId="5582B416" w:rsidR="001C2C21" w:rsidRPr="00647927" w:rsidRDefault="001C2C21" w:rsidP="00992631">
            <w:pPr>
              <w:widowControl/>
              <w:jc w:val="center"/>
              <w:rPr>
                <w:b/>
                <w:bCs/>
                <w:color w:val="FFFFFF"/>
                <w:szCs w:val="22"/>
                <w:lang w:eastAsia="en-US"/>
              </w:rPr>
            </w:pPr>
            <w:r w:rsidRPr="00647927">
              <w:rPr>
                <w:b/>
                <w:bCs/>
                <w:color w:val="FFFFFF"/>
                <w:szCs w:val="22"/>
              </w:rPr>
              <w:t>2016</w:t>
            </w:r>
          </w:p>
        </w:tc>
        <w:tc>
          <w:tcPr>
            <w:tcW w:w="169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3B1E8B3C" w14:textId="4586F0FB" w:rsidR="001C2C21" w:rsidRPr="00647927" w:rsidRDefault="001C2C21" w:rsidP="00992631">
            <w:pPr>
              <w:widowControl/>
              <w:jc w:val="center"/>
              <w:rPr>
                <w:b/>
                <w:bCs/>
                <w:color w:val="FFFFFF"/>
                <w:szCs w:val="22"/>
                <w:lang w:eastAsia="en-US"/>
              </w:rPr>
            </w:pPr>
            <w:r w:rsidRPr="00647927">
              <w:rPr>
                <w:b/>
                <w:bCs/>
                <w:color w:val="FFFFFF"/>
                <w:szCs w:val="22"/>
              </w:rPr>
              <w:t>2017</w:t>
            </w:r>
          </w:p>
        </w:tc>
        <w:tc>
          <w:tcPr>
            <w:tcW w:w="164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1DD05AAF" w14:textId="3F15AF87" w:rsidR="001C2C21" w:rsidRPr="00647927" w:rsidRDefault="001C2C21" w:rsidP="00992631">
            <w:pPr>
              <w:widowControl/>
              <w:jc w:val="center"/>
              <w:rPr>
                <w:b/>
                <w:bCs/>
                <w:color w:val="FFFFFF"/>
                <w:szCs w:val="22"/>
                <w:lang w:eastAsia="en-US"/>
              </w:rPr>
            </w:pPr>
            <w:r w:rsidRPr="00647927">
              <w:rPr>
                <w:b/>
                <w:bCs/>
                <w:color w:val="FFFFFF"/>
                <w:szCs w:val="22"/>
              </w:rPr>
              <w:t>Промяна в %</w:t>
            </w:r>
          </w:p>
        </w:tc>
      </w:tr>
      <w:tr w:rsidR="001C2C21" w:rsidRPr="00647927" w14:paraId="38A25660" w14:textId="77777777" w:rsidTr="001C2C2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3D63FF4" w14:textId="77777777" w:rsidR="001C2C21" w:rsidRPr="00647927" w:rsidRDefault="001C2C21" w:rsidP="00992631">
            <w:pPr>
              <w:widowControl/>
              <w:rPr>
                <w:color w:val="000000"/>
                <w:szCs w:val="22"/>
                <w:lang w:eastAsia="en-US"/>
              </w:rPr>
            </w:pPr>
            <w:r w:rsidRPr="00647927">
              <w:rPr>
                <w:rFonts w:cs="Calibri"/>
                <w:color w:val="000000"/>
                <w:szCs w:val="22"/>
                <w:lang w:eastAsia="en-US"/>
              </w:rPr>
              <w:t>Поръчки през COBOS</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D602FBB" w14:textId="779B7AD8" w:rsidR="001C2C21" w:rsidRPr="00647927" w:rsidRDefault="001C2C21" w:rsidP="00992631">
            <w:pPr>
              <w:widowControl/>
              <w:jc w:val="right"/>
              <w:rPr>
                <w:color w:val="000000"/>
                <w:szCs w:val="22"/>
                <w:lang w:eastAsia="en-US"/>
              </w:rPr>
            </w:pPr>
            <w:r w:rsidRPr="00647927">
              <w:rPr>
                <w:color w:val="000000"/>
                <w:szCs w:val="22"/>
              </w:rPr>
              <w:t>36 095</w:t>
            </w:r>
          </w:p>
        </w:tc>
        <w:tc>
          <w:tcPr>
            <w:tcW w:w="16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140CB3" w14:textId="6C9860CD" w:rsidR="001C2C21" w:rsidRPr="00647927" w:rsidRDefault="001C2C21" w:rsidP="00992631">
            <w:pPr>
              <w:widowControl/>
              <w:jc w:val="right"/>
              <w:rPr>
                <w:color w:val="000000"/>
                <w:szCs w:val="22"/>
                <w:lang w:eastAsia="en-US"/>
              </w:rPr>
            </w:pPr>
            <w:r w:rsidRPr="00647927">
              <w:rPr>
                <w:color w:val="000000"/>
                <w:szCs w:val="22"/>
              </w:rPr>
              <w:t>41 142</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237FAEF" w14:textId="5771F253" w:rsidR="001C2C21" w:rsidRPr="00647927" w:rsidRDefault="001C2C21" w:rsidP="00992631">
            <w:pPr>
              <w:widowControl/>
              <w:jc w:val="right"/>
              <w:rPr>
                <w:color w:val="000000"/>
                <w:szCs w:val="22"/>
                <w:lang w:eastAsia="en-US"/>
              </w:rPr>
            </w:pPr>
            <w:r w:rsidRPr="00647927">
              <w:rPr>
                <w:color w:val="000000"/>
                <w:szCs w:val="22"/>
              </w:rPr>
              <w:t>13.98%</w:t>
            </w:r>
          </w:p>
        </w:tc>
      </w:tr>
      <w:tr w:rsidR="001C2C21" w:rsidRPr="00647927" w14:paraId="7546D771" w14:textId="77777777" w:rsidTr="001C2C2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6D87984" w14:textId="77777777" w:rsidR="001C2C21" w:rsidRPr="00647927" w:rsidRDefault="001C2C21" w:rsidP="00992631">
            <w:pPr>
              <w:widowControl/>
              <w:rPr>
                <w:color w:val="000000"/>
                <w:szCs w:val="22"/>
                <w:lang w:eastAsia="en-US"/>
              </w:rPr>
            </w:pPr>
            <w:r w:rsidRPr="00647927">
              <w:rPr>
                <w:rFonts w:cs="Calibri"/>
                <w:color w:val="000000"/>
                <w:szCs w:val="22"/>
                <w:lang w:eastAsia="en-US"/>
              </w:rPr>
              <w:t>Сключени сделки през COBOS</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9BAA939" w14:textId="0AD50363" w:rsidR="001C2C21" w:rsidRPr="00647927" w:rsidRDefault="001C2C21" w:rsidP="00992631">
            <w:pPr>
              <w:widowControl/>
              <w:jc w:val="right"/>
              <w:rPr>
                <w:color w:val="000000"/>
                <w:szCs w:val="22"/>
                <w:lang w:eastAsia="en-US"/>
              </w:rPr>
            </w:pPr>
            <w:r w:rsidRPr="00647927">
              <w:rPr>
                <w:color w:val="000000"/>
                <w:szCs w:val="22"/>
              </w:rPr>
              <w:t>12 653</w:t>
            </w:r>
          </w:p>
        </w:tc>
        <w:tc>
          <w:tcPr>
            <w:tcW w:w="16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8FADB9C" w14:textId="0E0A2849" w:rsidR="001C2C21" w:rsidRPr="00647927" w:rsidRDefault="001C2C21" w:rsidP="00992631">
            <w:pPr>
              <w:widowControl/>
              <w:jc w:val="right"/>
              <w:rPr>
                <w:color w:val="000000"/>
                <w:szCs w:val="22"/>
                <w:lang w:eastAsia="en-US"/>
              </w:rPr>
            </w:pPr>
            <w:r w:rsidRPr="00647927">
              <w:rPr>
                <w:color w:val="000000"/>
                <w:szCs w:val="22"/>
              </w:rPr>
              <w:t>16 053</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AC7925E" w14:textId="50ADDC21" w:rsidR="001C2C21" w:rsidRPr="00647927" w:rsidRDefault="001C2C21" w:rsidP="00992631">
            <w:pPr>
              <w:widowControl/>
              <w:jc w:val="right"/>
              <w:rPr>
                <w:color w:val="000000"/>
                <w:szCs w:val="22"/>
                <w:lang w:eastAsia="en-US"/>
              </w:rPr>
            </w:pPr>
            <w:r w:rsidRPr="00647927">
              <w:rPr>
                <w:color w:val="000000"/>
                <w:szCs w:val="22"/>
              </w:rPr>
              <w:t>26.87%</w:t>
            </w:r>
          </w:p>
        </w:tc>
      </w:tr>
      <w:tr w:rsidR="001C2C21" w:rsidRPr="00647927" w14:paraId="59C3048F" w14:textId="77777777" w:rsidTr="001C2C2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9C40C34" w14:textId="77777777" w:rsidR="001C2C21" w:rsidRPr="00647927" w:rsidRDefault="001C2C21" w:rsidP="00992631">
            <w:pPr>
              <w:widowControl/>
              <w:rPr>
                <w:color w:val="000000"/>
                <w:szCs w:val="22"/>
                <w:lang w:eastAsia="en-US"/>
              </w:rPr>
            </w:pPr>
            <w:r w:rsidRPr="00647927">
              <w:rPr>
                <w:rFonts w:cs="Calibri"/>
                <w:color w:val="000000"/>
                <w:szCs w:val="22"/>
                <w:lang w:eastAsia="en-US"/>
              </w:rPr>
              <w:t>Оборот през COBOS (лв.)</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14EE00" w14:textId="6E53DEEF" w:rsidR="001C2C21" w:rsidRPr="00647927" w:rsidRDefault="001C2C21" w:rsidP="00992631">
            <w:pPr>
              <w:widowControl/>
              <w:jc w:val="right"/>
              <w:rPr>
                <w:color w:val="000000"/>
                <w:szCs w:val="22"/>
                <w:lang w:eastAsia="en-US"/>
              </w:rPr>
            </w:pPr>
            <w:r w:rsidRPr="00647927">
              <w:rPr>
                <w:color w:val="000000"/>
                <w:szCs w:val="22"/>
              </w:rPr>
              <w:t>55 771 659</w:t>
            </w:r>
          </w:p>
        </w:tc>
        <w:tc>
          <w:tcPr>
            <w:tcW w:w="16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AFB37F1" w14:textId="642DE024" w:rsidR="001C2C21" w:rsidRPr="00647927" w:rsidRDefault="001C2C21" w:rsidP="00992631">
            <w:pPr>
              <w:widowControl/>
              <w:jc w:val="right"/>
              <w:rPr>
                <w:color w:val="000000"/>
                <w:szCs w:val="22"/>
                <w:lang w:eastAsia="en-US"/>
              </w:rPr>
            </w:pPr>
            <w:r w:rsidRPr="00647927">
              <w:rPr>
                <w:color w:val="000000"/>
                <w:szCs w:val="22"/>
              </w:rPr>
              <w:t>125 195 330</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29DC608" w14:textId="4E43B9B4" w:rsidR="001C2C21" w:rsidRPr="00647927" w:rsidRDefault="001C2C21" w:rsidP="00992631">
            <w:pPr>
              <w:widowControl/>
              <w:jc w:val="right"/>
              <w:rPr>
                <w:color w:val="000000"/>
                <w:szCs w:val="22"/>
                <w:lang w:eastAsia="en-US"/>
              </w:rPr>
            </w:pPr>
            <w:r w:rsidRPr="00647927">
              <w:rPr>
                <w:color w:val="000000"/>
                <w:szCs w:val="22"/>
              </w:rPr>
              <w:t>124.48%</w:t>
            </w:r>
          </w:p>
        </w:tc>
      </w:tr>
    </w:tbl>
    <w:p w14:paraId="2992D21E" w14:textId="77777777" w:rsidR="001D3AEF" w:rsidRPr="00647927" w:rsidRDefault="005D15DF" w:rsidP="008D4E74">
      <w:pPr>
        <w:pStyle w:val="SubSubNumber"/>
      </w:pPr>
      <w:r w:rsidRPr="00647927">
        <w:t>И</w:t>
      </w:r>
      <w:r w:rsidR="001D3AEF" w:rsidRPr="00647927">
        <w:t xml:space="preserve">нформационни </w:t>
      </w:r>
      <w:r w:rsidRPr="00647927">
        <w:t>продукти</w:t>
      </w:r>
    </w:p>
    <w:p w14:paraId="3B0A55DF" w14:textId="1984D7AD" w:rsidR="00EE3D12" w:rsidRPr="00647927" w:rsidRDefault="00EE3D12" w:rsidP="00EE3D12">
      <w:pPr>
        <w:spacing w:after="120" w:line="276" w:lineRule="auto"/>
      </w:pPr>
      <w:r w:rsidRPr="00647927">
        <w:t xml:space="preserve">През </w:t>
      </w:r>
      <w:r w:rsidRPr="00647927">
        <w:rPr>
          <w:b/>
        </w:rPr>
        <w:t>второто тримесечие</w:t>
      </w:r>
      <w:r w:rsidRPr="00647927">
        <w:t xml:space="preserve"> бе изградена свързаност между БФБ-София и БНБ.</w:t>
      </w:r>
    </w:p>
    <w:p w14:paraId="168D1BAA" w14:textId="77777777" w:rsidR="00EE3D12" w:rsidRPr="00647927" w:rsidRDefault="00EE3D12" w:rsidP="00EE3D12">
      <w:pPr>
        <w:spacing w:after="120" w:line="276" w:lineRule="auto"/>
      </w:pPr>
      <w:r w:rsidRPr="00647927">
        <w:t>Подготвена бе тестова среда за работа по новия пазарен сегмент BG International. Изградена бе нова физическа свързаност София-Прага, във връзка с тестовете и предстоящото стартиране на новия сегмент BG International.</w:t>
      </w:r>
    </w:p>
    <w:p w14:paraId="3E6AFF75" w14:textId="77777777" w:rsidR="00EE3D12" w:rsidRPr="00647927" w:rsidRDefault="00EE3D12" w:rsidP="00EE3D12">
      <w:pPr>
        <w:spacing w:after="120" w:line="276" w:lineRule="auto"/>
      </w:pPr>
      <w:r w:rsidRPr="00647927">
        <w:t>Успешно беше проведен втори вътрешен одит на Системата за управление /СУ/ на БФБ София АД за установяване на съответствието на сертифицираната СУ със стандартите ISO 9001 и ISO 27001.</w:t>
      </w:r>
    </w:p>
    <w:p w14:paraId="29D6F5E9" w14:textId="77777777" w:rsidR="00EE3D12" w:rsidRPr="00647927" w:rsidRDefault="00EE3D12" w:rsidP="00EE3D12">
      <w:pPr>
        <w:spacing w:after="120" w:line="276" w:lineRule="auto"/>
      </w:pPr>
      <w:r w:rsidRPr="00647927">
        <w:t>Извършено бе софтуерно обновяване на телефонната инфраструктура.</w:t>
      </w:r>
    </w:p>
    <w:p w14:paraId="70DF72B9" w14:textId="413B6713" w:rsidR="00EE3D12" w:rsidRPr="00647927" w:rsidRDefault="00EE3D12" w:rsidP="00EE3D12">
      <w:pPr>
        <w:spacing w:after="120" w:line="276" w:lineRule="auto"/>
        <w:contextualSpacing/>
      </w:pPr>
      <w:r w:rsidRPr="00647927">
        <w:t xml:space="preserve">През </w:t>
      </w:r>
      <w:r w:rsidRPr="00647927">
        <w:rPr>
          <w:b/>
        </w:rPr>
        <w:t>третото тримесечие</w:t>
      </w:r>
      <w:r w:rsidRPr="00647927">
        <w:t>, във връзка с</w:t>
      </w:r>
      <w:r w:rsidR="00E24D98" w:rsidRPr="00647927">
        <w:t>ъс</w:t>
      </w:r>
      <w:r w:rsidRPr="00647927">
        <w:t xml:space="preserve"> стартиране</w:t>
      </w:r>
      <w:r w:rsidR="00E24D98" w:rsidRPr="00647927">
        <w:t>то</w:t>
      </w:r>
      <w:r w:rsidRPr="00647927">
        <w:t xml:space="preserve"> на търговия с ДЦК на БФБ-София, бяха проведени тестове с всички участници по следния тестови сценарий:</w:t>
      </w:r>
    </w:p>
    <w:p w14:paraId="47412A01" w14:textId="77777777" w:rsidR="00EE3D12" w:rsidRPr="00647927" w:rsidRDefault="00EE3D12" w:rsidP="00EE3D12">
      <w:pPr>
        <w:pStyle w:val="ListParagraph"/>
        <w:widowControl w:val="0"/>
        <w:numPr>
          <w:ilvl w:val="0"/>
          <w:numId w:val="37"/>
        </w:numPr>
        <w:spacing w:after="120" w:line="276" w:lineRule="auto"/>
        <w:contextualSpacing/>
        <w:rPr>
          <w:lang w:val="bg-BG"/>
        </w:rPr>
      </w:pPr>
      <w:r w:rsidRPr="00647927">
        <w:rPr>
          <w:lang w:val="bg-BG"/>
        </w:rPr>
        <w:t>търговия с ДЦК деноминирани в евро и лева, регистрирани от МФ на сегмент ДЦК на БФБ – тестове между борсови членове;</w:t>
      </w:r>
    </w:p>
    <w:p w14:paraId="29F53983" w14:textId="77777777" w:rsidR="00EE3D12" w:rsidRPr="00647927" w:rsidRDefault="00EE3D12" w:rsidP="00EE3D12">
      <w:pPr>
        <w:pStyle w:val="ListParagraph"/>
        <w:widowControl w:val="0"/>
        <w:numPr>
          <w:ilvl w:val="0"/>
          <w:numId w:val="37"/>
        </w:numPr>
        <w:spacing w:after="120" w:line="276" w:lineRule="auto"/>
        <w:contextualSpacing/>
        <w:rPr>
          <w:lang w:val="bg-BG"/>
        </w:rPr>
      </w:pPr>
      <w:r w:rsidRPr="00647927">
        <w:rPr>
          <w:lang w:val="bg-BG"/>
        </w:rPr>
        <w:t>изпращане по електронен път от БФБ до БНБ на генерирания от тестовата система отчет, с данните за параметрите на сключените сделки с ДЦК;</w:t>
      </w:r>
    </w:p>
    <w:p w14:paraId="3FAC2591" w14:textId="77777777" w:rsidR="00EE3D12" w:rsidRPr="00647927" w:rsidRDefault="00EE3D12" w:rsidP="00EE3D12">
      <w:pPr>
        <w:pStyle w:val="ListParagraph"/>
        <w:widowControl w:val="0"/>
        <w:numPr>
          <w:ilvl w:val="0"/>
          <w:numId w:val="37"/>
        </w:numPr>
        <w:spacing w:after="120" w:line="276" w:lineRule="auto"/>
        <w:contextualSpacing/>
        <w:rPr>
          <w:lang w:val="bg-BG"/>
        </w:rPr>
      </w:pPr>
      <w:r w:rsidRPr="00647927">
        <w:rPr>
          <w:lang w:val="bg-BG"/>
        </w:rPr>
        <w:t xml:space="preserve">подаване на искания за регистриране на сключените на БФБ тестови сделки с ДЦК от съответните банки-участници за тях и за техни клиенти в </w:t>
      </w:r>
      <w:proofErr w:type="spellStart"/>
      <w:r w:rsidRPr="00647927">
        <w:rPr>
          <w:lang w:val="bg-BG"/>
        </w:rPr>
        <w:t>Депозитара</w:t>
      </w:r>
      <w:proofErr w:type="spellEnd"/>
      <w:r w:rsidRPr="00647927">
        <w:rPr>
          <w:lang w:val="bg-BG"/>
        </w:rPr>
        <w:t xml:space="preserve"> на ДЦК в БНБ;</w:t>
      </w:r>
    </w:p>
    <w:p w14:paraId="4A29F062" w14:textId="77777777" w:rsidR="00EE3D12" w:rsidRPr="00647927" w:rsidRDefault="00EE3D12" w:rsidP="00EE3D12">
      <w:pPr>
        <w:pStyle w:val="ListParagraph"/>
        <w:widowControl w:val="0"/>
        <w:numPr>
          <w:ilvl w:val="0"/>
          <w:numId w:val="37"/>
        </w:numPr>
        <w:spacing w:after="120" w:line="276" w:lineRule="auto"/>
        <w:contextualSpacing/>
        <w:rPr>
          <w:lang w:val="bg-BG"/>
        </w:rPr>
      </w:pPr>
      <w:r w:rsidRPr="00647927">
        <w:rPr>
          <w:lang w:val="bg-BG"/>
        </w:rPr>
        <w:t xml:space="preserve">регистрация и </w:t>
      </w:r>
      <w:proofErr w:type="spellStart"/>
      <w:r w:rsidRPr="00647927">
        <w:rPr>
          <w:lang w:val="bg-BG"/>
        </w:rPr>
        <w:t>сетълмент</w:t>
      </w:r>
      <w:proofErr w:type="spellEnd"/>
      <w:r w:rsidRPr="00647927">
        <w:rPr>
          <w:lang w:val="bg-BG"/>
        </w:rPr>
        <w:t xml:space="preserve"> на всяка сделка с ДЦК в </w:t>
      </w:r>
      <w:proofErr w:type="spellStart"/>
      <w:r w:rsidRPr="00647927">
        <w:rPr>
          <w:lang w:val="bg-BG"/>
        </w:rPr>
        <w:t>Депозитара</w:t>
      </w:r>
      <w:proofErr w:type="spellEnd"/>
      <w:r w:rsidRPr="00647927">
        <w:rPr>
          <w:lang w:val="bg-BG"/>
        </w:rPr>
        <w:t xml:space="preserve"> на ДЦК в БНБ, която в съответствие с правилата на системата се извършва въз основа на постъпили от банките-участници искания за сделки;</w:t>
      </w:r>
    </w:p>
    <w:p w14:paraId="45F7CF18" w14:textId="77777777" w:rsidR="00EE3D12" w:rsidRPr="00647927" w:rsidRDefault="00EE3D12" w:rsidP="00EE3D12">
      <w:pPr>
        <w:pStyle w:val="ListParagraph"/>
        <w:widowControl w:val="0"/>
        <w:numPr>
          <w:ilvl w:val="0"/>
          <w:numId w:val="37"/>
        </w:numPr>
        <w:spacing w:after="120" w:line="276" w:lineRule="auto"/>
        <w:contextualSpacing/>
        <w:rPr>
          <w:lang w:val="bg-BG"/>
        </w:rPr>
      </w:pPr>
      <w:r w:rsidRPr="00647927">
        <w:rPr>
          <w:lang w:val="bg-BG"/>
        </w:rPr>
        <w:t>изпращане по електронен път от БФБ до МФ на генерирана от тестовата система информация, по формат зададен от МФ.</w:t>
      </w:r>
    </w:p>
    <w:p w14:paraId="4ED0B059" w14:textId="1182AD93" w:rsidR="00EE3D12" w:rsidRPr="00647927" w:rsidRDefault="00EE3D12" w:rsidP="00EE3D12">
      <w:pPr>
        <w:spacing w:after="120" w:line="276" w:lineRule="auto"/>
      </w:pPr>
      <w:r w:rsidRPr="00647927">
        <w:t>В края на месец септември 2017 г. в БФБ-София беше извършен надзорен одит на Системата за управление съгласно ISO 9001:2008 и ISO 27001:2013.</w:t>
      </w:r>
    </w:p>
    <w:p w14:paraId="492F823A" w14:textId="77777777" w:rsidR="00E01EDC" w:rsidRPr="00647927" w:rsidRDefault="000E6D86" w:rsidP="0048273B">
      <w:pPr>
        <w:pStyle w:val="SubNumbers"/>
        <w:outlineLvl w:val="1"/>
      </w:pPr>
      <w:bookmarkStart w:id="70" w:name="_Toc283112125"/>
      <w:bookmarkStart w:id="71" w:name="_Toc509822009"/>
      <w:r w:rsidRPr="00647927">
        <w:t>Привличане на нови емисии</w:t>
      </w:r>
      <w:r w:rsidR="004C14EC" w:rsidRPr="00647927">
        <w:t xml:space="preserve">, </w:t>
      </w:r>
      <w:bookmarkEnd w:id="70"/>
      <w:r w:rsidR="00EA4807" w:rsidRPr="00647927">
        <w:t>корпоративно управление</w:t>
      </w:r>
      <w:bookmarkEnd w:id="71"/>
    </w:p>
    <w:p w14:paraId="3EA3B733" w14:textId="749D1F79" w:rsidR="005D15DF" w:rsidRPr="00647927" w:rsidRDefault="00BB7C23" w:rsidP="00D42921">
      <w:pPr>
        <w:spacing w:line="276" w:lineRule="auto"/>
        <w:rPr>
          <w:szCs w:val="22"/>
        </w:rPr>
      </w:pPr>
      <w:r w:rsidRPr="00647927">
        <w:rPr>
          <w:szCs w:val="22"/>
        </w:rPr>
        <w:t>И п</w:t>
      </w:r>
      <w:r w:rsidR="005D15DF" w:rsidRPr="00647927">
        <w:rPr>
          <w:szCs w:val="22"/>
        </w:rPr>
        <w:t>рез 201</w:t>
      </w:r>
      <w:r w:rsidR="00461B0E" w:rsidRPr="00647927">
        <w:rPr>
          <w:szCs w:val="22"/>
        </w:rPr>
        <w:t>7</w:t>
      </w:r>
      <w:r w:rsidR="005D15DF" w:rsidRPr="00647927">
        <w:rPr>
          <w:szCs w:val="22"/>
        </w:rPr>
        <w:t xml:space="preserve"> г. </w:t>
      </w:r>
      <w:r w:rsidRPr="00647927">
        <w:rPr>
          <w:szCs w:val="22"/>
        </w:rPr>
        <w:t xml:space="preserve">за </w:t>
      </w:r>
      <w:r w:rsidR="005D15DF" w:rsidRPr="00647927">
        <w:rPr>
          <w:szCs w:val="22"/>
        </w:rPr>
        <w:t xml:space="preserve">Българска Фондова Борса – София АД </w:t>
      </w:r>
      <w:r w:rsidRPr="00647927">
        <w:rPr>
          <w:szCs w:val="22"/>
        </w:rPr>
        <w:t>корпоративното управление на настоящите публични компании и привличането на нови емитенти бяха основен приоритет, съответно върху тях бяха съсредоточени най-много усилия.</w:t>
      </w:r>
    </w:p>
    <w:p w14:paraId="29B7F373" w14:textId="506F9FB3" w:rsidR="00D34798" w:rsidRPr="00647927" w:rsidRDefault="005D15DF" w:rsidP="00D42921">
      <w:pPr>
        <w:widowControl/>
        <w:spacing w:line="276" w:lineRule="auto"/>
        <w:rPr>
          <w:szCs w:val="22"/>
        </w:rPr>
      </w:pPr>
      <w:r w:rsidRPr="00647927">
        <w:rPr>
          <w:szCs w:val="22"/>
        </w:rPr>
        <w:lastRenderedPageBreak/>
        <w:t xml:space="preserve">Най-общо, предприетите през </w:t>
      </w:r>
      <w:r w:rsidR="00461B0E" w:rsidRPr="00647927">
        <w:rPr>
          <w:szCs w:val="22"/>
        </w:rPr>
        <w:t>2017</w:t>
      </w:r>
      <w:r w:rsidR="001F1372" w:rsidRPr="00647927">
        <w:rPr>
          <w:szCs w:val="22"/>
        </w:rPr>
        <w:t xml:space="preserve"> </w:t>
      </w:r>
      <w:r w:rsidRPr="00647927">
        <w:rPr>
          <w:szCs w:val="22"/>
        </w:rPr>
        <w:t>г. мерки от страна на борсата са както следва:</w:t>
      </w:r>
    </w:p>
    <w:p w14:paraId="7428FE83" w14:textId="77777777" w:rsidR="00233B69" w:rsidRPr="00647927" w:rsidRDefault="00F55599" w:rsidP="008D4E74">
      <w:pPr>
        <w:pStyle w:val="SubSubNumber"/>
      </w:pPr>
      <w:bookmarkStart w:id="72" w:name="_Toc509329337"/>
      <w:bookmarkStart w:id="73" w:name="_Toc509331223"/>
      <w:bookmarkStart w:id="74" w:name="_Toc509329338"/>
      <w:bookmarkStart w:id="75" w:name="_Toc509331224"/>
      <w:bookmarkStart w:id="76" w:name="_Ref446087469"/>
      <w:bookmarkEnd w:id="72"/>
      <w:bookmarkEnd w:id="73"/>
      <w:bookmarkEnd w:id="74"/>
      <w:bookmarkEnd w:id="75"/>
      <w:r w:rsidRPr="00647927">
        <w:t>Национална комисия за к</w:t>
      </w:r>
      <w:r w:rsidR="00233B69" w:rsidRPr="00647927">
        <w:t>орпоративно управление</w:t>
      </w:r>
      <w:bookmarkEnd w:id="76"/>
    </w:p>
    <w:p w14:paraId="63B8CE04" w14:textId="77777777" w:rsidR="00233B69" w:rsidRPr="00647927" w:rsidRDefault="000E6D86" w:rsidP="00D42921">
      <w:pPr>
        <w:spacing w:line="276" w:lineRule="auto"/>
        <w:rPr>
          <w:rStyle w:val="hps"/>
          <w:szCs w:val="22"/>
        </w:rPr>
      </w:pPr>
      <w:r w:rsidRPr="00647927">
        <w:rPr>
          <w:rStyle w:val="hps"/>
          <w:szCs w:val="22"/>
        </w:rPr>
        <w:t xml:space="preserve">БФБ-София АД продължава да подпомага и участва активно в дейността на Националната комисия за корпоративно управление (НККУ). </w:t>
      </w:r>
      <w:r w:rsidR="004D2E33" w:rsidRPr="00647927">
        <w:rPr>
          <w:rStyle w:val="hps"/>
          <w:szCs w:val="22"/>
        </w:rPr>
        <w:t xml:space="preserve">Като признание за положените усилия, </w:t>
      </w:r>
      <w:r w:rsidR="0048273B" w:rsidRPr="00647927">
        <w:rPr>
          <w:rStyle w:val="hps"/>
          <w:szCs w:val="22"/>
        </w:rPr>
        <w:t xml:space="preserve">от края на 2015 година </w:t>
      </w:r>
      <w:r w:rsidR="004D2E33" w:rsidRPr="00647927">
        <w:rPr>
          <w:rStyle w:val="hps"/>
          <w:szCs w:val="22"/>
        </w:rPr>
        <w:t>Борсата председателства НККУ на ротационен принцип за три годишен мандат.</w:t>
      </w:r>
    </w:p>
    <w:p w14:paraId="43C454FB" w14:textId="19193D72" w:rsidR="0019327D" w:rsidRPr="00647927" w:rsidRDefault="00F179C9" w:rsidP="00D42921">
      <w:pPr>
        <w:spacing w:line="276" w:lineRule="auto"/>
        <w:rPr>
          <w:rStyle w:val="hps"/>
          <w:szCs w:val="22"/>
        </w:rPr>
      </w:pPr>
      <w:r w:rsidRPr="00647927">
        <w:rPr>
          <w:rStyle w:val="hps"/>
          <w:szCs w:val="22"/>
        </w:rPr>
        <w:t>През 2017 година Националната комисия по корпоративно управление организира обучение на тема „Отчитане на корпоративното управление съгласно Националния кодекс за корпоративно управление в контекста на промените в Закона за публичното предлагане на ценни книжа (ЗППЦК)“, с помощта и подкрепата на „Българска фондова борса – София“ АД и „Асоциацията на директорите за връзки с инвеститорите в България“. Събитието бе</w:t>
      </w:r>
      <w:r w:rsidR="00C94F0D" w:rsidRPr="00647927">
        <w:rPr>
          <w:rStyle w:val="hps"/>
          <w:szCs w:val="22"/>
        </w:rPr>
        <w:t>ше</w:t>
      </w:r>
      <w:r w:rsidRPr="00647927">
        <w:rPr>
          <w:rStyle w:val="hps"/>
          <w:szCs w:val="22"/>
        </w:rPr>
        <w:t xml:space="preserve"> насочено към публичните дружества и дружествата, попадащи в обхвата на разпоредбата на </w:t>
      </w:r>
      <w:proofErr w:type="spellStart"/>
      <w:r w:rsidRPr="00647927">
        <w:rPr>
          <w:rStyle w:val="hps"/>
          <w:szCs w:val="22"/>
        </w:rPr>
        <w:t>пар</w:t>
      </w:r>
      <w:proofErr w:type="spellEnd"/>
      <w:r w:rsidRPr="00647927">
        <w:rPr>
          <w:rStyle w:val="hps"/>
          <w:szCs w:val="22"/>
        </w:rPr>
        <w:t>. 1Д от ДР на ЗППЦК, които имаха възможността да се запознаят в детайли с промените в Националния кодекс за корпоративно управление. Специално внимание беше обърнато и на Картата за самооценка на корпоративното управление и Декларацията за корпоративно управление съгласно изискванията на чл. 100 н, ал. 7, т.1 от ЗППЦК. Лектори бяха водещи специалисти и преподаватели в областта. Участниците имаха възможност да зададат своите въпроси и да участват в дискусии по представените теми. Обучението се проведе на 20 февруари 2017 г. в Конгресен център Глобус.</w:t>
      </w:r>
    </w:p>
    <w:p w14:paraId="719721B2" w14:textId="77777777" w:rsidR="00E01EDC" w:rsidRPr="00647927" w:rsidRDefault="00E01EDC" w:rsidP="0048273B">
      <w:pPr>
        <w:pStyle w:val="SubNumbers"/>
        <w:outlineLvl w:val="1"/>
      </w:pPr>
      <w:bookmarkStart w:id="77" w:name="_Toc283112128"/>
      <w:bookmarkStart w:id="78" w:name="_Toc509822010"/>
      <w:r w:rsidRPr="00647927">
        <w:t>Международна дейност</w:t>
      </w:r>
      <w:bookmarkEnd w:id="77"/>
      <w:bookmarkEnd w:id="78"/>
    </w:p>
    <w:p w14:paraId="2BFCED7C" w14:textId="77777777" w:rsidR="00EE3D12" w:rsidRPr="00647927" w:rsidRDefault="00EE3D12" w:rsidP="00EE3D12">
      <w:pPr>
        <w:pStyle w:val="ListParagraph"/>
        <w:widowControl w:val="0"/>
        <w:numPr>
          <w:ilvl w:val="0"/>
          <w:numId w:val="9"/>
        </w:numPr>
        <w:spacing w:after="120" w:line="276" w:lineRule="auto"/>
        <w:rPr>
          <w:lang w:val="bg-BG"/>
        </w:rPr>
      </w:pPr>
      <w:r w:rsidRPr="00647927">
        <w:rPr>
          <w:lang w:val="bg-BG"/>
        </w:rPr>
        <w:t xml:space="preserve">Във връзка с представяне на възможностите за опосредстване на </w:t>
      </w:r>
      <w:proofErr w:type="spellStart"/>
      <w:r w:rsidRPr="00647927">
        <w:rPr>
          <w:lang w:val="bg-BG"/>
        </w:rPr>
        <w:t>сетълмента</w:t>
      </w:r>
      <w:proofErr w:type="spellEnd"/>
      <w:r w:rsidRPr="00647927">
        <w:rPr>
          <w:lang w:val="bg-BG"/>
        </w:rPr>
        <w:t xml:space="preserve"> на сделките, сключвани посредством платформата SeeLink от страна на международно утвърдена финансова институция, изпълнителните директори на „БФБ-София“ АД Иван Такев и Васил </w:t>
      </w:r>
      <w:proofErr w:type="spellStart"/>
      <w:r w:rsidRPr="00647927">
        <w:rPr>
          <w:lang w:val="bg-BG"/>
        </w:rPr>
        <w:t>Големански</w:t>
      </w:r>
      <w:proofErr w:type="spellEnd"/>
      <w:r w:rsidRPr="00647927">
        <w:rPr>
          <w:lang w:val="bg-BG"/>
        </w:rPr>
        <w:t xml:space="preserve"> проведоха серия от работни срещи на 07.03.2017 г. във Виена, Австрия.</w:t>
      </w:r>
    </w:p>
    <w:p w14:paraId="212F6964" w14:textId="77777777" w:rsidR="00EE3D12" w:rsidRPr="00647927" w:rsidRDefault="00EE3D12" w:rsidP="00EE3D12">
      <w:pPr>
        <w:pStyle w:val="ListParagraph"/>
        <w:widowControl w:val="0"/>
        <w:numPr>
          <w:ilvl w:val="0"/>
          <w:numId w:val="9"/>
        </w:numPr>
        <w:spacing w:after="120" w:line="276" w:lineRule="auto"/>
        <w:rPr>
          <w:lang w:val="bg-BG"/>
        </w:rPr>
      </w:pPr>
      <w:r w:rsidRPr="00647927">
        <w:rPr>
          <w:lang w:val="bg-BG"/>
        </w:rPr>
        <w:t>На 29.03 в рамките на Световния борсов конгрес (World Exchange Congress), състоял се тази година в Будапеща, Унгария, изпълнителният директор на „БФБ-София“ АД Иван Такев изнесе презентация на тема „How will the creation of a Capital Market Union for Europe affect exchanges?“</w:t>
      </w:r>
    </w:p>
    <w:p w14:paraId="32EAF5C6" w14:textId="77777777" w:rsidR="00EE3D12" w:rsidRPr="00647927" w:rsidRDefault="00EE3D12" w:rsidP="00EE3D12">
      <w:pPr>
        <w:pStyle w:val="ListParagraph"/>
        <w:widowControl w:val="0"/>
        <w:numPr>
          <w:ilvl w:val="0"/>
          <w:numId w:val="9"/>
        </w:numPr>
        <w:spacing w:after="120" w:line="276" w:lineRule="auto"/>
        <w:rPr>
          <w:lang w:val="bg-BG"/>
        </w:rPr>
      </w:pPr>
      <w:r w:rsidRPr="00647927">
        <w:rPr>
          <w:lang w:val="bg-BG"/>
        </w:rPr>
        <w:t>На 10.04.2017 г. в Белград, Сърбия се състоя международна конференция на SEE Link, на която присъстваха над 60 участника от 8 борси от региона. България бе представена от три водещи инвестиционни посредника, а изпълнителният директор на БФБ Иван Такев взе участие в кръгла маса на тема „SEE Link – overview and challenges“.</w:t>
      </w:r>
    </w:p>
    <w:p w14:paraId="7AE37B9A" w14:textId="41718139" w:rsidR="00EE3D12" w:rsidRPr="00647927" w:rsidRDefault="00EE3D12" w:rsidP="00EE3D12">
      <w:pPr>
        <w:pStyle w:val="ListParagraph"/>
        <w:widowControl w:val="0"/>
        <w:numPr>
          <w:ilvl w:val="0"/>
          <w:numId w:val="9"/>
        </w:numPr>
        <w:spacing w:after="120" w:line="276" w:lineRule="auto"/>
        <w:rPr>
          <w:lang w:val="bg-BG"/>
        </w:rPr>
      </w:pPr>
      <w:r w:rsidRPr="00647927">
        <w:rPr>
          <w:lang w:val="bg-BG"/>
        </w:rPr>
        <w:t>На 04.05.2017 г. в Малта се проведе 20-тата международна конференция за корпоративно управление, организирана в рамките на председателството на Съвета на Европейския Съюз на всяка държава членка. Конференцията бе на тема “Innovation and Digitalisation in Company Law”, а на нея присъства изпълнителния</w:t>
      </w:r>
      <w:r w:rsidR="00873196" w:rsidRPr="00647927">
        <w:rPr>
          <w:lang w:val="bg-BG"/>
        </w:rPr>
        <w:t>т</w:t>
      </w:r>
      <w:r w:rsidRPr="00647927">
        <w:rPr>
          <w:lang w:val="bg-BG"/>
        </w:rPr>
        <w:t xml:space="preserve"> </w:t>
      </w:r>
      <w:r w:rsidRPr="00647927">
        <w:rPr>
          <w:lang w:val="bg-BG"/>
        </w:rPr>
        <w:lastRenderedPageBreak/>
        <w:t>директор на БФБ-София в качеството си на представител на Националната комисия за корпоративно управление. Иван Такев взе участие и в срещата на The European Corporate Governance Code Network, към която НККУ се присъедини през м. Март 2017 г. През първата половина на 2018 г., в рамките на ротационните председателство на Съвета на ЕС, НККУ ще домакинства 22-та конференция за корпоративно управление.</w:t>
      </w:r>
    </w:p>
    <w:p w14:paraId="0409B883" w14:textId="45B49F30" w:rsidR="00EE3D12" w:rsidRPr="00647927" w:rsidRDefault="00EE3D12" w:rsidP="00EE3D12">
      <w:pPr>
        <w:pStyle w:val="ListParagraph"/>
        <w:widowControl w:val="0"/>
        <w:numPr>
          <w:ilvl w:val="0"/>
          <w:numId w:val="9"/>
        </w:numPr>
        <w:spacing w:after="120" w:line="276" w:lineRule="auto"/>
        <w:rPr>
          <w:lang w:val="bg-BG"/>
        </w:rPr>
      </w:pPr>
      <w:r w:rsidRPr="00647927">
        <w:rPr>
          <w:lang w:val="bg-BG"/>
        </w:rPr>
        <w:t xml:space="preserve">На 18.05.2017 г. в Лондон се проведе ден на Българския капиталов пазар, организиран със съдействието на Европейската Банка за Възстановяване и Развитие. На събитието, посетено от представители на водещи инвестиционни банки, бяха представени перспективите пред региона, макроикономическата обстановка в България и състоянието на капиталовите пазари в страната. Единадесет местни компании представиха възможностите пред своя бизнес под формата на презентации и индивидуални среши с инвеститори. На събитието изпълнителният директор Иван Такев изнесе презентация на тема „Bulgarian Capital Markets at a Glance“. По-подробна информация за събитието се намира в т. </w:t>
      </w:r>
      <w:r w:rsidRPr="00647927">
        <w:rPr>
          <w:lang w:val="bg-BG"/>
        </w:rPr>
        <w:fldChar w:fldCharType="begin"/>
      </w:r>
      <w:r w:rsidRPr="00647927">
        <w:rPr>
          <w:lang w:val="bg-BG"/>
        </w:rPr>
        <w:instrText xml:space="preserve"> REF _Ref488331727 \r \h  \* MERGEFORMAT </w:instrText>
      </w:r>
      <w:r w:rsidRPr="00647927">
        <w:rPr>
          <w:lang w:val="bg-BG"/>
        </w:rPr>
      </w:r>
      <w:r w:rsidRPr="00647927">
        <w:rPr>
          <w:lang w:val="bg-BG"/>
        </w:rPr>
        <w:fldChar w:fldCharType="separate"/>
      </w:r>
      <w:r w:rsidR="006A38D4" w:rsidRPr="00647927">
        <w:rPr>
          <w:lang w:val="bg-BG"/>
        </w:rPr>
        <w:t>2.8.</w:t>
      </w:r>
      <w:proofErr w:type="spellStart"/>
      <w:r w:rsidR="006A38D4" w:rsidRPr="00647927">
        <w:rPr>
          <w:lang w:val="bg-BG"/>
        </w:rPr>
        <w:t>8</w:t>
      </w:r>
      <w:proofErr w:type="spellEnd"/>
      <w:r w:rsidRPr="00647927">
        <w:rPr>
          <w:lang w:val="bg-BG"/>
        </w:rPr>
        <w:fldChar w:fldCharType="end"/>
      </w:r>
      <w:r w:rsidRPr="00647927">
        <w:rPr>
          <w:lang w:val="bg-BG"/>
        </w:rPr>
        <w:t>.</w:t>
      </w:r>
    </w:p>
    <w:p w14:paraId="03F82CEB" w14:textId="489BB26B" w:rsidR="00EE3D12" w:rsidRPr="00647927" w:rsidRDefault="00EE3D12" w:rsidP="00EE3D12">
      <w:pPr>
        <w:pStyle w:val="ListParagraph"/>
        <w:widowControl w:val="0"/>
        <w:numPr>
          <w:ilvl w:val="0"/>
          <w:numId w:val="9"/>
        </w:numPr>
        <w:spacing w:after="120" w:line="276" w:lineRule="auto"/>
        <w:rPr>
          <w:lang w:val="bg-BG"/>
        </w:rPr>
      </w:pPr>
      <w:r w:rsidRPr="00647927">
        <w:rPr>
          <w:lang w:val="bg-BG"/>
        </w:rPr>
        <w:t xml:space="preserve">Във връзка с финализиране на преговорите относно на условията за членство на Атинската Фондова Борса в проекта SEE Link, БФБ-София участва в работна среща в Солун в края на Май, на която бяха обсъдени и приети финалните текстове на споразуменията между борсата и системата за </w:t>
      </w:r>
      <w:proofErr w:type="spellStart"/>
      <w:r w:rsidRPr="00647927">
        <w:rPr>
          <w:lang w:val="bg-BG"/>
        </w:rPr>
        <w:t>рутиране</w:t>
      </w:r>
      <w:proofErr w:type="spellEnd"/>
      <w:r w:rsidRPr="00647927">
        <w:rPr>
          <w:lang w:val="bg-BG"/>
        </w:rPr>
        <w:t xml:space="preserve"> на поръчки.</w:t>
      </w:r>
    </w:p>
    <w:p w14:paraId="62DFF71B" w14:textId="1B4F6640" w:rsidR="00EE3D12" w:rsidRPr="00647927" w:rsidRDefault="00EE3D12" w:rsidP="00EE3D12">
      <w:pPr>
        <w:pStyle w:val="ListParagraph"/>
        <w:widowControl w:val="0"/>
        <w:numPr>
          <w:ilvl w:val="0"/>
          <w:numId w:val="9"/>
        </w:numPr>
        <w:spacing w:after="120" w:line="276" w:lineRule="auto"/>
        <w:rPr>
          <w:lang w:val="bg-BG"/>
        </w:rPr>
      </w:pPr>
      <w:r w:rsidRPr="0098195B">
        <w:rPr>
          <w:lang w:val="bg-BG"/>
        </w:rPr>
        <w:t>„БФБ-София“ АД взе участие в среща на работна група в рамките на Виенската</w:t>
      </w:r>
      <w:r w:rsidRPr="00647927">
        <w:rPr>
          <w:lang w:val="bg-BG"/>
        </w:rPr>
        <w:t xml:space="preserve"> инициатива във връзка с приоритетите, заложени в плана за действие на Съюза на капиталовите пазари, проведена на 30.06.2017 г. в Брюксел. Основните цели на работната група са свързани с идентифициране на несъвършенствата в регулаторната и институционална рамка на капиталовите пазари на страните от Централна, Източна и Югоизточна Европа, както и на възможностите за развитие на тези пазари във връзка с изпълнението на приоритетите, заложени в плана за действие на Съюза на капиталовите пазари.</w:t>
      </w:r>
    </w:p>
    <w:p w14:paraId="37A5C487" w14:textId="50125F3E" w:rsidR="00EE3D12" w:rsidRPr="00647927" w:rsidRDefault="00EE3D12" w:rsidP="00EE3D12">
      <w:pPr>
        <w:pStyle w:val="ListParagraph"/>
        <w:numPr>
          <w:ilvl w:val="0"/>
          <w:numId w:val="9"/>
        </w:numPr>
        <w:spacing w:after="120" w:line="276" w:lineRule="auto"/>
        <w:rPr>
          <w:lang w:val="bg-BG"/>
        </w:rPr>
      </w:pPr>
      <w:r w:rsidRPr="00647927">
        <w:rPr>
          <w:lang w:val="bg-BG"/>
        </w:rPr>
        <w:t>„БФБ-София“ АД взе участие в Европейската конференция Crowd Dialog, която се проведе на 21 август в Атина, Гърция На нея бяха разгледани аспектите на колективните бизнес модели и по-конкретно колективното инвестиране и колективното набиране на начален капитал (equity crowdfunding).</w:t>
      </w:r>
    </w:p>
    <w:p w14:paraId="000449DD" w14:textId="77777777" w:rsidR="00EE3D12" w:rsidRPr="00647927" w:rsidRDefault="00EE3D12" w:rsidP="00EE3D12">
      <w:pPr>
        <w:pStyle w:val="ListParagraph"/>
        <w:widowControl w:val="0"/>
        <w:numPr>
          <w:ilvl w:val="0"/>
          <w:numId w:val="9"/>
        </w:numPr>
        <w:spacing w:after="120" w:line="276" w:lineRule="auto"/>
        <w:contextualSpacing/>
        <w:rPr>
          <w:lang w:val="bg-BG"/>
        </w:rPr>
      </w:pPr>
      <w:r w:rsidRPr="00647927">
        <w:rPr>
          <w:lang w:val="bg-BG"/>
        </w:rPr>
        <w:t xml:space="preserve">На 05.10.2017 г. в Букурещ, Румъния, Иван Такев, изпълнителен директор на „БФБ-София“ АД, участва в организираната от Citi и EBRD конференция на тема „The Romanian Capital Market in Regional Context: Perspectives for Progress“ и беше сред </w:t>
      </w:r>
      <w:proofErr w:type="spellStart"/>
      <w:r w:rsidRPr="00647927">
        <w:rPr>
          <w:lang w:val="bg-BG"/>
        </w:rPr>
        <w:t>панелистите</w:t>
      </w:r>
      <w:proofErr w:type="spellEnd"/>
      <w:r w:rsidRPr="00647927">
        <w:rPr>
          <w:lang w:val="bg-BG"/>
        </w:rPr>
        <w:t xml:space="preserve"> в дискусията „Developing and Ensuring Secondary Market Liquidity“.</w:t>
      </w:r>
    </w:p>
    <w:p w14:paraId="3F926659" w14:textId="77777777" w:rsidR="00EE3D12" w:rsidRPr="00647927" w:rsidRDefault="00EE3D12" w:rsidP="00EE3D12">
      <w:pPr>
        <w:pStyle w:val="ListParagraph"/>
        <w:widowControl w:val="0"/>
        <w:numPr>
          <w:ilvl w:val="0"/>
          <w:numId w:val="9"/>
        </w:numPr>
        <w:spacing w:after="120" w:line="276" w:lineRule="auto"/>
        <w:contextualSpacing/>
        <w:rPr>
          <w:lang w:val="bg-BG"/>
        </w:rPr>
      </w:pPr>
      <w:r w:rsidRPr="00647927">
        <w:rPr>
          <w:lang w:val="bg-BG"/>
        </w:rPr>
        <w:t>На 06.10.2017 г. Иван Такев взе участие в Deutsche Boerse Open Day 2017 &amp; Partner Exchanges Workshop, на който направи презентация на тема „SEE Link: regional perspectives“. В събитието участваха и експерти от дирекция „Информационни технологии“.</w:t>
      </w:r>
    </w:p>
    <w:p w14:paraId="6E6D2D9C" w14:textId="3EADC77D" w:rsidR="00EE3D12" w:rsidRPr="00647927" w:rsidRDefault="00EE3D12" w:rsidP="00EE3D12">
      <w:pPr>
        <w:pStyle w:val="ListParagraph"/>
        <w:widowControl w:val="0"/>
        <w:numPr>
          <w:ilvl w:val="0"/>
          <w:numId w:val="9"/>
        </w:numPr>
        <w:spacing w:line="276" w:lineRule="auto"/>
        <w:contextualSpacing/>
        <w:rPr>
          <w:lang w:val="bg-BG"/>
        </w:rPr>
      </w:pPr>
      <w:r w:rsidRPr="00647927">
        <w:rPr>
          <w:lang w:val="bg-BG"/>
        </w:rPr>
        <w:lastRenderedPageBreak/>
        <w:t xml:space="preserve"> „БФБ-София“ АД взе участие в провелата се в София на 10 ноември </w:t>
      </w:r>
      <w:r w:rsidRPr="00647927">
        <w:rPr>
          <w:rFonts w:cs="Arial"/>
          <w:lang w:val="bg-BG"/>
        </w:rPr>
        <w:t>Международна инвестиционна конференция за Централна и Източна Европа, организирана от Българската CFA Асоциация</w:t>
      </w:r>
      <w:r w:rsidRPr="00647927">
        <w:rPr>
          <w:lang w:val="bg-BG"/>
        </w:rPr>
        <w:t>;</w:t>
      </w:r>
    </w:p>
    <w:p w14:paraId="6D7BBA19" w14:textId="77777777" w:rsidR="00EE3D12" w:rsidRPr="00647927" w:rsidRDefault="00EE3D12" w:rsidP="00EE3D12">
      <w:pPr>
        <w:pStyle w:val="ListParagraph"/>
        <w:widowControl w:val="0"/>
        <w:numPr>
          <w:ilvl w:val="0"/>
          <w:numId w:val="9"/>
        </w:numPr>
        <w:spacing w:line="276" w:lineRule="auto"/>
        <w:contextualSpacing/>
        <w:rPr>
          <w:lang w:val="bg-BG"/>
        </w:rPr>
      </w:pPr>
      <w:r w:rsidRPr="00647927">
        <w:rPr>
          <w:lang w:val="bg-BG"/>
        </w:rPr>
        <w:t xml:space="preserve">В периода 5-10 октомври Васил </w:t>
      </w:r>
      <w:proofErr w:type="spellStart"/>
      <w:r w:rsidRPr="00647927">
        <w:rPr>
          <w:lang w:val="bg-BG"/>
        </w:rPr>
        <w:t>Големански</w:t>
      </w:r>
      <w:proofErr w:type="spellEnd"/>
      <w:r w:rsidRPr="00647927">
        <w:rPr>
          <w:lang w:val="bg-BG"/>
        </w:rPr>
        <w:t>, изпълнителен директор на „БФБ-София“ АД взе участие в провелия се в Солун, Гърция икономически форум;</w:t>
      </w:r>
    </w:p>
    <w:p w14:paraId="68C468D3" w14:textId="48D2AF75" w:rsidR="004D2E33" w:rsidRPr="00647927" w:rsidRDefault="00EE3D12" w:rsidP="00EE3D12">
      <w:pPr>
        <w:pStyle w:val="ListParagraph"/>
        <w:widowControl w:val="0"/>
        <w:numPr>
          <w:ilvl w:val="0"/>
          <w:numId w:val="9"/>
        </w:numPr>
        <w:spacing w:line="276" w:lineRule="auto"/>
        <w:contextualSpacing/>
        <w:rPr>
          <w:lang w:val="bg-BG"/>
        </w:rPr>
      </w:pPr>
      <w:r w:rsidRPr="00647927">
        <w:rPr>
          <w:lang w:val="bg-BG"/>
        </w:rPr>
        <w:t>На 26.10.2017 г. по покана на Warsaw Stock Exchange, Иван Такев взе участие е международната конференция „Trading CEE: Equities and Derivatives“. Той бе част от дискусионен панел, посветен на перспективите пред региона в контекста на предизвикателствата, наложени от регулаторната рамка и в частност на MiFID II, възможностите за интеграция и промените в модела, въз основа на който капиталовите пазари ще оперират занапред.</w:t>
      </w:r>
    </w:p>
    <w:p w14:paraId="51F65758" w14:textId="77777777" w:rsidR="00E01EDC" w:rsidRPr="00647927" w:rsidRDefault="00E01EDC" w:rsidP="0048273B">
      <w:pPr>
        <w:pStyle w:val="SubNumbers"/>
        <w:outlineLvl w:val="1"/>
      </w:pPr>
      <w:bookmarkStart w:id="79" w:name="_Toc509822011"/>
      <w:bookmarkStart w:id="80" w:name="_Toc283112129"/>
      <w:r w:rsidRPr="00647927">
        <w:t xml:space="preserve">Основни рискове и </w:t>
      </w:r>
      <w:proofErr w:type="spellStart"/>
      <w:r w:rsidRPr="00647927">
        <w:t>несигурности</w:t>
      </w:r>
      <w:proofErr w:type="spellEnd"/>
      <w:r w:rsidRPr="00647927">
        <w:t>, пред които е изправена БФБ-София</w:t>
      </w:r>
      <w:bookmarkEnd w:id="79"/>
    </w:p>
    <w:p w14:paraId="7281AC00" w14:textId="3D4BE116" w:rsidR="00E01EDC" w:rsidRPr="00647927" w:rsidRDefault="00E01EDC" w:rsidP="00D42921">
      <w:pPr>
        <w:spacing w:line="276" w:lineRule="auto"/>
        <w:rPr>
          <w:szCs w:val="22"/>
        </w:rPr>
      </w:pPr>
      <w:r w:rsidRPr="00647927">
        <w:rPr>
          <w:szCs w:val="22"/>
        </w:rPr>
        <w:t>Като лицензиран пазарен оператор БФБ-София организира дейността и операциите на регулирания пазар съобразно изискванията на закона и актовете по прилагането му. Организацията и управлението на БФБ-София се извършват въз основа на правилник за дейността, който се приема от Съвета на директорите на Борсата и се одобрява от Комисията за финансов надзор. Правилник</w:t>
      </w:r>
      <w:r w:rsidR="00873196" w:rsidRPr="00647927">
        <w:rPr>
          <w:szCs w:val="22"/>
        </w:rPr>
        <w:t>ът</w:t>
      </w:r>
      <w:r w:rsidRPr="00647927">
        <w:rPr>
          <w:szCs w:val="22"/>
        </w:rPr>
        <w:t xml:space="preserve"> за дейността на БФБ-София урежда всички аспекти от дейността на дружеството, в т.ч. и:</w:t>
      </w:r>
    </w:p>
    <w:p w14:paraId="73B05E74" w14:textId="77777777" w:rsidR="00E01EDC" w:rsidRPr="00647927" w:rsidRDefault="00E01EDC" w:rsidP="00D42921">
      <w:pPr>
        <w:spacing w:line="276" w:lineRule="auto"/>
        <w:ind w:firstLine="709"/>
        <w:rPr>
          <w:szCs w:val="22"/>
        </w:rPr>
      </w:pPr>
      <w:r w:rsidRPr="00647927">
        <w:rPr>
          <w:szCs w:val="22"/>
        </w:rPr>
        <w:t xml:space="preserve">1. идентифицирането на възможните заплахи и рискове, които биха могли да причинят потенциални загуби и прекъсване на процесите на търговия, осигурявани, осъществявани и поддържани от Борсата; </w:t>
      </w:r>
    </w:p>
    <w:p w14:paraId="50247C0E" w14:textId="77777777" w:rsidR="00E01EDC" w:rsidRPr="00647927" w:rsidRDefault="00E01EDC" w:rsidP="00D42921">
      <w:pPr>
        <w:spacing w:line="276" w:lineRule="auto"/>
        <w:ind w:firstLine="709"/>
        <w:rPr>
          <w:szCs w:val="22"/>
        </w:rPr>
      </w:pPr>
      <w:r w:rsidRPr="00647927">
        <w:rPr>
          <w:szCs w:val="22"/>
        </w:rPr>
        <w:t xml:space="preserve">2. средствата за контрол и управление на идентифицираните заплахи и рискове; </w:t>
      </w:r>
    </w:p>
    <w:p w14:paraId="22B7FEED" w14:textId="77777777" w:rsidR="00E01EDC" w:rsidRPr="00647927" w:rsidRDefault="00E01EDC" w:rsidP="00D42921">
      <w:pPr>
        <w:spacing w:line="276" w:lineRule="auto"/>
        <w:ind w:firstLine="709"/>
        <w:rPr>
          <w:szCs w:val="22"/>
        </w:rPr>
      </w:pPr>
      <w:r w:rsidRPr="00647927">
        <w:rPr>
          <w:szCs w:val="22"/>
        </w:rPr>
        <w:t>3. разпределението на отговорностите между служителите на Борсата във връзка с Управлението на рисковете.</w:t>
      </w:r>
    </w:p>
    <w:p w14:paraId="07BB9BC6" w14:textId="77777777" w:rsidR="00E01EDC" w:rsidRPr="00647927" w:rsidRDefault="00E01EDC" w:rsidP="00D42921">
      <w:pPr>
        <w:spacing w:line="276" w:lineRule="auto"/>
        <w:rPr>
          <w:szCs w:val="22"/>
        </w:rPr>
      </w:pPr>
      <w:r w:rsidRPr="00647927">
        <w:rPr>
          <w:szCs w:val="22"/>
        </w:rPr>
        <w:t xml:space="preserve">Основните видове рискове, </w:t>
      </w:r>
      <w:proofErr w:type="spellStart"/>
      <w:r w:rsidRPr="00647927">
        <w:rPr>
          <w:szCs w:val="22"/>
        </w:rPr>
        <w:t>относими</w:t>
      </w:r>
      <w:proofErr w:type="spellEnd"/>
      <w:r w:rsidRPr="00647927">
        <w:rPr>
          <w:szCs w:val="22"/>
        </w:rPr>
        <w:t xml:space="preserve"> към дейността дружеството и политиката по тяхното управление са регламентирани в част VІ - Правила за управление на риска от Правилника за дейността на БФБ-София.</w:t>
      </w:r>
    </w:p>
    <w:p w14:paraId="4353ADF5" w14:textId="77777777" w:rsidR="00E01EDC" w:rsidRPr="00647927" w:rsidRDefault="00E01EDC" w:rsidP="00D42921">
      <w:pPr>
        <w:spacing w:line="276" w:lineRule="auto"/>
        <w:rPr>
          <w:szCs w:val="22"/>
        </w:rPr>
      </w:pPr>
      <w:r w:rsidRPr="00647927">
        <w:rPr>
          <w:szCs w:val="22"/>
        </w:rPr>
        <w:t>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БФБ-София. Правилата за управление на риска на БФБ-София документират мерките и процедурите по установяване, управление и оценка на рисковете, свързани с дейността на Борсата по реда на чл. 86, ал. 1, т. 3 от Закона за пазарите на финансови инструменти.</w:t>
      </w:r>
    </w:p>
    <w:p w14:paraId="7C455E3A" w14:textId="77777777" w:rsidR="00E01EDC" w:rsidRPr="00647927" w:rsidRDefault="00E01EDC" w:rsidP="00D42921">
      <w:pPr>
        <w:spacing w:line="276" w:lineRule="auto"/>
        <w:rPr>
          <w:szCs w:val="22"/>
        </w:rPr>
      </w:pPr>
      <w:r w:rsidRPr="00647927">
        <w:rPr>
          <w:szCs w:val="22"/>
        </w:rPr>
        <w:t>Правилата за управление на риска на БФБ-София дефинират следните видове рискове, свързани с дейностите, процедурите и системите на дружеството:</w:t>
      </w:r>
    </w:p>
    <w:p w14:paraId="0C3CC931" w14:textId="77777777" w:rsidR="00E01EDC" w:rsidRPr="00647927" w:rsidRDefault="00E01EDC" w:rsidP="00D42921">
      <w:pPr>
        <w:spacing w:line="276" w:lineRule="auto"/>
        <w:rPr>
          <w:szCs w:val="22"/>
        </w:rPr>
      </w:pPr>
      <w:r w:rsidRPr="00647927">
        <w:rPr>
          <w:szCs w:val="22"/>
        </w:rPr>
        <w:t xml:space="preserve">1. </w:t>
      </w:r>
      <w:r w:rsidRPr="00647927">
        <w:rPr>
          <w:b/>
          <w:szCs w:val="22"/>
        </w:rPr>
        <w:t>Вътрешни</w:t>
      </w:r>
      <w:r w:rsidRPr="00647927">
        <w:rPr>
          <w:szCs w:val="22"/>
        </w:rPr>
        <w:t xml:space="preserve"> - свързани с организацията на работа на Борсата, представляващи:</w:t>
      </w:r>
      <w:r w:rsidR="00901F64" w:rsidRPr="00647927">
        <w:rPr>
          <w:szCs w:val="22"/>
        </w:rPr>
        <w:t xml:space="preserve"> </w:t>
      </w:r>
    </w:p>
    <w:p w14:paraId="12FF027E" w14:textId="2306CB02" w:rsidR="00E01EDC" w:rsidRPr="00647927" w:rsidRDefault="00E01EDC" w:rsidP="00D42921">
      <w:pPr>
        <w:spacing w:line="276" w:lineRule="auto"/>
        <w:rPr>
          <w:szCs w:val="22"/>
        </w:rPr>
      </w:pPr>
      <w:r w:rsidRPr="00647927">
        <w:rPr>
          <w:szCs w:val="22"/>
        </w:rPr>
        <w:t xml:space="preserve">а) Рискове, свързани с процесите </w:t>
      </w:r>
    </w:p>
    <w:p w14:paraId="5C0F5D42" w14:textId="77777777" w:rsidR="00E01EDC" w:rsidRPr="00647927" w:rsidRDefault="00E01EDC" w:rsidP="00D42921">
      <w:pPr>
        <w:spacing w:line="276" w:lineRule="auto"/>
        <w:ind w:firstLine="426"/>
        <w:rPr>
          <w:szCs w:val="22"/>
        </w:rPr>
      </w:pPr>
      <w:r w:rsidRPr="00647927">
        <w:rPr>
          <w:szCs w:val="22"/>
        </w:rPr>
        <w:t>- рискове, свързани с изпълнението на основните функции на Борсата</w:t>
      </w:r>
    </w:p>
    <w:p w14:paraId="5479A3BD" w14:textId="77777777" w:rsidR="00E01EDC" w:rsidRPr="00647927" w:rsidRDefault="00E01EDC" w:rsidP="00D42921">
      <w:pPr>
        <w:spacing w:line="276" w:lineRule="auto"/>
        <w:ind w:firstLine="426"/>
        <w:rPr>
          <w:szCs w:val="22"/>
        </w:rPr>
      </w:pPr>
      <w:r w:rsidRPr="00647927">
        <w:rPr>
          <w:szCs w:val="22"/>
        </w:rPr>
        <w:t>- рискове, свързани с предлаганите услуги и</w:t>
      </w:r>
    </w:p>
    <w:p w14:paraId="598B5FAD" w14:textId="77777777" w:rsidR="00E01EDC" w:rsidRPr="00647927" w:rsidRDefault="00DE7D59" w:rsidP="00D42921">
      <w:pPr>
        <w:spacing w:line="276" w:lineRule="auto"/>
        <w:ind w:firstLine="426"/>
        <w:rPr>
          <w:szCs w:val="22"/>
        </w:rPr>
      </w:pPr>
      <w:r w:rsidRPr="00647927">
        <w:rPr>
          <w:szCs w:val="22"/>
        </w:rPr>
        <w:t>- проектни рискове</w:t>
      </w:r>
    </w:p>
    <w:p w14:paraId="52E25DC4" w14:textId="56A6C02D" w:rsidR="00E01EDC" w:rsidRPr="00647927" w:rsidRDefault="00E01EDC" w:rsidP="00D42921">
      <w:pPr>
        <w:spacing w:line="276" w:lineRule="auto"/>
        <w:rPr>
          <w:szCs w:val="22"/>
        </w:rPr>
      </w:pPr>
      <w:r w:rsidRPr="00647927">
        <w:rPr>
          <w:szCs w:val="22"/>
        </w:rPr>
        <w:t xml:space="preserve">б) Рискове, свързани със системите </w:t>
      </w:r>
    </w:p>
    <w:p w14:paraId="513413F3" w14:textId="77777777" w:rsidR="00E01EDC" w:rsidRPr="00647927" w:rsidRDefault="00E01EDC" w:rsidP="00D42921">
      <w:pPr>
        <w:spacing w:line="276" w:lineRule="auto"/>
        <w:ind w:firstLine="426"/>
        <w:rPr>
          <w:szCs w:val="22"/>
        </w:rPr>
      </w:pPr>
      <w:r w:rsidRPr="00647927">
        <w:rPr>
          <w:szCs w:val="22"/>
        </w:rPr>
        <w:t>- пълна или частична недостоверност и пропуск в пълнотата на данните;</w:t>
      </w:r>
    </w:p>
    <w:p w14:paraId="55EE32C2" w14:textId="77777777" w:rsidR="00E01EDC" w:rsidRPr="00647927" w:rsidRDefault="00E01EDC" w:rsidP="00D42921">
      <w:pPr>
        <w:spacing w:line="276" w:lineRule="auto"/>
        <w:ind w:firstLine="426"/>
        <w:rPr>
          <w:szCs w:val="22"/>
        </w:rPr>
      </w:pPr>
      <w:r w:rsidRPr="00647927">
        <w:rPr>
          <w:szCs w:val="22"/>
        </w:rPr>
        <w:t>- последващо проявление на проблемите с достоверността и пълнотата на данните;</w:t>
      </w:r>
    </w:p>
    <w:p w14:paraId="2E1E2261" w14:textId="09996660" w:rsidR="00E01EDC" w:rsidRPr="00647927" w:rsidRDefault="00E01EDC" w:rsidP="00D42921">
      <w:pPr>
        <w:spacing w:line="276" w:lineRule="auto"/>
        <w:ind w:firstLine="426"/>
        <w:rPr>
          <w:szCs w:val="22"/>
        </w:rPr>
      </w:pPr>
      <w:r w:rsidRPr="00647927">
        <w:rPr>
          <w:szCs w:val="22"/>
        </w:rPr>
        <w:lastRenderedPageBreak/>
        <w:t>- липса на прецизност в методите на обработка</w:t>
      </w:r>
      <w:r w:rsidR="00873196" w:rsidRPr="00647927">
        <w:rPr>
          <w:szCs w:val="22"/>
        </w:rPr>
        <w:t>;</w:t>
      </w:r>
    </w:p>
    <w:p w14:paraId="5519BE46" w14:textId="77777777" w:rsidR="00E01EDC" w:rsidRPr="00647927" w:rsidRDefault="00E01EDC" w:rsidP="00D42921">
      <w:pPr>
        <w:spacing w:line="276" w:lineRule="auto"/>
        <w:ind w:firstLine="426"/>
        <w:rPr>
          <w:szCs w:val="22"/>
        </w:rPr>
      </w:pPr>
      <w:r w:rsidRPr="00647927">
        <w:rPr>
          <w:szCs w:val="22"/>
        </w:rPr>
        <w:t>- грешки на софтуерни продукти;</w:t>
      </w:r>
    </w:p>
    <w:p w14:paraId="57A577DE" w14:textId="77777777" w:rsidR="00E01EDC" w:rsidRPr="00647927" w:rsidRDefault="00E01EDC" w:rsidP="00D42921">
      <w:pPr>
        <w:spacing w:line="276" w:lineRule="auto"/>
        <w:ind w:firstLine="426"/>
        <w:rPr>
          <w:szCs w:val="22"/>
        </w:rPr>
      </w:pPr>
      <w:r w:rsidRPr="00647927">
        <w:rPr>
          <w:szCs w:val="22"/>
        </w:rPr>
        <w:t>- несъвършенство на използваните технологии;</w:t>
      </w:r>
    </w:p>
    <w:p w14:paraId="01F463D5" w14:textId="77777777" w:rsidR="00E01EDC" w:rsidRPr="00647927" w:rsidRDefault="00E01EDC" w:rsidP="00D42921">
      <w:pPr>
        <w:spacing w:line="276" w:lineRule="auto"/>
        <w:ind w:firstLine="426"/>
        <w:rPr>
          <w:szCs w:val="22"/>
        </w:rPr>
      </w:pPr>
      <w:r w:rsidRPr="00647927">
        <w:rPr>
          <w:szCs w:val="22"/>
        </w:rPr>
        <w:t>- срив на системата на регулирания пазар, информационните и комуникационни системи.</w:t>
      </w:r>
    </w:p>
    <w:p w14:paraId="17A6903D" w14:textId="56275DE1" w:rsidR="00E01EDC" w:rsidRPr="00647927" w:rsidRDefault="00E01EDC" w:rsidP="00D42921">
      <w:pPr>
        <w:spacing w:line="276" w:lineRule="auto"/>
        <w:rPr>
          <w:szCs w:val="22"/>
        </w:rPr>
      </w:pPr>
      <w:r w:rsidRPr="00647927">
        <w:rPr>
          <w:szCs w:val="22"/>
        </w:rPr>
        <w:t xml:space="preserve">в) Рискове, свързани с персонала </w:t>
      </w:r>
    </w:p>
    <w:p w14:paraId="6BF82DEE" w14:textId="77777777" w:rsidR="00E01EDC" w:rsidRPr="00647927" w:rsidRDefault="00E01EDC" w:rsidP="00D42921">
      <w:pPr>
        <w:spacing w:line="276" w:lineRule="auto"/>
        <w:ind w:firstLine="426"/>
        <w:rPr>
          <w:szCs w:val="22"/>
        </w:rPr>
      </w:pPr>
      <w:r w:rsidRPr="00647927">
        <w:rPr>
          <w:szCs w:val="22"/>
        </w:rPr>
        <w:t xml:space="preserve">- напускане на ключови служители; </w:t>
      </w:r>
    </w:p>
    <w:p w14:paraId="2B06F607" w14:textId="77777777" w:rsidR="00E01EDC" w:rsidRPr="00647927" w:rsidRDefault="00E01EDC" w:rsidP="00D42921">
      <w:pPr>
        <w:spacing w:line="276" w:lineRule="auto"/>
        <w:ind w:firstLine="426"/>
        <w:rPr>
          <w:szCs w:val="22"/>
        </w:rPr>
      </w:pPr>
      <w:r w:rsidRPr="00647927">
        <w:rPr>
          <w:szCs w:val="22"/>
        </w:rPr>
        <w:t xml:space="preserve">- недобросъвестно поведение от страна на служителите на Борсата; </w:t>
      </w:r>
    </w:p>
    <w:p w14:paraId="45193A0B" w14:textId="77777777" w:rsidR="00E01EDC" w:rsidRPr="00647927" w:rsidRDefault="00E01EDC" w:rsidP="00D42921">
      <w:pPr>
        <w:spacing w:line="276" w:lineRule="auto"/>
        <w:ind w:firstLine="426"/>
        <w:rPr>
          <w:szCs w:val="22"/>
        </w:rPr>
      </w:pPr>
      <w:r w:rsidRPr="00647927">
        <w:rPr>
          <w:szCs w:val="22"/>
        </w:rPr>
        <w:t xml:space="preserve">- недостатъчна квалификация и липса на подготовка на лицата, работещи по договор за Борсата; </w:t>
      </w:r>
    </w:p>
    <w:p w14:paraId="73D4871E" w14:textId="77777777" w:rsidR="00E01EDC" w:rsidRPr="00647927" w:rsidRDefault="00E01EDC" w:rsidP="00D42921">
      <w:pPr>
        <w:spacing w:line="276" w:lineRule="auto"/>
        <w:ind w:firstLine="426"/>
        <w:rPr>
          <w:szCs w:val="22"/>
        </w:rPr>
      </w:pPr>
      <w:r w:rsidRPr="00647927">
        <w:rPr>
          <w:szCs w:val="22"/>
        </w:rPr>
        <w:t xml:space="preserve">- неблагоприятни изменения в трудовото законодателство; </w:t>
      </w:r>
    </w:p>
    <w:p w14:paraId="3B5082E9" w14:textId="77777777" w:rsidR="00E01EDC" w:rsidRPr="00647927" w:rsidRDefault="00E01EDC" w:rsidP="00D42921">
      <w:pPr>
        <w:spacing w:line="276" w:lineRule="auto"/>
        <w:ind w:firstLine="426"/>
        <w:rPr>
          <w:szCs w:val="22"/>
        </w:rPr>
      </w:pPr>
      <w:r w:rsidRPr="00647927">
        <w:rPr>
          <w:szCs w:val="22"/>
        </w:rPr>
        <w:t xml:space="preserve">- неосигурена безопасност на трудовата среда; </w:t>
      </w:r>
    </w:p>
    <w:p w14:paraId="1ABAE59C" w14:textId="77777777" w:rsidR="00E01EDC" w:rsidRPr="00647927" w:rsidRDefault="00E01EDC" w:rsidP="00D42921">
      <w:pPr>
        <w:spacing w:line="276" w:lineRule="auto"/>
        <w:ind w:firstLine="426"/>
        <w:rPr>
          <w:szCs w:val="22"/>
        </w:rPr>
      </w:pPr>
      <w:r w:rsidRPr="00647927">
        <w:rPr>
          <w:szCs w:val="22"/>
        </w:rPr>
        <w:t xml:space="preserve">- недостатъчна или неадекватна мотивация на служителите; </w:t>
      </w:r>
    </w:p>
    <w:p w14:paraId="0F0757A9" w14:textId="77777777" w:rsidR="00E01EDC" w:rsidRPr="00647927" w:rsidRDefault="00E01EDC" w:rsidP="00D42921">
      <w:pPr>
        <w:spacing w:line="276" w:lineRule="auto"/>
        <w:ind w:firstLine="426"/>
        <w:rPr>
          <w:szCs w:val="22"/>
        </w:rPr>
      </w:pPr>
      <w:r w:rsidRPr="00647927">
        <w:rPr>
          <w:szCs w:val="22"/>
        </w:rPr>
        <w:t>- честа смяна на заетите служители, водеща до невъзможност за адек</w:t>
      </w:r>
      <w:r w:rsidR="00DE7D59" w:rsidRPr="00647927">
        <w:rPr>
          <w:szCs w:val="22"/>
        </w:rPr>
        <w:t xml:space="preserve">ватно изпълнение на функциите. </w:t>
      </w:r>
    </w:p>
    <w:p w14:paraId="27BA9489" w14:textId="77777777" w:rsidR="00E01EDC" w:rsidRPr="00647927" w:rsidRDefault="00E01EDC" w:rsidP="00D42921">
      <w:pPr>
        <w:spacing w:line="276" w:lineRule="auto"/>
        <w:rPr>
          <w:szCs w:val="22"/>
        </w:rPr>
      </w:pPr>
      <w:r w:rsidRPr="00647927">
        <w:rPr>
          <w:szCs w:val="22"/>
        </w:rPr>
        <w:t xml:space="preserve">2. </w:t>
      </w:r>
      <w:r w:rsidRPr="00647927">
        <w:rPr>
          <w:b/>
          <w:szCs w:val="22"/>
        </w:rPr>
        <w:t>Външни</w:t>
      </w:r>
      <w:r w:rsidRPr="00647927">
        <w:rPr>
          <w:szCs w:val="22"/>
        </w:rPr>
        <w:t xml:space="preserve"> - свързани с макроикономически, политически и други фактори, които оказват и/или могат да окажат влияние върху дейността на Борсата, например: </w:t>
      </w:r>
    </w:p>
    <w:p w14:paraId="3BE110B4" w14:textId="77777777" w:rsidR="00E01EDC" w:rsidRPr="00647927" w:rsidRDefault="00E01EDC" w:rsidP="00D42921">
      <w:pPr>
        <w:spacing w:line="276" w:lineRule="auto"/>
        <w:ind w:firstLine="426"/>
        <w:rPr>
          <w:szCs w:val="22"/>
        </w:rPr>
      </w:pPr>
      <w:r w:rsidRPr="00647927">
        <w:rPr>
          <w:szCs w:val="22"/>
        </w:rPr>
        <w:t>- Неблагоприятни промени в нормативната уредба</w:t>
      </w:r>
    </w:p>
    <w:p w14:paraId="444AA76D" w14:textId="77777777" w:rsidR="00E01EDC" w:rsidRPr="00647927" w:rsidRDefault="00E01EDC" w:rsidP="00D42921">
      <w:pPr>
        <w:spacing w:line="276" w:lineRule="auto"/>
        <w:ind w:firstLine="426"/>
        <w:rPr>
          <w:szCs w:val="22"/>
        </w:rPr>
      </w:pPr>
      <w:r w:rsidRPr="00647927">
        <w:rPr>
          <w:szCs w:val="22"/>
        </w:rPr>
        <w:t>- Рискове, свързани с прехвърлянето на важни дейности на трета страна – изпълнител</w:t>
      </w:r>
    </w:p>
    <w:p w14:paraId="7F05D8DC" w14:textId="77777777" w:rsidR="00E01EDC" w:rsidRPr="00647927" w:rsidRDefault="00E01EDC" w:rsidP="00D42921">
      <w:pPr>
        <w:spacing w:line="276" w:lineRule="auto"/>
        <w:ind w:firstLine="426"/>
        <w:rPr>
          <w:szCs w:val="22"/>
        </w:rPr>
      </w:pPr>
      <w:r w:rsidRPr="00647927">
        <w:rPr>
          <w:szCs w:val="22"/>
        </w:rPr>
        <w:t>- Политически изменения</w:t>
      </w:r>
    </w:p>
    <w:p w14:paraId="1E5D6F14" w14:textId="77777777" w:rsidR="00E01EDC" w:rsidRPr="00647927" w:rsidRDefault="00E01EDC" w:rsidP="00D42921">
      <w:pPr>
        <w:spacing w:line="276" w:lineRule="auto"/>
        <w:ind w:firstLine="426"/>
        <w:rPr>
          <w:szCs w:val="22"/>
        </w:rPr>
      </w:pPr>
      <w:r w:rsidRPr="00647927">
        <w:rPr>
          <w:szCs w:val="22"/>
        </w:rPr>
        <w:t>- Изменения в данъчната уредба</w:t>
      </w:r>
    </w:p>
    <w:p w14:paraId="017B0F30" w14:textId="77777777" w:rsidR="00E01EDC" w:rsidRPr="00647927" w:rsidRDefault="00E01EDC" w:rsidP="00D42921">
      <w:pPr>
        <w:spacing w:line="276" w:lineRule="auto"/>
        <w:ind w:firstLine="426"/>
        <w:rPr>
          <w:szCs w:val="22"/>
        </w:rPr>
      </w:pPr>
      <w:r w:rsidRPr="00647927">
        <w:rPr>
          <w:szCs w:val="22"/>
        </w:rPr>
        <w:t>- Рис</w:t>
      </w:r>
      <w:r w:rsidR="00DE7D59" w:rsidRPr="00647927">
        <w:rPr>
          <w:szCs w:val="22"/>
        </w:rPr>
        <w:t>кове от физическо вмешателство.</w:t>
      </w:r>
    </w:p>
    <w:p w14:paraId="69024B66" w14:textId="77777777" w:rsidR="00E01EDC" w:rsidRPr="00647927" w:rsidRDefault="00E01EDC" w:rsidP="00D42921">
      <w:pPr>
        <w:spacing w:line="276" w:lineRule="auto"/>
        <w:rPr>
          <w:szCs w:val="22"/>
        </w:rPr>
      </w:pPr>
      <w:r w:rsidRPr="00647927">
        <w:rPr>
          <w:szCs w:val="22"/>
        </w:rPr>
        <w:t xml:space="preserve">3. </w:t>
      </w:r>
      <w:r w:rsidRPr="00647927">
        <w:rPr>
          <w:b/>
          <w:szCs w:val="22"/>
        </w:rPr>
        <w:t>Други рискове, свързани с дейността на БФБ-София</w:t>
      </w:r>
      <w:r w:rsidRPr="00647927">
        <w:rPr>
          <w:szCs w:val="22"/>
        </w:rPr>
        <w:t xml:space="preserve"> – други рискове, свързани с предлаганите услуги, неидентифицирани в правилата за управление на риска на БФБ-София</w:t>
      </w:r>
    </w:p>
    <w:p w14:paraId="18137348" w14:textId="77777777" w:rsidR="00E01EDC" w:rsidRPr="00647927" w:rsidRDefault="00E01EDC" w:rsidP="00D42921">
      <w:pPr>
        <w:spacing w:line="276" w:lineRule="auto"/>
        <w:ind w:firstLine="426"/>
        <w:rPr>
          <w:szCs w:val="22"/>
        </w:rPr>
      </w:pPr>
      <w:r w:rsidRPr="00647927">
        <w:rPr>
          <w:szCs w:val="22"/>
        </w:rPr>
        <w:t>- Пазарен риск</w:t>
      </w:r>
    </w:p>
    <w:p w14:paraId="3D3A4D53" w14:textId="77777777" w:rsidR="00E01EDC" w:rsidRPr="00647927" w:rsidRDefault="00E01EDC" w:rsidP="00D42921">
      <w:pPr>
        <w:spacing w:line="276" w:lineRule="auto"/>
        <w:ind w:firstLine="426"/>
        <w:rPr>
          <w:szCs w:val="22"/>
        </w:rPr>
      </w:pPr>
      <w:r w:rsidRPr="00647927">
        <w:rPr>
          <w:szCs w:val="22"/>
        </w:rPr>
        <w:t>- Ценови риск</w:t>
      </w:r>
    </w:p>
    <w:p w14:paraId="00B53D87" w14:textId="77777777" w:rsidR="00E01EDC" w:rsidRPr="00647927" w:rsidRDefault="00E01EDC" w:rsidP="00D42921">
      <w:pPr>
        <w:spacing w:line="276" w:lineRule="auto"/>
        <w:ind w:firstLine="426"/>
        <w:rPr>
          <w:szCs w:val="22"/>
        </w:rPr>
      </w:pPr>
      <w:r w:rsidRPr="00647927">
        <w:rPr>
          <w:szCs w:val="22"/>
        </w:rPr>
        <w:t>- Валутен риск</w:t>
      </w:r>
    </w:p>
    <w:p w14:paraId="44060563" w14:textId="77777777" w:rsidR="00E01EDC" w:rsidRPr="00647927" w:rsidRDefault="00E01EDC" w:rsidP="00D42921">
      <w:pPr>
        <w:spacing w:line="276" w:lineRule="auto"/>
        <w:ind w:firstLine="426"/>
        <w:rPr>
          <w:szCs w:val="22"/>
        </w:rPr>
      </w:pPr>
      <w:r w:rsidRPr="00647927">
        <w:rPr>
          <w:szCs w:val="22"/>
        </w:rPr>
        <w:t xml:space="preserve">- Лихвен риск </w:t>
      </w:r>
    </w:p>
    <w:p w14:paraId="36097A4A" w14:textId="77777777" w:rsidR="00E01EDC" w:rsidRPr="00647927" w:rsidRDefault="00E01EDC" w:rsidP="00D42921">
      <w:pPr>
        <w:spacing w:line="276" w:lineRule="auto"/>
        <w:ind w:firstLine="426"/>
        <w:rPr>
          <w:szCs w:val="22"/>
        </w:rPr>
      </w:pPr>
      <w:r w:rsidRPr="00647927">
        <w:rPr>
          <w:szCs w:val="22"/>
        </w:rPr>
        <w:t>- Ликвиден риск</w:t>
      </w:r>
    </w:p>
    <w:p w14:paraId="24A5273A" w14:textId="77777777" w:rsidR="00E01EDC" w:rsidRPr="00647927" w:rsidRDefault="00E01EDC" w:rsidP="00D42921">
      <w:pPr>
        <w:spacing w:line="276" w:lineRule="auto"/>
        <w:rPr>
          <w:szCs w:val="22"/>
        </w:rPr>
      </w:pPr>
      <w:r w:rsidRPr="00647927">
        <w:rPr>
          <w:szCs w:val="22"/>
        </w:rPr>
        <w:t xml:space="preserve">4. </w:t>
      </w:r>
      <w:r w:rsidRPr="00647927">
        <w:rPr>
          <w:b/>
          <w:szCs w:val="22"/>
        </w:rPr>
        <w:t>Общи (систематични) рискове</w:t>
      </w:r>
      <w:r w:rsidRPr="00647927">
        <w:rPr>
          <w:szCs w:val="22"/>
        </w:rPr>
        <w:t xml:space="preserve"> - Общите рискове произтичат от възможни промени в цялостната икономическа система и по-конкретно, промяна на условията на финансовите пазари. Те не могат да се </w:t>
      </w:r>
      <w:proofErr w:type="spellStart"/>
      <w:r w:rsidRPr="00647927">
        <w:rPr>
          <w:szCs w:val="22"/>
        </w:rPr>
        <w:t>диверсифицират</w:t>
      </w:r>
      <w:proofErr w:type="spellEnd"/>
      <w:r w:rsidRPr="00647927">
        <w:rPr>
          <w:szCs w:val="22"/>
        </w:rPr>
        <w:t xml:space="preserve">, тъй като на тях са изложени всички стопански субекти в страната. </w:t>
      </w:r>
    </w:p>
    <w:p w14:paraId="6EDE9457" w14:textId="77777777" w:rsidR="00E01EDC" w:rsidRPr="00647927" w:rsidRDefault="00E01EDC" w:rsidP="00D42921">
      <w:pPr>
        <w:spacing w:line="276" w:lineRule="auto"/>
        <w:ind w:firstLine="426"/>
        <w:rPr>
          <w:szCs w:val="22"/>
        </w:rPr>
      </w:pPr>
      <w:r w:rsidRPr="00647927">
        <w:rPr>
          <w:szCs w:val="22"/>
        </w:rPr>
        <w:t>- Кредитен риск</w:t>
      </w:r>
    </w:p>
    <w:p w14:paraId="6BEDB741" w14:textId="77777777" w:rsidR="00E01EDC" w:rsidRPr="00647927" w:rsidRDefault="00E01EDC" w:rsidP="00D42921">
      <w:pPr>
        <w:spacing w:line="276" w:lineRule="auto"/>
        <w:ind w:firstLine="426"/>
        <w:rPr>
          <w:szCs w:val="22"/>
        </w:rPr>
      </w:pPr>
      <w:r w:rsidRPr="00647927">
        <w:rPr>
          <w:szCs w:val="22"/>
        </w:rPr>
        <w:t>- Икономически растеж и външна задлъжнялост</w:t>
      </w:r>
    </w:p>
    <w:p w14:paraId="199C16F3" w14:textId="77777777" w:rsidR="00E01EDC" w:rsidRPr="00647927" w:rsidRDefault="00E01EDC" w:rsidP="00D42921">
      <w:pPr>
        <w:spacing w:line="276" w:lineRule="auto"/>
        <w:ind w:firstLine="426"/>
        <w:rPr>
          <w:szCs w:val="22"/>
        </w:rPr>
      </w:pPr>
      <w:r w:rsidRPr="00647927">
        <w:rPr>
          <w:szCs w:val="22"/>
        </w:rPr>
        <w:t>- Инфлационен риск</w:t>
      </w:r>
    </w:p>
    <w:p w14:paraId="14293621" w14:textId="77777777" w:rsidR="00E01EDC" w:rsidRPr="00647927" w:rsidRDefault="00E01EDC" w:rsidP="00D42921">
      <w:pPr>
        <w:spacing w:line="276" w:lineRule="auto"/>
        <w:ind w:firstLine="426"/>
        <w:rPr>
          <w:szCs w:val="22"/>
        </w:rPr>
      </w:pPr>
      <w:r w:rsidRPr="00647927">
        <w:rPr>
          <w:szCs w:val="22"/>
        </w:rPr>
        <w:t>- Безработица</w:t>
      </w:r>
    </w:p>
    <w:p w14:paraId="0C0E5F44" w14:textId="77777777" w:rsidR="00E01EDC" w:rsidRPr="00647927" w:rsidRDefault="00E01EDC" w:rsidP="00D42921">
      <w:pPr>
        <w:spacing w:line="276" w:lineRule="auto"/>
        <w:ind w:firstLine="426"/>
        <w:rPr>
          <w:szCs w:val="22"/>
        </w:rPr>
      </w:pPr>
      <w:r w:rsidRPr="00647927">
        <w:rPr>
          <w:szCs w:val="22"/>
        </w:rPr>
        <w:t>- Валутен риск и валутен борд</w:t>
      </w:r>
    </w:p>
    <w:p w14:paraId="1E696DED" w14:textId="77777777" w:rsidR="00E01EDC" w:rsidRPr="00647927" w:rsidRDefault="00E01EDC" w:rsidP="00D42921">
      <w:pPr>
        <w:spacing w:line="276" w:lineRule="auto"/>
        <w:ind w:firstLine="426"/>
        <w:rPr>
          <w:szCs w:val="22"/>
        </w:rPr>
      </w:pPr>
      <w:r w:rsidRPr="00647927">
        <w:rPr>
          <w:szCs w:val="22"/>
        </w:rPr>
        <w:t>- Лихвен риск</w:t>
      </w:r>
    </w:p>
    <w:p w14:paraId="4DAAD5BE" w14:textId="77777777" w:rsidR="00E01EDC" w:rsidRPr="00647927" w:rsidRDefault="00E01EDC" w:rsidP="00D42921">
      <w:pPr>
        <w:spacing w:line="276" w:lineRule="auto"/>
        <w:ind w:firstLine="426"/>
        <w:rPr>
          <w:szCs w:val="22"/>
        </w:rPr>
      </w:pPr>
      <w:r w:rsidRPr="00647927">
        <w:rPr>
          <w:szCs w:val="22"/>
        </w:rPr>
        <w:t>- Данъчно облагане</w:t>
      </w:r>
    </w:p>
    <w:p w14:paraId="2DD6C027" w14:textId="77777777" w:rsidR="00E01EDC" w:rsidRPr="00647927" w:rsidRDefault="00DE7D59" w:rsidP="00D42921">
      <w:pPr>
        <w:spacing w:line="276" w:lineRule="auto"/>
        <w:ind w:firstLine="426"/>
        <w:rPr>
          <w:szCs w:val="22"/>
        </w:rPr>
      </w:pPr>
      <w:r w:rsidRPr="00647927">
        <w:rPr>
          <w:szCs w:val="22"/>
        </w:rPr>
        <w:t>- Други системни рискове</w:t>
      </w:r>
    </w:p>
    <w:p w14:paraId="229661C0" w14:textId="77777777" w:rsidR="00B37177" w:rsidRPr="00647927" w:rsidRDefault="00E01EDC" w:rsidP="00D42921">
      <w:pPr>
        <w:spacing w:line="276" w:lineRule="auto"/>
        <w:rPr>
          <w:szCs w:val="22"/>
        </w:rPr>
      </w:pPr>
      <w:r w:rsidRPr="00647927">
        <w:rPr>
          <w:szCs w:val="22"/>
        </w:rPr>
        <w:t xml:space="preserve">ПОДРОБНО ОПИСАНИЕ НА РИСКОВЕТЕ, ХАРАКТЕРНИ ЗА ДЕЙНОСТТА НА БФБ-СОФИЯ, Е ПРЕДСТАВЕНО В Т. 4 „РИСКОВИ ФАКТОРИ” ОТ РЕГИСТРАЦИОННИЯ ДОКУМЕНТ (СТР. </w:t>
      </w:r>
      <w:r w:rsidRPr="00647927">
        <w:rPr>
          <w:szCs w:val="22"/>
        </w:rPr>
        <w:lastRenderedPageBreak/>
        <w:t>12 – 24), ПРЕДСТАВЛЯВАЩ ЧАСТ І ОТ ОДОБРЕНИЯТ ОТ КОМИСИЯТА ПО ФИНАНСОВ НАДЗОР ПРОСПЕКТ С РЕШЕНИЕ № 816 – ПД/15.12.2010</w:t>
      </w:r>
      <w:r w:rsidR="003F7141" w:rsidRPr="00647927">
        <w:rPr>
          <w:szCs w:val="22"/>
        </w:rPr>
        <w:t xml:space="preserve"> </w:t>
      </w:r>
      <w:r w:rsidRPr="00647927">
        <w:rPr>
          <w:szCs w:val="22"/>
        </w:rPr>
        <w:t>Г. ЗА ДОПУСКАНЕ НА АКЦИИТЕ НА БФБ-СОФИЯ ДО ТЪРГОВИЯ НА РЕГУЛИРАН ПАЗАР. ПРОСПЕКТЪТ МОЖЕ ДА БЪДЕ НАМЕРЕН НА ИНТЕРНЕТ СТРАНИЦАТА НА БФБ-СОФИЯ В СЕКЦИЯ „ПРОСПЕКТ НА БФБ-СОФИЯ”.</w:t>
      </w:r>
    </w:p>
    <w:p w14:paraId="2FEDC82C" w14:textId="77777777" w:rsidR="00E01EDC" w:rsidRPr="00647927" w:rsidRDefault="00E01EDC" w:rsidP="0048273B">
      <w:pPr>
        <w:pStyle w:val="SubNumbers"/>
        <w:outlineLvl w:val="1"/>
      </w:pPr>
      <w:bookmarkStart w:id="81" w:name="_Toc283112130"/>
      <w:bookmarkStart w:id="82" w:name="_Toc509822012"/>
      <w:bookmarkEnd w:id="80"/>
      <w:r w:rsidRPr="00647927">
        <w:t>Членове на БФБ-София</w:t>
      </w:r>
      <w:bookmarkEnd w:id="81"/>
      <w:bookmarkEnd w:id="82"/>
    </w:p>
    <w:p w14:paraId="502509A3" w14:textId="3F497148" w:rsidR="00DE7D59" w:rsidRPr="00647927" w:rsidRDefault="007D3A4D" w:rsidP="00996C5E">
      <w:pPr>
        <w:spacing w:line="276" w:lineRule="auto"/>
      </w:pPr>
      <w:bookmarkStart w:id="83" w:name="_Toc142469810"/>
      <w:r w:rsidRPr="00647927">
        <w:t>В края на 201</w:t>
      </w:r>
      <w:r w:rsidR="004D2E33" w:rsidRPr="00647927">
        <w:t>6</w:t>
      </w:r>
      <w:r w:rsidR="00996C5E" w:rsidRPr="00647927">
        <w:t xml:space="preserve"> година членовете на Борсата бяха</w:t>
      </w:r>
      <w:r w:rsidRPr="00647927">
        <w:t xml:space="preserve"> </w:t>
      </w:r>
      <w:r w:rsidR="00E74E23" w:rsidRPr="00647927">
        <w:t>5</w:t>
      </w:r>
      <w:r w:rsidR="004D2E33" w:rsidRPr="00647927">
        <w:t>2</w:t>
      </w:r>
      <w:r w:rsidRPr="00647927">
        <w:t xml:space="preserve">, а в </w:t>
      </w:r>
      <w:r w:rsidR="00EE3D12" w:rsidRPr="00647927">
        <w:t>края на отчетната 2017 година,</w:t>
      </w:r>
      <w:r w:rsidRPr="00647927">
        <w:t xml:space="preserve"> те </w:t>
      </w:r>
      <w:r w:rsidR="005B08C7" w:rsidRPr="00647927">
        <w:t>бяха</w:t>
      </w:r>
      <w:r w:rsidR="00E74E23" w:rsidRPr="00647927">
        <w:t xml:space="preserve"> </w:t>
      </w:r>
      <w:r w:rsidR="00EE3D12" w:rsidRPr="00647927">
        <w:t>51</w:t>
      </w:r>
      <w:r w:rsidRPr="00647927">
        <w:t>.</w:t>
      </w:r>
      <w:r w:rsidR="00BD4F01" w:rsidRPr="00647927">
        <w:t xml:space="preserve"> За периода бе п</w:t>
      </w:r>
      <w:r w:rsidRPr="00647927">
        <w:t xml:space="preserve">рекратено членството на </w:t>
      </w:r>
      <w:r w:rsidR="00EE3D12" w:rsidRPr="00647927">
        <w:t>един инвестиционен посредник</w:t>
      </w:r>
      <w:r w:rsidR="00E74E23" w:rsidRPr="00647927">
        <w:t>, както бе посочено в т.</w:t>
      </w:r>
      <w:r w:rsidR="00EE3D12" w:rsidRPr="00647927">
        <w:t xml:space="preserve"> </w:t>
      </w:r>
      <w:r w:rsidR="00EE3D12" w:rsidRPr="00647927">
        <w:fldChar w:fldCharType="begin"/>
      </w:r>
      <w:r w:rsidR="00EE3D12" w:rsidRPr="00647927">
        <w:instrText xml:space="preserve"> REF _Ref508982073 \r \h </w:instrText>
      </w:r>
      <w:r w:rsidR="004E3AFA" w:rsidRPr="00647927">
        <w:instrText xml:space="preserve"> \* MERGEFORMAT </w:instrText>
      </w:r>
      <w:r w:rsidR="00EE3D12" w:rsidRPr="00647927">
        <w:fldChar w:fldCharType="separate"/>
      </w:r>
      <w:r w:rsidR="00873196" w:rsidRPr="00647927">
        <w:t>2.8.9</w:t>
      </w:r>
      <w:r w:rsidR="00EE3D12" w:rsidRPr="00647927">
        <w:fldChar w:fldCharType="end"/>
      </w:r>
      <w:r w:rsidR="00FF1170" w:rsidRPr="00647927">
        <w:t>.</w:t>
      </w:r>
    </w:p>
    <w:p w14:paraId="37EFA142" w14:textId="67EBA82A" w:rsidR="004D2E33" w:rsidRPr="00647927" w:rsidRDefault="00372885" w:rsidP="00314F87">
      <w:pPr>
        <w:pStyle w:val="a2"/>
        <w:tabs>
          <w:tab w:val="left" w:pos="360"/>
        </w:tabs>
        <w:jc w:val="left"/>
        <w:rPr>
          <w:b/>
          <w:i w:val="0"/>
          <w:sz w:val="22"/>
          <w:szCs w:val="22"/>
        </w:rPr>
      </w:pPr>
      <w:r w:rsidRPr="00647927">
        <w:rPr>
          <w:b/>
          <w:i w:val="0"/>
          <w:sz w:val="22"/>
          <w:szCs w:val="22"/>
        </w:rPr>
        <w:t>Таблица 9</w:t>
      </w:r>
      <w:r w:rsidR="00E01EDC" w:rsidRPr="00647927">
        <w:rPr>
          <w:b/>
          <w:i w:val="0"/>
          <w:sz w:val="22"/>
          <w:szCs w:val="22"/>
        </w:rPr>
        <w:t xml:space="preserve">. Членове на БФБ-София </w:t>
      </w:r>
      <w:r w:rsidR="00E74E23" w:rsidRPr="00647927">
        <w:rPr>
          <w:b/>
          <w:i w:val="0"/>
          <w:sz w:val="22"/>
          <w:szCs w:val="22"/>
        </w:rPr>
        <w:t>към 31.12.201</w:t>
      </w:r>
      <w:r w:rsidR="00EE3D12" w:rsidRPr="00647927">
        <w:rPr>
          <w:b/>
          <w:i w:val="0"/>
          <w:sz w:val="22"/>
          <w:szCs w:val="22"/>
        </w:rPr>
        <w:t>7</w:t>
      </w:r>
      <w:r w:rsidR="00E74E23" w:rsidRPr="00647927">
        <w:rPr>
          <w:b/>
          <w:i w:val="0"/>
          <w:sz w:val="22"/>
          <w:szCs w:val="22"/>
        </w:rPr>
        <w:t xml:space="preserve"> </w:t>
      </w:r>
      <w:r w:rsidR="00E01EDC" w:rsidRPr="00647927">
        <w:rPr>
          <w:b/>
          <w:i w:val="0"/>
          <w:sz w:val="22"/>
          <w:szCs w:val="22"/>
        </w:rPr>
        <w:t>г.</w:t>
      </w:r>
    </w:p>
    <w:tbl>
      <w:tblPr>
        <w:tblW w:w="10183" w:type="dxa"/>
        <w:jc w:val="center"/>
        <w:tblLook w:val="04A0" w:firstRow="1" w:lastRow="0" w:firstColumn="1" w:lastColumn="0" w:noHBand="0" w:noVBand="1"/>
      </w:tblPr>
      <w:tblGrid>
        <w:gridCol w:w="5260"/>
        <w:gridCol w:w="4923"/>
      </w:tblGrid>
      <w:tr w:rsidR="00EE3D12" w:rsidRPr="00647927" w14:paraId="61D40234" w14:textId="77777777" w:rsidTr="00EE3D12">
        <w:trPr>
          <w:trHeight w:val="284"/>
          <w:jc w:val="center"/>
        </w:trPr>
        <w:tc>
          <w:tcPr>
            <w:tcW w:w="5260" w:type="dxa"/>
            <w:tcBorders>
              <w:top w:val="single" w:sz="4" w:space="0" w:color="auto"/>
              <w:left w:val="nil"/>
              <w:bottom w:val="nil"/>
              <w:right w:val="nil"/>
            </w:tcBorders>
            <w:shd w:val="clear" w:color="auto" w:fill="auto"/>
            <w:noWrap/>
            <w:tcMar>
              <w:left w:w="57" w:type="dxa"/>
              <w:right w:w="57" w:type="dxa"/>
            </w:tcMar>
            <w:vAlign w:val="center"/>
            <w:hideMark/>
          </w:tcPr>
          <w:p w14:paraId="6699002D" w14:textId="77777777" w:rsidR="00EE3D12" w:rsidRPr="00647927" w:rsidRDefault="00EE3D12" w:rsidP="000A43F6">
            <w:pPr>
              <w:jc w:val="left"/>
              <w:rPr>
                <w:color w:val="000000"/>
                <w:sz w:val="20"/>
                <w:szCs w:val="20"/>
                <w:lang w:eastAsia="en-US"/>
              </w:rPr>
            </w:pPr>
            <w:r w:rsidRPr="00647927">
              <w:rPr>
                <w:color w:val="000000"/>
                <w:sz w:val="20"/>
                <w:szCs w:val="20"/>
              </w:rPr>
              <w:t>WOOD &amp; Company Financial Services, a.s.</w:t>
            </w:r>
          </w:p>
        </w:tc>
        <w:tc>
          <w:tcPr>
            <w:tcW w:w="4923" w:type="dxa"/>
            <w:tcBorders>
              <w:top w:val="single" w:sz="4" w:space="0" w:color="auto"/>
              <w:left w:val="nil"/>
              <w:bottom w:val="nil"/>
              <w:right w:val="nil"/>
            </w:tcBorders>
            <w:shd w:val="clear" w:color="auto" w:fill="auto"/>
            <w:noWrap/>
            <w:tcMar>
              <w:left w:w="57" w:type="dxa"/>
              <w:right w:w="57" w:type="dxa"/>
            </w:tcMar>
            <w:vAlign w:val="center"/>
            <w:hideMark/>
          </w:tcPr>
          <w:p w14:paraId="16A8B928"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"Фаворит" АД</w:t>
            </w:r>
          </w:p>
        </w:tc>
      </w:tr>
      <w:tr w:rsidR="00EE3D12" w:rsidRPr="00647927" w14:paraId="77A6083E"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1D657A75"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"АБВ Инвестиции" ЕООД</w:t>
            </w:r>
          </w:p>
        </w:tc>
        <w:tc>
          <w:tcPr>
            <w:tcW w:w="4923" w:type="dxa"/>
            <w:tcBorders>
              <w:top w:val="nil"/>
              <w:left w:val="nil"/>
              <w:bottom w:val="nil"/>
              <w:right w:val="nil"/>
            </w:tcBorders>
            <w:shd w:val="clear" w:color="auto" w:fill="auto"/>
            <w:noWrap/>
            <w:tcMar>
              <w:left w:w="57" w:type="dxa"/>
              <w:right w:w="57" w:type="dxa"/>
            </w:tcMar>
            <w:vAlign w:val="center"/>
            <w:hideMark/>
          </w:tcPr>
          <w:p w14:paraId="59178DC1"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"Фактори" АД</w:t>
            </w:r>
          </w:p>
        </w:tc>
      </w:tr>
      <w:tr w:rsidR="00EE3D12" w:rsidRPr="00647927" w14:paraId="07ACAF83"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797184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Авал</w:t>
            </w:r>
            <w:proofErr w:type="spellEnd"/>
            <w:r w:rsidRPr="00647927">
              <w:rPr>
                <w:color w:val="000000"/>
                <w:sz w:val="20"/>
                <w:szCs w:val="20"/>
                <w:lang w:eastAsia="en-US"/>
              </w:rPr>
              <w:t xml:space="preserve"> ИН" АД</w:t>
            </w:r>
          </w:p>
        </w:tc>
        <w:tc>
          <w:tcPr>
            <w:tcW w:w="4923" w:type="dxa"/>
            <w:tcBorders>
              <w:top w:val="nil"/>
              <w:left w:val="nil"/>
              <w:bottom w:val="nil"/>
              <w:right w:val="nil"/>
            </w:tcBorders>
            <w:shd w:val="clear" w:color="auto" w:fill="auto"/>
            <w:noWrap/>
            <w:tcMar>
              <w:left w:w="57" w:type="dxa"/>
              <w:right w:w="57" w:type="dxa"/>
            </w:tcMar>
            <w:vAlign w:val="center"/>
            <w:hideMark/>
          </w:tcPr>
          <w:p w14:paraId="3A8B28E5"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"ФК </w:t>
            </w:r>
            <w:proofErr w:type="spellStart"/>
            <w:r w:rsidRPr="00647927">
              <w:rPr>
                <w:color w:val="000000"/>
                <w:sz w:val="20"/>
                <w:szCs w:val="20"/>
                <w:lang w:eastAsia="en-US"/>
              </w:rPr>
              <w:t>Евър</w:t>
            </w:r>
            <w:proofErr w:type="spellEnd"/>
            <w:r w:rsidRPr="00647927">
              <w:rPr>
                <w:color w:val="000000"/>
                <w:sz w:val="20"/>
                <w:szCs w:val="20"/>
                <w:lang w:eastAsia="en-US"/>
              </w:rPr>
              <w:t>" АД</w:t>
            </w:r>
          </w:p>
        </w:tc>
      </w:tr>
      <w:tr w:rsidR="00EE3D12" w:rsidRPr="00647927" w14:paraId="3D00413A"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06D5F1A9"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"АВС </w:t>
            </w:r>
            <w:proofErr w:type="spellStart"/>
            <w:r w:rsidRPr="00647927">
              <w:rPr>
                <w:color w:val="000000"/>
                <w:sz w:val="20"/>
                <w:szCs w:val="20"/>
                <w:lang w:eastAsia="en-US"/>
              </w:rPr>
              <w:t>Финанс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58A4954B"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Фоукал</w:t>
            </w:r>
            <w:proofErr w:type="spellEnd"/>
            <w:r w:rsidRPr="00647927">
              <w:rPr>
                <w:color w:val="000000"/>
                <w:sz w:val="20"/>
                <w:szCs w:val="20"/>
                <w:lang w:eastAsia="en-US"/>
              </w:rPr>
              <w:t xml:space="preserve"> </w:t>
            </w:r>
            <w:proofErr w:type="spellStart"/>
            <w:r w:rsidRPr="00647927">
              <w:rPr>
                <w:color w:val="000000"/>
                <w:sz w:val="20"/>
                <w:szCs w:val="20"/>
                <w:lang w:eastAsia="en-US"/>
              </w:rPr>
              <w:t>Пойнт</w:t>
            </w:r>
            <w:proofErr w:type="spellEnd"/>
            <w:r w:rsidRPr="00647927">
              <w:rPr>
                <w:color w:val="000000"/>
                <w:sz w:val="20"/>
                <w:szCs w:val="20"/>
                <w:lang w:eastAsia="en-US"/>
              </w:rPr>
              <w:t xml:space="preserve"> </w:t>
            </w:r>
            <w:proofErr w:type="spellStart"/>
            <w:r w:rsidRPr="00647927">
              <w:rPr>
                <w:color w:val="000000"/>
                <w:sz w:val="20"/>
                <w:szCs w:val="20"/>
                <w:lang w:eastAsia="en-US"/>
              </w:rPr>
              <w:t>Инвестмънтс</w:t>
            </w:r>
            <w:proofErr w:type="spellEnd"/>
            <w:r w:rsidRPr="00647927">
              <w:rPr>
                <w:color w:val="000000"/>
                <w:sz w:val="20"/>
                <w:szCs w:val="20"/>
                <w:lang w:eastAsia="en-US"/>
              </w:rPr>
              <w:t>" АД</w:t>
            </w:r>
          </w:p>
        </w:tc>
      </w:tr>
      <w:tr w:rsidR="00EE3D12" w:rsidRPr="00647927" w14:paraId="077FBCC5"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DD325E3"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Адамант</w:t>
            </w:r>
            <w:proofErr w:type="spellEnd"/>
            <w:r w:rsidRPr="00647927">
              <w:rPr>
                <w:color w:val="000000"/>
                <w:sz w:val="20"/>
                <w:szCs w:val="20"/>
                <w:lang w:eastAsia="en-US"/>
              </w:rPr>
              <w:t xml:space="preserve"> </w:t>
            </w:r>
            <w:proofErr w:type="spellStart"/>
            <w:r w:rsidRPr="00647927">
              <w:rPr>
                <w:color w:val="000000"/>
                <w:sz w:val="20"/>
                <w:szCs w:val="20"/>
                <w:lang w:eastAsia="en-US"/>
              </w:rPr>
              <w:t>Кепитъл</w:t>
            </w:r>
            <w:proofErr w:type="spellEnd"/>
            <w:r w:rsidRPr="00647927">
              <w:rPr>
                <w:color w:val="000000"/>
                <w:sz w:val="20"/>
                <w:szCs w:val="20"/>
                <w:lang w:eastAsia="en-US"/>
              </w:rPr>
              <w:t xml:space="preserve"> </w:t>
            </w:r>
            <w:proofErr w:type="spellStart"/>
            <w:r w:rsidRPr="00647927">
              <w:rPr>
                <w:color w:val="000000"/>
                <w:sz w:val="20"/>
                <w:szCs w:val="20"/>
                <w:lang w:eastAsia="en-US"/>
              </w:rPr>
              <w:t>Партнърс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38614ACF"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Ъп</w:t>
            </w:r>
            <w:proofErr w:type="spellEnd"/>
            <w:r w:rsidRPr="00647927">
              <w:rPr>
                <w:color w:val="000000"/>
                <w:sz w:val="20"/>
                <w:szCs w:val="20"/>
                <w:lang w:eastAsia="en-US"/>
              </w:rPr>
              <w:t xml:space="preserve"> </w:t>
            </w:r>
            <w:proofErr w:type="spellStart"/>
            <w:r w:rsidRPr="00647927">
              <w:rPr>
                <w:color w:val="000000"/>
                <w:sz w:val="20"/>
                <w:szCs w:val="20"/>
                <w:lang w:eastAsia="en-US"/>
              </w:rPr>
              <w:t>Тренд</w:t>
            </w:r>
            <w:proofErr w:type="spellEnd"/>
            <w:r w:rsidRPr="00647927">
              <w:rPr>
                <w:color w:val="000000"/>
                <w:sz w:val="20"/>
                <w:szCs w:val="20"/>
                <w:lang w:eastAsia="en-US"/>
              </w:rPr>
              <w:t>" ООД</w:t>
            </w:r>
          </w:p>
        </w:tc>
      </w:tr>
      <w:tr w:rsidR="00EE3D12" w:rsidRPr="00647927" w14:paraId="21BBF53D"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A7995AD"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"Балканска Инвестиционна Компания" АД</w:t>
            </w:r>
          </w:p>
        </w:tc>
        <w:tc>
          <w:tcPr>
            <w:tcW w:w="4923" w:type="dxa"/>
            <w:tcBorders>
              <w:top w:val="nil"/>
              <w:left w:val="nil"/>
              <w:bottom w:val="nil"/>
              <w:right w:val="nil"/>
            </w:tcBorders>
            <w:shd w:val="clear" w:color="auto" w:fill="auto"/>
            <w:noWrap/>
            <w:tcMar>
              <w:left w:w="57" w:type="dxa"/>
              <w:right w:w="57" w:type="dxa"/>
            </w:tcMar>
            <w:vAlign w:val="center"/>
            <w:hideMark/>
          </w:tcPr>
          <w:p w14:paraId="356FEBF5"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"ЮГ </w:t>
            </w:r>
            <w:proofErr w:type="spellStart"/>
            <w:r w:rsidRPr="00647927">
              <w:rPr>
                <w:color w:val="000000"/>
                <w:sz w:val="20"/>
                <w:szCs w:val="20"/>
                <w:lang w:eastAsia="en-US"/>
              </w:rPr>
              <w:t>Маркет</w:t>
            </w:r>
            <w:proofErr w:type="spellEnd"/>
            <w:r w:rsidRPr="00647927">
              <w:rPr>
                <w:color w:val="000000"/>
                <w:sz w:val="20"/>
                <w:szCs w:val="20"/>
                <w:lang w:eastAsia="en-US"/>
              </w:rPr>
              <w:t>" АД</w:t>
            </w:r>
          </w:p>
        </w:tc>
      </w:tr>
      <w:tr w:rsidR="00EE3D12" w:rsidRPr="00647927" w14:paraId="0EB8396C"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2BBF9D4"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"Балканска консултантска компания-ИП" ЕАД</w:t>
            </w:r>
          </w:p>
        </w:tc>
        <w:tc>
          <w:tcPr>
            <w:tcW w:w="4923" w:type="dxa"/>
            <w:tcBorders>
              <w:top w:val="nil"/>
              <w:left w:val="nil"/>
              <w:bottom w:val="nil"/>
              <w:right w:val="nil"/>
            </w:tcBorders>
            <w:shd w:val="clear" w:color="auto" w:fill="auto"/>
            <w:noWrap/>
            <w:tcMar>
              <w:left w:w="57" w:type="dxa"/>
              <w:right w:w="57" w:type="dxa"/>
            </w:tcMar>
            <w:vAlign w:val="center"/>
            <w:hideMark/>
          </w:tcPr>
          <w:p w14:paraId="406C1D98"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Алианц</w:t>
            </w:r>
            <w:proofErr w:type="spellEnd"/>
            <w:r w:rsidRPr="00647927">
              <w:rPr>
                <w:color w:val="000000"/>
                <w:sz w:val="20"/>
                <w:szCs w:val="20"/>
                <w:lang w:eastAsia="en-US"/>
              </w:rPr>
              <w:t xml:space="preserve"> </w:t>
            </w:r>
            <w:proofErr w:type="spellStart"/>
            <w:r w:rsidRPr="00647927">
              <w:rPr>
                <w:color w:val="000000"/>
                <w:sz w:val="20"/>
                <w:szCs w:val="20"/>
                <w:lang w:eastAsia="en-US"/>
              </w:rPr>
              <w:t>Банк</w:t>
            </w:r>
            <w:proofErr w:type="spellEnd"/>
            <w:r w:rsidRPr="00647927">
              <w:rPr>
                <w:color w:val="000000"/>
                <w:sz w:val="20"/>
                <w:szCs w:val="20"/>
                <w:lang w:eastAsia="en-US"/>
              </w:rPr>
              <w:t xml:space="preserve"> България" АД</w:t>
            </w:r>
          </w:p>
        </w:tc>
      </w:tr>
      <w:tr w:rsidR="00EE3D12" w:rsidRPr="00647927" w14:paraId="031AFF77"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C7F989C"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БенчМарк</w:t>
            </w:r>
            <w:proofErr w:type="spellEnd"/>
            <w:r w:rsidRPr="00647927">
              <w:rPr>
                <w:color w:val="000000"/>
                <w:sz w:val="20"/>
                <w:szCs w:val="20"/>
                <w:lang w:eastAsia="en-US"/>
              </w:rPr>
              <w:t xml:space="preserve"> </w:t>
            </w:r>
            <w:proofErr w:type="spellStart"/>
            <w:r w:rsidRPr="00647927">
              <w:rPr>
                <w:color w:val="000000"/>
                <w:sz w:val="20"/>
                <w:szCs w:val="20"/>
                <w:lang w:eastAsia="en-US"/>
              </w:rPr>
              <w:t>Финанс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560E713C"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"Банка ДСК" ЕАД</w:t>
            </w:r>
          </w:p>
        </w:tc>
      </w:tr>
      <w:tr w:rsidR="00EE3D12" w:rsidRPr="00647927" w14:paraId="1B644A61"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DC7249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"Бета </w:t>
            </w:r>
            <w:proofErr w:type="spellStart"/>
            <w:r w:rsidRPr="00647927">
              <w:rPr>
                <w:color w:val="000000"/>
                <w:sz w:val="20"/>
                <w:szCs w:val="20"/>
                <w:lang w:eastAsia="en-US"/>
              </w:rPr>
              <w:t>Корп</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1BD37CB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ТБ "Банка </w:t>
            </w:r>
            <w:proofErr w:type="spellStart"/>
            <w:r w:rsidRPr="00647927">
              <w:rPr>
                <w:color w:val="000000"/>
                <w:sz w:val="20"/>
                <w:szCs w:val="20"/>
                <w:lang w:eastAsia="en-US"/>
              </w:rPr>
              <w:t>Пиреос</w:t>
            </w:r>
            <w:proofErr w:type="spellEnd"/>
            <w:r w:rsidRPr="00647927">
              <w:rPr>
                <w:color w:val="000000"/>
                <w:sz w:val="20"/>
                <w:szCs w:val="20"/>
                <w:lang w:eastAsia="en-US"/>
              </w:rPr>
              <w:t xml:space="preserve"> България" АД</w:t>
            </w:r>
          </w:p>
        </w:tc>
      </w:tr>
      <w:tr w:rsidR="00EE3D12" w:rsidRPr="00647927" w14:paraId="136FB1C9"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7186332B"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Булброкърс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4465E0D9"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"Българо-Американска Кредитна Банка" АД</w:t>
            </w:r>
          </w:p>
        </w:tc>
      </w:tr>
      <w:tr w:rsidR="00EE3D12" w:rsidRPr="00647927" w14:paraId="04D07216"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F04346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Варчев</w:t>
            </w:r>
            <w:proofErr w:type="spellEnd"/>
            <w:r w:rsidRPr="00647927">
              <w:rPr>
                <w:color w:val="000000"/>
                <w:sz w:val="20"/>
                <w:szCs w:val="20"/>
                <w:lang w:eastAsia="en-US"/>
              </w:rPr>
              <w:t xml:space="preserve"> </w:t>
            </w:r>
            <w:proofErr w:type="spellStart"/>
            <w:r w:rsidRPr="00647927">
              <w:rPr>
                <w:color w:val="000000"/>
                <w:sz w:val="20"/>
                <w:szCs w:val="20"/>
                <w:lang w:eastAsia="en-US"/>
              </w:rPr>
              <w:t>Финанс</w:t>
            </w:r>
            <w:proofErr w:type="spellEnd"/>
            <w:r w:rsidRPr="00647927">
              <w:rPr>
                <w:color w:val="000000"/>
                <w:sz w:val="20"/>
                <w:szCs w:val="20"/>
                <w:lang w:eastAsia="en-US"/>
              </w:rPr>
              <w:t>" ЕООД</w:t>
            </w:r>
          </w:p>
        </w:tc>
        <w:tc>
          <w:tcPr>
            <w:tcW w:w="4923" w:type="dxa"/>
            <w:tcBorders>
              <w:top w:val="nil"/>
              <w:left w:val="nil"/>
              <w:bottom w:val="nil"/>
              <w:right w:val="nil"/>
            </w:tcBorders>
            <w:shd w:val="clear" w:color="auto" w:fill="auto"/>
            <w:noWrap/>
            <w:tcMar>
              <w:left w:w="57" w:type="dxa"/>
              <w:right w:w="57" w:type="dxa"/>
            </w:tcMar>
            <w:vAlign w:val="center"/>
            <w:hideMark/>
          </w:tcPr>
          <w:p w14:paraId="1F5B18BB"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"Българска Банка за развитие" АД</w:t>
            </w:r>
          </w:p>
        </w:tc>
      </w:tr>
      <w:tr w:rsidR="00EE3D12" w:rsidRPr="00647927" w14:paraId="4A134C7A"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BB579A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"Д.И.С.Л. </w:t>
            </w:r>
            <w:proofErr w:type="spellStart"/>
            <w:r w:rsidRPr="00647927">
              <w:rPr>
                <w:color w:val="000000"/>
                <w:sz w:val="20"/>
                <w:szCs w:val="20"/>
                <w:lang w:eastAsia="en-US"/>
              </w:rPr>
              <w:t>Секюритийс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0C08D656"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"Виктория" ЕАД</w:t>
            </w:r>
          </w:p>
        </w:tc>
      </w:tr>
      <w:tr w:rsidR="00EE3D12" w:rsidRPr="00647927" w14:paraId="6B9B2CE3"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6169B6BD"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"Де Ново" ЕАД</w:t>
            </w:r>
          </w:p>
        </w:tc>
        <w:tc>
          <w:tcPr>
            <w:tcW w:w="4923" w:type="dxa"/>
            <w:tcBorders>
              <w:top w:val="nil"/>
              <w:left w:val="nil"/>
              <w:bottom w:val="nil"/>
              <w:right w:val="nil"/>
            </w:tcBorders>
            <w:shd w:val="clear" w:color="auto" w:fill="auto"/>
            <w:noWrap/>
            <w:tcMar>
              <w:left w:w="57" w:type="dxa"/>
              <w:right w:w="57" w:type="dxa"/>
            </w:tcMar>
            <w:vAlign w:val="center"/>
            <w:hideMark/>
          </w:tcPr>
          <w:p w14:paraId="2F94695F"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Инвестбанк</w:t>
            </w:r>
            <w:proofErr w:type="spellEnd"/>
            <w:r w:rsidRPr="00647927">
              <w:rPr>
                <w:color w:val="000000"/>
                <w:sz w:val="20"/>
                <w:szCs w:val="20"/>
                <w:lang w:eastAsia="en-US"/>
              </w:rPr>
              <w:t>" АД</w:t>
            </w:r>
          </w:p>
        </w:tc>
      </w:tr>
      <w:tr w:rsidR="00EE3D12" w:rsidRPr="00647927" w14:paraId="5D3C1D18"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B15F654"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"Ди Ви </w:t>
            </w:r>
            <w:proofErr w:type="spellStart"/>
            <w:r w:rsidRPr="00647927">
              <w:rPr>
                <w:color w:val="000000"/>
                <w:sz w:val="20"/>
                <w:szCs w:val="20"/>
                <w:lang w:eastAsia="en-US"/>
              </w:rPr>
              <w:t>Инвест</w:t>
            </w:r>
            <w:proofErr w:type="spellEnd"/>
            <w:r w:rsidRPr="00647927">
              <w:rPr>
                <w:color w:val="000000"/>
                <w:sz w:val="20"/>
                <w:szCs w:val="20"/>
                <w:lang w:eastAsia="en-US"/>
              </w:rPr>
              <w:t>" ЕАД</w:t>
            </w:r>
          </w:p>
        </w:tc>
        <w:tc>
          <w:tcPr>
            <w:tcW w:w="4923" w:type="dxa"/>
            <w:tcBorders>
              <w:top w:val="nil"/>
              <w:left w:val="nil"/>
              <w:bottom w:val="nil"/>
              <w:right w:val="nil"/>
            </w:tcBorders>
            <w:shd w:val="clear" w:color="auto" w:fill="auto"/>
            <w:noWrap/>
            <w:tcMar>
              <w:left w:w="57" w:type="dxa"/>
              <w:right w:w="57" w:type="dxa"/>
            </w:tcMar>
            <w:vAlign w:val="center"/>
            <w:hideMark/>
          </w:tcPr>
          <w:p w14:paraId="5497C3B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ТБ "Интернешънъл </w:t>
            </w:r>
            <w:proofErr w:type="spellStart"/>
            <w:r w:rsidRPr="00647927">
              <w:rPr>
                <w:color w:val="000000"/>
                <w:sz w:val="20"/>
                <w:szCs w:val="20"/>
                <w:lang w:eastAsia="en-US"/>
              </w:rPr>
              <w:t>Асет</w:t>
            </w:r>
            <w:proofErr w:type="spellEnd"/>
            <w:r w:rsidRPr="00647927">
              <w:rPr>
                <w:color w:val="000000"/>
                <w:sz w:val="20"/>
                <w:szCs w:val="20"/>
                <w:lang w:eastAsia="en-US"/>
              </w:rPr>
              <w:t xml:space="preserve"> </w:t>
            </w:r>
            <w:proofErr w:type="spellStart"/>
            <w:r w:rsidRPr="00647927">
              <w:rPr>
                <w:color w:val="000000"/>
                <w:sz w:val="20"/>
                <w:szCs w:val="20"/>
                <w:lang w:eastAsia="en-US"/>
              </w:rPr>
              <w:t>Банк</w:t>
            </w:r>
            <w:proofErr w:type="spellEnd"/>
            <w:r w:rsidRPr="00647927">
              <w:rPr>
                <w:color w:val="000000"/>
                <w:sz w:val="20"/>
                <w:szCs w:val="20"/>
                <w:lang w:eastAsia="en-US"/>
              </w:rPr>
              <w:t>" АД</w:t>
            </w:r>
          </w:p>
        </w:tc>
      </w:tr>
      <w:tr w:rsidR="00EE3D12" w:rsidRPr="00647927" w14:paraId="17F2ED99"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663504D9"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Дилингова</w:t>
            </w:r>
            <w:proofErr w:type="spellEnd"/>
            <w:r w:rsidRPr="00647927">
              <w:rPr>
                <w:color w:val="000000"/>
                <w:sz w:val="20"/>
                <w:szCs w:val="20"/>
                <w:lang w:eastAsia="en-US"/>
              </w:rPr>
              <w:t xml:space="preserve"> Финансова Компания" АД</w:t>
            </w:r>
          </w:p>
        </w:tc>
        <w:tc>
          <w:tcPr>
            <w:tcW w:w="4923" w:type="dxa"/>
            <w:tcBorders>
              <w:top w:val="nil"/>
              <w:left w:val="nil"/>
              <w:bottom w:val="nil"/>
              <w:right w:val="nil"/>
            </w:tcBorders>
            <w:shd w:val="clear" w:color="auto" w:fill="auto"/>
            <w:noWrap/>
            <w:tcMar>
              <w:left w:w="57" w:type="dxa"/>
              <w:right w:w="57" w:type="dxa"/>
            </w:tcMar>
            <w:vAlign w:val="center"/>
            <w:hideMark/>
          </w:tcPr>
          <w:p w14:paraId="1B07DE96"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"Обединена Българска Банка" АД</w:t>
            </w:r>
          </w:p>
        </w:tc>
      </w:tr>
      <w:tr w:rsidR="00EE3D12" w:rsidRPr="00647927" w14:paraId="40E044CA"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5D91B689"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"Евро - </w:t>
            </w:r>
            <w:proofErr w:type="spellStart"/>
            <w:r w:rsidRPr="00647927">
              <w:rPr>
                <w:color w:val="000000"/>
                <w:sz w:val="20"/>
                <w:szCs w:val="20"/>
                <w:lang w:eastAsia="en-US"/>
              </w:rPr>
              <w:t>Финанс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3A148933"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"Общинска Банка" АД</w:t>
            </w:r>
          </w:p>
        </w:tc>
      </w:tr>
      <w:tr w:rsidR="00EE3D12" w:rsidRPr="00647927" w14:paraId="7C53F049"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76BBDC5C"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Елана</w:t>
            </w:r>
            <w:proofErr w:type="spellEnd"/>
            <w:r w:rsidRPr="00647927">
              <w:rPr>
                <w:color w:val="000000"/>
                <w:sz w:val="20"/>
                <w:szCs w:val="20"/>
                <w:lang w:eastAsia="en-US"/>
              </w:rPr>
              <w:t xml:space="preserve"> Трейдинг" АД</w:t>
            </w:r>
          </w:p>
        </w:tc>
        <w:tc>
          <w:tcPr>
            <w:tcW w:w="4923" w:type="dxa"/>
            <w:tcBorders>
              <w:top w:val="nil"/>
              <w:left w:val="nil"/>
              <w:bottom w:val="nil"/>
              <w:right w:val="nil"/>
            </w:tcBorders>
            <w:shd w:val="clear" w:color="auto" w:fill="auto"/>
            <w:noWrap/>
            <w:tcMar>
              <w:left w:w="57" w:type="dxa"/>
              <w:right w:w="57" w:type="dxa"/>
            </w:tcMar>
            <w:vAlign w:val="center"/>
            <w:hideMark/>
          </w:tcPr>
          <w:p w14:paraId="2001B39A"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"Първа Инвестиционна Банка" АД</w:t>
            </w:r>
          </w:p>
        </w:tc>
      </w:tr>
      <w:tr w:rsidR="00EE3D12" w:rsidRPr="00647927" w14:paraId="42D63F5C"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B361C74"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"Загора </w:t>
            </w:r>
            <w:proofErr w:type="spellStart"/>
            <w:r w:rsidRPr="00647927">
              <w:rPr>
                <w:color w:val="000000"/>
                <w:sz w:val="20"/>
                <w:szCs w:val="20"/>
                <w:lang w:eastAsia="en-US"/>
              </w:rPr>
              <w:t>Финакорп</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25EE5241"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"Райфайзенбанк - България" АД</w:t>
            </w:r>
          </w:p>
        </w:tc>
      </w:tr>
      <w:tr w:rsidR="00EE3D12" w:rsidRPr="00647927" w14:paraId="0679369C"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30498BA8"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Интеркапитал</w:t>
            </w:r>
            <w:proofErr w:type="spellEnd"/>
            <w:r w:rsidRPr="00647927">
              <w:rPr>
                <w:color w:val="000000"/>
                <w:sz w:val="20"/>
                <w:szCs w:val="20"/>
                <w:lang w:eastAsia="en-US"/>
              </w:rPr>
              <w:t xml:space="preserve"> </w:t>
            </w:r>
            <w:proofErr w:type="spellStart"/>
            <w:r w:rsidRPr="00647927">
              <w:rPr>
                <w:color w:val="000000"/>
                <w:sz w:val="20"/>
                <w:szCs w:val="20"/>
                <w:lang w:eastAsia="en-US"/>
              </w:rPr>
              <w:t>Маркетс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107F80B4"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Тексим</w:t>
            </w:r>
            <w:proofErr w:type="spellEnd"/>
            <w:r w:rsidRPr="00647927">
              <w:rPr>
                <w:color w:val="000000"/>
                <w:sz w:val="20"/>
                <w:szCs w:val="20"/>
                <w:lang w:eastAsia="en-US"/>
              </w:rPr>
              <w:t xml:space="preserve"> </w:t>
            </w:r>
            <w:proofErr w:type="spellStart"/>
            <w:r w:rsidRPr="00647927">
              <w:rPr>
                <w:color w:val="000000"/>
                <w:sz w:val="20"/>
                <w:szCs w:val="20"/>
                <w:lang w:eastAsia="en-US"/>
              </w:rPr>
              <w:t>банк</w:t>
            </w:r>
            <w:proofErr w:type="spellEnd"/>
            <w:r w:rsidRPr="00647927">
              <w:rPr>
                <w:color w:val="000000"/>
                <w:sz w:val="20"/>
                <w:szCs w:val="20"/>
                <w:lang w:eastAsia="en-US"/>
              </w:rPr>
              <w:t>" АД</w:t>
            </w:r>
          </w:p>
        </w:tc>
      </w:tr>
      <w:tr w:rsidR="00EE3D12" w:rsidRPr="00647927" w14:paraId="3153465F"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7330C181"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Капман</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307C72F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ТБ "Ти Би Ай </w:t>
            </w:r>
            <w:proofErr w:type="spellStart"/>
            <w:r w:rsidRPr="00647927">
              <w:rPr>
                <w:color w:val="000000"/>
                <w:sz w:val="20"/>
                <w:szCs w:val="20"/>
                <w:lang w:eastAsia="en-US"/>
              </w:rPr>
              <w:t>Банк</w:t>
            </w:r>
            <w:proofErr w:type="spellEnd"/>
            <w:r w:rsidRPr="00647927">
              <w:rPr>
                <w:color w:val="000000"/>
                <w:sz w:val="20"/>
                <w:szCs w:val="20"/>
                <w:lang w:eastAsia="en-US"/>
              </w:rPr>
              <w:t>" ЕАД</w:t>
            </w:r>
          </w:p>
        </w:tc>
      </w:tr>
      <w:tr w:rsidR="00EE3D12" w:rsidRPr="00647927" w14:paraId="7D48AE34"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62BF7FC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"Карол" АД</w:t>
            </w:r>
          </w:p>
        </w:tc>
        <w:tc>
          <w:tcPr>
            <w:tcW w:w="4923" w:type="dxa"/>
            <w:tcBorders>
              <w:top w:val="nil"/>
              <w:left w:val="nil"/>
              <w:bottom w:val="nil"/>
              <w:right w:val="nil"/>
            </w:tcBorders>
            <w:shd w:val="clear" w:color="auto" w:fill="auto"/>
            <w:noWrap/>
            <w:tcMar>
              <w:left w:w="57" w:type="dxa"/>
              <w:right w:w="57" w:type="dxa"/>
            </w:tcMar>
            <w:vAlign w:val="center"/>
            <w:hideMark/>
          </w:tcPr>
          <w:p w14:paraId="6795EA41"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Токуда</w:t>
            </w:r>
            <w:proofErr w:type="spellEnd"/>
            <w:r w:rsidRPr="00647927">
              <w:rPr>
                <w:color w:val="000000"/>
                <w:sz w:val="20"/>
                <w:szCs w:val="20"/>
                <w:lang w:eastAsia="en-US"/>
              </w:rPr>
              <w:t xml:space="preserve"> </w:t>
            </w:r>
            <w:proofErr w:type="spellStart"/>
            <w:r w:rsidRPr="00647927">
              <w:rPr>
                <w:color w:val="000000"/>
                <w:sz w:val="20"/>
                <w:szCs w:val="20"/>
                <w:lang w:eastAsia="en-US"/>
              </w:rPr>
              <w:t>Банк</w:t>
            </w:r>
            <w:proofErr w:type="spellEnd"/>
            <w:r w:rsidRPr="00647927">
              <w:rPr>
                <w:color w:val="000000"/>
                <w:sz w:val="20"/>
                <w:szCs w:val="20"/>
                <w:lang w:eastAsia="en-US"/>
              </w:rPr>
              <w:t>" АД</w:t>
            </w:r>
          </w:p>
        </w:tc>
      </w:tr>
      <w:tr w:rsidR="00EE3D12" w:rsidRPr="00647927" w14:paraId="7CAC82E6"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685004FD"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Кепитъл</w:t>
            </w:r>
            <w:proofErr w:type="spellEnd"/>
            <w:r w:rsidRPr="00647927">
              <w:rPr>
                <w:color w:val="000000"/>
                <w:sz w:val="20"/>
                <w:szCs w:val="20"/>
                <w:lang w:eastAsia="en-US"/>
              </w:rPr>
              <w:t xml:space="preserve"> </w:t>
            </w:r>
            <w:proofErr w:type="spellStart"/>
            <w:r w:rsidRPr="00647927">
              <w:rPr>
                <w:color w:val="000000"/>
                <w:sz w:val="20"/>
                <w:szCs w:val="20"/>
                <w:lang w:eastAsia="en-US"/>
              </w:rPr>
              <w:t>Инвест</w:t>
            </w:r>
            <w:proofErr w:type="spellEnd"/>
            <w:r w:rsidRPr="00647927">
              <w:rPr>
                <w:color w:val="000000"/>
                <w:sz w:val="20"/>
                <w:szCs w:val="20"/>
                <w:lang w:eastAsia="en-US"/>
              </w:rPr>
              <w:t>" ЕАД</w:t>
            </w:r>
          </w:p>
        </w:tc>
        <w:tc>
          <w:tcPr>
            <w:tcW w:w="4923" w:type="dxa"/>
            <w:tcBorders>
              <w:top w:val="nil"/>
              <w:left w:val="nil"/>
              <w:bottom w:val="nil"/>
              <w:right w:val="nil"/>
            </w:tcBorders>
            <w:shd w:val="clear" w:color="auto" w:fill="auto"/>
            <w:noWrap/>
            <w:tcMar>
              <w:left w:w="57" w:type="dxa"/>
              <w:right w:w="57" w:type="dxa"/>
            </w:tcMar>
            <w:vAlign w:val="center"/>
            <w:hideMark/>
          </w:tcPr>
          <w:p w14:paraId="60DC40BD"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"Търговска Банка Д" АД</w:t>
            </w:r>
          </w:p>
        </w:tc>
      </w:tr>
      <w:tr w:rsidR="00EE3D12" w:rsidRPr="00647927" w14:paraId="41F3E699"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0126B582"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w:t>
            </w:r>
            <w:proofErr w:type="spellStart"/>
            <w:r w:rsidRPr="00647927">
              <w:rPr>
                <w:color w:val="000000"/>
                <w:sz w:val="20"/>
                <w:szCs w:val="20"/>
                <w:lang w:eastAsia="en-US"/>
              </w:rPr>
              <w:t>Кепитъл</w:t>
            </w:r>
            <w:proofErr w:type="spellEnd"/>
            <w:r w:rsidRPr="00647927">
              <w:rPr>
                <w:color w:val="000000"/>
                <w:sz w:val="20"/>
                <w:szCs w:val="20"/>
                <w:lang w:eastAsia="en-US"/>
              </w:rPr>
              <w:t xml:space="preserve"> </w:t>
            </w:r>
            <w:proofErr w:type="spellStart"/>
            <w:r w:rsidRPr="00647927">
              <w:rPr>
                <w:color w:val="000000"/>
                <w:sz w:val="20"/>
                <w:szCs w:val="20"/>
                <w:lang w:eastAsia="en-US"/>
              </w:rPr>
              <w:t>Маркетс</w:t>
            </w:r>
            <w:proofErr w:type="spellEnd"/>
            <w:r w:rsidRPr="00647927">
              <w:rPr>
                <w:color w:val="000000"/>
                <w:sz w:val="20"/>
                <w:szCs w:val="2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14:paraId="450DEAC2"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УниКредит</w:t>
            </w:r>
            <w:proofErr w:type="spellEnd"/>
            <w:r w:rsidRPr="00647927">
              <w:rPr>
                <w:color w:val="000000"/>
                <w:sz w:val="20"/>
                <w:szCs w:val="20"/>
                <w:lang w:eastAsia="en-US"/>
              </w:rPr>
              <w:t xml:space="preserve"> Булбанк" АД</w:t>
            </w:r>
          </w:p>
        </w:tc>
      </w:tr>
      <w:tr w:rsidR="00EE3D12" w:rsidRPr="00647927" w14:paraId="7F442F91" w14:textId="77777777" w:rsidTr="00EE3D12">
        <w:trPr>
          <w:trHeight w:val="284"/>
          <w:jc w:val="center"/>
        </w:trPr>
        <w:tc>
          <w:tcPr>
            <w:tcW w:w="5260" w:type="dxa"/>
            <w:tcBorders>
              <w:top w:val="nil"/>
              <w:left w:val="nil"/>
              <w:bottom w:val="nil"/>
              <w:right w:val="nil"/>
            </w:tcBorders>
            <w:shd w:val="clear" w:color="auto" w:fill="auto"/>
            <w:noWrap/>
            <w:tcMar>
              <w:left w:w="57" w:type="dxa"/>
              <w:right w:w="57" w:type="dxa"/>
            </w:tcMar>
            <w:vAlign w:val="center"/>
            <w:hideMark/>
          </w:tcPr>
          <w:p w14:paraId="44E263E2"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ИП "Първа Финансова Брокерска Къща" ЕООД</w:t>
            </w:r>
          </w:p>
        </w:tc>
        <w:tc>
          <w:tcPr>
            <w:tcW w:w="4923" w:type="dxa"/>
            <w:tcBorders>
              <w:top w:val="nil"/>
              <w:left w:val="nil"/>
              <w:bottom w:val="nil"/>
              <w:right w:val="nil"/>
            </w:tcBorders>
            <w:shd w:val="clear" w:color="auto" w:fill="auto"/>
            <w:noWrap/>
            <w:tcMar>
              <w:left w:w="57" w:type="dxa"/>
              <w:right w:w="57" w:type="dxa"/>
            </w:tcMar>
            <w:vAlign w:val="center"/>
            <w:hideMark/>
          </w:tcPr>
          <w:p w14:paraId="3C1EA8F2"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"Централна Кооперативна Банка" АД</w:t>
            </w:r>
          </w:p>
        </w:tc>
      </w:tr>
      <w:tr w:rsidR="00EE3D12" w:rsidRPr="00647927" w14:paraId="6A23AAE0" w14:textId="77777777" w:rsidTr="00EE3D12">
        <w:trPr>
          <w:trHeight w:val="284"/>
          <w:jc w:val="center"/>
        </w:trPr>
        <w:tc>
          <w:tcPr>
            <w:tcW w:w="5260" w:type="dxa"/>
            <w:tcBorders>
              <w:top w:val="nil"/>
              <w:left w:val="nil"/>
              <w:right w:val="nil"/>
            </w:tcBorders>
            <w:shd w:val="clear" w:color="auto" w:fill="auto"/>
            <w:noWrap/>
            <w:tcMar>
              <w:left w:w="57" w:type="dxa"/>
              <w:right w:w="57" w:type="dxa"/>
            </w:tcMar>
            <w:vAlign w:val="center"/>
            <w:hideMark/>
          </w:tcPr>
          <w:p w14:paraId="75E1BDD7"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"Реал </w:t>
            </w:r>
            <w:proofErr w:type="spellStart"/>
            <w:r w:rsidRPr="00647927">
              <w:rPr>
                <w:color w:val="000000"/>
                <w:sz w:val="20"/>
                <w:szCs w:val="20"/>
                <w:lang w:eastAsia="en-US"/>
              </w:rPr>
              <w:t>Финанс</w:t>
            </w:r>
            <w:proofErr w:type="spellEnd"/>
            <w:r w:rsidRPr="00647927">
              <w:rPr>
                <w:color w:val="000000"/>
                <w:sz w:val="20"/>
                <w:szCs w:val="20"/>
                <w:lang w:eastAsia="en-US"/>
              </w:rPr>
              <w:t>" АД</w:t>
            </w:r>
          </w:p>
        </w:tc>
        <w:tc>
          <w:tcPr>
            <w:tcW w:w="4923" w:type="dxa"/>
            <w:tcBorders>
              <w:top w:val="nil"/>
              <w:left w:val="nil"/>
              <w:right w:val="nil"/>
            </w:tcBorders>
            <w:shd w:val="clear" w:color="auto" w:fill="auto"/>
            <w:noWrap/>
            <w:tcMar>
              <w:left w:w="57" w:type="dxa"/>
              <w:right w:w="57" w:type="dxa"/>
            </w:tcMar>
            <w:vAlign w:val="center"/>
            <w:hideMark/>
          </w:tcPr>
          <w:p w14:paraId="703CDE28"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ТБ "</w:t>
            </w:r>
            <w:proofErr w:type="spellStart"/>
            <w:r w:rsidRPr="00647927">
              <w:rPr>
                <w:color w:val="000000"/>
                <w:sz w:val="20"/>
                <w:szCs w:val="20"/>
                <w:lang w:eastAsia="en-US"/>
              </w:rPr>
              <w:t>Юробанк</w:t>
            </w:r>
            <w:proofErr w:type="spellEnd"/>
            <w:r w:rsidRPr="00647927">
              <w:rPr>
                <w:color w:val="000000"/>
                <w:sz w:val="20"/>
                <w:szCs w:val="20"/>
                <w:lang w:eastAsia="en-US"/>
              </w:rPr>
              <w:t xml:space="preserve"> България" АД</w:t>
            </w:r>
          </w:p>
        </w:tc>
      </w:tr>
      <w:tr w:rsidR="00EE3D12" w:rsidRPr="00647927" w14:paraId="553E6DCA" w14:textId="77777777" w:rsidTr="00EE3D12">
        <w:trPr>
          <w:trHeight w:val="284"/>
          <w:jc w:val="center"/>
        </w:trPr>
        <w:tc>
          <w:tcPr>
            <w:tcW w:w="5260" w:type="dxa"/>
            <w:tcBorders>
              <w:top w:val="nil"/>
              <w:left w:val="nil"/>
              <w:bottom w:val="single" w:sz="4" w:space="0" w:color="auto"/>
              <w:right w:val="nil"/>
            </w:tcBorders>
            <w:shd w:val="clear" w:color="auto" w:fill="auto"/>
            <w:noWrap/>
            <w:tcMar>
              <w:left w:w="57" w:type="dxa"/>
              <w:right w:w="57" w:type="dxa"/>
            </w:tcMar>
            <w:vAlign w:val="center"/>
          </w:tcPr>
          <w:p w14:paraId="755F4770" w14:textId="77777777" w:rsidR="00EE3D12" w:rsidRPr="00647927" w:rsidRDefault="00EE3D12" w:rsidP="000A43F6">
            <w:pPr>
              <w:widowControl/>
              <w:jc w:val="left"/>
              <w:rPr>
                <w:color w:val="000000"/>
                <w:sz w:val="20"/>
                <w:szCs w:val="20"/>
                <w:lang w:eastAsia="en-US"/>
              </w:rPr>
            </w:pPr>
            <w:r w:rsidRPr="00647927">
              <w:rPr>
                <w:color w:val="000000"/>
                <w:sz w:val="20"/>
                <w:szCs w:val="20"/>
                <w:lang w:eastAsia="en-US"/>
              </w:rPr>
              <w:t xml:space="preserve">ИП "София Интернешънъл </w:t>
            </w:r>
            <w:proofErr w:type="spellStart"/>
            <w:r w:rsidRPr="00647927">
              <w:rPr>
                <w:color w:val="000000"/>
                <w:sz w:val="20"/>
                <w:szCs w:val="20"/>
                <w:lang w:eastAsia="en-US"/>
              </w:rPr>
              <w:t>Секюритиз</w:t>
            </w:r>
            <w:proofErr w:type="spellEnd"/>
            <w:r w:rsidRPr="00647927">
              <w:rPr>
                <w:color w:val="000000"/>
                <w:sz w:val="20"/>
                <w:szCs w:val="20"/>
                <w:lang w:eastAsia="en-US"/>
              </w:rPr>
              <w:t>" АД</w:t>
            </w:r>
          </w:p>
        </w:tc>
        <w:tc>
          <w:tcPr>
            <w:tcW w:w="4923" w:type="dxa"/>
            <w:tcBorders>
              <w:top w:val="nil"/>
              <w:left w:val="nil"/>
              <w:bottom w:val="single" w:sz="4" w:space="0" w:color="auto"/>
              <w:right w:val="nil"/>
            </w:tcBorders>
            <w:shd w:val="clear" w:color="auto" w:fill="auto"/>
            <w:noWrap/>
            <w:tcMar>
              <w:left w:w="57" w:type="dxa"/>
              <w:right w:w="57" w:type="dxa"/>
            </w:tcMar>
            <w:vAlign w:val="center"/>
          </w:tcPr>
          <w:p w14:paraId="63447B63" w14:textId="77777777" w:rsidR="00EE3D12" w:rsidRPr="00647927" w:rsidRDefault="00EE3D12" w:rsidP="000A43F6">
            <w:pPr>
              <w:widowControl/>
              <w:jc w:val="left"/>
              <w:rPr>
                <w:color w:val="000000"/>
                <w:sz w:val="20"/>
                <w:szCs w:val="20"/>
                <w:lang w:eastAsia="en-US"/>
              </w:rPr>
            </w:pPr>
          </w:p>
        </w:tc>
      </w:tr>
    </w:tbl>
    <w:p w14:paraId="18EE6171" w14:textId="77777777" w:rsidR="00E01EDC" w:rsidRPr="00647927" w:rsidRDefault="00E01EDC" w:rsidP="00314F87">
      <w:pPr>
        <w:pStyle w:val="a2"/>
        <w:tabs>
          <w:tab w:val="left" w:pos="360"/>
        </w:tabs>
        <w:jc w:val="left"/>
        <w:rPr>
          <w:b/>
          <w:i w:val="0"/>
          <w:sz w:val="22"/>
          <w:szCs w:val="22"/>
        </w:rPr>
      </w:pPr>
    </w:p>
    <w:p w14:paraId="0C1CE646" w14:textId="77777777" w:rsidR="00E01EDC" w:rsidRPr="00647927" w:rsidRDefault="00E01EDC" w:rsidP="0048273B">
      <w:pPr>
        <w:pStyle w:val="Mainnumbers"/>
        <w:spacing w:before="0"/>
        <w:outlineLvl w:val="0"/>
      </w:pPr>
      <w:r w:rsidRPr="00647927">
        <w:br w:type="page"/>
      </w:r>
      <w:bookmarkStart w:id="84" w:name="_Toc283112131"/>
      <w:bookmarkStart w:id="85" w:name="_Toc509822013"/>
      <w:r w:rsidR="00980832" w:rsidRPr="00647927">
        <w:lastRenderedPageBreak/>
        <w:t>ФИНАНСОВО СЪСТОЯНИЕ НА „БФБ-СОФИЯ</w:t>
      </w:r>
      <w:bookmarkEnd w:id="83"/>
      <w:bookmarkEnd w:id="84"/>
      <w:r w:rsidR="00980832" w:rsidRPr="00647927">
        <w:t>“ АД</w:t>
      </w:r>
      <w:bookmarkEnd w:id="85"/>
    </w:p>
    <w:p w14:paraId="4BBAC413" w14:textId="77777777" w:rsidR="00E01EDC" w:rsidRPr="00647927" w:rsidRDefault="00E01EDC" w:rsidP="00D42921">
      <w:pPr>
        <w:spacing w:line="276" w:lineRule="auto"/>
        <w:rPr>
          <w:szCs w:val="22"/>
        </w:rPr>
      </w:pPr>
      <w:r w:rsidRPr="00647927">
        <w:rPr>
          <w:szCs w:val="22"/>
        </w:rPr>
        <w:t>Финансов</w:t>
      </w:r>
      <w:r w:rsidR="00985DB1" w:rsidRPr="00647927">
        <w:rPr>
          <w:szCs w:val="22"/>
        </w:rPr>
        <w:t xml:space="preserve">ият отчет на </w:t>
      </w:r>
      <w:r w:rsidR="00D445B7" w:rsidRPr="00647927">
        <w:rPr>
          <w:szCs w:val="22"/>
        </w:rPr>
        <w:t>„</w:t>
      </w:r>
      <w:r w:rsidR="00985DB1" w:rsidRPr="00647927">
        <w:rPr>
          <w:szCs w:val="22"/>
        </w:rPr>
        <w:t>Българска фондова б</w:t>
      </w:r>
      <w:r w:rsidRPr="00647927">
        <w:rPr>
          <w:szCs w:val="22"/>
        </w:rPr>
        <w:t>орса – София</w:t>
      </w:r>
      <w:r w:rsidR="00D445B7" w:rsidRPr="00647927">
        <w:rPr>
          <w:szCs w:val="22"/>
        </w:rPr>
        <w:t>“</w:t>
      </w:r>
      <w:r w:rsidRPr="00647927">
        <w:rPr>
          <w:szCs w:val="22"/>
        </w:rPr>
        <w:t xml:space="preserve"> АД е изготвен съгласно приетата счетоводна политика на Борсата и предоставя информация за финансовото състояние на дружеството</w:t>
      </w:r>
      <w:r w:rsidR="00985DB1" w:rsidRPr="00647927">
        <w:rPr>
          <w:szCs w:val="22"/>
        </w:rPr>
        <w:t xml:space="preserve"> и резултатите от дейността му.</w:t>
      </w:r>
    </w:p>
    <w:p w14:paraId="5700F307" w14:textId="77777777" w:rsidR="00372885" w:rsidRPr="00647927" w:rsidRDefault="00372885" w:rsidP="0048273B">
      <w:pPr>
        <w:pStyle w:val="SubNumbers"/>
        <w:outlineLvl w:val="1"/>
      </w:pPr>
      <w:bookmarkStart w:id="86" w:name="_Toc509822014"/>
      <w:r w:rsidRPr="00647927">
        <w:t>Активи и пасиви</w:t>
      </w:r>
      <w:bookmarkEnd w:id="86"/>
    </w:p>
    <w:p w14:paraId="5A78437C" w14:textId="0E718567" w:rsidR="004D2E33" w:rsidRDefault="004D2E33" w:rsidP="004D2E33">
      <w:pPr>
        <w:spacing w:line="276" w:lineRule="auto"/>
        <w:rPr>
          <w:szCs w:val="22"/>
        </w:rPr>
      </w:pPr>
      <w:r w:rsidRPr="00647927">
        <w:rPr>
          <w:szCs w:val="22"/>
        </w:rPr>
        <w:t xml:space="preserve">Сумата на активите на „Българска фондова борса – София“ АД към края на </w:t>
      </w:r>
      <w:r w:rsidR="007C79F4" w:rsidRPr="00647927">
        <w:rPr>
          <w:szCs w:val="22"/>
        </w:rPr>
        <w:t>2017</w:t>
      </w:r>
      <w:r w:rsidRPr="00647927">
        <w:rPr>
          <w:szCs w:val="22"/>
        </w:rPr>
        <w:t xml:space="preserve"> г. беше с </w:t>
      </w:r>
      <w:r w:rsidR="007C79F4" w:rsidRPr="00647927">
        <w:rPr>
          <w:szCs w:val="22"/>
        </w:rPr>
        <w:t>93</w:t>
      </w:r>
      <w:r w:rsidRPr="00647927">
        <w:rPr>
          <w:szCs w:val="22"/>
        </w:rPr>
        <w:t xml:space="preserve"> хил. лв. (</w:t>
      </w:r>
      <w:r w:rsidR="007C79F4" w:rsidRPr="00647927">
        <w:rPr>
          <w:szCs w:val="22"/>
        </w:rPr>
        <w:t>0</w:t>
      </w:r>
      <w:r w:rsidR="003A2477" w:rsidRPr="00647927">
        <w:rPr>
          <w:szCs w:val="22"/>
        </w:rPr>
        <w:t>.</w:t>
      </w:r>
      <w:r w:rsidR="007C79F4" w:rsidRPr="00647927">
        <w:rPr>
          <w:szCs w:val="22"/>
        </w:rPr>
        <w:t>87</w:t>
      </w:r>
      <w:r w:rsidRPr="00647927">
        <w:rPr>
          <w:szCs w:val="22"/>
        </w:rPr>
        <w:t>%) по-висока от стойността им в края на 201</w:t>
      </w:r>
      <w:r w:rsidR="007C79F4" w:rsidRPr="00647927">
        <w:rPr>
          <w:szCs w:val="22"/>
        </w:rPr>
        <w:t>6</w:t>
      </w:r>
      <w:r w:rsidRPr="00647927">
        <w:rPr>
          <w:szCs w:val="22"/>
        </w:rPr>
        <w:t xml:space="preserve"> г. Значителни промени в активите на дружеството няма. </w:t>
      </w:r>
      <w:r w:rsidR="00CC7D86" w:rsidRPr="00647927">
        <w:rPr>
          <w:szCs w:val="22"/>
        </w:rPr>
        <w:t xml:space="preserve">„Инвестиции в дъщерни дружества“ нараства заради отразените в тази позиция преки разходи по във връзка с процедурата по придобиване на 100% от капитала на „Българска независима енергийна борса“ ЕАД в размер на </w:t>
      </w:r>
      <w:r w:rsidR="0098195B">
        <w:rPr>
          <w:szCs w:val="22"/>
        </w:rPr>
        <w:t>61</w:t>
      </w:r>
      <w:r w:rsidR="0098195B" w:rsidRPr="00647927">
        <w:rPr>
          <w:szCs w:val="22"/>
        </w:rPr>
        <w:t xml:space="preserve"> </w:t>
      </w:r>
      <w:r w:rsidR="00CC7D86" w:rsidRPr="00647927">
        <w:rPr>
          <w:szCs w:val="22"/>
        </w:rPr>
        <w:t>х. лв. Текущите активи нарастват с 1,69% или 48 хиляди лева, а нетекущите</w:t>
      </w:r>
      <w:r w:rsidR="0098195B">
        <w:rPr>
          <w:szCs w:val="22"/>
        </w:rPr>
        <w:t xml:space="preserve"> се увеличават</w:t>
      </w:r>
      <w:r w:rsidR="00CC7D86" w:rsidRPr="00647927">
        <w:rPr>
          <w:szCs w:val="22"/>
        </w:rPr>
        <w:t xml:space="preserve"> с 45 хиляди лева (0,58%). Намаление има в стойността на Търговски вземания с 50 хиляди лева. Същевременно нараства стойността на позицията Парични средства и парични еквиваленти с 95 хиляди лева. Към края на 2017 Борсата няма срочни депозити в банки.</w:t>
      </w:r>
    </w:p>
    <w:p w14:paraId="78367916" w14:textId="2052785A" w:rsidR="00CC7D86" w:rsidRPr="00647927" w:rsidRDefault="00CC7D86" w:rsidP="00CC7D86">
      <w:pPr>
        <w:tabs>
          <w:tab w:val="left" w:pos="360"/>
        </w:tabs>
        <w:spacing w:line="276" w:lineRule="auto"/>
      </w:pPr>
      <w:r w:rsidRPr="00647927">
        <w:t>По отношение на пасива, към края на 2016 година бе натрупана печалба в размер на 44 хиляди лева. Към края на текущия период е натрупана печалба в размер на 169 хиляди лева. По решение на проведеното на 07.04.2017 Общо събрание на акционерите на „БФБ-София“ АД печалбата за 2016 година в размер на 63 246 лева е разпределена поравно като дивидент и към фонд Резервен. Натрупаната печалба на дружеството в края на годината се дължи на резултата от дейността през текущия период.</w:t>
      </w:r>
    </w:p>
    <w:p w14:paraId="4AB11A54" w14:textId="53A505AF" w:rsidR="007D3A4D" w:rsidRPr="00647927" w:rsidRDefault="00CC7D86" w:rsidP="00CC7D86">
      <w:pPr>
        <w:spacing w:line="276" w:lineRule="auto"/>
        <w:rPr>
          <w:szCs w:val="22"/>
          <w:highlight w:val="yellow"/>
        </w:rPr>
      </w:pPr>
      <w:r w:rsidRPr="00647927">
        <w:t>Текущите задължения отбелязаха спад с 31,63% вследствие намаление на стойността на позицията „Задължения към доставчици и други кредитори“ с 42,49% от 426 до 245 хиляди лева. Намалението се дължи основно на спад в задълженията към доставчици. Намаленията в „Търговски вземания“ и „Задължения към доставчици“ са в резултат на по-доброто управление на процесите от страна на Борсата.</w:t>
      </w:r>
    </w:p>
    <w:p w14:paraId="074BF7A3" w14:textId="77777777" w:rsidR="00372885" w:rsidRPr="00647927" w:rsidRDefault="00372885" w:rsidP="0048273B">
      <w:pPr>
        <w:pStyle w:val="SubNumbers"/>
        <w:outlineLvl w:val="1"/>
      </w:pPr>
      <w:bookmarkStart w:id="87" w:name="_Toc509822015"/>
      <w:r w:rsidRPr="00647927">
        <w:t>Приходи и разходи</w:t>
      </w:r>
      <w:bookmarkEnd w:id="87"/>
    </w:p>
    <w:p w14:paraId="2302DDEC" w14:textId="0E84919E" w:rsidR="002B599D" w:rsidRPr="00647927" w:rsidRDefault="002B599D" w:rsidP="002B599D">
      <w:pPr>
        <w:spacing w:line="276" w:lineRule="auto"/>
        <w:rPr>
          <w:szCs w:val="22"/>
        </w:rPr>
      </w:pPr>
      <w:r w:rsidRPr="00647927">
        <w:rPr>
          <w:szCs w:val="22"/>
        </w:rPr>
        <w:t xml:space="preserve">По отношение на Приходите от основна дейност, Борсата реализира ръст спрямо 2016 г. от 26,63%, който се дължи главно на увеличение в приходите от “Комисиони за сделки на Борсата” (65,1 %), „Такси за информационно обслужване“ (8,73%), </w:t>
      </w:r>
      <w:r w:rsidR="0098195B">
        <w:rPr>
          <w:szCs w:val="22"/>
        </w:rPr>
        <w:t>„</w:t>
      </w:r>
      <w:r w:rsidRPr="00647927">
        <w:rPr>
          <w:szCs w:val="22"/>
        </w:rPr>
        <w:t>Такси за право на ползване на търговска марка“ и „Такси за членство“ (5,13%). „Финансовите приходи“ намаляват от 223 до 187 хил. лв. По останалите приходни пера има незначително в абсолютна стойност разнопосочно движение.</w:t>
      </w:r>
    </w:p>
    <w:p w14:paraId="40087D80" w14:textId="5FA620F2" w:rsidR="002B599D" w:rsidRPr="00647927" w:rsidRDefault="002B599D" w:rsidP="002B599D">
      <w:pPr>
        <w:spacing w:line="276" w:lineRule="auto"/>
        <w:rPr>
          <w:szCs w:val="22"/>
        </w:rPr>
      </w:pPr>
      <w:r w:rsidRPr="00647927">
        <w:rPr>
          <w:szCs w:val="22"/>
        </w:rPr>
        <w:t>Към 31.12.2016 г. е реализирана загуба от оперативна дейност в размер на 159 хил. лв., а през текущия период оперативната печалба е на стойност 18 хил. лв. Като цяло печалбата от оперативна дейност е в следствие на повишената стойност на приходите. Общият всеобхватен доход за периода се променя от 93 хиляди лева към 31 декември 2016 година до 275 хил. лв. в края на отчетния период.</w:t>
      </w:r>
    </w:p>
    <w:p w14:paraId="4129B8F7" w14:textId="58503E98" w:rsidR="007D3A4D" w:rsidRPr="00647927" w:rsidRDefault="002B599D" w:rsidP="002B599D">
      <w:pPr>
        <w:spacing w:line="276" w:lineRule="auto"/>
        <w:rPr>
          <w:szCs w:val="22"/>
        </w:rPr>
      </w:pPr>
      <w:r w:rsidRPr="00647927">
        <w:rPr>
          <w:szCs w:val="22"/>
        </w:rPr>
        <w:t>По основните разходни пера има намаление от 3,65% спрямо 31.12.2016 година. Намаление със 197 хиляди лева има при „Разходи за външни услуги“, което се дължи на спад с</w:t>
      </w:r>
      <w:r w:rsidR="006F49DD" w:rsidRPr="00647927">
        <w:rPr>
          <w:szCs w:val="22"/>
        </w:rPr>
        <w:t>ъс</w:t>
      </w:r>
      <w:r w:rsidRPr="00647927">
        <w:rPr>
          <w:szCs w:val="22"/>
        </w:rPr>
        <w:t xml:space="preserve"> </w:t>
      </w:r>
      <w:r w:rsidR="006F49DD" w:rsidRPr="00647927">
        <w:rPr>
          <w:szCs w:val="22"/>
        </w:rPr>
        <w:t>101</w:t>
      </w:r>
      <w:r w:rsidRPr="00647927">
        <w:rPr>
          <w:szCs w:val="22"/>
        </w:rPr>
        <w:t xml:space="preserve"> хиляди (-</w:t>
      </w:r>
      <w:r w:rsidR="006F49DD" w:rsidRPr="00647927">
        <w:rPr>
          <w:szCs w:val="22"/>
        </w:rPr>
        <w:t>19,88</w:t>
      </w:r>
      <w:r w:rsidRPr="00647927">
        <w:rPr>
          <w:szCs w:val="22"/>
        </w:rPr>
        <w:t xml:space="preserve">%) на „Лицензионни такси“, намаление с </w:t>
      </w:r>
      <w:r w:rsidR="006F49DD" w:rsidRPr="00647927">
        <w:rPr>
          <w:szCs w:val="22"/>
        </w:rPr>
        <w:t>35</w:t>
      </w:r>
      <w:r w:rsidRPr="00647927">
        <w:rPr>
          <w:szCs w:val="22"/>
        </w:rPr>
        <w:t xml:space="preserve"> хиляди лева (-</w:t>
      </w:r>
      <w:r w:rsidR="006F49DD" w:rsidRPr="00647927">
        <w:rPr>
          <w:szCs w:val="22"/>
        </w:rPr>
        <w:lastRenderedPageBreak/>
        <w:t>53,03</w:t>
      </w:r>
      <w:r w:rsidRPr="00647927">
        <w:rPr>
          <w:szCs w:val="22"/>
        </w:rPr>
        <w:t xml:space="preserve">%) в „Такси за членство“ и с 26 хил. </w:t>
      </w:r>
      <w:proofErr w:type="spellStart"/>
      <w:r w:rsidRPr="00647927">
        <w:rPr>
          <w:szCs w:val="22"/>
        </w:rPr>
        <w:t>лв</w:t>
      </w:r>
      <w:proofErr w:type="spellEnd"/>
      <w:r w:rsidRPr="00647927">
        <w:rPr>
          <w:szCs w:val="22"/>
        </w:rPr>
        <w:t xml:space="preserve"> (-68</w:t>
      </w:r>
      <w:r w:rsidR="006F49DD" w:rsidRPr="00647927">
        <w:rPr>
          <w:szCs w:val="22"/>
        </w:rPr>
        <w:t>,42</w:t>
      </w:r>
      <w:r w:rsidRPr="00647927">
        <w:rPr>
          <w:szCs w:val="22"/>
        </w:rPr>
        <w:t>%) на „Данъци и такси“. „Разходите за персонала“ на свой ред се увеличават с 10,46% или 107 хил. лева. Промяната в останалите разходни пера е незначителна</w:t>
      </w:r>
      <w:r w:rsidR="007424FE" w:rsidRPr="00647927">
        <w:rPr>
          <w:szCs w:val="22"/>
        </w:rPr>
        <w:t>.</w:t>
      </w:r>
    </w:p>
    <w:p w14:paraId="78A9A4C8" w14:textId="77777777" w:rsidR="002079C0" w:rsidRPr="00647927" w:rsidRDefault="002079C0" w:rsidP="0048273B">
      <w:pPr>
        <w:pStyle w:val="SubNumbers"/>
        <w:outlineLvl w:val="1"/>
      </w:pPr>
      <w:bookmarkStart w:id="88" w:name="_Toc509822016"/>
      <w:r w:rsidRPr="00647927">
        <w:t>Финансов резултат</w:t>
      </w:r>
      <w:bookmarkEnd w:id="88"/>
    </w:p>
    <w:p w14:paraId="1F2390AF" w14:textId="5818E72C" w:rsidR="002079C0" w:rsidRPr="00647927" w:rsidRDefault="002B599D" w:rsidP="004D2E33">
      <w:pPr>
        <w:spacing w:line="276" w:lineRule="auto"/>
        <w:rPr>
          <w:szCs w:val="22"/>
        </w:rPr>
      </w:pPr>
      <w:r w:rsidRPr="00647927">
        <w:t xml:space="preserve">Към края на 2017 г. нетният финансов резултат, реализиран от „БФБ-София“ АД е печалба в размер на </w:t>
      </w:r>
      <w:r w:rsidR="006F49DD" w:rsidRPr="00647927">
        <w:t>206</w:t>
      </w:r>
      <w:r w:rsidRPr="00647927">
        <w:t xml:space="preserve"> хил. лв., което се дължи главно на ръст на „Приходи от основна дейност“, спад на „Разходи за външни услуги“, намаление на „Други доходи от дейността“ и незначително нарастване на „Разходи за персонала“.</w:t>
      </w:r>
    </w:p>
    <w:p w14:paraId="32723F26" w14:textId="77777777" w:rsidR="00985DB1" w:rsidRPr="00647927" w:rsidRDefault="00985DB1" w:rsidP="0048273B">
      <w:pPr>
        <w:pStyle w:val="SubNumbers"/>
        <w:outlineLvl w:val="1"/>
      </w:pPr>
      <w:bookmarkStart w:id="89" w:name="_Toc509822017"/>
      <w:r w:rsidRPr="00647927">
        <w:t>Основен доход</w:t>
      </w:r>
      <w:r w:rsidR="00252F3C" w:rsidRPr="00647927">
        <w:t>/ (загуба)</w:t>
      </w:r>
      <w:r w:rsidRPr="00647927">
        <w:t xml:space="preserve"> на акция</w:t>
      </w:r>
      <w:bookmarkEnd w:id="89"/>
    </w:p>
    <w:tbl>
      <w:tblPr>
        <w:tblW w:w="9460" w:type="dxa"/>
        <w:jc w:val="center"/>
        <w:tblCellMar>
          <w:left w:w="70" w:type="dxa"/>
          <w:right w:w="70" w:type="dxa"/>
        </w:tblCellMar>
        <w:tblLook w:val="04A0" w:firstRow="1" w:lastRow="0" w:firstColumn="1" w:lastColumn="0" w:noHBand="0" w:noVBand="1"/>
      </w:tblPr>
      <w:tblGrid>
        <w:gridCol w:w="4676"/>
        <w:gridCol w:w="1189"/>
        <w:gridCol w:w="1212"/>
        <w:gridCol w:w="1160"/>
        <w:gridCol w:w="1223"/>
      </w:tblGrid>
      <w:tr w:rsidR="006F49DD" w:rsidRPr="00647927" w14:paraId="749B92D6" w14:textId="77777777" w:rsidTr="00D74082">
        <w:trPr>
          <w:trHeight w:val="170"/>
          <w:jc w:val="center"/>
        </w:trPr>
        <w:tc>
          <w:tcPr>
            <w:tcW w:w="4676"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63ED69C6" w14:textId="77777777" w:rsidR="006F49DD" w:rsidRPr="00647927" w:rsidRDefault="006F49DD" w:rsidP="00E74E23">
            <w:pPr>
              <w:widowControl/>
              <w:jc w:val="left"/>
              <w:rPr>
                <w:b/>
                <w:bCs/>
                <w:i/>
                <w:iCs/>
                <w:color w:val="FFFFFF"/>
                <w:sz w:val="20"/>
                <w:szCs w:val="20"/>
              </w:rPr>
            </w:pPr>
            <w:r w:rsidRPr="00647927">
              <w:rPr>
                <w:b/>
                <w:bCs/>
                <w:i/>
                <w:iCs/>
                <w:color w:val="FFFFFF"/>
                <w:sz w:val="20"/>
                <w:szCs w:val="20"/>
              </w:rPr>
              <w:t xml:space="preserve">Основен доход/(загуба) на акция </w:t>
            </w:r>
          </w:p>
        </w:tc>
        <w:tc>
          <w:tcPr>
            <w:tcW w:w="1189" w:type="dxa"/>
            <w:tcBorders>
              <w:top w:val="single" w:sz="4" w:space="0" w:color="auto"/>
              <w:left w:val="nil"/>
              <w:bottom w:val="single" w:sz="4" w:space="0" w:color="auto"/>
              <w:right w:val="single" w:sz="4" w:space="0" w:color="auto"/>
            </w:tcBorders>
            <w:shd w:val="clear" w:color="000000" w:fill="4F81BD"/>
            <w:noWrap/>
            <w:vAlign w:val="center"/>
            <w:hideMark/>
          </w:tcPr>
          <w:p w14:paraId="25FFAA05" w14:textId="3AC21F3F" w:rsidR="006F49DD" w:rsidRPr="00647927" w:rsidRDefault="006F49DD" w:rsidP="00E74E23">
            <w:pPr>
              <w:widowControl/>
              <w:jc w:val="center"/>
              <w:rPr>
                <w:b/>
                <w:bCs/>
                <w:i/>
                <w:iCs/>
                <w:color w:val="FFFFFF"/>
                <w:sz w:val="20"/>
                <w:szCs w:val="20"/>
              </w:rPr>
            </w:pPr>
            <w:r w:rsidRPr="00647927">
              <w:rPr>
                <w:b/>
                <w:bCs/>
                <w:i/>
                <w:iCs/>
                <w:color w:val="FFFFFF"/>
                <w:sz w:val="20"/>
                <w:szCs w:val="20"/>
                <w:lang w:eastAsia="en-US"/>
              </w:rPr>
              <w:t>2014</w:t>
            </w:r>
          </w:p>
        </w:tc>
        <w:tc>
          <w:tcPr>
            <w:tcW w:w="1212" w:type="dxa"/>
            <w:tcBorders>
              <w:top w:val="single" w:sz="4" w:space="0" w:color="auto"/>
              <w:left w:val="nil"/>
              <w:bottom w:val="single" w:sz="4" w:space="0" w:color="auto"/>
              <w:right w:val="single" w:sz="4" w:space="0" w:color="auto"/>
            </w:tcBorders>
            <w:shd w:val="clear" w:color="000000" w:fill="4F81BD"/>
            <w:noWrap/>
            <w:vAlign w:val="center"/>
            <w:hideMark/>
          </w:tcPr>
          <w:p w14:paraId="5C2A5A88" w14:textId="5377222B" w:rsidR="006F49DD" w:rsidRPr="00647927" w:rsidRDefault="006F49DD" w:rsidP="00E74E23">
            <w:pPr>
              <w:widowControl/>
              <w:jc w:val="center"/>
              <w:rPr>
                <w:b/>
                <w:bCs/>
                <w:i/>
                <w:iCs/>
                <w:color w:val="FFFFFF"/>
                <w:sz w:val="20"/>
                <w:szCs w:val="20"/>
              </w:rPr>
            </w:pPr>
            <w:r w:rsidRPr="00647927">
              <w:rPr>
                <w:b/>
                <w:bCs/>
                <w:i/>
                <w:iCs/>
                <w:color w:val="FFFFFF"/>
                <w:sz w:val="20"/>
                <w:szCs w:val="20"/>
              </w:rPr>
              <w:t>2015</w:t>
            </w:r>
          </w:p>
        </w:tc>
        <w:tc>
          <w:tcPr>
            <w:tcW w:w="1160" w:type="dxa"/>
            <w:tcBorders>
              <w:top w:val="single" w:sz="4" w:space="0" w:color="auto"/>
              <w:left w:val="nil"/>
              <w:bottom w:val="single" w:sz="4" w:space="0" w:color="auto"/>
              <w:right w:val="single" w:sz="4" w:space="0" w:color="auto"/>
            </w:tcBorders>
            <w:shd w:val="clear" w:color="000000" w:fill="4F81BD"/>
            <w:noWrap/>
            <w:hideMark/>
          </w:tcPr>
          <w:p w14:paraId="5FDFEFA4" w14:textId="281A5AB9" w:rsidR="006F49DD" w:rsidRPr="00647927" w:rsidRDefault="006F49DD" w:rsidP="00E74E23">
            <w:pPr>
              <w:widowControl/>
              <w:jc w:val="center"/>
              <w:rPr>
                <w:b/>
                <w:bCs/>
                <w:i/>
                <w:iCs/>
                <w:color w:val="FFFFFF"/>
                <w:sz w:val="20"/>
                <w:szCs w:val="20"/>
              </w:rPr>
            </w:pPr>
            <w:r w:rsidRPr="00647927">
              <w:rPr>
                <w:b/>
                <w:bCs/>
                <w:i/>
                <w:iCs/>
                <w:color w:val="FFFFFF"/>
                <w:sz w:val="20"/>
                <w:szCs w:val="20"/>
              </w:rPr>
              <w:t>2016</w:t>
            </w:r>
          </w:p>
        </w:tc>
        <w:tc>
          <w:tcPr>
            <w:tcW w:w="1223" w:type="dxa"/>
            <w:tcBorders>
              <w:top w:val="single" w:sz="4" w:space="0" w:color="auto"/>
              <w:left w:val="nil"/>
              <w:bottom w:val="single" w:sz="4" w:space="0" w:color="auto"/>
              <w:right w:val="single" w:sz="4" w:space="0" w:color="auto"/>
            </w:tcBorders>
            <w:shd w:val="clear" w:color="000000" w:fill="4F81BD"/>
          </w:tcPr>
          <w:p w14:paraId="2CF9576C" w14:textId="0A731209" w:rsidR="006F49DD" w:rsidRPr="00647927" w:rsidRDefault="006F49DD" w:rsidP="00E74E23">
            <w:pPr>
              <w:widowControl/>
              <w:jc w:val="center"/>
              <w:rPr>
                <w:b/>
                <w:bCs/>
                <w:i/>
                <w:iCs/>
                <w:color w:val="FFFFFF"/>
                <w:sz w:val="20"/>
                <w:szCs w:val="20"/>
              </w:rPr>
            </w:pPr>
            <w:r w:rsidRPr="00647927">
              <w:rPr>
                <w:b/>
                <w:bCs/>
                <w:i/>
                <w:iCs/>
                <w:color w:val="FFFFFF"/>
                <w:sz w:val="20"/>
                <w:szCs w:val="20"/>
              </w:rPr>
              <w:t>2017</w:t>
            </w:r>
          </w:p>
        </w:tc>
      </w:tr>
      <w:tr w:rsidR="006F49DD" w:rsidRPr="00647927" w14:paraId="550252DF" w14:textId="77777777" w:rsidTr="00D74082">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14:paraId="0F5D1C53" w14:textId="77777777" w:rsidR="006F49DD" w:rsidRPr="00647927" w:rsidRDefault="006F49DD" w:rsidP="00E74E23">
            <w:pPr>
              <w:widowControl/>
              <w:jc w:val="left"/>
              <w:rPr>
                <w:color w:val="000000"/>
                <w:sz w:val="20"/>
                <w:szCs w:val="20"/>
              </w:rPr>
            </w:pPr>
            <w:r w:rsidRPr="00647927">
              <w:rPr>
                <w:rFonts w:cs="Arial"/>
                <w:color w:val="000000"/>
                <w:sz w:val="20"/>
                <w:szCs w:val="20"/>
                <w:lang w:eastAsia="en-US"/>
              </w:rPr>
              <w:t>Средно претеглен брой акции</w:t>
            </w:r>
          </w:p>
        </w:tc>
        <w:tc>
          <w:tcPr>
            <w:tcW w:w="1189" w:type="dxa"/>
            <w:tcBorders>
              <w:top w:val="nil"/>
              <w:left w:val="nil"/>
              <w:bottom w:val="single" w:sz="4" w:space="0" w:color="auto"/>
              <w:right w:val="single" w:sz="4" w:space="0" w:color="auto"/>
            </w:tcBorders>
            <w:shd w:val="clear" w:color="auto" w:fill="auto"/>
            <w:noWrap/>
            <w:vAlign w:val="center"/>
            <w:hideMark/>
          </w:tcPr>
          <w:p w14:paraId="021443F2" w14:textId="138A6883" w:rsidR="006F49DD" w:rsidRPr="00647927" w:rsidRDefault="006F49DD" w:rsidP="00E74E23">
            <w:pPr>
              <w:widowControl/>
              <w:jc w:val="right"/>
              <w:rPr>
                <w:color w:val="000000"/>
                <w:sz w:val="20"/>
                <w:szCs w:val="20"/>
              </w:rPr>
            </w:pPr>
            <w:r w:rsidRPr="00647927">
              <w:rPr>
                <w:rFonts w:cs="Arial"/>
                <w:color w:val="000000"/>
                <w:sz w:val="20"/>
                <w:szCs w:val="20"/>
                <w:lang w:eastAsia="en-US"/>
              </w:rPr>
              <w:t>6 582 860</w:t>
            </w:r>
          </w:p>
        </w:tc>
        <w:tc>
          <w:tcPr>
            <w:tcW w:w="1212" w:type="dxa"/>
            <w:tcBorders>
              <w:top w:val="nil"/>
              <w:left w:val="nil"/>
              <w:bottom w:val="single" w:sz="4" w:space="0" w:color="auto"/>
              <w:right w:val="single" w:sz="4" w:space="0" w:color="auto"/>
            </w:tcBorders>
            <w:shd w:val="clear" w:color="auto" w:fill="auto"/>
            <w:noWrap/>
            <w:vAlign w:val="center"/>
            <w:hideMark/>
          </w:tcPr>
          <w:p w14:paraId="5E7F3955" w14:textId="61BD3CE3" w:rsidR="006F49DD" w:rsidRPr="00647927" w:rsidRDefault="006F49DD" w:rsidP="00E74E23">
            <w:pPr>
              <w:widowControl/>
              <w:jc w:val="right"/>
              <w:rPr>
                <w:color w:val="000000"/>
                <w:sz w:val="20"/>
                <w:szCs w:val="20"/>
              </w:rPr>
            </w:pPr>
            <w:r w:rsidRPr="00647927">
              <w:rPr>
                <w:rFonts w:cs="Arial"/>
                <w:color w:val="000000"/>
                <w:sz w:val="20"/>
                <w:szCs w:val="20"/>
                <w:lang w:eastAsia="en-US"/>
              </w:rPr>
              <w:t>6 582 860</w:t>
            </w:r>
          </w:p>
        </w:tc>
        <w:tc>
          <w:tcPr>
            <w:tcW w:w="1160" w:type="dxa"/>
            <w:tcBorders>
              <w:top w:val="nil"/>
              <w:left w:val="nil"/>
              <w:bottom w:val="single" w:sz="4" w:space="0" w:color="auto"/>
              <w:right w:val="single" w:sz="4" w:space="0" w:color="auto"/>
            </w:tcBorders>
            <w:shd w:val="clear" w:color="auto" w:fill="auto"/>
            <w:noWrap/>
            <w:hideMark/>
          </w:tcPr>
          <w:p w14:paraId="51C76858" w14:textId="2B12348C" w:rsidR="006F49DD" w:rsidRPr="00647927" w:rsidRDefault="006F49DD" w:rsidP="00E74E23">
            <w:pPr>
              <w:widowControl/>
              <w:jc w:val="right"/>
              <w:rPr>
                <w:color w:val="000000"/>
                <w:sz w:val="20"/>
                <w:szCs w:val="20"/>
              </w:rPr>
            </w:pPr>
            <w:r w:rsidRPr="00647927">
              <w:rPr>
                <w:rFonts w:cs="Arial"/>
                <w:color w:val="000000"/>
                <w:sz w:val="20"/>
                <w:szCs w:val="20"/>
                <w:lang w:eastAsia="en-US"/>
              </w:rPr>
              <w:t>6 582 860</w:t>
            </w:r>
          </w:p>
        </w:tc>
        <w:tc>
          <w:tcPr>
            <w:tcW w:w="1223" w:type="dxa"/>
            <w:tcBorders>
              <w:top w:val="nil"/>
              <w:left w:val="nil"/>
              <w:bottom w:val="single" w:sz="4" w:space="0" w:color="auto"/>
              <w:right w:val="single" w:sz="4" w:space="0" w:color="auto"/>
            </w:tcBorders>
          </w:tcPr>
          <w:p w14:paraId="69FAC91D" w14:textId="77777777" w:rsidR="006F49DD" w:rsidRPr="00647927" w:rsidRDefault="006F49DD" w:rsidP="00E74E23">
            <w:pPr>
              <w:widowControl/>
              <w:jc w:val="right"/>
              <w:rPr>
                <w:rFonts w:cs="Arial"/>
                <w:color w:val="000000"/>
                <w:sz w:val="20"/>
                <w:szCs w:val="20"/>
                <w:lang w:eastAsia="en-US"/>
              </w:rPr>
            </w:pPr>
            <w:r w:rsidRPr="00647927">
              <w:rPr>
                <w:rFonts w:cs="Arial"/>
                <w:color w:val="000000"/>
                <w:sz w:val="20"/>
                <w:szCs w:val="20"/>
                <w:lang w:eastAsia="en-US"/>
              </w:rPr>
              <w:t>6 582 860</w:t>
            </w:r>
          </w:p>
        </w:tc>
      </w:tr>
      <w:tr w:rsidR="006F49DD" w:rsidRPr="00647927" w14:paraId="6BEE5332" w14:textId="77777777" w:rsidTr="00D74082">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14:paraId="55322015" w14:textId="77777777" w:rsidR="006F49DD" w:rsidRPr="00647927" w:rsidRDefault="006F49DD" w:rsidP="00E74E23">
            <w:pPr>
              <w:widowControl/>
              <w:jc w:val="left"/>
              <w:rPr>
                <w:color w:val="000000"/>
                <w:sz w:val="20"/>
                <w:szCs w:val="20"/>
              </w:rPr>
            </w:pPr>
            <w:r w:rsidRPr="00647927">
              <w:rPr>
                <w:rFonts w:cs="Arial"/>
                <w:color w:val="000000"/>
                <w:sz w:val="20"/>
                <w:szCs w:val="20"/>
                <w:lang w:eastAsia="en-US"/>
              </w:rPr>
              <w:t>Нетна печалба/(загуба) за годината (BGN’000)</w:t>
            </w:r>
          </w:p>
        </w:tc>
        <w:tc>
          <w:tcPr>
            <w:tcW w:w="1189" w:type="dxa"/>
            <w:tcBorders>
              <w:top w:val="nil"/>
              <w:left w:val="nil"/>
              <w:bottom w:val="single" w:sz="4" w:space="0" w:color="auto"/>
              <w:right w:val="single" w:sz="4" w:space="0" w:color="auto"/>
            </w:tcBorders>
            <w:shd w:val="clear" w:color="auto" w:fill="auto"/>
            <w:noWrap/>
            <w:vAlign w:val="center"/>
            <w:hideMark/>
          </w:tcPr>
          <w:p w14:paraId="7F05B51E" w14:textId="0717798B" w:rsidR="006F49DD" w:rsidRPr="00647927" w:rsidRDefault="006F49DD" w:rsidP="00E74E23">
            <w:pPr>
              <w:widowControl/>
              <w:jc w:val="right"/>
              <w:rPr>
                <w:color w:val="000000"/>
                <w:sz w:val="20"/>
                <w:szCs w:val="20"/>
              </w:rPr>
            </w:pPr>
            <w:r w:rsidRPr="00647927">
              <w:rPr>
                <w:color w:val="000000"/>
                <w:sz w:val="20"/>
                <w:szCs w:val="20"/>
                <w:lang w:eastAsia="en-US"/>
              </w:rPr>
              <w:t>-478</w:t>
            </w:r>
          </w:p>
        </w:tc>
        <w:tc>
          <w:tcPr>
            <w:tcW w:w="1212" w:type="dxa"/>
            <w:tcBorders>
              <w:top w:val="nil"/>
              <w:left w:val="nil"/>
              <w:bottom w:val="single" w:sz="4" w:space="0" w:color="auto"/>
              <w:right w:val="single" w:sz="4" w:space="0" w:color="auto"/>
            </w:tcBorders>
            <w:shd w:val="clear" w:color="auto" w:fill="auto"/>
            <w:noWrap/>
            <w:vAlign w:val="center"/>
            <w:hideMark/>
          </w:tcPr>
          <w:p w14:paraId="19024AE5" w14:textId="1CDCB1C1" w:rsidR="006F49DD" w:rsidRPr="00647927" w:rsidRDefault="006F49DD" w:rsidP="00E74E23">
            <w:pPr>
              <w:widowControl/>
              <w:jc w:val="right"/>
              <w:rPr>
                <w:color w:val="000000"/>
                <w:sz w:val="20"/>
                <w:szCs w:val="20"/>
              </w:rPr>
            </w:pPr>
            <w:r w:rsidRPr="00647927">
              <w:rPr>
                <w:color w:val="000000"/>
                <w:sz w:val="20"/>
                <w:szCs w:val="20"/>
              </w:rPr>
              <w:t>-333</w:t>
            </w:r>
          </w:p>
        </w:tc>
        <w:tc>
          <w:tcPr>
            <w:tcW w:w="1160" w:type="dxa"/>
            <w:tcBorders>
              <w:top w:val="nil"/>
              <w:left w:val="nil"/>
              <w:bottom w:val="single" w:sz="4" w:space="0" w:color="auto"/>
              <w:right w:val="single" w:sz="4" w:space="0" w:color="auto"/>
            </w:tcBorders>
            <w:shd w:val="clear" w:color="auto" w:fill="auto"/>
            <w:noWrap/>
            <w:hideMark/>
          </w:tcPr>
          <w:p w14:paraId="07FFE493" w14:textId="4DCA6EC9" w:rsidR="006F49DD" w:rsidRPr="00647927" w:rsidRDefault="006F49DD" w:rsidP="00E051CE">
            <w:pPr>
              <w:widowControl/>
              <w:jc w:val="right"/>
              <w:rPr>
                <w:color w:val="000000"/>
                <w:sz w:val="20"/>
                <w:szCs w:val="20"/>
              </w:rPr>
            </w:pPr>
            <w:r w:rsidRPr="00647927">
              <w:rPr>
                <w:color w:val="000000"/>
                <w:sz w:val="20"/>
                <w:szCs w:val="20"/>
              </w:rPr>
              <w:t>63</w:t>
            </w:r>
          </w:p>
        </w:tc>
        <w:tc>
          <w:tcPr>
            <w:tcW w:w="1223" w:type="dxa"/>
            <w:tcBorders>
              <w:top w:val="nil"/>
              <w:left w:val="nil"/>
              <w:bottom w:val="single" w:sz="4" w:space="0" w:color="auto"/>
              <w:right w:val="single" w:sz="4" w:space="0" w:color="auto"/>
            </w:tcBorders>
          </w:tcPr>
          <w:p w14:paraId="7EF08369" w14:textId="49B2C4FA" w:rsidR="006F49DD" w:rsidRPr="00647927" w:rsidRDefault="006F49DD" w:rsidP="00E74E23">
            <w:pPr>
              <w:widowControl/>
              <w:jc w:val="right"/>
              <w:rPr>
                <w:color w:val="000000"/>
                <w:sz w:val="20"/>
                <w:szCs w:val="20"/>
              </w:rPr>
            </w:pPr>
            <w:r w:rsidRPr="00647927">
              <w:rPr>
                <w:color w:val="000000"/>
                <w:sz w:val="20"/>
                <w:szCs w:val="20"/>
              </w:rPr>
              <w:t>206</w:t>
            </w:r>
          </w:p>
        </w:tc>
      </w:tr>
      <w:tr w:rsidR="006F49DD" w:rsidRPr="00647927" w14:paraId="6BEC160D" w14:textId="77777777" w:rsidTr="00D74082">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14:paraId="30FA8F57" w14:textId="77777777" w:rsidR="006F49DD" w:rsidRPr="00647927" w:rsidRDefault="006F49DD" w:rsidP="00E74E23">
            <w:pPr>
              <w:widowControl/>
              <w:jc w:val="left"/>
              <w:rPr>
                <w:b/>
                <w:bCs/>
                <w:color w:val="000000"/>
                <w:sz w:val="20"/>
                <w:szCs w:val="20"/>
              </w:rPr>
            </w:pPr>
            <w:r w:rsidRPr="00647927">
              <w:rPr>
                <w:rFonts w:cs="Arial"/>
                <w:b/>
                <w:bCs/>
                <w:color w:val="000000"/>
                <w:sz w:val="20"/>
                <w:szCs w:val="20"/>
                <w:lang w:eastAsia="en-US"/>
              </w:rPr>
              <w:t>Основен доход/(загуба) на акция (BGN)</w:t>
            </w:r>
          </w:p>
        </w:tc>
        <w:tc>
          <w:tcPr>
            <w:tcW w:w="1189" w:type="dxa"/>
            <w:tcBorders>
              <w:top w:val="nil"/>
              <w:left w:val="nil"/>
              <w:bottom w:val="single" w:sz="4" w:space="0" w:color="auto"/>
              <w:right w:val="single" w:sz="4" w:space="0" w:color="auto"/>
            </w:tcBorders>
            <w:shd w:val="clear" w:color="auto" w:fill="auto"/>
            <w:noWrap/>
            <w:vAlign w:val="center"/>
            <w:hideMark/>
          </w:tcPr>
          <w:p w14:paraId="1759BEEB" w14:textId="74EB3224" w:rsidR="006F49DD" w:rsidRPr="00647927" w:rsidRDefault="006F49DD" w:rsidP="00E74E23">
            <w:pPr>
              <w:widowControl/>
              <w:jc w:val="right"/>
              <w:rPr>
                <w:b/>
                <w:bCs/>
                <w:color w:val="000000"/>
                <w:sz w:val="20"/>
                <w:szCs w:val="20"/>
              </w:rPr>
            </w:pPr>
            <w:r w:rsidRPr="00647927">
              <w:rPr>
                <w:b/>
                <w:bCs/>
                <w:color w:val="000000"/>
                <w:sz w:val="20"/>
                <w:szCs w:val="20"/>
                <w:lang w:eastAsia="en-US"/>
              </w:rPr>
              <w:t>-0,07</w:t>
            </w:r>
          </w:p>
        </w:tc>
        <w:tc>
          <w:tcPr>
            <w:tcW w:w="1212" w:type="dxa"/>
            <w:tcBorders>
              <w:top w:val="nil"/>
              <w:left w:val="nil"/>
              <w:bottom w:val="single" w:sz="4" w:space="0" w:color="auto"/>
              <w:right w:val="single" w:sz="4" w:space="0" w:color="auto"/>
            </w:tcBorders>
            <w:shd w:val="clear" w:color="auto" w:fill="auto"/>
            <w:noWrap/>
            <w:vAlign w:val="bottom"/>
            <w:hideMark/>
          </w:tcPr>
          <w:p w14:paraId="68FE0DB1" w14:textId="694A5B0F" w:rsidR="006F49DD" w:rsidRPr="00647927" w:rsidRDefault="006F49DD" w:rsidP="00E74E23">
            <w:pPr>
              <w:widowControl/>
              <w:jc w:val="right"/>
              <w:rPr>
                <w:b/>
                <w:bCs/>
                <w:color w:val="000000"/>
                <w:sz w:val="20"/>
                <w:szCs w:val="20"/>
              </w:rPr>
            </w:pPr>
            <w:r w:rsidRPr="00647927">
              <w:rPr>
                <w:b/>
                <w:bCs/>
                <w:color w:val="000000"/>
                <w:sz w:val="20"/>
                <w:szCs w:val="20"/>
              </w:rPr>
              <w:t>-0,05</w:t>
            </w:r>
          </w:p>
        </w:tc>
        <w:tc>
          <w:tcPr>
            <w:tcW w:w="1160" w:type="dxa"/>
            <w:tcBorders>
              <w:top w:val="nil"/>
              <w:left w:val="nil"/>
              <w:bottom w:val="single" w:sz="4" w:space="0" w:color="auto"/>
              <w:right w:val="single" w:sz="4" w:space="0" w:color="auto"/>
            </w:tcBorders>
            <w:shd w:val="clear" w:color="auto" w:fill="auto"/>
            <w:noWrap/>
            <w:hideMark/>
          </w:tcPr>
          <w:p w14:paraId="756034B6" w14:textId="24671EB6" w:rsidR="006F49DD" w:rsidRPr="00647927" w:rsidRDefault="006F49DD" w:rsidP="00F2518B">
            <w:pPr>
              <w:widowControl/>
              <w:jc w:val="right"/>
              <w:rPr>
                <w:b/>
                <w:bCs/>
                <w:color w:val="000000"/>
                <w:sz w:val="20"/>
                <w:szCs w:val="20"/>
              </w:rPr>
            </w:pPr>
            <w:r w:rsidRPr="00647927">
              <w:rPr>
                <w:b/>
                <w:bCs/>
                <w:color w:val="000000"/>
                <w:sz w:val="20"/>
                <w:szCs w:val="20"/>
              </w:rPr>
              <w:t>0,01</w:t>
            </w:r>
          </w:p>
        </w:tc>
        <w:tc>
          <w:tcPr>
            <w:tcW w:w="1223" w:type="dxa"/>
            <w:tcBorders>
              <w:top w:val="nil"/>
              <w:left w:val="nil"/>
              <w:bottom w:val="single" w:sz="4" w:space="0" w:color="auto"/>
              <w:right w:val="single" w:sz="4" w:space="0" w:color="auto"/>
            </w:tcBorders>
          </w:tcPr>
          <w:p w14:paraId="06D31C29" w14:textId="06AB0C99" w:rsidR="006F49DD" w:rsidRPr="00647927" w:rsidRDefault="006F49DD" w:rsidP="006F49DD">
            <w:pPr>
              <w:widowControl/>
              <w:jc w:val="right"/>
              <w:rPr>
                <w:b/>
                <w:bCs/>
                <w:color w:val="000000"/>
                <w:sz w:val="20"/>
                <w:szCs w:val="20"/>
              </w:rPr>
            </w:pPr>
            <w:r w:rsidRPr="00647927">
              <w:rPr>
                <w:b/>
                <w:bCs/>
                <w:color w:val="000000"/>
                <w:sz w:val="20"/>
                <w:szCs w:val="20"/>
              </w:rPr>
              <w:t>0,03</w:t>
            </w:r>
          </w:p>
        </w:tc>
      </w:tr>
    </w:tbl>
    <w:p w14:paraId="5B16E3A9" w14:textId="77777777" w:rsidR="00985DB1" w:rsidRPr="00647927" w:rsidRDefault="005B00A9" w:rsidP="0048273B">
      <w:pPr>
        <w:pStyle w:val="SubNumbers"/>
        <w:outlineLvl w:val="1"/>
      </w:pPr>
      <w:bookmarkStart w:id="90" w:name="_Toc509822018"/>
      <w:r w:rsidRPr="00647927">
        <w:t xml:space="preserve">Информация, в стойностно и количествено изражение относно основните категории продукти и предоставени услуги, с посочване на техния дял в приходите от продажби на </w:t>
      </w:r>
      <w:r w:rsidR="00D445B7" w:rsidRPr="00647927">
        <w:t>„</w:t>
      </w:r>
      <w:r w:rsidRPr="00647927">
        <w:t>БФБ-София</w:t>
      </w:r>
      <w:r w:rsidR="008636E7" w:rsidRPr="00647927">
        <w:t>“</w:t>
      </w:r>
      <w:r w:rsidRPr="00647927">
        <w:t xml:space="preserve"> АД като цяло и промените, настъпили през отчетната финансова година.</w:t>
      </w:r>
      <w:bookmarkEnd w:id="90"/>
    </w:p>
    <w:p w14:paraId="1828BCD0" w14:textId="77777777" w:rsidR="005B00A9" w:rsidRPr="00647927" w:rsidRDefault="005B00A9" w:rsidP="00D42921">
      <w:pPr>
        <w:tabs>
          <w:tab w:val="left" w:pos="360"/>
        </w:tabs>
        <w:spacing w:line="276" w:lineRule="auto"/>
        <w:rPr>
          <w:szCs w:val="22"/>
        </w:rPr>
      </w:pPr>
      <w:r w:rsidRPr="00647927">
        <w:rPr>
          <w:szCs w:val="22"/>
        </w:rPr>
        <w:t xml:space="preserve">Основните дейности на </w:t>
      </w:r>
      <w:r w:rsidR="00D445B7" w:rsidRPr="00647927">
        <w:rPr>
          <w:szCs w:val="22"/>
        </w:rPr>
        <w:t>„</w:t>
      </w:r>
      <w:r w:rsidRPr="00647927">
        <w:rPr>
          <w:szCs w:val="22"/>
        </w:rPr>
        <w:t>БФБ-София</w:t>
      </w:r>
      <w:r w:rsidR="00D445B7" w:rsidRPr="00647927">
        <w:rPr>
          <w:szCs w:val="22"/>
        </w:rPr>
        <w:t>“</w:t>
      </w:r>
      <w:r w:rsidR="00B37177" w:rsidRPr="00647927">
        <w:rPr>
          <w:szCs w:val="22"/>
        </w:rPr>
        <w:t xml:space="preserve"> АД са свързани с:</w:t>
      </w:r>
    </w:p>
    <w:p w14:paraId="6DE0390C"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организиране на регулиран пазар на финансови инструменти като система за търговия;</w:t>
      </w:r>
    </w:p>
    <w:p w14:paraId="4DF9781F"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организиране и поддържане на информационна система за търговия с ценни книжа;</w:t>
      </w:r>
    </w:p>
    <w:p w14:paraId="7682135A"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предлагане и поддържане на система за електронно подаване на поръчки чрез интернет (COBOS);</w:t>
      </w:r>
    </w:p>
    <w:p w14:paraId="772D5895"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предоставяне на информационни услуги и разпространение на борсова информация;</w:t>
      </w:r>
    </w:p>
    <w:p w14:paraId="21AC33C2"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създаване и изчисляване на индекси на БФБ-София;</w:t>
      </w:r>
    </w:p>
    <w:p w14:paraId="664A550B" w14:textId="77777777" w:rsidR="005B00A9" w:rsidRPr="00647927" w:rsidRDefault="005B00A9" w:rsidP="00D42921">
      <w:pPr>
        <w:pStyle w:val="ListParagraph"/>
        <w:numPr>
          <w:ilvl w:val="0"/>
          <w:numId w:val="5"/>
        </w:numPr>
        <w:tabs>
          <w:tab w:val="left" w:pos="360"/>
        </w:tabs>
        <w:spacing w:line="276" w:lineRule="auto"/>
        <w:rPr>
          <w:lang w:val="bg-BG"/>
        </w:rPr>
      </w:pPr>
      <w:r w:rsidRPr="00647927">
        <w:rPr>
          <w:lang w:val="bg-BG"/>
        </w:rPr>
        <w:t>осъществяване на надзор от борсата върху търговията с финансови инструменти на пазарите, организирани от нея.</w:t>
      </w:r>
    </w:p>
    <w:p w14:paraId="4CAD7058" w14:textId="77777777" w:rsidR="005B00A9" w:rsidRPr="00647927" w:rsidRDefault="005B00A9" w:rsidP="00D42921">
      <w:pPr>
        <w:tabs>
          <w:tab w:val="left" w:pos="360"/>
        </w:tabs>
        <w:spacing w:line="276" w:lineRule="auto"/>
        <w:rPr>
          <w:szCs w:val="22"/>
        </w:rPr>
      </w:pPr>
      <w:r w:rsidRPr="00647927">
        <w:rPr>
          <w:szCs w:val="22"/>
        </w:rPr>
        <w:t xml:space="preserve">Във връзка с основната си дейност БФБ-София реализира следните основни видове приходи: </w:t>
      </w:r>
    </w:p>
    <w:p w14:paraId="34BBC8A5" w14:textId="77777777" w:rsidR="005B00A9" w:rsidRPr="00647927" w:rsidRDefault="005B00A9" w:rsidP="00D42921">
      <w:pPr>
        <w:pStyle w:val="ListParagraph"/>
        <w:numPr>
          <w:ilvl w:val="0"/>
          <w:numId w:val="6"/>
        </w:numPr>
        <w:tabs>
          <w:tab w:val="left" w:pos="360"/>
        </w:tabs>
        <w:spacing w:line="276" w:lineRule="auto"/>
        <w:rPr>
          <w:lang w:val="bg-BG"/>
        </w:rPr>
      </w:pPr>
      <w:r w:rsidRPr="00647927">
        <w:rPr>
          <w:lang w:val="bg-BG"/>
        </w:rPr>
        <w:t>приходи от регистрация и поддържане на регистрацията на финансови инструменти;</w:t>
      </w:r>
    </w:p>
    <w:p w14:paraId="230D3244" w14:textId="60AE8DED" w:rsidR="005B00A9" w:rsidRPr="00647927" w:rsidRDefault="005B00A9" w:rsidP="00D42921">
      <w:pPr>
        <w:pStyle w:val="ListParagraph"/>
        <w:numPr>
          <w:ilvl w:val="0"/>
          <w:numId w:val="6"/>
        </w:numPr>
        <w:tabs>
          <w:tab w:val="left" w:pos="360"/>
        </w:tabs>
        <w:spacing w:line="276" w:lineRule="auto"/>
        <w:rPr>
          <w:lang w:val="bg-BG"/>
        </w:rPr>
      </w:pPr>
      <w:r w:rsidRPr="00647927">
        <w:rPr>
          <w:lang w:val="bg-BG"/>
        </w:rPr>
        <w:t xml:space="preserve">приходи от комисиони за сделки с </w:t>
      </w:r>
      <w:r w:rsidR="008D4E74" w:rsidRPr="00647927">
        <w:rPr>
          <w:lang w:val="bg-BG"/>
        </w:rPr>
        <w:t>финансови инструменти</w:t>
      </w:r>
      <w:r w:rsidRPr="00647927">
        <w:rPr>
          <w:lang w:val="bg-BG"/>
        </w:rPr>
        <w:t>;</w:t>
      </w:r>
    </w:p>
    <w:p w14:paraId="4C4E29C1" w14:textId="78580F18" w:rsidR="005B00A9" w:rsidRPr="00647927" w:rsidRDefault="005B00A9" w:rsidP="00D42921">
      <w:pPr>
        <w:pStyle w:val="ListParagraph"/>
        <w:numPr>
          <w:ilvl w:val="0"/>
          <w:numId w:val="6"/>
        </w:numPr>
        <w:tabs>
          <w:tab w:val="left" w:pos="360"/>
        </w:tabs>
        <w:spacing w:line="276" w:lineRule="auto"/>
        <w:rPr>
          <w:lang w:val="bg-BG"/>
        </w:rPr>
      </w:pPr>
      <w:r w:rsidRPr="00647927">
        <w:rPr>
          <w:lang w:val="bg-BG"/>
        </w:rPr>
        <w:t>приходи от годишни такси за членство;</w:t>
      </w:r>
    </w:p>
    <w:p w14:paraId="6DA49CCA" w14:textId="77777777" w:rsidR="005B00A9" w:rsidRPr="00647927" w:rsidRDefault="005B00A9" w:rsidP="00D42921">
      <w:pPr>
        <w:pStyle w:val="ListParagraph"/>
        <w:numPr>
          <w:ilvl w:val="0"/>
          <w:numId w:val="6"/>
        </w:numPr>
        <w:tabs>
          <w:tab w:val="left" w:pos="360"/>
        </w:tabs>
        <w:spacing w:line="276" w:lineRule="auto"/>
        <w:rPr>
          <w:lang w:val="bg-BG"/>
        </w:rPr>
      </w:pPr>
      <w:r w:rsidRPr="00647927">
        <w:rPr>
          <w:lang w:val="bg-BG"/>
        </w:rPr>
        <w:t>приходи от инвестиране на средства;</w:t>
      </w:r>
    </w:p>
    <w:p w14:paraId="5F1FDCC1" w14:textId="77777777" w:rsidR="005B00A9" w:rsidRPr="00647927" w:rsidRDefault="005B00A9" w:rsidP="00D42921">
      <w:pPr>
        <w:pStyle w:val="ListParagraph"/>
        <w:numPr>
          <w:ilvl w:val="0"/>
          <w:numId w:val="6"/>
        </w:numPr>
        <w:tabs>
          <w:tab w:val="left" w:pos="360"/>
        </w:tabs>
        <w:spacing w:line="276" w:lineRule="auto"/>
        <w:rPr>
          <w:lang w:val="bg-BG"/>
        </w:rPr>
      </w:pPr>
      <w:r w:rsidRPr="00647927">
        <w:rPr>
          <w:lang w:val="bg-BG"/>
        </w:rPr>
        <w:t>приходи от информационни услуги;</w:t>
      </w:r>
    </w:p>
    <w:p w14:paraId="6464BD31" w14:textId="1231E557" w:rsidR="00985DB1" w:rsidRPr="00647927" w:rsidRDefault="005B00A9" w:rsidP="00D42921">
      <w:pPr>
        <w:pStyle w:val="ListParagraph"/>
        <w:numPr>
          <w:ilvl w:val="0"/>
          <w:numId w:val="6"/>
        </w:numPr>
        <w:tabs>
          <w:tab w:val="left" w:pos="360"/>
        </w:tabs>
        <w:spacing w:line="276" w:lineRule="auto"/>
        <w:rPr>
          <w:lang w:val="bg-BG"/>
        </w:rPr>
      </w:pPr>
      <w:r w:rsidRPr="00647927">
        <w:rPr>
          <w:lang w:val="bg-BG"/>
        </w:rPr>
        <w:t xml:space="preserve">приходи от такси за </w:t>
      </w:r>
      <w:r w:rsidR="00734248" w:rsidRPr="00647927">
        <w:rPr>
          <w:lang w:val="bg-BG"/>
        </w:rPr>
        <w:t xml:space="preserve">промяна </w:t>
      </w:r>
      <w:r w:rsidR="008D4E74" w:rsidRPr="00647927">
        <w:rPr>
          <w:lang w:val="bg-BG"/>
        </w:rPr>
        <w:t>в параметри на емисиите;</w:t>
      </w:r>
    </w:p>
    <w:p w14:paraId="70B57F9B" w14:textId="63CD0E5C" w:rsidR="008D4E74" w:rsidRPr="00647927" w:rsidRDefault="008D4E74" w:rsidP="00D42921">
      <w:pPr>
        <w:pStyle w:val="ListParagraph"/>
        <w:numPr>
          <w:ilvl w:val="0"/>
          <w:numId w:val="6"/>
        </w:numPr>
        <w:tabs>
          <w:tab w:val="left" w:pos="360"/>
        </w:tabs>
        <w:spacing w:line="276" w:lineRule="auto"/>
        <w:rPr>
          <w:lang w:val="bg-BG"/>
        </w:rPr>
      </w:pPr>
      <w:r w:rsidRPr="00647927">
        <w:rPr>
          <w:lang w:val="bg-BG"/>
        </w:rPr>
        <w:t>приходи от такси за достъп до търговската система.</w:t>
      </w:r>
    </w:p>
    <w:p w14:paraId="07BADBEB" w14:textId="55BE5946" w:rsidR="00D42921" w:rsidRPr="00647927" w:rsidRDefault="007D3A4D" w:rsidP="00D42921">
      <w:pPr>
        <w:spacing w:line="276" w:lineRule="auto"/>
        <w:rPr>
          <w:szCs w:val="22"/>
        </w:rPr>
      </w:pPr>
      <w:r w:rsidRPr="00647927">
        <w:rPr>
          <w:szCs w:val="22"/>
        </w:rPr>
        <w:t xml:space="preserve">Общата сума на приходите за </w:t>
      </w:r>
      <w:r w:rsidR="001F1372" w:rsidRPr="00647927">
        <w:rPr>
          <w:szCs w:val="22"/>
        </w:rPr>
        <w:t>201</w:t>
      </w:r>
      <w:r w:rsidR="006F49DD" w:rsidRPr="00647927">
        <w:rPr>
          <w:szCs w:val="22"/>
        </w:rPr>
        <w:t>7</w:t>
      </w:r>
      <w:r w:rsidR="001F1372" w:rsidRPr="00647927">
        <w:rPr>
          <w:szCs w:val="22"/>
        </w:rPr>
        <w:t xml:space="preserve"> </w:t>
      </w:r>
      <w:r w:rsidR="009128BB" w:rsidRPr="00647927">
        <w:rPr>
          <w:szCs w:val="22"/>
        </w:rPr>
        <w:t xml:space="preserve">година е </w:t>
      </w:r>
      <w:r w:rsidR="006F49DD" w:rsidRPr="00647927">
        <w:rPr>
          <w:szCs w:val="22"/>
        </w:rPr>
        <w:t>2 121</w:t>
      </w:r>
      <w:r w:rsidRPr="00647927">
        <w:rPr>
          <w:szCs w:val="22"/>
        </w:rPr>
        <w:t xml:space="preserve"> хиляди лева, респективно </w:t>
      </w:r>
      <w:r w:rsidR="00E051CE" w:rsidRPr="00647927">
        <w:rPr>
          <w:szCs w:val="22"/>
        </w:rPr>
        <w:t xml:space="preserve">1 </w:t>
      </w:r>
      <w:r w:rsidR="006F49DD" w:rsidRPr="00647927">
        <w:rPr>
          <w:szCs w:val="22"/>
        </w:rPr>
        <w:t>675</w:t>
      </w:r>
      <w:r w:rsidR="00F12771" w:rsidRPr="00647927">
        <w:rPr>
          <w:szCs w:val="22"/>
        </w:rPr>
        <w:t xml:space="preserve"> </w:t>
      </w:r>
      <w:r w:rsidRPr="00647927">
        <w:rPr>
          <w:szCs w:val="22"/>
        </w:rPr>
        <w:lastRenderedPageBreak/>
        <w:t xml:space="preserve">хиляди лева за </w:t>
      </w:r>
      <w:r w:rsidR="006F49DD" w:rsidRPr="00647927">
        <w:rPr>
          <w:szCs w:val="22"/>
        </w:rPr>
        <w:t>2016</w:t>
      </w:r>
      <w:r w:rsidR="00F12771" w:rsidRPr="00647927">
        <w:rPr>
          <w:szCs w:val="22"/>
        </w:rPr>
        <w:t xml:space="preserve"> </w:t>
      </w:r>
      <w:r w:rsidRPr="00647927">
        <w:rPr>
          <w:szCs w:val="22"/>
        </w:rPr>
        <w:t>година.</w:t>
      </w:r>
    </w:p>
    <w:p w14:paraId="2693750E" w14:textId="77777777" w:rsidR="00E051CE" w:rsidRPr="00647927" w:rsidRDefault="00E051CE" w:rsidP="00314F87">
      <w:pPr>
        <w:tabs>
          <w:tab w:val="left" w:pos="360"/>
        </w:tabs>
        <w:rPr>
          <w:b/>
          <w:szCs w:val="22"/>
        </w:rPr>
      </w:pPr>
    </w:p>
    <w:p w14:paraId="3479CD83" w14:textId="77777777" w:rsidR="006F49DD" w:rsidRPr="00647927" w:rsidRDefault="007060C2" w:rsidP="00314F87">
      <w:pPr>
        <w:tabs>
          <w:tab w:val="left" w:pos="360"/>
        </w:tabs>
        <w:rPr>
          <w:b/>
          <w:szCs w:val="22"/>
        </w:rPr>
      </w:pPr>
      <w:r w:rsidRPr="00647927">
        <w:rPr>
          <w:b/>
          <w:szCs w:val="22"/>
        </w:rPr>
        <w:t>Таблица 10: Структура на приходите</w:t>
      </w:r>
      <w:r w:rsidR="00FA4ABC" w:rsidRPr="00647927">
        <w:rPr>
          <w:b/>
          <w:szCs w:val="22"/>
        </w:rPr>
        <w:t xml:space="preserve"> от услуги</w:t>
      </w:r>
      <w:r w:rsidR="00D6334F" w:rsidRPr="00647927">
        <w:rPr>
          <w:b/>
          <w:szCs w:val="22"/>
        </w:rPr>
        <w:t>:</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200"/>
        <w:gridCol w:w="1200"/>
        <w:gridCol w:w="1200"/>
      </w:tblGrid>
      <w:tr w:rsidR="006F49DD" w:rsidRPr="00647927" w14:paraId="187ECF90" w14:textId="77777777" w:rsidTr="006F49DD">
        <w:trPr>
          <w:trHeight w:val="170"/>
          <w:jc w:val="center"/>
        </w:trPr>
        <w:tc>
          <w:tcPr>
            <w:tcW w:w="5380" w:type="dxa"/>
            <w:shd w:val="clear" w:color="auto" w:fill="4F81BD" w:themeFill="accent1"/>
            <w:noWrap/>
            <w:tcMar>
              <w:left w:w="57" w:type="dxa"/>
              <w:right w:w="57" w:type="dxa"/>
            </w:tcMar>
            <w:vAlign w:val="center"/>
          </w:tcPr>
          <w:p w14:paraId="3FCDF4A7" w14:textId="1CCB53A8" w:rsidR="006F49DD" w:rsidRPr="00647927" w:rsidRDefault="006F49DD" w:rsidP="006F49DD">
            <w:pPr>
              <w:widowControl/>
              <w:rPr>
                <w:color w:val="FFFFFF" w:themeColor="background1"/>
                <w:sz w:val="20"/>
                <w:szCs w:val="20"/>
                <w:lang w:eastAsia="en-US"/>
              </w:rPr>
            </w:pPr>
          </w:p>
        </w:tc>
        <w:tc>
          <w:tcPr>
            <w:tcW w:w="1200" w:type="dxa"/>
            <w:shd w:val="clear" w:color="auto" w:fill="4F81BD" w:themeFill="accent1"/>
            <w:noWrap/>
            <w:tcMar>
              <w:left w:w="57" w:type="dxa"/>
              <w:right w:w="57" w:type="dxa"/>
            </w:tcMar>
            <w:vAlign w:val="center"/>
            <w:hideMark/>
          </w:tcPr>
          <w:p w14:paraId="4AE3EAEA" w14:textId="77777777" w:rsidR="006F49DD" w:rsidRPr="00647927" w:rsidRDefault="006F49DD" w:rsidP="006F49DD">
            <w:pPr>
              <w:widowControl/>
              <w:jc w:val="center"/>
              <w:rPr>
                <w:b/>
                <w:bCs/>
                <w:color w:val="FFFFFF" w:themeColor="background1"/>
                <w:sz w:val="20"/>
                <w:szCs w:val="20"/>
                <w:lang w:eastAsia="en-US"/>
              </w:rPr>
            </w:pPr>
            <w:r w:rsidRPr="00647927">
              <w:rPr>
                <w:b/>
                <w:bCs/>
                <w:color w:val="FFFFFF" w:themeColor="background1"/>
                <w:sz w:val="20"/>
                <w:szCs w:val="20"/>
                <w:lang w:eastAsia="en-US"/>
              </w:rPr>
              <w:t>2016</w:t>
            </w:r>
          </w:p>
        </w:tc>
        <w:tc>
          <w:tcPr>
            <w:tcW w:w="1200" w:type="dxa"/>
            <w:shd w:val="clear" w:color="auto" w:fill="4F81BD" w:themeFill="accent1"/>
            <w:noWrap/>
            <w:tcMar>
              <w:left w:w="57" w:type="dxa"/>
              <w:right w:w="57" w:type="dxa"/>
            </w:tcMar>
            <w:vAlign w:val="center"/>
            <w:hideMark/>
          </w:tcPr>
          <w:p w14:paraId="24B7E25C" w14:textId="77777777" w:rsidR="006F49DD" w:rsidRPr="00647927" w:rsidRDefault="006F49DD" w:rsidP="006F49DD">
            <w:pPr>
              <w:widowControl/>
              <w:jc w:val="center"/>
              <w:rPr>
                <w:b/>
                <w:bCs/>
                <w:color w:val="FFFFFF" w:themeColor="background1"/>
                <w:sz w:val="20"/>
                <w:szCs w:val="20"/>
                <w:lang w:eastAsia="en-US"/>
              </w:rPr>
            </w:pPr>
            <w:r w:rsidRPr="00647927">
              <w:rPr>
                <w:b/>
                <w:bCs/>
                <w:color w:val="FFFFFF" w:themeColor="background1"/>
                <w:sz w:val="20"/>
                <w:szCs w:val="20"/>
                <w:lang w:eastAsia="en-US"/>
              </w:rPr>
              <w:t>2017</w:t>
            </w:r>
          </w:p>
        </w:tc>
        <w:tc>
          <w:tcPr>
            <w:tcW w:w="1200" w:type="dxa"/>
            <w:shd w:val="clear" w:color="auto" w:fill="4F81BD" w:themeFill="accent1"/>
            <w:noWrap/>
            <w:tcMar>
              <w:left w:w="57" w:type="dxa"/>
              <w:right w:w="57" w:type="dxa"/>
            </w:tcMar>
            <w:vAlign w:val="bottom"/>
            <w:hideMark/>
          </w:tcPr>
          <w:p w14:paraId="3D73A49C" w14:textId="69B416F0" w:rsidR="006F49DD" w:rsidRPr="00647927" w:rsidRDefault="006F49DD" w:rsidP="006F49DD">
            <w:pPr>
              <w:widowControl/>
              <w:jc w:val="center"/>
              <w:rPr>
                <w:color w:val="FFFFFF" w:themeColor="background1"/>
                <w:sz w:val="20"/>
                <w:szCs w:val="20"/>
                <w:lang w:eastAsia="en-US"/>
              </w:rPr>
            </w:pPr>
            <w:r w:rsidRPr="00647927">
              <w:rPr>
                <w:color w:val="FFFFFF" w:themeColor="background1"/>
                <w:sz w:val="20"/>
                <w:szCs w:val="20"/>
                <w:lang w:eastAsia="en-US"/>
              </w:rPr>
              <w:t>Промяна</w:t>
            </w:r>
          </w:p>
        </w:tc>
      </w:tr>
      <w:tr w:rsidR="006F49DD" w:rsidRPr="00647927" w14:paraId="01312535" w14:textId="77777777" w:rsidTr="006F49DD">
        <w:trPr>
          <w:trHeight w:val="170"/>
          <w:jc w:val="center"/>
        </w:trPr>
        <w:tc>
          <w:tcPr>
            <w:tcW w:w="5380" w:type="dxa"/>
            <w:shd w:val="clear" w:color="auto" w:fill="4F81BD" w:themeFill="accent1"/>
            <w:noWrap/>
            <w:tcMar>
              <w:left w:w="57" w:type="dxa"/>
              <w:right w:w="57" w:type="dxa"/>
            </w:tcMar>
            <w:vAlign w:val="bottom"/>
            <w:hideMark/>
          </w:tcPr>
          <w:p w14:paraId="53ED8773" w14:textId="77777777" w:rsidR="006F49DD" w:rsidRPr="00647927" w:rsidRDefault="006F49DD" w:rsidP="006F49DD">
            <w:pPr>
              <w:widowControl/>
              <w:jc w:val="center"/>
              <w:rPr>
                <w:color w:val="FFFFFF" w:themeColor="background1"/>
                <w:sz w:val="20"/>
                <w:szCs w:val="20"/>
                <w:lang w:eastAsia="en-US"/>
              </w:rPr>
            </w:pPr>
          </w:p>
        </w:tc>
        <w:tc>
          <w:tcPr>
            <w:tcW w:w="1200" w:type="dxa"/>
            <w:shd w:val="clear" w:color="auto" w:fill="4F81BD" w:themeFill="accent1"/>
            <w:noWrap/>
            <w:tcMar>
              <w:left w:w="57" w:type="dxa"/>
              <w:right w:w="57" w:type="dxa"/>
            </w:tcMar>
            <w:vAlign w:val="center"/>
            <w:hideMark/>
          </w:tcPr>
          <w:p w14:paraId="6A22FEFF" w14:textId="77777777" w:rsidR="006F49DD" w:rsidRPr="00647927" w:rsidRDefault="006F49DD" w:rsidP="006F49DD">
            <w:pPr>
              <w:widowControl/>
              <w:jc w:val="center"/>
              <w:rPr>
                <w:b/>
                <w:bCs/>
                <w:color w:val="FFFFFF" w:themeColor="background1"/>
                <w:sz w:val="20"/>
                <w:szCs w:val="20"/>
                <w:lang w:eastAsia="en-US"/>
              </w:rPr>
            </w:pPr>
            <w:r w:rsidRPr="00647927">
              <w:rPr>
                <w:b/>
                <w:bCs/>
                <w:color w:val="FFFFFF" w:themeColor="background1"/>
                <w:sz w:val="20"/>
                <w:szCs w:val="20"/>
                <w:lang w:eastAsia="en-US"/>
              </w:rPr>
              <w:t>BGN'000</w:t>
            </w:r>
          </w:p>
        </w:tc>
        <w:tc>
          <w:tcPr>
            <w:tcW w:w="1200" w:type="dxa"/>
            <w:shd w:val="clear" w:color="auto" w:fill="4F81BD" w:themeFill="accent1"/>
            <w:noWrap/>
            <w:tcMar>
              <w:left w:w="57" w:type="dxa"/>
              <w:right w:w="57" w:type="dxa"/>
            </w:tcMar>
            <w:vAlign w:val="center"/>
            <w:hideMark/>
          </w:tcPr>
          <w:p w14:paraId="5B9D63D0" w14:textId="77777777" w:rsidR="006F49DD" w:rsidRPr="00647927" w:rsidRDefault="006F49DD" w:rsidP="006F49DD">
            <w:pPr>
              <w:widowControl/>
              <w:jc w:val="center"/>
              <w:rPr>
                <w:b/>
                <w:bCs/>
                <w:color w:val="FFFFFF" w:themeColor="background1"/>
                <w:sz w:val="20"/>
                <w:szCs w:val="20"/>
                <w:lang w:eastAsia="en-US"/>
              </w:rPr>
            </w:pPr>
            <w:r w:rsidRPr="00647927">
              <w:rPr>
                <w:b/>
                <w:bCs/>
                <w:color w:val="FFFFFF" w:themeColor="background1"/>
                <w:sz w:val="20"/>
                <w:szCs w:val="20"/>
                <w:lang w:eastAsia="en-US"/>
              </w:rPr>
              <w:t>BGN'000</w:t>
            </w:r>
          </w:p>
        </w:tc>
        <w:tc>
          <w:tcPr>
            <w:tcW w:w="1200" w:type="dxa"/>
            <w:shd w:val="clear" w:color="auto" w:fill="4F81BD" w:themeFill="accent1"/>
            <w:noWrap/>
            <w:tcMar>
              <w:left w:w="57" w:type="dxa"/>
              <w:right w:w="57" w:type="dxa"/>
            </w:tcMar>
            <w:vAlign w:val="bottom"/>
            <w:hideMark/>
          </w:tcPr>
          <w:p w14:paraId="400B00F9" w14:textId="3CE0F2B1" w:rsidR="006F49DD" w:rsidRPr="00647927" w:rsidRDefault="006F49DD" w:rsidP="006F49DD">
            <w:pPr>
              <w:widowControl/>
              <w:jc w:val="center"/>
              <w:rPr>
                <w:color w:val="FFFFFF" w:themeColor="background1"/>
                <w:sz w:val="20"/>
                <w:szCs w:val="20"/>
                <w:lang w:eastAsia="en-US"/>
              </w:rPr>
            </w:pPr>
            <w:r w:rsidRPr="00647927">
              <w:rPr>
                <w:color w:val="FFFFFF" w:themeColor="background1"/>
                <w:sz w:val="20"/>
                <w:szCs w:val="20"/>
                <w:lang w:eastAsia="en-US"/>
              </w:rPr>
              <w:t>%</w:t>
            </w:r>
          </w:p>
        </w:tc>
      </w:tr>
      <w:tr w:rsidR="006F49DD" w:rsidRPr="00647927" w14:paraId="0C92CE31" w14:textId="77777777" w:rsidTr="006F49DD">
        <w:trPr>
          <w:trHeight w:val="170"/>
          <w:jc w:val="center"/>
        </w:trPr>
        <w:tc>
          <w:tcPr>
            <w:tcW w:w="5380" w:type="dxa"/>
            <w:shd w:val="clear" w:color="auto" w:fill="auto"/>
            <w:noWrap/>
            <w:tcMar>
              <w:left w:w="57" w:type="dxa"/>
              <w:right w:w="57" w:type="dxa"/>
            </w:tcMar>
            <w:vAlign w:val="center"/>
            <w:hideMark/>
          </w:tcPr>
          <w:p w14:paraId="556D0013" w14:textId="2387B655" w:rsidR="006F49DD" w:rsidRPr="00647927" w:rsidRDefault="006F49DD" w:rsidP="006F49DD">
            <w:pPr>
              <w:widowControl/>
              <w:jc w:val="left"/>
              <w:rPr>
                <w:color w:val="000000"/>
                <w:sz w:val="20"/>
                <w:szCs w:val="20"/>
                <w:lang w:eastAsia="en-US"/>
              </w:rPr>
            </w:pPr>
            <w:r w:rsidRPr="00647927">
              <w:rPr>
                <w:color w:val="000000"/>
                <w:sz w:val="20"/>
                <w:szCs w:val="20"/>
                <w:lang w:eastAsia="en-US"/>
              </w:rPr>
              <w:t>Комисиони за сделки на Борсата</w:t>
            </w:r>
          </w:p>
        </w:tc>
        <w:tc>
          <w:tcPr>
            <w:tcW w:w="1200" w:type="dxa"/>
            <w:shd w:val="clear" w:color="auto" w:fill="auto"/>
            <w:noWrap/>
            <w:tcMar>
              <w:left w:w="57" w:type="dxa"/>
              <w:right w:w="57" w:type="dxa"/>
            </w:tcMar>
            <w:vAlign w:val="center"/>
            <w:hideMark/>
          </w:tcPr>
          <w:p w14:paraId="518D2CC2"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596</w:t>
            </w:r>
          </w:p>
        </w:tc>
        <w:tc>
          <w:tcPr>
            <w:tcW w:w="1200" w:type="dxa"/>
            <w:shd w:val="clear" w:color="auto" w:fill="auto"/>
            <w:noWrap/>
            <w:tcMar>
              <w:left w:w="57" w:type="dxa"/>
              <w:right w:w="57" w:type="dxa"/>
            </w:tcMar>
            <w:vAlign w:val="center"/>
            <w:hideMark/>
          </w:tcPr>
          <w:p w14:paraId="2FFB01DE"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984</w:t>
            </w:r>
          </w:p>
        </w:tc>
        <w:tc>
          <w:tcPr>
            <w:tcW w:w="1200" w:type="dxa"/>
            <w:shd w:val="clear" w:color="auto" w:fill="auto"/>
            <w:noWrap/>
            <w:tcMar>
              <w:left w:w="57" w:type="dxa"/>
              <w:right w:w="57" w:type="dxa"/>
            </w:tcMar>
            <w:vAlign w:val="bottom"/>
            <w:hideMark/>
          </w:tcPr>
          <w:p w14:paraId="4B8370FF"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65.10%</w:t>
            </w:r>
          </w:p>
        </w:tc>
      </w:tr>
      <w:tr w:rsidR="006F49DD" w:rsidRPr="00647927" w14:paraId="55C2506D" w14:textId="77777777" w:rsidTr="006F49DD">
        <w:trPr>
          <w:trHeight w:val="170"/>
          <w:jc w:val="center"/>
        </w:trPr>
        <w:tc>
          <w:tcPr>
            <w:tcW w:w="5380" w:type="dxa"/>
            <w:shd w:val="clear" w:color="auto" w:fill="auto"/>
            <w:noWrap/>
            <w:tcMar>
              <w:left w:w="57" w:type="dxa"/>
              <w:right w:w="57" w:type="dxa"/>
            </w:tcMar>
            <w:vAlign w:val="center"/>
            <w:hideMark/>
          </w:tcPr>
          <w:p w14:paraId="76FCE253"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 xml:space="preserve">Такси за регистрация на дружества </w:t>
            </w:r>
          </w:p>
        </w:tc>
        <w:tc>
          <w:tcPr>
            <w:tcW w:w="1200" w:type="dxa"/>
            <w:shd w:val="clear" w:color="auto" w:fill="auto"/>
            <w:noWrap/>
            <w:tcMar>
              <w:left w:w="57" w:type="dxa"/>
              <w:right w:w="57" w:type="dxa"/>
            </w:tcMar>
            <w:vAlign w:val="center"/>
            <w:hideMark/>
          </w:tcPr>
          <w:p w14:paraId="7385A316"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519</w:t>
            </w:r>
          </w:p>
        </w:tc>
        <w:tc>
          <w:tcPr>
            <w:tcW w:w="1200" w:type="dxa"/>
            <w:shd w:val="clear" w:color="auto" w:fill="auto"/>
            <w:noWrap/>
            <w:tcMar>
              <w:left w:w="57" w:type="dxa"/>
              <w:right w:w="57" w:type="dxa"/>
            </w:tcMar>
            <w:vAlign w:val="center"/>
            <w:hideMark/>
          </w:tcPr>
          <w:p w14:paraId="68CE7CD3"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517</w:t>
            </w:r>
          </w:p>
        </w:tc>
        <w:tc>
          <w:tcPr>
            <w:tcW w:w="1200" w:type="dxa"/>
            <w:shd w:val="clear" w:color="auto" w:fill="auto"/>
            <w:noWrap/>
            <w:tcMar>
              <w:left w:w="57" w:type="dxa"/>
              <w:right w:w="57" w:type="dxa"/>
            </w:tcMar>
            <w:vAlign w:val="bottom"/>
            <w:hideMark/>
          </w:tcPr>
          <w:p w14:paraId="549791D4"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-0.39%</w:t>
            </w:r>
          </w:p>
        </w:tc>
      </w:tr>
      <w:tr w:rsidR="006F49DD" w:rsidRPr="00647927" w14:paraId="2A272A0E" w14:textId="77777777" w:rsidTr="006F49DD">
        <w:trPr>
          <w:trHeight w:val="170"/>
          <w:jc w:val="center"/>
        </w:trPr>
        <w:tc>
          <w:tcPr>
            <w:tcW w:w="5380" w:type="dxa"/>
            <w:shd w:val="clear" w:color="auto" w:fill="auto"/>
            <w:noWrap/>
            <w:tcMar>
              <w:left w:w="57" w:type="dxa"/>
              <w:right w:w="57" w:type="dxa"/>
            </w:tcMar>
            <w:vAlign w:val="center"/>
            <w:hideMark/>
          </w:tcPr>
          <w:p w14:paraId="1A943A58"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Такси за информационно обслужване</w:t>
            </w:r>
          </w:p>
        </w:tc>
        <w:tc>
          <w:tcPr>
            <w:tcW w:w="1200" w:type="dxa"/>
            <w:shd w:val="clear" w:color="auto" w:fill="auto"/>
            <w:noWrap/>
            <w:tcMar>
              <w:left w:w="57" w:type="dxa"/>
              <w:right w:w="57" w:type="dxa"/>
            </w:tcMar>
            <w:vAlign w:val="center"/>
            <w:hideMark/>
          </w:tcPr>
          <w:p w14:paraId="60EBEB3F"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378</w:t>
            </w:r>
          </w:p>
        </w:tc>
        <w:tc>
          <w:tcPr>
            <w:tcW w:w="1200" w:type="dxa"/>
            <w:shd w:val="clear" w:color="auto" w:fill="auto"/>
            <w:noWrap/>
            <w:tcMar>
              <w:left w:w="57" w:type="dxa"/>
              <w:right w:w="57" w:type="dxa"/>
            </w:tcMar>
            <w:vAlign w:val="center"/>
            <w:hideMark/>
          </w:tcPr>
          <w:p w14:paraId="55ACAB00"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411</w:t>
            </w:r>
          </w:p>
        </w:tc>
        <w:tc>
          <w:tcPr>
            <w:tcW w:w="1200" w:type="dxa"/>
            <w:shd w:val="clear" w:color="auto" w:fill="auto"/>
            <w:noWrap/>
            <w:tcMar>
              <w:left w:w="57" w:type="dxa"/>
              <w:right w:w="57" w:type="dxa"/>
            </w:tcMar>
            <w:vAlign w:val="bottom"/>
            <w:hideMark/>
          </w:tcPr>
          <w:p w14:paraId="5C28F40B"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8.73%</w:t>
            </w:r>
          </w:p>
        </w:tc>
      </w:tr>
      <w:tr w:rsidR="006F49DD" w:rsidRPr="00647927" w14:paraId="12F21EDC" w14:textId="77777777" w:rsidTr="006F49DD">
        <w:trPr>
          <w:trHeight w:val="170"/>
          <w:jc w:val="center"/>
        </w:trPr>
        <w:tc>
          <w:tcPr>
            <w:tcW w:w="5380" w:type="dxa"/>
            <w:shd w:val="clear" w:color="auto" w:fill="auto"/>
            <w:noWrap/>
            <w:tcMar>
              <w:left w:w="57" w:type="dxa"/>
              <w:right w:w="57" w:type="dxa"/>
            </w:tcMar>
            <w:vAlign w:val="center"/>
            <w:hideMark/>
          </w:tcPr>
          <w:p w14:paraId="3B852FAE"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Такси за членство</w:t>
            </w:r>
          </w:p>
        </w:tc>
        <w:tc>
          <w:tcPr>
            <w:tcW w:w="1200" w:type="dxa"/>
            <w:shd w:val="clear" w:color="auto" w:fill="auto"/>
            <w:noWrap/>
            <w:tcMar>
              <w:left w:w="57" w:type="dxa"/>
              <w:right w:w="57" w:type="dxa"/>
            </w:tcMar>
            <w:vAlign w:val="center"/>
            <w:hideMark/>
          </w:tcPr>
          <w:p w14:paraId="60101F9C"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117</w:t>
            </w:r>
          </w:p>
        </w:tc>
        <w:tc>
          <w:tcPr>
            <w:tcW w:w="1200" w:type="dxa"/>
            <w:shd w:val="clear" w:color="auto" w:fill="auto"/>
            <w:noWrap/>
            <w:tcMar>
              <w:left w:w="57" w:type="dxa"/>
              <w:right w:w="57" w:type="dxa"/>
            </w:tcMar>
            <w:vAlign w:val="center"/>
            <w:hideMark/>
          </w:tcPr>
          <w:p w14:paraId="65997E1C"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123</w:t>
            </w:r>
          </w:p>
        </w:tc>
        <w:tc>
          <w:tcPr>
            <w:tcW w:w="1200" w:type="dxa"/>
            <w:shd w:val="clear" w:color="auto" w:fill="auto"/>
            <w:noWrap/>
            <w:tcMar>
              <w:left w:w="57" w:type="dxa"/>
              <w:right w:w="57" w:type="dxa"/>
            </w:tcMar>
            <w:vAlign w:val="bottom"/>
            <w:hideMark/>
          </w:tcPr>
          <w:p w14:paraId="4C87DB3A"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5.13%</w:t>
            </w:r>
          </w:p>
        </w:tc>
      </w:tr>
      <w:tr w:rsidR="006F49DD" w:rsidRPr="00647927" w14:paraId="1B37BA66" w14:textId="77777777" w:rsidTr="006F49DD">
        <w:trPr>
          <w:trHeight w:val="170"/>
          <w:jc w:val="center"/>
        </w:trPr>
        <w:tc>
          <w:tcPr>
            <w:tcW w:w="5380" w:type="dxa"/>
            <w:shd w:val="clear" w:color="auto" w:fill="auto"/>
            <w:noWrap/>
            <w:tcMar>
              <w:left w:w="57" w:type="dxa"/>
              <w:right w:w="57" w:type="dxa"/>
            </w:tcMar>
            <w:vAlign w:val="center"/>
            <w:hideMark/>
          </w:tcPr>
          <w:p w14:paraId="6D9688C7"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Такси за промяна на параметри на емисии</w:t>
            </w:r>
          </w:p>
        </w:tc>
        <w:tc>
          <w:tcPr>
            <w:tcW w:w="1200" w:type="dxa"/>
            <w:shd w:val="clear" w:color="auto" w:fill="auto"/>
            <w:noWrap/>
            <w:tcMar>
              <w:left w:w="57" w:type="dxa"/>
              <w:right w:w="57" w:type="dxa"/>
            </w:tcMar>
            <w:vAlign w:val="center"/>
            <w:hideMark/>
          </w:tcPr>
          <w:p w14:paraId="79DD729B"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18</w:t>
            </w:r>
          </w:p>
        </w:tc>
        <w:tc>
          <w:tcPr>
            <w:tcW w:w="1200" w:type="dxa"/>
            <w:shd w:val="clear" w:color="auto" w:fill="auto"/>
            <w:noWrap/>
            <w:tcMar>
              <w:left w:w="57" w:type="dxa"/>
              <w:right w:w="57" w:type="dxa"/>
            </w:tcMar>
            <w:vAlign w:val="center"/>
            <w:hideMark/>
          </w:tcPr>
          <w:p w14:paraId="3F829B25"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18</w:t>
            </w:r>
          </w:p>
        </w:tc>
        <w:tc>
          <w:tcPr>
            <w:tcW w:w="1200" w:type="dxa"/>
            <w:shd w:val="clear" w:color="auto" w:fill="auto"/>
            <w:noWrap/>
            <w:tcMar>
              <w:left w:w="57" w:type="dxa"/>
              <w:right w:w="57" w:type="dxa"/>
            </w:tcMar>
            <w:vAlign w:val="bottom"/>
            <w:hideMark/>
          </w:tcPr>
          <w:p w14:paraId="1086B76E"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0.00%</w:t>
            </w:r>
          </w:p>
        </w:tc>
      </w:tr>
      <w:tr w:rsidR="006F49DD" w:rsidRPr="00647927" w14:paraId="43318E15" w14:textId="77777777" w:rsidTr="006F49DD">
        <w:trPr>
          <w:trHeight w:val="170"/>
          <w:jc w:val="center"/>
        </w:trPr>
        <w:tc>
          <w:tcPr>
            <w:tcW w:w="5380" w:type="dxa"/>
            <w:shd w:val="clear" w:color="auto" w:fill="auto"/>
            <w:noWrap/>
            <w:tcMar>
              <w:left w:w="57" w:type="dxa"/>
              <w:right w:w="57" w:type="dxa"/>
            </w:tcMar>
            <w:vAlign w:val="center"/>
            <w:hideMark/>
          </w:tcPr>
          <w:p w14:paraId="43F6A0D0"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 xml:space="preserve">Такси за поддържане </w:t>
            </w:r>
            <w:proofErr w:type="spellStart"/>
            <w:r w:rsidRPr="00647927">
              <w:rPr>
                <w:color w:val="000000"/>
                <w:sz w:val="20"/>
                <w:szCs w:val="20"/>
                <w:lang w:eastAsia="en-US"/>
              </w:rPr>
              <w:t>неприсъствeни</w:t>
            </w:r>
            <w:proofErr w:type="spellEnd"/>
            <w:r w:rsidRPr="00647927">
              <w:rPr>
                <w:color w:val="000000"/>
                <w:sz w:val="20"/>
                <w:szCs w:val="20"/>
                <w:lang w:eastAsia="en-US"/>
              </w:rPr>
              <w:t xml:space="preserve"> работни станции </w:t>
            </w:r>
          </w:p>
        </w:tc>
        <w:tc>
          <w:tcPr>
            <w:tcW w:w="1200" w:type="dxa"/>
            <w:shd w:val="clear" w:color="auto" w:fill="auto"/>
            <w:noWrap/>
            <w:tcMar>
              <w:left w:w="57" w:type="dxa"/>
              <w:right w:w="57" w:type="dxa"/>
            </w:tcMar>
            <w:vAlign w:val="center"/>
            <w:hideMark/>
          </w:tcPr>
          <w:p w14:paraId="5439CAFA"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28</w:t>
            </w:r>
          </w:p>
        </w:tc>
        <w:tc>
          <w:tcPr>
            <w:tcW w:w="1200" w:type="dxa"/>
            <w:shd w:val="clear" w:color="auto" w:fill="auto"/>
            <w:noWrap/>
            <w:tcMar>
              <w:left w:w="57" w:type="dxa"/>
              <w:right w:w="57" w:type="dxa"/>
            </w:tcMar>
            <w:vAlign w:val="center"/>
            <w:hideMark/>
          </w:tcPr>
          <w:p w14:paraId="482CB5BB"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26</w:t>
            </w:r>
          </w:p>
        </w:tc>
        <w:tc>
          <w:tcPr>
            <w:tcW w:w="1200" w:type="dxa"/>
            <w:shd w:val="clear" w:color="auto" w:fill="auto"/>
            <w:noWrap/>
            <w:tcMar>
              <w:left w:w="57" w:type="dxa"/>
              <w:right w:w="57" w:type="dxa"/>
            </w:tcMar>
            <w:vAlign w:val="bottom"/>
            <w:hideMark/>
          </w:tcPr>
          <w:p w14:paraId="7644A9C3"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-7.14%</w:t>
            </w:r>
          </w:p>
        </w:tc>
      </w:tr>
      <w:tr w:rsidR="006F49DD" w:rsidRPr="00647927" w14:paraId="0387866D" w14:textId="77777777" w:rsidTr="006F49DD">
        <w:trPr>
          <w:trHeight w:val="170"/>
          <w:jc w:val="center"/>
        </w:trPr>
        <w:tc>
          <w:tcPr>
            <w:tcW w:w="5380" w:type="dxa"/>
            <w:shd w:val="clear" w:color="auto" w:fill="auto"/>
            <w:noWrap/>
            <w:tcMar>
              <w:left w:w="57" w:type="dxa"/>
              <w:right w:w="57" w:type="dxa"/>
            </w:tcMar>
            <w:vAlign w:val="center"/>
            <w:hideMark/>
          </w:tcPr>
          <w:p w14:paraId="5F249936"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Такси за право на ползване на търговска марка</w:t>
            </w:r>
          </w:p>
        </w:tc>
        <w:tc>
          <w:tcPr>
            <w:tcW w:w="1200" w:type="dxa"/>
            <w:shd w:val="clear" w:color="auto" w:fill="auto"/>
            <w:noWrap/>
            <w:tcMar>
              <w:left w:w="57" w:type="dxa"/>
              <w:right w:w="57" w:type="dxa"/>
            </w:tcMar>
            <w:vAlign w:val="center"/>
            <w:hideMark/>
          </w:tcPr>
          <w:p w14:paraId="72302E9F"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0</w:t>
            </w:r>
          </w:p>
        </w:tc>
        <w:tc>
          <w:tcPr>
            <w:tcW w:w="1200" w:type="dxa"/>
            <w:shd w:val="clear" w:color="auto" w:fill="auto"/>
            <w:noWrap/>
            <w:tcMar>
              <w:left w:w="57" w:type="dxa"/>
              <w:right w:w="57" w:type="dxa"/>
            </w:tcMar>
            <w:vAlign w:val="center"/>
            <w:hideMark/>
          </w:tcPr>
          <w:p w14:paraId="3D799115"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21</w:t>
            </w:r>
          </w:p>
        </w:tc>
        <w:tc>
          <w:tcPr>
            <w:tcW w:w="1200" w:type="dxa"/>
            <w:shd w:val="clear" w:color="auto" w:fill="auto"/>
            <w:noWrap/>
            <w:tcMar>
              <w:left w:w="57" w:type="dxa"/>
              <w:right w:w="57" w:type="dxa"/>
            </w:tcMar>
            <w:vAlign w:val="bottom"/>
            <w:hideMark/>
          </w:tcPr>
          <w:p w14:paraId="7BBFAE1D" w14:textId="79D03DC2" w:rsidR="006F49DD" w:rsidRPr="00647927" w:rsidRDefault="006F49DD" w:rsidP="006F49DD">
            <w:pPr>
              <w:widowControl/>
              <w:jc w:val="center"/>
              <w:rPr>
                <w:color w:val="000000"/>
                <w:sz w:val="20"/>
                <w:szCs w:val="20"/>
                <w:lang w:eastAsia="en-US"/>
              </w:rPr>
            </w:pPr>
            <w:r w:rsidRPr="00647927">
              <w:rPr>
                <w:color w:val="000000"/>
                <w:sz w:val="20"/>
                <w:szCs w:val="20"/>
                <w:lang w:eastAsia="en-US"/>
              </w:rPr>
              <w:t>N/A</w:t>
            </w:r>
          </w:p>
        </w:tc>
      </w:tr>
      <w:tr w:rsidR="006F49DD" w:rsidRPr="00647927" w14:paraId="2D7525B6" w14:textId="77777777" w:rsidTr="006F49DD">
        <w:trPr>
          <w:trHeight w:val="170"/>
          <w:jc w:val="center"/>
        </w:trPr>
        <w:tc>
          <w:tcPr>
            <w:tcW w:w="5380" w:type="dxa"/>
            <w:shd w:val="clear" w:color="auto" w:fill="auto"/>
            <w:noWrap/>
            <w:tcMar>
              <w:left w:w="57" w:type="dxa"/>
              <w:right w:w="57" w:type="dxa"/>
            </w:tcMar>
            <w:vAlign w:val="center"/>
            <w:hideMark/>
          </w:tcPr>
          <w:p w14:paraId="013CA8B1"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 xml:space="preserve">Такси за интернет търговия </w:t>
            </w:r>
          </w:p>
        </w:tc>
        <w:tc>
          <w:tcPr>
            <w:tcW w:w="1200" w:type="dxa"/>
            <w:shd w:val="clear" w:color="auto" w:fill="auto"/>
            <w:noWrap/>
            <w:tcMar>
              <w:left w:w="57" w:type="dxa"/>
              <w:right w:w="57" w:type="dxa"/>
            </w:tcMar>
            <w:vAlign w:val="center"/>
            <w:hideMark/>
          </w:tcPr>
          <w:p w14:paraId="6306E6C9"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16</w:t>
            </w:r>
          </w:p>
        </w:tc>
        <w:tc>
          <w:tcPr>
            <w:tcW w:w="1200" w:type="dxa"/>
            <w:shd w:val="clear" w:color="auto" w:fill="auto"/>
            <w:noWrap/>
            <w:tcMar>
              <w:left w:w="57" w:type="dxa"/>
              <w:right w:w="57" w:type="dxa"/>
            </w:tcMar>
            <w:vAlign w:val="center"/>
            <w:hideMark/>
          </w:tcPr>
          <w:p w14:paraId="1AD08B8B"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17</w:t>
            </w:r>
          </w:p>
        </w:tc>
        <w:tc>
          <w:tcPr>
            <w:tcW w:w="1200" w:type="dxa"/>
            <w:shd w:val="clear" w:color="auto" w:fill="auto"/>
            <w:noWrap/>
            <w:tcMar>
              <w:left w:w="57" w:type="dxa"/>
              <w:right w:w="57" w:type="dxa"/>
            </w:tcMar>
            <w:vAlign w:val="bottom"/>
            <w:hideMark/>
          </w:tcPr>
          <w:p w14:paraId="4D861F8C"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6.25%</w:t>
            </w:r>
          </w:p>
        </w:tc>
      </w:tr>
      <w:tr w:rsidR="006F49DD" w:rsidRPr="00647927" w14:paraId="5A1C220B" w14:textId="77777777" w:rsidTr="006F49DD">
        <w:trPr>
          <w:trHeight w:val="170"/>
          <w:jc w:val="center"/>
        </w:trPr>
        <w:tc>
          <w:tcPr>
            <w:tcW w:w="5380" w:type="dxa"/>
            <w:shd w:val="clear" w:color="auto" w:fill="auto"/>
            <w:noWrap/>
            <w:tcMar>
              <w:left w:w="57" w:type="dxa"/>
              <w:right w:w="57" w:type="dxa"/>
            </w:tcMar>
            <w:vAlign w:val="center"/>
            <w:hideMark/>
          </w:tcPr>
          <w:p w14:paraId="02348785" w14:textId="77777777" w:rsidR="006F49DD" w:rsidRPr="00647927" w:rsidRDefault="006F49DD" w:rsidP="006F49DD">
            <w:pPr>
              <w:widowControl/>
              <w:jc w:val="left"/>
              <w:rPr>
                <w:color w:val="000000"/>
                <w:sz w:val="20"/>
                <w:szCs w:val="20"/>
                <w:lang w:eastAsia="en-US"/>
              </w:rPr>
            </w:pPr>
            <w:r w:rsidRPr="00647927">
              <w:rPr>
                <w:color w:val="000000"/>
                <w:sz w:val="20"/>
                <w:szCs w:val="20"/>
                <w:lang w:eastAsia="en-US"/>
              </w:rPr>
              <w:t>Финансови санкции на членовете на Борсата</w:t>
            </w:r>
          </w:p>
        </w:tc>
        <w:tc>
          <w:tcPr>
            <w:tcW w:w="1200" w:type="dxa"/>
            <w:shd w:val="clear" w:color="auto" w:fill="auto"/>
            <w:noWrap/>
            <w:tcMar>
              <w:left w:w="57" w:type="dxa"/>
              <w:right w:w="57" w:type="dxa"/>
            </w:tcMar>
            <w:vAlign w:val="center"/>
            <w:hideMark/>
          </w:tcPr>
          <w:p w14:paraId="09422005"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3</w:t>
            </w:r>
          </w:p>
        </w:tc>
        <w:tc>
          <w:tcPr>
            <w:tcW w:w="1200" w:type="dxa"/>
            <w:shd w:val="clear" w:color="auto" w:fill="auto"/>
            <w:noWrap/>
            <w:tcMar>
              <w:left w:w="57" w:type="dxa"/>
              <w:right w:w="57" w:type="dxa"/>
            </w:tcMar>
            <w:vAlign w:val="center"/>
            <w:hideMark/>
          </w:tcPr>
          <w:p w14:paraId="48D315D7"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4</w:t>
            </w:r>
          </w:p>
        </w:tc>
        <w:tc>
          <w:tcPr>
            <w:tcW w:w="1200" w:type="dxa"/>
            <w:shd w:val="clear" w:color="auto" w:fill="auto"/>
            <w:noWrap/>
            <w:tcMar>
              <w:left w:w="57" w:type="dxa"/>
              <w:right w:w="57" w:type="dxa"/>
            </w:tcMar>
            <w:vAlign w:val="bottom"/>
            <w:hideMark/>
          </w:tcPr>
          <w:p w14:paraId="64F9B185" w14:textId="77777777" w:rsidR="006F49DD" w:rsidRPr="00647927" w:rsidRDefault="006F49DD" w:rsidP="006F49DD">
            <w:pPr>
              <w:widowControl/>
              <w:jc w:val="right"/>
              <w:rPr>
                <w:color w:val="000000"/>
                <w:sz w:val="20"/>
                <w:szCs w:val="20"/>
                <w:lang w:eastAsia="en-US"/>
              </w:rPr>
            </w:pPr>
            <w:r w:rsidRPr="00647927">
              <w:rPr>
                <w:color w:val="000000"/>
                <w:sz w:val="20"/>
                <w:szCs w:val="20"/>
                <w:lang w:eastAsia="en-US"/>
              </w:rPr>
              <w:t>33.33%</w:t>
            </w:r>
          </w:p>
        </w:tc>
      </w:tr>
      <w:tr w:rsidR="006F49DD" w:rsidRPr="00647927" w14:paraId="597AB3B8" w14:textId="77777777" w:rsidTr="006F49DD">
        <w:trPr>
          <w:trHeight w:val="170"/>
          <w:jc w:val="center"/>
        </w:trPr>
        <w:tc>
          <w:tcPr>
            <w:tcW w:w="5380" w:type="dxa"/>
            <w:shd w:val="clear" w:color="auto" w:fill="auto"/>
            <w:noWrap/>
            <w:tcMar>
              <w:left w:w="57" w:type="dxa"/>
              <w:right w:w="57" w:type="dxa"/>
            </w:tcMar>
            <w:vAlign w:val="center"/>
            <w:hideMark/>
          </w:tcPr>
          <w:p w14:paraId="0452DAF7" w14:textId="77777777" w:rsidR="006F49DD" w:rsidRPr="0098195B" w:rsidRDefault="006F49DD" w:rsidP="006F49DD">
            <w:pPr>
              <w:widowControl/>
              <w:jc w:val="left"/>
              <w:rPr>
                <w:b/>
                <w:bCs/>
                <w:color w:val="000000"/>
                <w:sz w:val="20"/>
                <w:szCs w:val="20"/>
                <w:lang w:eastAsia="en-US"/>
              </w:rPr>
            </w:pPr>
            <w:r w:rsidRPr="0098195B">
              <w:rPr>
                <w:b/>
                <w:bCs/>
                <w:color w:val="000000"/>
                <w:sz w:val="20"/>
                <w:szCs w:val="20"/>
                <w:lang w:eastAsia="en-US"/>
              </w:rPr>
              <w:t>Общо</w:t>
            </w:r>
          </w:p>
        </w:tc>
        <w:tc>
          <w:tcPr>
            <w:tcW w:w="1200" w:type="dxa"/>
            <w:shd w:val="clear" w:color="auto" w:fill="auto"/>
            <w:noWrap/>
            <w:tcMar>
              <w:left w:w="57" w:type="dxa"/>
              <w:right w:w="57" w:type="dxa"/>
            </w:tcMar>
            <w:vAlign w:val="center"/>
            <w:hideMark/>
          </w:tcPr>
          <w:p w14:paraId="107EC843" w14:textId="78570644" w:rsidR="006F49DD" w:rsidRPr="0098195B" w:rsidRDefault="006F49DD" w:rsidP="006F49DD">
            <w:pPr>
              <w:widowControl/>
              <w:jc w:val="right"/>
              <w:rPr>
                <w:b/>
                <w:bCs/>
                <w:color w:val="000000"/>
                <w:sz w:val="20"/>
                <w:szCs w:val="20"/>
                <w:lang w:eastAsia="en-US"/>
              </w:rPr>
            </w:pPr>
            <w:r w:rsidRPr="0098195B">
              <w:rPr>
                <w:b/>
                <w:bCs/>
                <w:color w:val="000000"/>
                <w:sz w:val="20"/>
                <w:szCs w:val="20"/>
                <w:lang w:eastAsia="en-US"/>
              </w:rPr>
              <w:t>1</w:t>
            </w:r>
            <w:r w:rsidR="00C94F0D" w:rsidRPr="0098195B">
              <w:rPr>
                <w:b/>
                <w:bCs/>
                <w:color w:val="000000"/>
                <w:sz w:val="20"/>
                <w:szCs w:val="20"/>
                <w:lang w:eastAsia="en-US"/>
              </w:rPr>
              <w:t xml:space="preserve"> </w:t>
            </w:r>
            <w:r w:rsidRPr="0098195B">
              <w:rPr>
                <w:b/>
                <w:bCs/>
                <w:color w:val="000000"/>
                <w:sz w:val="20"/>
                <w:szCs w:val="20"/>
                <w:lang w:eastAsia="en-US"/>
              </w:rPr>
              <w:t>675</w:t>
            </w:r>
          </w:p>
        </w:tc>
        <w:tc>
          <w:tcPr>
            <w:tcW w:w="1200" w:type="dxa"/>
            <w:shd w:val="clear" w:color="auto" w:fill="auto"/>
            <w:noWrap/>
            <w:tcMar>
              <w:left w:w="57" w:type="dxa"/>
              <w:right w:w="57" w:type="dxa"/>
            </w:tcMar>
            <w:vAlign w:val="center"/>
            <w:hideMark/>
          </w:tcPr>
          <w:p w14:paraId="6AD55FD2" w14:textId="77777777" w:rsidR="006F49DD" w:rsidRPr="0098195B" w:rsidRDefault="006F49DD" w:rsidP="006F49DD">
            <w:pPr>
              <w:widowControl/>
              <w:jc w:val="right"/>
              <w:rPr>
                <w:b/>
                <w:bCs/>
                <w:color w:val="000000"/>
                <w:sz w:val="20"/>
                <w:szCs w:val="20"/>
                <w:lang w:eastAsia="en-US"/>
              </w:rPr>
            </w:pPr>
            <w:r w:rsidRPr="0098195B">
              <w:rPr>
                <w:b/>
                <w:bCs/>
                <w:color w:val="000000"/>
                <w:sz w:val="20"/>
                <w:szCs w:val="20"/>
                <w:lang w:eastAsia="en-US"/>
              </w:rPr>
              <w:t>2 121</w:t>
            </w:r>
          </w:p>
        </w:tc>
        <w:tc>
          <w:tcPr>
            <w:tcW w:w="1200" w:type="dxa"/>
            <w:shd w:val="clear" w:color="auto" w:fill="auto"/>
            <w:noWrap/>
            <w:tcMar>
              <w:left w:w="57" w:type="dxa"/>
              <w:right w:w="57" w:type="dxa"/>
            </w:tcMar>
            <w:vAlign w:val="bottom"/>
            <w:hideMark/>
          </w:tcPr>
          <w:p w14:paraId="16C9DEF2" w14:textId="77777777" w:rsidR="006F49DD" w:rsidRPr="00106189" w:rsidRDefault="006F49DD" w:rsidP="006F49DD">
            <w:pPr>
              <w:widowControl/>
              <w:jc w:val="right"/>
              <w:rPr>
                <w:b/>
                <w:color w:val="000000"/>
                <w:sz w:val="20"/>
                <w:szCs w:val="20"/>
                <w:lang w:eastAsia="en-US"/>
              </w:rPr>
            </w:pPr>
            <w:r w:rsidRPr="00106189">
              <w:rPr>
                <w:b/>
                <w:color w:val="000000"/>
                <w:sz w:val="20"/>
                <w:szCs w:val="20"/>
                <w:lang w:eastAsia="en-US"/>
              </w:rPr>
              <w:t>26.63%</w:t>
            </w:r>
          </w:p>
        </w:tc>
      </w:tr>
    </w:tbl>
    <w:p w14:paraId="38A16247" w14:textId="77777777" w:rsidR="008D697E" w:rsidRPr="00647927" w:rsidRDefault="008D697E" w:rsidP="0048273B">
      <w:pPr>
        <w:pStyle w:val="SubNumbers"/>
        <w:outlineLvl w:val="1"/>
        <w:rPr>
          <w:szCs w:val="22"/>
        </w:rPr>
      </w:pPr>
      <w:bookmarkStart w:id="91" w:name="_Toc509822019"/>
      <w:r w:rsidRPr="00647927">
        <w:rPr>
          <w:szCs w:val="22"/>
        </w:rPr>
        <w:t>Информация</w:t>
      </w:r>
      <w:r w:rsidRPr="00647927">
        <w:t xml:space="preserve"> относно приходите, разпределени по отделните категории дейности, вътрешни</w:t>
      </w:r>
      <w:r w:rsidR="0083519C" w:rsidRPr="00647927">
        <w:t xml:space="preserve"> </w:t>
      </w:r>
      <w:r w:rsidRPr="00647927">
        <w:t>и</w:t>
      </w:r>
      <w:r w:rsidR="0083519C" w:rsidRPr="00647927">
        <w:t xml:space="preserve"> </w:t>
      </w:r>
      <w:r w:rsidRPr="00647927">
        <w:t>външни</w:t>
      </w:r>
      <w:r w:rsidR="0083519C" w:rsidRPr="00647927">
        <w:t xml:space="preserve"> </w:t>
      </w:r>
      <w:r w:rsidRPr="00647927">
        <w:t>пазари,</w:t>
      </w:r>
      <w:r w:rsidR="0083519C" w:rsidRPr="00647927">
        <w:t xml:space="preserve"> </w:t>
      </w:r>
      <w:r w:rsidRPr="00647927">
        <w:t>както</w:t>
      </w:r>
      <w:r w:rsidR="0083519C" w:rsidRPr="00647927">
        <w:t xml:space="preserve"> </w:t>
      </w:r>
      <w:r w:rsidRPr="00647927">
        <w:t>и</w:t>
      </w:r>
      <w:r w:rsidR="0083519C" w:rsidRPr="00647927">
        <w:t xml:space="preserve"> </w:t>
      </w:r>
      <w:r w:rsidRPr="00647927">
        <w:t>информация</w:t>
      </w:r>
      <w:r w:rsidR="0083519C" w:rsidRPr="00647927">
        <w:t xml:space="preserve"> </w:t>
      </w:r>
      <w:r w:rsidRPr="00647927">
        <w:t>за</w:t>
      </w:r>
      <w:r w:rsidR="0083519C" w:rsidRPr="00647927">
        <w:t xml:space="preserve"> </w:t>
      </w:r>
      <w:r w:rsidRPr="00647927">
        <w:t>източниците</w:t>
      </w:r>
      <w:r w:rsidR="0083519C" w:rsidRPr="00647927">
        <w:t xml:space="preserve"> </w:t>
      </w:r>
      <w:r w:rsidRPr="00647927">
        <w:t>за</w:t>
      </w:r>
      <w:r w:rsidR="0083519C" w:rsidRPr="00647927">
        <w:t xml:space="preserve"> </w:t>
      </w:r>
      <w:r w:rsidRPr="00647927">
        <w:t>снабдяване</w:t>
      </w:r>
      <w:r w:rsidR="0083519C" w:rsidRPr="00647927">
        <w:t xml:space="preserve"> </w:t>
      </w:r>
      <w:r w:rsidRPr="00647927">
        <w:t>с материали,</w:t>
      </w:r>
      <w:r w:rsidR="0083519C" w:rsidRPr="00647927">
        <w:t xml:space="preserve"> </w:t>
      </w:r>
      <w:r w:rsidRPr="00647927">
        <w:t>необходими</w:t>
      </w:r>
      <w:r w:rsidR="0083519C" w:rsidRPr="00647927">
        <w:t xml:space="preserve"> </w:t>
      </w:r>
      <w:r w:rsidRPr="00647927">
        <w:t>за</w:t>
      </w:r>
      <w:r w:rsidR="0083519C" w:rsidRPr="00647927">
        <w:t xml:space="preserve"> </w:t>
      </w:r>
      <w:r w:rsidRPr="00647927">
        <w:t>производството</w:t>
      </w:r>
      <w:r w:rsidR="0083519C" w:rsidRPr="00647927">
        <w:t xml:space="preserve"> </w:t>
      </w:r>
      <w:r w:rsidRPr="00647927">
        <w:t>на</w:t>
      </w:r>
      <w:r w:rsidR="0083519C" w:rsidRPr="00647927">
        <w:t xml:space="preserve"> </w:t>
      </w:r>
      <w:r w:rsidRPr="00647927">
        <w:t>стоки</w:t>
      </w:r>
      <w:r w:rsidR="0083519C" w:rsidRPr="00647927">
        <w:t xml:space="preserve"> </w:t>
      </w:r>
      <w:r w:rsidRPr="00647927">
        <w:t>или</w:t>
      </w:r>
      <w:r w:rsidR="0083519C" w:rsidRPr="00647927">
        <w:t xml:space="preserve"> </w:t>
      </w:r>
      <w:r w:rsidRPr="00647927">
        <w:t>предоставянето</w:t>
      </w:r>
      <w:r w:rsidR="0083519C" w:rsidRPr="00647927">
        <w:t xml:space="preserve"> </w:t>
      </w:r>
      <w:r w:rsidRPr="00647927">
        <w:t>на</w:t>
      </w:r>
      <w:r w:rsidR="0083519C" w:rsidRPr="00647927">
        <w:t xml:space="preserve"> </w:t>
      </w:r>
      <w:r w:rsidRPr="00647927">
        <w:t>услуги</w:t>
      </w:r>
      <w:r w:rsidR="0083519C" w:rsidRPr="00647927">
        <w:t xml:space="preserve"> </w:t>
      </w:r>
      <w:r w:rsidRPr="00647927">
        <w:t>с отразяване</w:t>
      </w:r>
      <w:r w:rsidR="0083519C" w:rsidRPr="00647927">
        <w:t xml:space="preserve"> </w:t>
      </w:r>
      <w:r w:rsidRPr="00647927">
        <w:t>степента</w:t>
      </w:r>
      <w:r w:rsidR="0083519C" w:rsidRPr="00647927">
        <w:t xml:space="preserve"> </w:t>
      </w:r>
      <w:r w:rsidRPr="00647927">
        <w:t>на</w:t>
      </w:r>
      <w:r w:rsidR="0083519C" w:rsidRPr="00647927">
        <w:t xml:space="preserve"> </w:t>
      </w:r>
      <w:r w:rsidRPr="00647927">
        <w:t>зависимост</w:t>
      </w:r>
      <w:r w:rsidR="0083519C" w:rsidRPr="00647927">
        <w:t xml:space="preserve"> </w:t>
      </w:r>
      <w:r w:rsidRPr="00647927">
        <w:t>по</w:t>
      </w:r>
      <w:r w:rsidR="0083519C" w:rsidRPr="00647927">
        <w:t xml:space="preserve"> </w:t>
      </w:r>
      <w:r w:rsidRPr="00647927">
        <w:t>отношение</w:t>
      </w:r>
      <w:r w:rsidR="0083519C" w:rsidRPr="00647927">
        <w:t xml:space="preserve"> </w:t>
      </w:r>
      <w:r w:rsidRPr="00647927">
        <w:t>на</w:t>
      </w:r>
      <w:r w:rsidR="0083519C" w:rsidRPr="00647927">
        <w:t xml:space="preserve"> </w:t>
      </w:r>
      <w:r w:rsidRPr="00647927">
        <w:t>всеки</w:t>
      </w:r>
      <w:r w:rsidR="0083519C" w:rsidRPr="00647927">
        <w:t xml:space="preserve"> </w:t>
      </w:r>
      <w:r w:rsidRPr="00647927">
        <w:t>отделен</w:t>
      </w:r>
      <w:r w:rsidR="0083519C" w:rsidRPr="00647927">
        <w:t xml:space="preserve"> </w:t>
      </w:r>
      <w:r w:rsidRPr="00647927">
        <w:t>продавач</w:t>
      </w:r>
      <w:r w:rsidR="0083519C" w:rsidRPr="00647927">
        <w:t xml:space="preserve"> </w:t>
      </w:r>
      <w:r w:rsidRPr="00647927">
        <w:t>или купувач/потребител</w:t>
      </w:r>
      <w:r w:rsidR="00B4575A" w:rsidRPr="00647927">
        <w:t>, като в</w:t>
      </w:r>
      <w:r w:rsidRPr="00647927">
        <w:t xml:space="preserve">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w:t>
      </w:r>
      <w:r w:rsidRPr="00647927">
        <w:rPr>
          <w:szCs w:val="22"/>
        </w:rPr>
        <w:t>в продажбите или покупките и връзките му с емитента.</w:t>
      </w:r>
      <w:bookmarkEnd w:id="91"/>
    </w:p>
    <w:p w14:paraId="22441323" w14:textId="2BCACE7E" w:rsidR="00E051CE" w:rsidRPr="00647927" w:rsidRDefault="007060C2" w:rsidP="00314F87">
      <w:pPr>
        <w:tabs>
          <w:tab w:val="left" w:pos="360"/>
        </w:tabs>
        <w:rPr>
          <w:b/>
          <w:szCs w:val="22"/>
        </w:rPr>
      </w:pPr>
      <w:r w:rsidRPr="00647927">
        <w:rPr>
          <w:b/>
          <w:szCs w:val="22"/>
        </w:rPr>
        <w:t>Таблица 11: структура на приходите за 201</w:t>
      </w:r>
      <w:r w:rsidR="00317D78" w:rsidRPr="00647927">
        <w:rPr>
          <w:b/>
          <w:szCs w:val="22"/>
        </w:rPr>
        <w:t>7</w:t>
      </w:r>
      <w:r w:rsidR="008D697E" w:rsidRPr="00647927">
        <w:rPr>
          <w:b/>
          <w:szCs w:val="22"/>
        </w:rPr>
        <w:t xml:space="preserve"> </w:t>
      </w:r>
      <w:r w:rsidRPr="00647927">
        <w:rPr>
          <w:b/>
          <w:szCs w:val="22"/>
        </w:rPr>
        <w:t>и сравнение:</w:t>
      </w:r>
    </w:p>
    <w:tbl>
      <w:tblPr>
        <w:tblW w:w="8772" w:type="dxa"/>
        <w:jc w:val="center"/>
        <w:tblLook w:val="04A0" w:firstRow="1" w:lastRow="0" w:firstColumn="1" w:lastColumn="0" w:noHBand="0" w:noVBand="1"/>
      </w:tblPr>
      <w:tblGrid>
        <w:gridCol w:w="3417"/>
        <w:gridCol w:w="1701"/>
        <w:gridCol w:w="950"/>
        <w:gridCol w:w="1744"/>
        <w:gridCol w:w="960"/>
      </w:tblGrid>
      <w:tr w:rsidR="006F49DD" w:rsidRPr="00647927" w14:paraId="5DF9F943" w14:textId="77777777" w:rsidTr="00E051CE">
        <w:trPr>
          <w:trHeight w:val="170"/>
          <w:jc w:val="center"/>
        </w:trPr>
        <w:tc>
          <w:tcPr>
            <w:tcW w:w="3417" w:type="dxa"/>
            <w:tcBorders>
              <w:top w:val="single" w:sz="4" w:space="0" w:color="auto"/>
              <w:left w:val="single" w:sz="4" w:space="0" w:color="auto"/>
              <w:bottom w:val="single" w:sz="4" w:space="0" w:color="auto"/>
              <w:right w:val="nil"/>
            </w:tcBorders>
            <w:shd w:val="clear" w:color="000000" w:fill="4F81BD"/>
            <w:noWrap/>
            <w:vAlign w:val="center"/>
            <w:hideMark/>
          </w:tcPr>
          <w:p w14:paraId="289EFB49" w14:textId="77777777" w:rsidR="006F49DD" w:rsidRPr="00647927" w:rsidRDefault="006F49DD" w:rsidP="00E051CE">
            <w:pPr>
              <w:widowControl/>
              <w:jc w:val="left"/>
              <w:rPr>
                <w:color w:val="000000"/>
                <w:sz w:val="20"/>
                <w:szCs w:val="20"/>
                <w:lang w:eastAsia="en-US"/>
              </w:rPr>
            </w:pPr>
          </w:p>
        </w:tc>
        <w:tc>
          <w:tcPr>
            <w:tcW w:w="1701" w:type="dxa"/>
            <w:tcBorders>
              <w:top w:val="single" w:sz="4" w:space="0" w:color="auto"/>
              <w:left w:val="single" w:sz="4" w:space="0" w:color="auto"/>
              <w:bottom w:val="single" w:sz="4" w:space="0" w:color="auto"/>
              <w:right w:val="nil"/>
            </w:tcBorders>
            <w:shd w:val="clear" w:color="000000" w:fill="4F81BD"/>
            <w:noWrap/>
            <w:vAlign w:val="center"/>
            <w:hideMark/>
          </w:tcPr>
          <w:p w14:paraId="761AE3A0" w14:textId="4724915F" w:rsidR="006F49DD" w:rsidRPr="00647927" w:rsidRDefault="006F49DD" w:rsidP="00E051CE">
            <w:pPr>
              <w:widowControl/>
              <w:jc w:val="right"/>
              <w:rPr>
                <w:b/>
                <w:bCs/>
                <w:i/>
                <w:iCs/>
                <w:color w:val="FFFFFF"/>
                <w:sz w:val="20"/>
                <w:szCs w:val="20"/>
                <w:lang w:eastAsia="en-US"/>
              </w:rPr>
            </w:pPr>
            <w:r w:rsidRPr="00647927">
              <w:rPr>
                <w:b/>
                <w:bCs/>
                <w:i/>
                <w:iCs/>
                <w:color w:val="FFFFFF" w:themeColor="background1"/>
                <w:sz w:val="20"/>
                <w:szCs w:val="20"/>
                <w:lang w:eastAsia="en-US"/>
              </w:rPr>
              <w:t>2016</w:t>
            </w:r>
          </w:p>
        </w:tc>
        <w:tc>
          <w:tcPr>
            <w:tcW w:w="950" w:type="dxa"/>
            <w:tcBorders>
              <w:top w:val="single" w:sz="4" w:space="0" w:color="auto"/>
              <w:left w:val="nil"/>
              <w:bottom w:val="single" w:sz="4" w:space="0" w:color="auto"/>
              <w:right w:val="nil"/>
            </w:tcBorders>
            <w:shd w:val="clear" w:color="000000" w:fill="4F81BD"/>
            <w:noWrap/>
            <w:vAlign w:val="center"/>
            <w:hideMark/>
          </w:tcPr>
          <w:p w14:paraId="009B759A" w14:textId="77777777" w:rsidR="006F49DD" w:rsidRPr="00647927" w:rsidRDefault="006F49DD" w:rsidP="00E051CE">
            <w:pPr>
              <w:widowControl/>
              <w:jc w:val="left"/>
              <w:rPr>
                <w:color w:val="000000"/>
                <w:sz w:val="20"/>
                <w:szCs w:val="20"/>
                <w:lang w:eastAsia="en-US"/>
              </w:rPr>
            </w:pPr>
          </w:p>
        </w:tc>
        <w:tc>
          <w:tcPr>
            <w:tcW w:w="1744" w:type="dxa"/>
            <w:tcBorders>
              <w:top w:val="single" w:sz="4" w:space="0" w:color="auto"/>
              <w:left w:val="single" w:sz="4" w:space="0" w:color="auto"/>
              <w:bottom w:val="single" w:sz="4" w:space="0" w:color="auto"/>
              <w:right w:val="nil"/>
            </w:tcBorders>
            <w:shd w:val="clear" w:color="000000" w:fill="4F81BD"/>
            <w:noWrap/>
            <w:vAlign w:val="center"/>
            <w:hideMark/>
          </w:tcPr>
          <w:p w14:paraId="66FB4DD0" w14:textId="2DA43EF5" w:rsidR="006F49DD" w:rsidRPr="00647927" w:rsidRDefault="006F49DD" w:rsidP="006F49DD">
            <w:pPr>
              <w:widowControl/>
              <w:jc w:val="right"/>
              <w:rPr>
                <w:b/>
                <w:bCs/>
                <w:i/>
                <w:iCs/>
                <w:color w:val="FFFFFF"/>
                <w:sz w:val="20"/>
                <w:szCs w:val="20"/>
                <w:lang w:eastAsia="en-US"/>
              </w:rPr>
            </w:pPr>
            <w:r w:rsidRPr="00647927">
              <w:rPr>
                <w:b/>
                <w:bCs/>
                <w:i/>
                <w:iCs/>
                <w:color w:val="FFFFFF" w:themeColor="background1"/>
                <w:sz w:val="20"/>
                <w:szCs w:val="20"/>
                <w:lang w:eastAsia="en-US"/>
              </w:rPr>
              <w:t>2017</w:t>
            </w:r>
          </w:p>
        </w:tc>
        <w:tc>
          <w:tcPr>
            <w:tcW w:w="960" w:type="dxa"/>
            <w:tcBorders>
              <w:top w:val="single" w:sz="4" w:space="0" w:color="auto"/>
              <w:left w:val="nil"/>
              <w:bottom w:val="single" w:sz="4" w:space="0" w:color="auto"/>
              <w:right w:val="single" w:sz="4" w:space="0" w:color="auto"/>
            </w:tcBorders>
            <w:shd w:val="clear" w:color="000000" w:fill="4F81BD"/>
            <w:noWrap/>
            <w:vAlign w:val="center"/>
            <w:hideMark/>
          </w:tcPr>
          <w:p w14:paraId="51E51F98" w14:textId="77777777" w:rsidR="006F49DD" w:rsidRPr="00647927" w:rsidRDefault="006F49DD" w:rsidP="00E051CE">
            <w:pPr>
              <w:widowControl/>
              <w:jc w:val="left"/>
              <w:rPr>
                <w:color w:val="000000"/>
                <w:sz w:val="20"/>
                <w:szCs w:val="20"/>
                <w:lang w:eastAsia="en-US"/>
              </w:rPr>
            </w:pPr>
          </w:p>
        </w:tc>
      </w:tr>
      <w:tr w:rsidR="006F49DD" w:rsidRPr="00647927" w14:paraId="50885350" w14:textId="77777777" w:rsidTr="00E051CE">
        <w:trPr>
          <w:trHeight w:val="170"/>
          <w:jc w:val="center"/>
        </w:trPr>
        <w:tc>
          <w:tcPr>
            <w:tcW w:w="3417" w:type="dxa"/>
            <w:tcBorders>
              <w:top w:val="nil"/>
              <w:left w:val="single" w:sz="4" w:space="0" w:color="auto"/>
              <w:bottom w:val="single" w:sz="4" w:space="0" w:color="auto"/>
              <w:right w:val="single" w:sz="4" w:space="0" w:color="auto"/>
            </w:tcBorders>
            <w:shd w:val="clear" w:color="000000" w:fill="4F81BD"/>
            <w:noWrap/>
            <w:vAlign w:val="center"/>
            <w:hideMark/>
          </w:tcPr>
          <w:p w14:paraId="59DC6085" w14:textId="77777777" w:rsidR="006F49DD" w:rsidRPr="00647927" w:rsidRDefault="006F49DD" w:rsidP="00E051CE">
            <w:pPr>
              <w:widowControl/>
              <w:jc w:val="left"/>
              <w:rPr>
                <w:color w:val="000000"/>
                <w:sz w:val="20"/>
                <w:szCs w:val="20"/>
                <w:lang w:eastAsia="en-US"/>
              </w:rPr>
            </w:pPr>
          </w:p>
        </w:tc>
        <w:tc>
          <w:tcPr>
            <w:tcW w:w="1701" w:type="dxa"/>
            <w:tcBorders>
              <w:top w:val="nil"/>
              <w:left w:val="nil"/>
              <w:bottom w:val="single" w:sz="4" w:space="0" w:color="auto"/>
              <w:right w:val="single" w:sz="4" w:space="0" w:color="auto"/>
            </w:tcBorders>
            <w:shd w:val="clear" w:color="000000" w:fill="4F81BD"/>
            <w:noWrap/>
            <w:vAlign w:val="center"/>
            <w:hideMark/>
          </w:tcPr>
          <w:p w14:paraId="766FBEB5" w14:textId="05C6C50A" w:rsidR="006F49DD" w:rsidRPr="00647927" w:rsidRDefault="006F49DD" w:rsidP="00E051CE">
            <w:pPr>
              <w:widowControl/>
              <w:jc w:val="center"/>
              <w:rPr>
                <w:b/>
                <w:bCs/>
                <w:i/>
                <w:iCs/>
                <w:color w:val="FFFFFF"/>
                <w:sz w:val="20"/>
                <w:szCs w:val="20"/>
                <w:lang w:eastAsia="en-US"/>
              </w:rPr>
            </w:pPr>
            <w:r w:rsidRPr="00647927">
              <w:rPr>
                <w:b/>
                <w:bCs/>
                <w:i/>
                <w:iCs/>
                <w:color w:val="FFFFFF" w:themeColor="background1"/>
                <w:sz w:val="20"/>
                <w:szCs w:val="20"/>
                <w:lang w:eastAsia="en-US"/>
              </w:rPr>
              <w:t>BGN '000</w:t>
            </w:r>
          </w:p>
        </w:tc>
        <w:tc>
          <w:tcPr>
            <w:tcW w:w="950" w:type="dxa"/>
            <w:tcBorders>
              <w:top w:val="nil"/>
              <w:left w:val="nil"/>
              <w:bottom w:val="single" w:sz="4" w:space="0" w:color="auto"/>
              <w:right w:val="single" w:sz="4" w:space="0" w:color="auto"/>
            </w:tcBorders>
            <w:shd w:val="clear" w:color="000000" w:fill="4F81BD"/>
            <w:vAlign w:val="center"/>
            <w:hideMark/>
          </w:tcPr>
          <w:p w14:paraId="37F41147" w14:textId="4F10AF0D" w:rsidR="006F49DD" w:rsidRPr="00647927" w:rsidRDefault="006F49DD" w:rsidP="00E051CE">
            <w:pPr>
              <w:widowControl/>
              <w:jc w:val="center"/>
              <w:rPr>
                <w:b/>
                <w:bCs/>
                <w:color w:val="FFFFFF"/>
                <w:sz w:val="20"/>
                <w:szCs w:val="20"/>
                <w:lang w:eastAsia="en-US"/>
              </w:rPr>
            </w:pPr>
            <w:r w:rsidRPr="00647927">
              <w:rPr>
                <w:b/>
                <w:bCs/>
                <w:color w:val="FFFFFF" w:themeColor="background1"/>
                <w:sz w:val="20"/>
                <w:szCs w:val="20"/>
                <w:lang w:eastAsia="en-US"/>
              </w:rPr>
              <w:t>%</w:t>
            </w:r>
          </w:p>
        </w:tc>
        <w:tc>
          <w:tcPr>
            <w:tcW w:w="1744" w:type="dxa"/>
            <w:tcBorders>
              <w:top w:val="nil"/>
              <w:left w:val="nil"/>
              <w:bottom w:val="single" w:sz="4" w:space="0" w:color="auto"/>
              <w:right w:val="single" w:sz="4" w:space="0" w:color="auto"/>
            </w:tcBorders>
            <w:shd w:val="clear" w:color="000000" w:fill="4F81BD"/>
            <w:noWrap/>
            <w:vAlign w:val="center"/>
            <w:hideMark/>
          </w:tcPr>
          <w:p w14:paraId="29479D72" w14:textId="77777777" w:rsidR="006F49DD" w:rsidRPr="00647927" w:rsidRDefault="006F49DD" w:rsidP="00E051CE">
            <w:pPr>
              <w:widowControl/>
              <w:jc w:val="center"/>
              <w:rPr>
                <w:b/>
                <w:bCs/>
                <w:i/>
                <w:iCs/>
                <w:color w:val="FFFFFF"/>
                <w:sz w:val="20"/>
                <w:szCs w:val="20"/>
                <w:lang w:eastAsia="en-US"/>
              </w:rPr>
            </w:pPr>
            <w:r w:rsidRPr="00647927">
              <w:rPr>
                <w:b/>
                <w:bCs/>
                <w:i/>
                <w:iCs/>
                <w:color w:val="FFFFFF" w:themeColor="background1"/>
                <w:sz w:val="20"/>
                <w:szCs w:val="20"/>
                <w:lang w:eastAsia="en-US"/>
              </w:rPr>
              <w:t>BGN '000</w:t>
            </w:r>
          </w:p>
        </w:tc>
        <w:tc>
          <w:tcPr>
            <w:tcW w:w="960" w:type="dxa"/>
            <w:tcBorders>
              <w:top w:val="nil"/>
              <w:left w:val="nil"/>
              <w:bottom w:val="single" w:sz="4" w:space="0" w:color="auto"/>
              <w:right w:val="single" w:sz="4" w:space="0" w:color="auto"/>
            </w:tcBorders>
            <w:shd w:val="clear" w:color="000000" w:fill="4F81BD"/>
            <w:vAlign w:val="center"/>
            <w:hideMark/>
          </w:tcPr>
          <w:p w14:paraId="3B6FF149" w14:textId="77777777" w:rsidR="006F49DD" w:rsidRPr="00647927" w:rsidRDefault="006F49DD" w:rsidP="00E051CE">
            <w:pPr>
              <w:widowControl/>
              <w:jc w:val="center"/>
              <w:rPr>
                <w:b/>
                <w:bCs/>
                <w:color w:val="FFFFFF"/>
                <w:sz w:val="20"/>
                <w:szCs w:val="20"/>
                <w:lang w:eastAsia="en-US"/>
              </w:rPr>
            </w:pPr>
            <w:r w:rsidRPr="00647927">
              <w:rPr>
                <w:b/>
                <w:bCs/>
                <w:color w:val="FFFFFF" w:themeColor="background1"/>
                <w:sz w:val="20"/>
                <w:szCs w:val="20"/>
                <w:lang w:eastAsia="en-US"/>
              </w:rPr>
              <w:t>%</w:t>
            </w:r>
          </w:p>
        </w:tc>
      </w:tr>
      <w:tr w:rsidR="006F49DD" w:rsidRPr="00647927" w14:paraId="69169BAB" w14:textId="77777777"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18F0FD14" w14:textId="77777777" w:rsidR="006F49DD" w:rsidRPr="00647927" w:rsidRDefault="006F49DD" w:rsidP="00E051CE">
            <w:pPr>
              <w:widowControl/>
              <w:jc w:val="left"/>
              <w:rPr>
                <w:color w:val="000000"/>
                <w:sz w:val="20"/>
                <w:szCs w:val="20"/>
                <w:lang w:eastAsia="en-US"/>
              </w:rPr>
            </w:pPr>
            <w:r w:rsidRPr="00647927">
              <w:rPr>
                <w:rFonts w:cs="Calibri"/>
                <w:color w:val="000000"/>
                <w:sz w:val="20"/>
                <w:szCs w:val="20"/>
                <w:lang w:eastAsia="en-US"/>
              </w:rPr>
              <w:t>Приходи от услуги</w:t>
            </w:r>
          </w:p>
        </w:tc>
        <w:tc>
          <w:tcPr>
            <w:tcW w:w="1701" w:type="dxa"/>
            <w:tcBorders>
              <w:top w:val="nil"/>
              <w:left w:val="nil"/>
              <w:bottom w:val="single" w:sz="4" w:space="0" w:color="auto"/>
              <w:right w:val="single" w:sz="4" w:space="0" w:color="auto"/>
            </w:tcBorders>
            <w:shd w:val="clear" w:color="auto" w:fill="auto"/>
            <w:noWrap/>
            <w:vAlign w:val="center"/>
            <w:hideMark/>
          </w:tcPr>
          <w:p w14:paraId="7029BA03" w14:textId="16453DF0" w:rsidR="006F49DD" w:rsidRPr="00647927" w:rsidRDefault="006F49DD" w:rsidP="00E051CE">
            <w:pPr>
              <w:widowControl/>
              <w:jc w:val="right"/>
              <w:rPr>
                <w:color w:val="000000"/>
                <w:sz w:val="20"/>
                <w:szCs w:val="20"/>
                <w:lang w:eastAsia="en-US"/>
              </w:rPr>
            </w:pPr>
            <w:r w:rsidRPr="00647927">
              <w:rPr>
                <w:color w:val="000000"/>
                <w:sz w:val="20"/>
                <w:szCs w:val="20"/>
                <w:lang w:eastAsia="en-US"/>
              </w:rPr>
              <w:t>1 675</w:t>
            </w:r>
          </w:p>
        </w:tc>
        <w:tc>
          <w:tcPr>
            <w:tcW w:w="950" w:type="dxa"/>
            <w:tcBorders>
              <w:top w:val="nil"/>
              <w:left w:val="nil"/>
              <w:bottom w:val="single" w:sz="4" w:space="0" w:color="auto"/>
              <w:right w:val="single" w:sz="4" w:space="0" w:color="auto"/>
            </w:tcBorders>
            <w:shd w:val="clear" w:color="auto" w:fill="auto"/>
            <w:noWrap/>
            <w:vAlign w:val="center"/>
            <w:hideMark/>
          </w:tcPr>
          <w:p w14:paraId="0BD1E573" w14:textId="54B4D890" w:rsidR="006F49DD" w:rsidRPr="00647927" w:rsidRDefault="006F49DD" w:rsidP="00E051CE">
            <w:pPr>
              <w:widowControl/>
              <w:jc w:val="right"/>
              <w:rPr>
                <w:color w:val="000000"/>
                <w:sz w:val="20"/>
                <w:szCs w:val="20"/>
                <w:lang w:eastAsia="en-US"/>
              </w:rPr>
            </w:pPr>
            <w:r w:rsidRPr="00647927">
              <w:rPr>
                <w:color w:val="000000"/>
                <w:sz w:val="20"/>
                <w:szCs w:val="20"/>
                <w:lang w:eastAsia="en-US"/>
              </w:rPr>
              <w:t>72.54%</w:t>
            </w:r>
          </w:p>
        </w:tc>
        <w:tc>
          <w:tcPr>
            <w:tcW w:w="1744" w:type="dxa"/>
            <w:tcBorders>
              <w:top w:val="nil"/>
              <w:left w:val="nil"/>
              <w:bottom w:val="single" w:sz="4" w:space="0" w:color="auto"/>
              <w:right w:val="single" w:sz="4" w:space="0" w:color="auto"/>
            </w:tcBorders>
            <w:shd w:val="clear" w:color="auto" w:fill="auto"/>
            <w:noWrap/>
            <w:vAlign w:val="center"/>
            <w:hideMark/>
          </w:tcPr>
          <w:p w14:paraId="0E5C3709" w14:textId="0F9DF09E" w:rsidR="006F49DD" w:rsidRPr="00647927" w:rsidRDefault="006F49DD" w:rsidP="00E051CE">
            <w:pPr>
              <w:widowControl/>
              <w:jc w:val="right"/>
              <w:rPr>
                <w:color w:val="000000"/>
                <w:sz w:val="20"/>
                <w:szCs w:val="20"/>
                <w:lang w:eastAsia="en-US"/>
              </w:rPr>
            </w:pPr>
            <w:r w:rsidRPr="00647927">
              <w:rPr>
                <w:color w:val="000000"/>
                <w:sz w:val="20"/>
                <w:szCs w:val="20"/>
              </w:rPr>
              <w:t>2 121</w:t>
            </w:r>
          </w:p>
        </w:tc>
        <w:tc>
          <w:tcPr>
            <w:tcW w:w="960" w:type="dxa"/>
            <w:tcBorders>
              <w:top w:val="nil"/>
              <w:left w:val="nil"/>
              <w:bottom w:val="single" w:sz="4" w:space="0" w:color="auto"/>
              <w:right w:val="single" w:sz="4" w:space="0" w:color="auto"/>
            </w:tcBorders>
            <w:shd w:val="clear" w:color="auto" w:fill="auto"/>
            <w:noWrap/>
            <w:vAlign w:val="center"/>
            <w:hideMark/>
          </w:tcPr>
          <w:p w14:paraId="02B807F9" w14:textId="497802D3" w:rsidR="006F49DD" w:rsidRPr="00647927" w:rsidRDefault="006F49DD" w:rsidP="00E051CE">
            <w:pPr>
              <w:widowControl/>
              <w:jc w:val="right"/>
              <w:rPr>
                <w:color w:val="000000"/>
                <w:sz w:val="20"/>
                <w:szCs w:val="20"/>
                <w:lang w:eastAsia="en-US"/>
              </w:rPr>
            </w:pPr>
            <w:r w:rsidRPr="00647927">
              <w:rPr>
                <w:color w:val="000000"/>
                <w:sz w:val="20"/>
                <w:szCs w:val="20"/>
              </w:rPr>
              <w:t>89.57%</w:t>
            </w:r>
          </w:p>
        </w:tc>
      </w:tr>
      <w:tr w:rsidR="006F49DD" w:rsidRPr="00647927" w14:paraId="27FE0E20" w14:textId="77777777"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235EE284" w14:textId="77777777" w:rsidR="006F49DD" w:rsidRPr="00647927" w:rsidRDefault="006F49DD" w:rsidP="00E051CE">
            <w:pPr>
              <w:widowControl/>
              <w:jc w:val="left"/>
              <w:rPr>
                <w:color w:val="000000"/>
                <w:sz w:val="20"/>
                <w:szCs w:val="20"/>
                <w:lang w:eastAsia="en-US"/>
              </w:rPr>
            </w:pPr>
            <w:r w:rsidRPr="00647927">
              <w:rPr>
                <w:rFonts w:cs="Calibri"/>
                <w:color w:val="000000"/>
                <w:sz w:val="20"/>
                <w:szCs w:val="20"/>
                <w:lang w:eastAsia="en-US"/>
              </w:rPr>
              <w:t>Други доходи от дейността</w:t>
            </w:r>
          </w:p>
        </w:tc>
        <w:tc>
          <w:tcPr>
            <w:tcW w:w="1701" w:type="dxa"/>
            <w:tcBorders>
              <w:top w:val="nil"/>
              <w:left w:val="nil"/>
              <w:bottom w:val="single" w:sz="4" w:space="0" w:color="auto"/>
              <w:right w:val="single" w:sz="4" w:space="0" w:color="auto"/>
            </w:tcBorders>
            <w:shd w:val="clear" w:color="auto" w:fill="auto"/>
            <w:noWrap/>
            <w:vAlign w:val="center"/>
            <w:hideMark/>
          </w:tcPr>
          <w:p w14:paraId="0A24A1F2" w14:textId="4343D679" w:rsidR="006F49DD" w:rsidRPr="00647927" w:rsidRDefault="006F49DD" w:rsidP="00E051CE">
            <w:pPr>
              <w:widowControl/>
              <w:jc w:val="right"/>
              <w:rPr>
                <w:color w:val="000000"/>
                <w:sz w:val="20"/>
                <w:szCs w:val="20"/>
                <w:lang w:eastAsia="en-US"/>
              </w:rPr>
            </w:pPr>
            <w:r w:rsidRPr="00647927">
              <w:rPr>
                <w:color w:val="000000"/>
                <w:sz w:val="20"/>
                <w:szCs w:val="20"/>
                <w:lang w:eastAsia="en-US"/>
              </w:rPr>
              <w:t>411</w:t>
            </w:r>
          </w:p>
        </w:tc>
        <w:tc>
          <w:tcPr>
            <w:tcW w:w="950" w:type="dxa"/>
            <w:tcBorders>
              <w:top w:val="nil"/>
              <w:left w:val="nil"/>
              <w:bottom w:val="single" w:sz="4" w:space="0" w:color="auto"/>
              <w:right w:val="single" w:sz="4" w:space="0" w:color="auto"/>
            </w:tcBorders>
            <w:shd w:val="clear" w:color="auto" w:fill="auto"/>
            <w:noWrap/>
            <w:vAlign w:val="center"/>
            <w:hideMark/>
          </w:tcPr>
          <w:p w14:paraId="3A657909" w14:textId="1F8206AE" w:rsidR="006F49DD" w:rsidRPr="00647927" w:rsidRDefault="006F49DD" w:rsidP="00E051CE">
            <w:pPr>
              <w:widowControl/>
              <w:jc w:val="right"/>
              <w:rPr>
                <w:color w:val="000000"/>
                <w:sz w:val="20"/>
                <w:szCs w:val="20"/>
                <w:lang w:eastAsia="en-US"/>
              </w:rPr>
            </w:pPr>
            <w:r w:rsidRPr="00647927">
              <w:rPr>
                <w:color w:val="000000"/>
                <w:sz w:val="20"/>
                <w:szCs w:val="20"/>
                <w:lang w:eastAsia="en-US"/>
              </w:rPr>
              <w:t>17.80%</w:t>
            </w:r>
          </w:p>
        </w:tc>
        <w:tc>
          <w:tcPr>
            <w:tcW w:w="1744" w:type="dxa"/>
            <w:tcBorders>
              <w:top w:val="nil"/>
              <w:left w:val="nil"/>
              <w:bottom w:val="single" w:sz="4" w:space="0" w:color="auto"/>
              <w:right w:val="single" w:sz="4" w:space="0" w:color="auto"/>
            </w:tcBorders>
            <w:shd w:val="clear" w:color="auto" w:fill="auto"/>
            <w:noWrap/>
            <w:vAlign w:val="center"/>
            <w:hideMark/>
          </w:tcPr>
          <w:p w14:paraId="61E129FB" w14:textId="5B54D73C" w:rsidR="006F49DD" w:rsidRPr="00647927" w:rsidRDefault="006F49DD" w:rsidP="00E051CE">
            <w:pPr>
              <w:widowControl/>
              <w:jc w:val="right"/>
              <w:rPr>
                <w:color w:val="000000"/>
                <w:sz w:val="20"/>
                <w:szCs w:val="20"/>
                <w:lang w:eastAsia="en-US"/>
              </w:rPr>
            </w:pPr>
            <w:r w:rsidRPr="00647927">
              <w:rPr>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center"/>
            <w:hideMark/>
          </w:tcPr>
          <w:p w14:paraId="1614689D" w14:textId="761EB1CA" w:rsidR="006F49DD" w:rsidRPr="00647927" w:rsidRDefault="006F49DD" w:rsidP="00E051CE">
            <w:pPr>
              <w:widowControl/>
              <w:jc w:val="right"/>
              <w:rPr>
                <w:color w:val="000000"/>
                <w:sz w:val="20"/>
                <w:szCs w:val="20"/>
                <w:lang w:eastAsia="en-US"/>
              </w:rPr>
            </w:pPr>
            <w:r w:rsidRPr="00647927">
              <w:rPr>
                <w:color w:val="000000"/>
                <w:sz w:val="20"/>
                <w:szCs w:val="20"/>
              </w:rPr>
              <w:t>2.53%</w:t>
            </w:r>
          </w:p>
        </w:tc>
      </w:tr>
      <w:tr w:rsidR="006F49DD" w:rsidRPr="00647927" w14:paraId="1B9178DF" w14:textId="77777777"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5870B937" w14:textId="77777777" w:rsidR="006F49DD" w:rsidRPr="00647927" w:rsidRDefault="006F49DD" w:rsidP="00E051CE">
            <w:pPr>
              <w:widowControl/>
              <w:jc w:val="left"/>
              <w:rPr>
                <w:color w:val="000000"/>
                <w:sz w:val="20"/>
                <w:szCs w:val="20"/>
                <w:lang w:eastAsia="en-US"/>
              </w:rPr>
            </w:pPr>
            <w:r w:rsidRPr="00647927">
              <w:rPr>
                <w:rFonts w:cs="Calibri"/>
                <w:color w:val="000000"/>
                <w:sz w:val="20"/>
                <w:szCs w:val="20"/>
                <w:lang w:eastAsia="en-US"/>
              </w:rPr>
              <w:t>Финансови приходи</w:t>
            </w:r>
          </w:p>
        </w:tc>
        <w:tc>
          <w:tcPr>
            <w:tcW w:w="1701" w:type="dxa"/>
            <w:tcBorders>
              <w:top w:val="nil"/>
              <w:left w:val="nil"/>
              <w:bottom w:val="single" w:sz="4" w:space="0" w:color="auto"/>
              <w:right w:val="single" w:sz="4" w:space="0" w:color="auto"/>
            </w:tcBorders>
            <w:shd w:val="clear" w:color="auto" w:fill="auto"/>
            <w:noWrap/>
            <w:vAlign w:val="center"/>
            <w:hideMark/>
          </w:tcPr>
          <w:p w14:paraId="777E59C7" w14:textId="6EDB18F8" w:rsidR="006F49DD" w:rsidRPr="00647927" w:rsidRDefault="006F49DD" w:rsidP="00E051CE">
            <w:pPr>
              <w:widowControl/>
              <w:jc w:val="right"/>
              <w:rPr>
                <w:color w:val="000000"/>
                <w:sz w:val="20"/>
                <w:szCs w:val="20"/>
                <w:lang w:eastAsia="en-US"/>
              </w:rPr>
            </w:pPr>
            <w:r w:rsidRPr="00647927">
              <w:rPr>
                <w:color w:val="000000"/>
                <w:sz w:val="20"/>
                <w:szCs w:val="20"/>
                <w:lang w:eastAsia="en-US"/>
              </w:rPr>
              <w:t>223</w:t>
            </w:r>
          </w:p>
        </w:tc>
        <w:tc>
          <w:tcPr>
            <w:tcW w:w="950" w:type="dxa"/>
            <w:tcBorders>
              <w:top w:val="nil"/>
              <w:left w:val="nil"/>
              <w:bottom w:val="single" w:sz="4" w:space="0" w:color="auto"/>
              <w:right w:val="single" w:sz="4" w:space="0" w:color="auto"/>
            </w:tcBorders>
            <w:shd w:val="clear" w:color="auto" w:fill="auto"/>
            <w:noWrap/>
            <w:vAlign w:val="center"/>
            <w:hideMark/>
          </w:tcPr>
          <w:p w14:paraId="45472F96" w14:textId="20095DD8" w:rsidR="006F49DD" w:rsidRPr="00647927" w:rsidRDefault="006F49DD" w:rsidP="00E051CE">
            <w:pPr>
              <w:widowControl/>
              <w:jc w:val="right"/>
              <w:rPr>
                <w:color w:val="000000"/>
                <w:sz w:val="20"/>
                <w:szCs w:val="20"/>
                <w:lang w:eastAsia="en-US"/>
              </w:rPr>
            </w:pPr>
            <w:r w:rsidRPr="00647927">
              <w:rPr>
                <w:color w:val="000000"/>
                <w:sz w:val="20"/>
                <w:szCs w:val="20"/>
                <w:lang w:eastAsia="en-US"/>
              </w:rPr>
              <w:t>9.66%</w:t>
            </w:r>
          </w:p>
        </w:tc>
        <w:tc>
          <w:tcPr>
            <w:tcW w:w="1744" w:type="dxa"/>
            <w:tcBorders>
              <w:top w:val="nil"/>
              <w:left w:val="nil"/>
              <w:bottom w:val="single" w:sz="4" w:space="0" w:color="auto"/>
              <w:right w:val="single" w:sz="4" w:space="0" w:color="auto"/>
            </w:tcBorders>
            <w:shd w:val="clear" w:color="auto" w:fill="auto"/>
            <w:noWrap/>
            <w:vAlign w:val="center"/>
            <w:hideMark/>
          </w:tcPr>
          <w:p w14:paraId="56F976EA" w14:textId="5D2CC73C" w:rsidR="006F49DD" w:rsidRPr="00647927" w:rsidRDefault="006F49DD" w:rsidP="00E051CE">
            <w:pPr>
              <w:widowControl/>
              <w:jc w:val="right"/>
              <w:rPr>
                <w:color w:val="000000"/>
                <w:sz w:val="20"/>
                <w:szCs w:val="20"/>
                <w:lang w:eastAsia="en-US"/>
              </w:rPr>
            </w:pPr>
            <w:r w:rsidRPr="00647927">
              <w:rPr>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3B53DEA7" w14:textId="642509F1" w:rsidR="006F49DD" w:rsidRPr="00647927" w:rsidRDefault="006F49DD" w:rsidP="00E051CE">
            <w:pPr>
              <w:widowControl/>
              <w:jc w:val="right"/>
              <w:rPr>
                <w:color w:val="000000"/>
                <w:sz w:val="20"/>
                <w:szCs w:val="20"/>
                <w:lang w:eastAsia="en-US"/>
              </w:rPr>
            </w:pPr>
            <w:r w:rsidRPr="00647927">
              <w:rPr>
                <w:color w:val="000000"/>
                <w:sz w:val="20"/>
                <w:szCs w:val="20"/>
              </w:rPr>
              <w:t>7.90%</w:t>
            </w:r>
          </w:p>
        </w:tc>
      </w:tr>
      <w:tr w:rsidR="006F49DD" w:rsidRPr="00647927" w14:paraId="131C2ED5" w14:textId="77777777"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14:paraId="36D6D270" w14:textId="77777777" w:rsidR="006F49DD" w:rsidRPr="00647927" w:rsidRDefault="006F49DD" w:rsidP="00E051CE">
            <w:pPr>
              <w:widowControl/>
              <w:jc w:val="left"/>
              <w:rPr>
                <w:color w:val="000000"/>
                <w:sz w:val="20"/>
                <w:szCs w:val="20"/>
                <w:lang w:eastAsia="en-US"/>
              </w:rPr>
            </w:pPr>
            <w:r w:rsidRPr="00647927">
              <w:rPr>
                <w:rFonts w:cs="Calibri"/>
                <w:color w:val="000000"/>
                <w:sz w:val="20"/>
                <w:szCs w:val="20"/>
                <w:lang w:eastAsia="en-US"/>
              </w:rPr>
              <w:t>Общо</w:t>
            </w:r>
          </w:p>
        </w:tc>
        <w:tc>
          <w:tcPr>
            <w:tcW w:w="1701" w:type="dxa"/>
            <w:tcBorders>
              <w:top w:val="nil"/>
              <w:left w:val="nil"/>
              <w:bottom w:val="single" w:sz="4" w:space="0" w:color="auto"/>
              <w:right w:val="single" w:sz="4" w:space="0" w:color="auto"/>
            </w:tcBorders>
            <w:shd w:val="clear" w:color="auto" w:fill="auto"/>
            <w:noWrap/>
            <w:vAlign w:val="center"/>
            <w:hideMark/>
          </w:tcPr>
          <w:p w14:paraId="6A53DAD7" w14:textId="20415A45" w:rsidR="006F49DD" w:rsidRPr="00647927" w:rsidRDefault="006F49DD" w:rsidP="00E051CE">
            <w:pPr>
              <w:widowControl/>
              <w:jc w:val="right"/>
              <w:rPr>
                <w:color w:val="000000"/>
                <w:sz w:val="20"/>
                <w:szCs w:val="20"/>
                <w:lang w:eastAsia="en-US"/>
              </w:rPr>
            </w:pPr>
            <w:r w:rsidRPr="00647927">
              <w:rPr>
                <w:color w:val="000000"/>
                <w:sz w:val="20"/>
                <w:szCs w:val="20"/>
                <w:lang w:eastAsia="en-US"/>
              </w:rPr>
              <w:t>2 309</w:t>
            </w:r>
          </w:p>
        </w:tc>
        <w:tc>
          <w:tcPr>
            <w:tcW w:w="950" w:type="dxa"/>
            <w:tcBorders>
              <w:top w:val="nil"/>
              <w:left w:val="nil"/>
              <w:bottom w:val="single" w:sz="4" w:space="0" w:color="auto"/>
              <w:right w:val="single" w:sz="4" w:space="0" w:color="auto"/>
            </w:tcBorders>
            <w:shd w:val="clear" w:color="auto" w:fill="auto"/>
            <w:noWrap/>
            <w:vAlign w:val="center"/>
            <w:hideMark/>
          </w:tcPr>
          <w:p w14:paraId="2DFF673D" w14:textId="164DD737" w:rsidR="006F49DD" w:rsidRPr="00647927" w:rsidRDefault="006F49DD" w:rsidP="00E051CE">
            <w:pPr>
              <w:widowControl/>
              <w:jc w:val="left"/>
              <w:rPr>
                <w:color w:val="000000"/>
                <w:sz w:val="20"/>
                <w:szCs w:val="20"/>
                <w:lang w:eastAsia="en-US"/>
              </w:rPr>
            </w:pPr>
            <w:r w:rsidRPr="00647927">
              <w:rPr>
                <w:color w:val="000000"/>
                <w:sz w:val="20"/>
                <w:szCs w:val="20"/>
                <w:lang w:eastAsia="en-US"/>
              </w:rPr>
              <w:t> </w:t>
            </w:r>
          </w:p>
        </w:tc>
        <w:tc>
          <w:tcPr>
            <w:tcW w:w="1744" w:type="dxa"/>
            <w:tcBorders>
              <w:top w:val="nil"/>
              <w:left w:val="nil"/>
              <w:bottom w:val="single" w:sz="4" w:space="0" w:color="auto"/>
              <w:right w:val="single" w:sz="4" w:space="0" w:color="auto"/>
            </w:tcBorders>
            <w:shd w:val="clear" w:color="auto" w:fill="auto"/>
            <w:noWrap/>
            <w:vAlign w:val="center"/>
            <w:hideMark/>
          </w:tcPr>
          <w:p w14:paraId="3A284FAD" w14:textId="703FFA63" w:rsidR="006F49DD" w:rsidRPr="00647927" w:rsidRDefault="006F49DD" w:rsidP="00E051CE">
            <w:pPr>
              <w:widowControl/>
              <w:jc w:val="right"/>
              <w:rPr>
                <w:color w:val="000000"/>
                <w:sz w:val="20"/>
                <w:szCs w:val="20"/>
                <w:lang w:eastAsia="en-US"/>
              </w:rPr>
            </w:pPr>
            <w:r w:rsidRPr="00647927">
              <w:rPr>
                <w:color w:val="000000"/>
                <w:sz w:val="20"/>
                <w:szCs w:val="20"/>
              </w:rPr>
              <w:t>2 368</w:t>
            </w:r>
          </w:p>
        </w:tc>
        <w:tc>
          <w:tcPr>
            <w:tcW w:w="960" w:type="dxa"/>
            <w:tcBorders>
              <w:top w:val="nil"/>
              <w:left w:val="nil"/>
              <w:bottom w:val="single" w:sz="4" w:space="0" w:color="auto"/>
              <w:right w:val="single" w:sz="4" w:space="0" w:color="auto"/>
            </w:tcBorders>
            <w:shd w:val="clear" w:color="auto" w:fill="auto"/>
            <w:noWrap/>
            <w:vAlign w:val="center"/>
            <w:hideMark/>
          </w:tcPr>
          <w:p w14:paraId="37856263" w14:textId="75CD78E3" w:rsidR="006F49DD" w:rsidRPr="00647927" w:rsidRDefault="006F49DD" w:rsidP="00E051CE">
            <w:pPr>
              <w:widowControl/>
              <w:jc w:val="left"/>
              <w:rPr>
                <w:color w:val="000000"/>
                <w:sz w:val="20"/>
                <w:szCs w:val="20"/>
                <w:lang w:eastAsia="en-US"/>
              </w:rPr>
            </w:pPr>
            <w:r w:rsidRPr="00647927">
              <w:rPr>
                <w:color w:val="000000"/>
                <w:sz w:val="20"/>
                <w:szCs w:val="20"/>
              </w:rPr>
              <w:t> </w:t>
            </w:r>
          </w:p>
        </w:tc>
      </w:tr>
    </w:tbl>
    <w:p w14:paraId="3B3D6411" w14:textId="77777777" w:rsidR="00DA4F54" w:rsidRPr="00647927" w:rsidRDefault="00DA4F54" w:rsidP="00362DC6">
      <w:pPr>
        <w:spacing w:line="276" w:lineRule="auto"/>
        <w:rPr>
          <w:szCs w:val="22"/>
        </w:rPr>
      </w:pPr>
    </w:p>
    <w:p w14:paraId="3D34ACFA" w14:textId="6AAD99CF" w:rsidR="00542AEB" w:rsidRPr="00647927" w:rsidRDefault="00A94434" w:rsidP="00D42921">
      <w:pPr>
        <w:spacing w:line="276" w:lineRule="auto"/>
        <w:rPr>
          <w:szCs w:val="22"/>
        </w:rPr>
      </w:pPr>
      <w:r w:rsidRPr="00647927">
        <w:rPr>
          <w:szCs w:val="22"/>
        </w:rPr>
        <w:t xml:space="preserve">През </w:t>
      </w:r>
      <w:r w:rsidRPr="0098195B">
        <w:rPr>
          <w:szCs w:val="22"/>
        </w:rPr>
        <w:t>201</w:t>
      </w:r>
      <w:r w:rsidR="0098195B">
        <w:rPr>
          <w:szCs w:val="22"/>
        </w:rPr>
        <w:t>7</w:t>
      </w:r>
      <w:r w:rsidR="00542AEB" w:rsidRPr="00647927">
        <w:rPr>
          <w:szCs w:val="22"/>
        </w:rPr>
        <w:t xml:space="preserve"> година дружеството е реализирало приходи от български клиенти в размер на 1 </w:t>
      </w:r>
      <w:r w:rsidR="00587CF6" w:rsidRPr="00647927">
        <w:rPr>
          <w:szCs w:val="22"/>
        </w:rPr>
        <w:t>747</w:t>
      </w:r>
      <w:r w:rsidR="00542AEB" w:rsidRPr="00647927">
        <w:rPr>
          <w:szCs w:val="22"/>
        </w:rPr>
        <w:t xml:space="preserve"> х. лв. (</w:t>
      </w:r>
      <w:r w:rsidR="00E051CE" w:rsidRPr="00647927">
        <w:rPr>
          <w:szCs w:val="22"/>
        </w:rPr>
        <w:t>201</w:t>
      </w:r>
      <w:r w:rsidR="00587CF6" w:rsidRPr="00647927">
        <w:rPr>
          <w:szCs w:val="22"/>
        </w:rPr>
        <w:t>6</w:t>
      </w:r>
      <w:r w:rsidR="00542AEB" w:rsidRPr="00647927">
        <w:rPr>
          <w:szCs w:val="22"/>
        </w:rPr>
        <w:t xml:space="preserve"> г.: </w:t>
      </w:r>
      <w:r w:rsidR="00587CF6" w:rsidRPr="00647927">
        <w:rPr>
          <w:szCs w:val="22"/>
        </w:rPr>
        <w:t>1 347</w:t>
      </w:r>
      <w:r w:rsidR="00542AEB" w:rsidRPr="00647927">
        <w:rPr>
          <w:szCs w:val="22"/>
        </w:rPr>
        <w:t xml:space="preserve"> х. лв.), а приходите от чуждестранни клиенти</w:t>
      </w:r>
      <w:r w:rsidR="00E051CE" w:rsidRPr="00647927">
        <w:rPr>
          <w:szCs w:val="22"/>
        </w:rPr>
        <w:t xml:space="preserve"> са в размер на </w:t>
      </w:r>
      <w:r w:rsidR="00587CF6" w:rsidRPr="00647927">
        <w:rPr>
          <w:szCs w:val="22"/>
        </w:rPr>
        <w:t>374</w:t>
      </w:r>
      <w:r w:rsidR="00E051CE" w:rsidRPr="00647927">
        <w:rPr>
          <w:szCs w:val="22"/>
        </w:rPr>
        <w:t xml:space="preserve"> х. лв. (201</w:t>
      </w:r>
      <w:r w:rsidR="00587CF6" w:rsidRPr="00647927">
        <w:rPr>
          <w:szCs w:val="22"/>
        </w:rPr>
        <w:t>6</w:t>
      </w:r>
      <w:r w:rsidR="00542AEB" w:rsidRPr="00647927">
        <w:rPr>
          <w:szCs w:val="22"/>
        </w:rPr>
        <w:t xml:space="preserve"> г.: </w:t>
      </w:r>
      <w:r w:rsidR="00587CF6" w:rsidRPr="00647927">
        <w:rPr>
          <w:szCs w:val="22"/>
        </w:rPr>
        <w:t>328</w:t>
      </w:r>
      <w:r w:rsidR="00542AEB" w:rsidRPr="00647927">
        <w:rPr>
          <w:szCs w:val="22"/>
        </w:rPr>
        <w:t xml:space="preserve"> х. лв.).</w:t>
      </w:r>
      <w:r w:rsidR="00542AEB" w:rsidRPr="00647927">
        <w:rPr>
          <w:rFonts w:cs="News Gothic Cyr"/>
          <w:szCs w:val="22"/>
        </w:rPr>
        <w:t xml:space="preserve"> </w:t>
      </w:r>
      <w:r w:rsidR="00542AEB" w:rsidRPr="00647927">
        <w:rPr>
          <w:szCs w:val="22"/>
        </w:rPr>
        <w:t>За осъществяване на предлаганите услуги „Българска фондова борса – София“ АД използва само собствени средства и експертиза.</w:t>
      </w:r>
    </w:p>
    <w:p w14:paraId="28DCD3A1" w14:textId="286AB0AC" w:rsidR="00AA60BB" w:rsidRPr="00647927" w:rsidRDefault="00587CF6" w:rsidP="00D42921">
      <w:pPr>
        <w:spacing w:line="276" w:lineRule="auto"/>
        <w:rPr>
          <w:szCs w:val="22"/>
        </w:rPr>
      </w:pPr>
      <w:r w:rsidRPr="00647927">
        <w:rPr>
          <w:szCs w:val="22"/>
        </w:rPr>
        <w:t>През 2017</w:t>
      </w:r>
      <w:r w:rsidR="00AA60BB" w:rsidRPr="00647927">
        <w:rPr>
          <w:szCs w:val="22"/>
        </w:rPr>
        <w:t xml:space="preserve">-а година </w:t>
      </w:r>
      <w:r w:rsidR="00DC469B" w:rsidRPr="00647927">
        <w:rPr>
          <w:szCs w:val="22"/>
        </w:rPr>
        <w:t xml:space="preserve">делът на приходите от </w:t>
      </w:r>
      <w:proofErr w:type="spellStart"/>
      <w:r w:rsidR="00DC469B" w:rsidRPr="00647927">
        <w:rPr>
          <w:szCs w:val="22"/>
        </w:rPr>
        <w:t>Дойче</w:t>
      </w:r>
      <w:proofErr w:type="spellEnd"/>
      <w:r w:rsidR="00DC469B" w:rsidRPr="00647927">
        <w:rPr>
          <w:szCs w:val="22"/>
        </w:rPr>
        <w:t xml:space="preserve"> </w:t>
      </w:r>
      <w:proofErr w:type="spellStart"/>
      <w:r w:rsidR="00DC469B" w:rsidRPr="00647927">
        <w:rPr>
          <w:szCs w:val="22"/>
        </w:rPr>
        <w:t>Бьорзе</w:t>
      </w:r>
      <w:proofErr w:type="spellEnd"/>
      <w:r w:rsidR="00DC469B" w:rsidRPr="00647927">
        <w:rPr>
          <w:szCs w:val="22"/>
        </w:rPr>
        <w:t xml:space="preserve"> в общия размер на приходите на дружеството (вкл. Финансовите приходи), е 14,65%. През отчетния период н</w:t>
      </w:r>
      <w:r w:rsidR="00AA60BB" w:rsidRPr="00647927">
        <w:rPr>
          <w:szCs w:val="22"/>
        </w:rPr>
        <w:t xml:space="preserve">яма </w:t>
      </w:r>
      <w:r w:rsidR="00DC469B" w:rsidRPr="00647927">
        <w:rPr>
          <w:szCs w:val="22"/>
        </w:rPr>
        <w:t>други</w:t>
      </w:r>
      <w:r w:rsidR="00AA60BB" w:rsidRPr="00647927">
        <w:rPr>
          <w:szCs w:val="22"/>
        </w:rPr>
        <w:t xml:space="preserve"> клиенти, които реализират над 10% от приходите на Борсата.</w:t>
      </w:r>
    </w:p>
    <w:p w14:paraId="7CF57A65" w14:textId="255E4170" w:rsidR="00B54004" w:rsidRDefault="00362DC6" w:rsidP="00DC469B">
      <w:pPr>
        <w:spacing w:line="276" w:lineRule="auto"/>
        <w:rPr>
          <w:szCs w:val="22"/>
        </w:rPr>
      </w:pPr>
      <w:r w:rsidRPr="00647927">
        <w:rPr>
          <w:szCs w:val="22"/>
        </w:rPr>
        <w:t>През 201</w:t>
      </w:r>
      <w:r w:rsidR="00587CF6" w:rsidRPr="00647927">
        <w:rPr>
          <w:szCs w:val="22"/>
        </w:rPr>
        <w:t>7</w:t>
      </w:r>
      <w:r w:rsidR="00AA60BB" w:rsidRPr="00647927">
        <w:rPr>
          <w:szCs w:val="22"/>
        </w:rPr>
        <w:t xml:space="preserve"> г. </w:t>
      </w:r>
      <w:r w:rsidR="00DC469B" w:rsidRPr="00647927">
        <w:rPr>
          <w:szCs w:val="22"/>
        </w:rPr>
        <w:t>16</w:t>
      </w:r>
      <w:r w:rsidR="00AA60BB" w:rsidRPr="00647927">
        <w:rPr>
          <w:szCs w:val="22"/>
        </w:rPr>
        <w:t>,</w:t>
      </w:r>
      <w:r w:rsidR="00DC469B" w:rsidRPr="00647927">
        <w:rPr>
          <w:szCs w:val="22"/>
        </w:rPr>
        <w:t>13</w:t>
      </w:r>
      <w:r w:rsidR="00AA60BB" w:rsidRPr="00647927">
        <w:rPr>
          <w:szCs w:val="22"/>
        </w:rPr>
        <w:t xml:space="preserve">% от общата сума на разходите (вкл. финансовите разходи) са разходите на „БФБ-София“ АД към </w:t>
      </w:r>
      <w:proofErr w:type="spellStart"/>
      <w:r w:rsidR="00AA60BB" w:rsidRPr="00647927">
        <w:rPr>
          <w:szCs w:val="22"/>
        </w:rPr>
        <w:t>Дойче</w:t>
      </w:r>
      <w:proofErr w:type="spellEnd"/>
      <w:r w:rsidR="00AA60BB" w:rsidRPr="00647927">
        <w:rPr>
          <w:szCs w:val="22"/>
        </w:rPr>
        <w:t xml:space="preserve"> </w:t>
      </w:r>
      <w:proofErr w:type="spellStart"/>
      <w:r w:rsidR="00AA60BB" w:rsidRPr="00647927">
        <w:rPr>
          <w:szCs w:val="22"/>
        </w:rPr>
        <w:t>Бьорзе</w:t>
      </w:r>
      <w:proofErr w:type="spellEnd"/>
      <w:r w:rsidR="00AA60BB" w:rsidRPr="00647927">
        <w:rPr>
          <w:szCs w:val="22"/>
        </w:rPr>
        <w:t xml:space="preserve"> във връзка със сключеното рамково споразумение за ползване на разработената и поддържана от нея търговска система Xetra и свързаните с </w:t>
      </w:r>
      <w:r w:rsidRPr="00647927">
        <w:rPr>
          <w:szCs w:val="22"/>
        </w:rPr>
        <w:t>него допълнителни споразумения.</w:t>
      </w:r>
      <w:r w:rsidR="00C5489B" w:rsidRPr="00647927">
        <w:rPr>
          <w:szCs w:val="22"/>
        </w:rPr>
        <w:t xml:space="preserve"> </w:t>
      </w:r>
      <w:r w:rsidRPr="00647927">
        <w:rPr>
          <w:szCs w:val="22"/>
        </w:rPr>
        <w:t>През 201</w:t>
      </w:r>
      <w:r w:rsidR="00587CF6" w:rsidRPr="00647927">
        <w:rPr>
          <w:szCs w:val="22"/>
        </w:rPr>
        <w:t>7</w:t>
      </w:r>
      <w:r w:rsidR="00AA60BB" w:rsidRPr="00647927">
        <w:rPr>
          <w:szCs w:val="22"/>
        </w:rPr>
        <w:t xml:space="preserve"> г. няма друг контрагент, разходите към когото да надхвърлят 10% от общата сума на разходите на „БФБ-София“ АД.</w:t>
      </w:r>
    </w:p>
    <w:p w14:paraId="2C011F16" w14:textId="77777777" w:rsidR="00B54004" w:rsidRDefault="00B54004">
      <w:pPr>
        <w:widowControl/>
        <w:jc w:val="left"/>
        <w:rPr>
          <w:szCs w:val="22"/>
        </w:rPr>
      </w:pPr>
      <w:r>
        <w:rPr>
          <w:szCs w:val="22"/>
        </w:rPr>
        <w:br w:type="page"/>
      </w:r>
    </w:p>
    <w:p w14:paraId="706565C1" w14:textId="77777777" w:rsidR="00386B31" w:rsidRPr="00647927" w:rsidRDefault="00386B31" w:rsidP="0048273B">
      <w:pPr>
        <w:pStyle w:val="SubNumbers"/>
        <w:outlineLvl w:val="1"/>
      </w:pPr>
      <w:bookmarkStart w:id="92" w:name="_Toc509822020"/>
      <w:r w:rsidRPr="00647927">
        <w:lastRenderedPageBreak/>
        <w:t>Информация</w:t>
      </w:r>
      <w:r w:rsidR="0083519C" w:rsidRPr="00647927">
        <w:t xml:space="preserve"> </w:t>
      </w:r>
      <w:r w:rsidRPr="00647927">
        <w:t>за</w:t>
      </w:r>
      <w:r w:rsidR="0083519C" w:rsidRPr="00647927">
        <w:t xml:space="preserve"> </w:t>
      </w:r>
      <w:r w:rsidRPr="00647927">
        <w:t>сключени</w:t>
      </w:r>
      <w:r w:rsidR="0083519C" w:rsidRPr="00647927">
        <w:t xml:space="preserve"> </w:t>
      </w:r>
      <w:r w:rsidRPr="00647927">
        <w:t>големи</w:t>
      </w:r>
      <w:r w:rsidR="0083519C" w:rsidRPr="00647927">
        <w:t xml:space="preserve"> </w:t>
      </w:r>
      <w:r w:rsidRPr="00647927">
        <w:t>сделки</w:t>
      </w:r>
      <w:r w:rsidR="0083519C" w:rsidRPr="00647927">
        <w:t xml:space="preserve"> </w:t>
      </w:r>
      <w:r w:rsidRPr="00647927">
        <w:t>и</w:t>
      </w:r>
      <w:r w:rsidR="0083519C" w:rsidRPr="00647927">
        <w:t xml:space="preserve"> </w:t>
      </w:r>
      <w:r w:rsidRPr="00647927">
        <w:t>такива</w:t>
      </w:r>
      <w:r w:rsidR="0083519C" w:rsidRPr="00647927">
        <w:t xml:space="preserve"> </w:t>
      </w:r>
      <w:r w:rsidRPr="00647927">
        <w:t>от</w:t>
      </w:r>
      <w:r w:rsidR="0083519C" w:rsidRPr="00647927">
        <w:t xml:space="preserve"> </w:t>
      </w:r>
      <w:r w:rsidRPr="00647927">
        <w:t>съществено</w:t>
      </w:r>
      <w:r w:rsidR="0083519C" w:rsidRPr="00647927">
        <w:t xml:space="preserve"> </w:t>
      </w:r>
      <w:r w:rsidRPr="00647927">
        <w:t>значение</w:t>
      </w:r>
      <w:r w:rsidR="0083519C" w:rsidRPr="00647927">
        <w:t xml:space="preserve"> </w:t>
      </w:r>
      <w:r w:rsidRPr="00647927">
        <w:t>за дейността на БФБ-София</w:t>
      </w:r>
      <w:bookmarkEnd w:id="92"/>
    </w:p>
    <w:p w14:paraId="37C28B8F" w14:textId="77777777" w:rsidR="000A43F6" w:rsidRPr="00647927" w:rsidRDefault="000A43F6" w:rsidP="000A43F6">
      <w:pPr>
        <w:spacing w:line="276" w:lineRule="auto"/>
        <w:rPr>
          <w:szCs w:val="22"/>
        </w:rPr>
      </w:pPr>
      <w:r w:rsidRPr="00647927">
        <w:rPr>
          <w:szCs w:val="22"/>
        </w:rPr>
        <w:t>На 26.09.2017 г. бе проведено извънредно ОСА на „Българска фондова борса-София“ АД, на което бяха взети следните решения:</w:t>
      </w:r>
    </w:p>
    <w:p w14:paraId="3D70C97C" w14:textId="2C124F96" w:rsidR="000A43F6" w:rsidRPr="00D379A1" w:rsidRDefault="000A43F6" w:rsidP="00D379A1">
      <w:pPr>
        <w:pStyle w:val="ListParagraph"/>
        <w:numPr>
          <w:ilvl w:val="0"/>
          <w:numId w:val="39"/>
        </w:numPr>
        <w:spacing w:line="276" w:lineRule="auto"/>
      </w:pPr>
      <w:r w:rsidRPr="00D379A1">
        <w:t xml:space="preserve">ОСА </w:t>
      </w:r>
      <w:proofErr w:type="spellStart"/>
      <w:r w:rsidRPr="00D379A1">
        <w:t>одобри</w:t>
      </w:r>
      <w:proofErr w:type="spellEnd"/>
      <w:r w:rsidRPr="00D379A1">
        <w:t xml:space="preserve"> </w:t>
      </w:r>
      <w:proofErr w:type="spellStart"/>
      <w:r w:rsidRPr="00D379A1">
        <w:t>мотивиран</w:t>
      </w:r>
      <w:proofErr w:type="spellEnd"/>
      <w:r w:rsidRPr="00D379A1">
        <w:t xml:space="preserve"> </w:t>
      </w:r>
      <w:proofErr w:type="spellStart"/>
      <w:r w:rsidRPr="00D379A1">
        <w:t>доклад</w:t>
      </w:r>
      <w:proofErr w:type="spellEnd"/>
      <w:r w:rsidRPr="00D379A1">
        <w:t xml:space="preserve"> </w:t>
      </w:r>
      <w:proofErr w:type="spellStart"/>
      <w:r w:rsidRPr="00D379A1">
        <w:t>на</w:t>
      </w:r>
      <w:proofErr w:type="spellEnd"/>
      <w:r w:rsidRPr="00D379A1">
        <w:t xml:space="preserve"> Съвета на директорите на „БФБ-София“ АД за целесъобразността и условията на сделки по чл. 114, ал. 1, т. 1 от Закона за публично предлагане на ценни книжа (ЗППЦК), по които страна е дружеството, както следва:</w:t>
      </w:r>
    </w:p>
    <w:p w14:paraId="2AEE8067" w14:textId="77777777" w:rsidR="000A43F6" w:rsidRPr="00D379A1" w:rsidRDefault="000A43F6" w:rsidP="00D379A1">
      <w:pPr>
        <w:spacing w:line="276" w:lineRule="auto"/>
        <w:ind w:left="709"/>
      </w:pPr>
      <w:r w:rsidRPr="00D379A1">
        <w:t>Сделка №1 - придобиване на 217 664 броя обикновени поименни акции с право на глас с номинална стойност от 10 лв., представляващи 100% от капитала на „Българска независима енергийна борса“ ЕАД, ЕИК 202880940, при условията на сделката, предвидени в мотивирания доклад на Съвета на директорите.</w:t>
      </w:r>
    </w:p>
    <w:p w14:paraId="1AC0A78B" w14:textId="77777777" w:rsidR="000A43F6" w:rsidRPr="00D379A1" w:rsidRDefault="000A43F6" w:rsidP="00D379A1">
      <w:pPr>
        <w:spacing w:line="276" w:lineRule="auto"/>
        <w:ind w:left="709"/>
      </w:pPr>
      <w:r w:rsidRPr="00D379A1">
        <w:t>Сделка №2 - продажба на държавни ценни книжа (ДЦК), притежавани от „БФБ-София” АД, с цел осигуряване на ликвидни средства за извършване на Сделка №1, при условията на сделката, предвидени в мотивирания доклад на Съвета на директорите.</w:t>
      </w:r>
    </w:p>
    <w:p w14:paraId="6BE834D8" w14:textId="2249CB58" w:rsidR="000A43F6" w:rsidRPr="00D379A1" w:rsidRDefault="000A43F6" w:rsidP="00D379A1">
      <w:pPr>
        <w:pStyle w:val="ListParagraph"/>
        <w:numPr>
          <w:ilvl w:val="0"/>
          <w:numId w:val="39"/>
        </w:numPr>
        <w:spacing w:line="276" w:lineRule="auto"/>
      </w:pPr>
      <w:r w:rsidRPr="00D379A1">
        <w:t xml:space="preserve">ОСА </w:t>
      </w:r>
      <w:proofErr w:type="spellStart"/>
      <w:r w:rsidRPr="00D379A1">
        <w:t>овласти</w:t>
      </w:r>
      <w:proofErr w:type="spellEnd"/>
      <w:r w:rsidRPr="00D379A1">
        <w:t xml:space="preserve"> </w:t>
      </w:r>
      <w:proofErr w:type="spellStart"/>
      <w:r w:rsidRPr="00D379A1">
        <w:t>Съвета</w:t>
      </w:r>
      <w:proofErr w:type="spellEnd"/>
      <w:r w:rsidRPr="00D379A1">
        <w:t xml:space="preserve"> </w:t>
      </w:r>
      <w:proofErr w:type="spellStart"/>
      <w:r w:rsidRPr="00D379A1">
        <w:t>на</w:t>
      </w:r>
      <w:proofErr w:type="spellEnd"/>
      <w:r w:rsidRPr="00D379A1">
        <w:t xml:space="preserve"> </w:t>
      </w:r>
      <w:proofErr w:type="spellStart"/>
      <w:r w:rsidRPr="00D379A1">
        <w:t>директорите</w:t>
      </w:r>
      <w:proofErr w:type="spellEnd"/>
      <w:r w:rsidRPr="00D379A1">
        <w:t xml:space="preserve"> и Изпълнителните членове на дружеството за сключване на сделка от приложното поле на чл. 114, ал. 1 от ЗППЦК, както следва:</w:t>
      </w:r>
    </w:p>
    <w:p w14:paraId="464028E5" w14:textId="20088F80" w:rsidR="000A43F6" w:rsidRPr="00D379A1" w:rsidRDefault="000A43F6" w:rsidP="00D379A1">
      <w:pPr>
        <w:spacing w:line="276" w:lineRule="auto"/>
        <w:ind w:left="709"/>
      </w:pPr>
      <w:r w:rsidRPr="00D379A1">
        <w:t>Сделка №1 - придобиване на 217 664 броя обикновени поименни акции с право на глас с номинална стойност от 10 лв., представляващи 100% от капитала на „Българска независима енергийна борса“ ЕАД, ЕИК 202880940, при условията на сделката предвидени в мотивирания доклад на Съвета на директорите, а именно: сключване на Договор за прехвърляне на акции между Български енергиен холдинг ЕАД, ЕИК 831373560 и Българска Фондова Борса – София АД, ЕИК 030412611, при уговорена между страните покупна цена на акциите в размер на 5 200 000 лева</w:t>
      </w:r>
      <w:r w:rsidR="00947F21" w:rsidRPr="00D379A1">
        <w:t>;</w:t>
      </w:r>
    </w:p>
    <w:p w14:paraId="266DBEB9" w14:textId="349CAA0A" w:rsidR="000A43F6" w:rsidRPr="00D379A1" w:rsidRDefault="000A43F6" w:rsidP="00D379A1">
      <w:pPr>
        <w:spacing w:line="276" w:lineRule="auto"/>
        <w:ind w:left="709"/>
      </w:pPr>
      <w:r w:rsidRPr="00D379A1">
        <w:t>ОСА овласти Съвета на директорите и Изпълнителните членове на дружеството за сключване на сделка от приложното поле на чл. 114, ал. 1 от ЗППЦК, както следва:</w:t>
      </w:r>
    </w:p>
    <w:p w14:paraId="72FC8A14" w14:textId="08EB06E7" w:rsidR="00386B31" w:rsidRPr="00D379A1" w:rsidRDefault="000A43F6" w:rsidP="00D379A1">
      <w:pPr>
        <w:spacing w:line="276" w:lineRule="auto"/>
        <w:ind w:left="709"/>
      </w:pPr>
      <w:r w:rsidRPr="00D379A1">
        <w:t>Сделка №2 - продажба на държавни ценни книжа (ДЦК), притежавани от „БФБ-София” АД, с цел осигуряване на ликвидни средства за извършване на Сделка №1, при условията на сделката, предвидени в мотивирания доклад на Съвета на директорите, а именно: продажба на ДЦК при минимална цена от 109.42% от номинала, което съответства на 2 140.04 лева за хиляда единици номинал за емисия XS1083844503 и минимална цена от 105.33% от номинала, което съответства на 2 060.03 лева за хиляда единици номинал за емисия XS1208855889. Общата минимална пазарна стойност е в размер на 4 356 172 лева. Сделката следва да бъде осъществена при условията на най-добрата предложена цена, в съответствие с изискванията на нормативната уредба относно продажба на ДЦК, при насрещна страна избрана на база предложена цена за покупка</w:t>
      </w:r>
      <w:r w:rsidR="00D379A1" w:rsidRPr="00D379A1">
        <w:t>.</w:t>
      </w:r>
    </w:p>
    <w:p w14:paraId="2D4419BF" w14:textId="0375F340" w:rsidR="008D4E74" w:rsidRPr="00647927" w:rsidRDefault="00C93A95" w:rsidP="000A43F6">
      <w:pPr>
        <w:spacing w:line="276" w:lineRule="auto"/>
        <w:rPr>
          <w:szCs w:val="22"/>
        </w:rPr>
      </w:pPr>
      <w:r w:rsidRPr="00647927">
        <w:rPr>
          <w:szCs w:val="22"/>
        </w:rPr>
        <w:t xml:space="preserve">Към </w:t>
      </w:r>
      <w:r w:rsidR="00CC64BB" w:rsidRPr="00647927">
        <w:rPr>
          <w:szCs w:val="22"/>
        </w:rPr>
        <w:t>края на отчетния период сделката по прехвърляне на 100% от капитала на „Българската независима енергийна борса“ ЕАД не беше приключена заради очаквани разрешения от регулаторни институции, свързани с продажбата на акциите на БНЕБ.</w:t>
      </w:r>
    </w:p>
    <w:p w14:paraId="5D4A1F5E" w14:textId="77777777" w:rsidR="00386B31" w:rsidRPr="00647927" w:rsidRDefault="00386B31" w:rsidP="0048273B">
      <w:pPr>
        <w:pStyle w:val="SubNumbers"/>
        <w:outlineLvl w:val="1"/>
      </w:pPr>
      <w:bookmarkStart w:id="93" w:name="_Toc509822021"/>
      <w:r w:rsidRPr="00647927">
        <w:lastRenderedPageBreak/>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w:t>
      </w:r>
      <w:r w:rsidR="0083519C" w:rsidRPr="00647927">
        <w:t xml:space="preserve"> </w:t>
      </w:r>
      <w:r w:rsidRPr="00647927">
        <w:t>характера</w:t>
      </w:r>
      <w:r w:rsidR="0083519C" w:rsidRPr="00647927">
        <w:t xml:space="preserve"> </w:t>
      </w:r>
      <w:r w:rsidRPr="00647927">
        <w:t>на</w:t>
      </w:r>
      <w:r w:rsidR="0083519C" w:rsidRPr="00647927">
        <w:t xml:space="preserve"> </w:t>
      </w:r>
      <w:r w:rsidRPr="00647927">
        <w:t>свързаността</w:t>
      </w:r>
      <w:r w:rsidR="0083519C" w:rsidRPr="00647927">
        <w:t xml:space="preserve"> </w:t>
      </w:r>
      <w:r w:rsidRPr="00647927">
        <w:t>и</w:t>
      </w:r>
      <w:r w:rsidR="0083519C" w:rsidRPr="00647927">
        <w:t xml:space="preserve"> </w:t>
      </w:r>
      <w:r w:rsidRPr="00647927">
        <w:t>всяка</w:t>
      </w:r>
      <w:r w:rsidR="0083519C" w:rsidRPr="00647927">
        <w:t xml:space="preserve"> </w:t>
      </w:r>
      <w:r w:rsidRPr="00647927">
        <w:t>информация,</w:t>
      </w:r>
      <w:r w:rsidR="0083519C" w:rsidRPr="00647927">
        <w:t xml:space="preserve"> </w:t>
      </w:r>
      <w:r w:rsidRPr="00647927">
        <w:t>необходима</w:t>
      </w:r>
      <w:r w:rsidR="0083519C" w:rsidRPr="00647927">
        <w:t xml:space="preserve"> </w:t>
      </w:r>
      <w:r w:rsidRPr="00647927">
        <w:t>за</w:t>
      </w:r>
      <w:r w:rsidR="0083519C" w:rsidRPr="00647927">
        <w:t xml:space="preserve"> </w:t>
      </w:r>
      <w:r w:rsidRPr="00647927">
        <w:t>оценка</w:t>
      </w:r>
      <w:r w:rsidR="0083519C" w:rsidRPr="00647927">
        <w:t xml:space="preserve"> </w:t>
      </w:r>
      <w:r w:rsidRPr="00647927">
        <w:t>на въздействието върху</w:t>
      </w:r>
      <w:r w:rsidR="0083519C" w:rsidRPr="00647927">
        <w:t xml:space="preserve"> </w:t>
      </w:r>
      <w:r w:rsidRPr="00647927">
        <w:t>финансовото състояние на емитента.</w:t>
      </w:r>
      <w:bookmarkEnd w:id="93"/>
    </w:p>
    <w:p w14:paraId="7FA24DF5" w14:textId="77777777" w:rsidR="007A5752" w:rsidRPr="00647927" w:rsidRDefault="007A5752" w:rsidP="00D42921">
      <w:pPr>
        <w:pStyle w:val="BodyText"/>
        <w:spacing w:line="276" w:lineRule="auto"/>
        <w:rPr>
          <w:b w:val="0"/>
          <w:i/>
          <w:szCs w:val="22"/>
        </w:rPr>
      </w:pPr>
      <w:r w:rsidRPr="00647927">
        <w:rPr>
          <w:b w:val="0"/>
          <w:i/>
          <w:szCs w:val="22"/>
        </w:rPr>
        <w:t>Дъщерно дружество</w:t>
      </w:r>
    </w:p>
    <w:p w14:paraId="1095B707" w14:textId="77777777" w:rsidR="00386B31" w:rsidRPr="00647927" w:rsidRDefault="00386B31" w:rsidP="00D42921">
      <w:pPr>
        <w:pStyle w:val="BodyText"/>
        <w:spacing w:line="276" w:lineRule="auto"/>
        <w:rPr>
          <w:b w:val="0"/>
          <w:szCs w:val="22"/>
        </w:rPr>
      </w:pPr>
      <w:r w:rsidRPr="00647927">
        <w:rPr>
          <w:b w:val="0"/>
          <w:szCs w:val="22"/>
        </w:rPr>
        <w:t xml:space="preserve">Борсата притежава 100 % от капитала на Сервиз финансови пазари EООД, което е дъщерно дружество, считано от 06.03.2007 г. </w:t>
      </w:r>
      <w:r w:rsidR="00D445B7" w:rsidRPr="00647927">
        <w:rPr>
          <w:b w:val="0"/>
          <w:szCs w:val="22"/>
        </w:rPr>
        <w:t>„</w:t>
      </w:r>
      <w:r w:rsidRPr="00647927">
        <w:rPr>
          <w:b w:val="0"/>
          <w:szCs w:val="22"/>
        </w:rPr>
        <w:t>Българска фондова борса – София</w:t>
      </w:r>
      <w:r w:rsidR="00D445B7" w:rsidRPr="00647927">
        <w:rPr>
          <w:b w:val="0"/>
          <w:szCs w:val="22"/>
        </w:rPr>
        <w:t>“</w:t>
      </w:r>
      <w:r w:rsidRPr="00647927">
        <w:rPr>
          <w:b w:val="0"/>
          <w:szCs w:val="22"/>
        </w:rPr>
        <w:t xml:space="preserve"> АД</w:t>
      </w:r>
      <w:r w:rsidR="0083519C" w:rsidRPr="00647927">
        <w:rPr>
          <w:b w:val="0"/>
          <w:szCs w:val="22"/>
        </w:rPr>
        <w:t xml:space="preserve"> </w:t>
      </w:r>
      <w:r w:rsidRPr="00647927">
        <w:rPr>
          <w:b w:val="0"/>
          <w:szCs w:val="22"/>
        </w:rPr>
        <w:t>осъществява контрол върху финансовата и оперативната п</w:t>
      </w:r>
      <w:r w:rsidR="00344162" w:rsidRPr="00647927">
        <w:rPr>
          <w:b w:val="0"/>
          <w:szCs w:val="22"/>
        </w:rPr>
        <w:t>олитика на дъщерното дружество.</w:t>
      </w:r>
    </w:p>
    <w:p w14:paraId="5A9B474E" w14:textId="77777777" w:rsidR="00362DC6" w:rsidRPr="00647927" w:rsidRDefault="00362DC6" w:rsidP="00D42921">
      <w:pPr>
        <w:pStyle w:val="BodyText"/>
        <w:tabs>
          <w:tab w:val="left" w:pos="720"/>
        </w:tabs>
        <w:spacing w:before="240" w:line="276" w:lineRule="auto"/>
        <w:rPr>
          <w:b w:val="0"/>
          <w:i/>
          <w:szCs w:val="22"/>
        </w:rPr>
      </w:pPr>
      <w:r w:rsidRPr="00647927">
        <w:rPr>
          <w:b w:val="0"/>
          <w:i/>
          <w:szCs w:val="22"/>
        </w:rPr>
        <w:t>Съвместно дружество</w:t>
      </w:r>
    </w:p>
    <w:p w14:paraId="120B6B48" w14:textId="77777777" w:rsidR="00362DC6" w:rsidRPr="00647927" w:rsidRDefault="00362DC6" w:rsidP="00D42921">
      <w:pPr>
        <w:pStyle w:val="NormalBoldItalic"/>
        <w:spacing w:line="276" w:lineRule="auto"/>
        <w:jc w:val="both"/>
        <w:rPr>
          <w:b w:val="0"/>
          <w:i w:val="0"/>
          <w:sz w:val="22"/>
          <w:szCs w:val="22"/>
          <w:lang w:val="bg-BG"/>
        </w:rPr>
      </w:pPr>
      <w:r w:rsidRPr="00647927">
        <w:rPr>
          <w:b w:val="0"/>
          <w:i w:val="0"/>
          <w:sz w:val="22"/>
          <w:szCs w:val="22"/>
          <w:lang w:val="bg-BG"/>
        </w:rPr>
        <w:t>Борсата притежава 33.33 % от капитала на СЕЕ Линк ДОО, Скопие, което е съвместно дружество, считано от 15.04.2014 г. като осъществява съвместен контрол върху финансовата и оперативната му политика.</w:t>
      </w:r>
    </w:p>
    <w:p w14:paraId="5B1F6ADE" w14:textId="77777777" w:rsidR="00386B31" w:rsidRPr="00647927" w:rsidRDefault="00344162" w:rsidP="00D42921">
      <w:pPr>
        <w:pStyle w:val="BodyText"/>
        <w:tabs>
          <w:tab w:val="left" w:pos="720"/>
        </w:tabs>
        <w:spacing w:before="240" w:line="276" w:lineRule="auto"/>
        <w:rPr>
          <w:b w:val="0"/>
          <w:i/>
          <w:szCs w:val="22"/>
        </w:rPr>
      </w:pPr>
      <w:r w:rsidRPr="00647927">
        <w:rPr>
          <w:b w:val="0"/>
          <w:i/>
          <w:szCs w:val="22"/>
        </w:rPr>
        <w:t>Основен собственик</w:t>
      </w:r>
    </w:p>
    <w:p w14:paraId="5F53ABF3" w14:textId="77777777" w:rsidR="00344162" w:rsidRPr="00647927" w:rsidRDefault="00386B31" w:rsidP="00D42921">
      <w:pPr>
        <w:pStyle w:val="BodyText"/>
        <w:spacing w:line="276" w:lineRule="auto"/>
        <w:rPr>
          <w:b w:val="0"/>
          <w:szCs w:val="22"/>
        </w:rPr>
      </w:pPr>
      <w:r w:rsidRPr="00647927">
        <w:rPr>
          <w:b w:val="0"/>
          <w:szCs w:val="22"/>
        </w:rPr>
        <w:t>Държавата чрез Министерство на финансите притежава 50,05 % от акциите в основния акционерен капитал на Борсата и упражнява контрол върху финансовата и операт</w:t>
      </w:r>
      <w:r w:rsidR="00344162" w:rsidRPr="00647927">
        <w:rPr>
          <w:b w:val="0"/>
          <w:szCs w:val="22"/>
        </w:rPr>
        <w:t>ивната политика на дружеството.</w:t>
      </w:r>
    </w:p>
    <w:p w14:paraId="27F8794C" w14:textId="77777777" w:rsidR="00386B31" w:rsidRPr="00647927" w:rsidRDefault="00386B31" w:rsidP="00D42921">
      <w:pPr>
        <w:pStyle w:val="BodyText"/>
        <w:tabs>
          <w:tab w:val="left" w:pos="720"/>
        </w:tabs>
        <w:spacing w:before="240" w:line="276" w:lineRule="auto"/>
        <w:rPr>
          <w:b w:val="0"/>
          <w:i/>
          <w:szCs w:val="22"/>
        </w:rPr>
      </w:pPr>
      <w:r w:rsidRPr="00647927">
        <w:rPr>
          <w:b w:val="0"/>
          <w:i/>
          <w:szCs w:val="22"/>
        </w:rPr>
        <w:t xml:space="preserve">Предприятие с квалифицирано </w:t>
      </w:r>
      <w:r w:rsidR="00344162" w:rsidRPr="00647927">
        <w:rPr>
          <w:b w:val="0"/>
          <w:i/>
          <w:szCs w:val="22"/>
        </w:rPr>
        <w:t>участие от страна на държавата</w:t>
      </w:r>
    </w:p>
    <w:p w14:paraId="0252214B" w14:textId="7A2E3026" w:rsidR="00386B31" w:rsidRPr="00647927" w:rsidRDefault="00386B31" w:rsidP="00D42921">
      <w:pPr>
        <w:pStyle w:val="BodyTextIndent2"/>
        <w:spacing w:line="276" w:lineRule="auto"/>
        <w:ind w:left="0"/>
      </w:pPr>
      <w:r w:rsidRPr="00647927">
        <w:t>Държавата чрез Министерство на финансите притежава пряко 43.7 % от акциите в основния акционерен капитал на Централен депозитар АД и притежава значително влияние. Последното е свързано лице с Борсата, доколкото и в двете дружества държавата има квалифицирано участие.</w:t>
      </w:r>
      <w:r w:rsidR="00623FE8" w:rsidRPr="00647927">
        <w:t xml:space="preserve"> </w:t>
      </w:r>
      <w:r w:rsidR="00D445B7" w:rsidRPr="00647927">
        <w:t>„</w:t>
      </w:r>
      <w:r w:rsidR="00992D8D" w:rsidRPr="00647927">
        <w:t>Българска фондова борса</w:t>
      </w:r>
      <w:r w:rsidRPr="00647927">
        <w:t xml:space="preserve"> – София</w:t>
      </w:r>
      <w:r w:rsidR="00D445B7" w:rsidRPr="00647927">
        <w:t>“</w:t>
      </w:r>
      <w:r w:rsidRPr="00647927">
        <w:t xml:space="preserve"> АД от своя страна също</w:t>
      </w:r>
      <w:r w:rsidR="0083519C" w:rsidRPr="00647927">
        <w:t xml:space="preserve"> </w:t>
      </w:r>
      <w:r w:rsidRPr="00647927">
        <w:t>е акционер в Централен депозитар АД</w:t>
      </w:r>
      <w:r w:rsidR="0083519C" w:rsidRPr="00647927">
        <w:t xml:space="preserve"> </w:t>
      </w:r>
      <w:r w:rsidRPr="00647927">
        <w:t>с 6.61 % акционерно участие към 31.12.2</w:t>
      </w:r>
      <w:r w:rsidR="00CC64BB" w:rsidRPr="00647927">
        <w:t>017</w:t>
      </w:r>
      <w:r w:rsidRPr="00647927">
        <w:t xml:space="preserve"> г.</w:t>
      </w:r>
    </w:p>
    <w:p w14:paraId="23D3F511" w14:textId="77777777" w:rsidR="00386B31" w:rsidRPr="00647927" w:rsidRDefault="00386B31" w:rsidP="00D42921">
      <w:pPr>
        <w:pStyle w:val="BodyText"/>
        <w:tabs>
          <w:tab w:val="left" w:pos="720"/>
        </w:tabs>
        <w:spacing w:before="240" w:line="276" w:lineRule="auto"/>
        <w:rPr>
          <w:b w:val="0"/>
          <w:i/>
          <w:szCs w:val="22"/>
        </w:rPr>
      </w:pPr>
      <w:r w:rsidRPr="00647927">
        <w:rPr>
          <w:b w:val="0"/>
          <w:i/>
          <w:szCs w:val="22"/>
        </w:rPr>
        <w:t>Предприятия, в които лице от ключовия управленски персонал на Борсата едновременно взема участие в ръководството му като изпълнителен директор/управител, т.е има</w:t>
      </w:r>
      <w:r w:rsidR="0083519C" w:rsidRPr="00647927">
        <w:rPr>
          <w:b w:val="0"/>
          <w:i/>
          <w:szCs w:val="22"/>
        </w:rPr>
        <w:t xml:space="preserve"> </w:t>
      </w:r>
      <w:r w:rsidRPr="00647927">
        <w:rPr>
          <w:b w:val="0"/>
          <w:i/>
          <w:szCs w:val="22"/>
        </w:rPr>
        <w:t>управленска власт в това предприятие</w:t>
      </w:r>
    </w:p>
    <w:p w14:paraId="156D5736" w14:textId="084CF912" w:rsidR="00A115B5" w:rsidRPr="00647927" w:rsidRDefault="00587CF6" w:rsidP="00D42921">
      <w:pPr>
        <w:pStyle w:val="BodyText"/>
        <w:tabs>
          <w:tab w:val="left" w:pos="720"/>
        </w:tabs>
        <w:spacing w:line="276" w:lineRule="auto"/>
        <w:rPr>
          <w:rFonts w:cs="Times New Roman"/>
          <w:b w:val="0"/>
          <w:bCs w:val="0"/>
          <w:szCs w:val="22"/>
          <w:lang w:eastAsia="bg-BG" w:bidi="ar-SA"/>
        </w:rPr>
      </w:pPr>
      <w:r w:rsidRPr="00647927">
        <w:rPr>
          <w:rFonts w:cs="Times New Roman"/>
          <w:b w:val="0"/>
          <w:bCs w:val="0"/>
          <w:szCs w:val="22"/>
          <w:lang w:eastAsia="bg-BG" w:bidi="ar-SA"/>
        </w:rPr>
        <w:t>Към 31.12.2017</w:t>
      </w:r>
      <w:r w:rsidR="00A115B5" w:rsidRPr="00647927">
        <w:rPr>
          <w:rFonts w:cs="Times New Roman"/>
          <w:b w:val="0"/>
          <w:bCs w:val="0"/>
          <w:szCs w:val="22"/>
          <w:lang w:eastAsia="bg-BG" w:bidi="ar-SA"/>
        </w:rPr>
        <w:t xml:space="preserve"> г. предприятия, които имат подобна свързаност са:</w:t>
      </w:r>
      <w:r w:rsidR="00A115B5" w:rsidRPr="00647927">
        <w:t xml:space="preserve"> „</w:t>
      </w:r>
      <w:proofErr w:type="spellStart"/>
      <w:r w:rsidR="00A115B5" w:rsidRPr="00647927">
        <w:rPr>
          <w:b w:val="0"/>
        </w:rPr>
        <w:t>Юробанк</w:t>
      </w:r>
      <w:proofErr w:type="spellEnd"/>
      <w:r w:rsidR="00A115B5" w:rsidRPr="00647927">
        <w:rPr>
          <w:b w:val="0"/>
        </w:rPr>
        <w:t xml:space="preserve"> България“ АД, „</w:t>
      </w:r>
      <w:proofErr w:type="spellStart"/>
      <w:r w:rsidR="00A115B5" w:rsidRPr="00647927">
        <w:rPr>
          <w:b w:val="0"/>
        </w:rPr>
        <w:t>Бенчмарк</w:t>
      </w:r>
      <w:proofErr w:type="spellEnd"/>
      <w:r w:rsidR="00A115B5" w:rsidRPr="00647927">
        <w:rPr>
          <w:b w:val="0"/>
        </w:rPr>
        <w:t xml:space="preserve"> </w:t>
      </w:r>
      <w:proofErr w:type="spellStart"/>
      <w:r w:rsidR="00A115B5" w:rsidRPr="00647927">
        <w:rPr>
          <w:b w:val="0"/>
        </w:rPr>
        <w:t>финанс</w:t>
      </w:r>
      <w:proofErr w:type="spellEnd"/>
      <w:r w:rsidR="00A115B5" w:rsidRPr="00647927">
        <w:rPr>
          <w:b w:val="0"/>
        </w:rPr>
        <w:t>“ АД, „</w:t>
      </w:r>
      <w:proofErr w:type="spellStart"/>
      <w:r w:rsidR="00A115B5" w:rsidRPr="00647927">
        <w:rPr>
          <w:b w:val="0"/>
        </w:rPr>
        <w:t>Бенчмарк</w:t>
      </w:r>
      <w:proofErr w:type="spellEnd"/>
      <w:r w:rsidR="00A115B5" w:rsidRPr="00647927">
        <w:rPr>
          <w:b w:val="0"/>
        </w:rPr>
        <w:t xml:space="preserve"> </w:t>
      </w:r>
      <w:proofErr w:type="spellStart"/>
      <w:r w:rsidR="00A115B5" w:rsidRPr="00647927">
        <w:rPr>
          <w:b w:val="0"/>
        </w:rPr>
        <w:t>груп</w:t>
      </w:r>
      <w:proofErr w:type="spellEnd"/>
      <w:r w:rsidR="00A115B5" w:rsidRPr="00647927">
        <w:rPr>
          <w:b w:val="0"/>
        </w:rPr>
        <w:t>“ АД, „</w:t>
      </w:r>
      <w:proofErr w:type="spellStart"/>
      <w:r w:rsidR="00A115B5" w:rsidRPr="00647927">
        <w:rPr>
          <w:b w:val="0"/>
        </w:rPr>
        <w:t>Бенчмарк</w:t>
      </w:r>
      <w:proofErr w:type="spellEnd"/>
      <w:r w:rsidR="00A115B5" w:rsidRPr="00647927">
        <w:rPr>
          <w:b w:val="0"/>
        </w:rPr>
        <w:t xml:space="preserve"> кредит“ АД, „ЛПБ Инвестиции“ ООД, „ЛНБ Трейдинг“ </w:t>
      </w:r>
      <w:r w:rsidR="00AA78B9">
        <w:rPr>
          <w:b w:val="0"/>
        </w:rPr>
        <w:t>ЕООД, „Централен депозитар“ АД</w:t>
      </w:r>
      <w:r w:rsidR="00AA78B9">
        <w:rPr>
          <w:rFonts w:asciiTheme="minorHAnsi" w:hAnsiTheme="minorHAnsi"/>
          <w:b w:val="0"/>
          <w:lang w:val="en-US"/>
        </w:rPr>
        <w:t xml:space="preserve"> </w:t>
      </w:r>
      <w:r w:rsidR="00A115B5" w:rsidRPr="00647927">
        <w:rPr>
          <w:b w:val="0"/>
        </w:rPr>
        <w:t>и „Регистър на енергийните деривати и транзакции“ АД.</w:t>
      </w:r>
    </w:p>
    <w:p w14:paraId="340FC46D" w14:textId="77777777" w:rsidR="00587CF6" w:rsidRPr="00647927" w:rsidRDefault="00587CF6" w:rsidP="00587CF6">
      <w:pPr>
        <w:pStyle w:val="BodyText"/>
        <w:tabs>
          <w:tab w:val="left" w:pos="720"/>
        </w:tabs>
        <w:spacing w:line="276" w:lineRule="auto"/>
        <w:rPr>
          <w:rFonts w:cs="Times New Roman"/>
          <w:b w:val="0"/>
          <w:bCs w:val="0"/>
          <w:szCs w:val="22"/>
          <w:lang w:eastAsia="bg-BG" w:bidi="ar-SA"/>
        </w:rPr>
      </w:pPr>
      <w:r w:rsidRPr="00647927">
        <w:rPr>
          <w:rFonts w:cs="Times New Roman"/>
          <w:b w:val="0"/>
          <w:bCs w:val="0"/>
          <w:szCs w:val="22"/>
          <w:lang w:eastAsia="bg-BG" w:bidi="ar-SA"/>
        </w:rPr>
        <w:t>Към 31.12.2016 г. предприятия, които имат подобна свързаност са:</w:t>
      </w:r>
      <w:r w:rsidRPr="00647927">
        <w:t xml:space="preserve"> „</w:t>
      </w:r>
      <w:proofErr w:type="spellStart"/>
      <w:r w:rsidRPr="00647927">
        <w:rPr>
          <w:b w:val="0"/>
        </w:rPr>
        <w:t>Юробанк</w:t>
      </w:r>
      <w:proofErr w:type="spellEnd"/>
      <w:r w:rsidRPr="00647927">
        <w:rPr>
          <w:b w:val="0"/>
        </w:rPr>
        <w:t xml:space="preserve"> България“ АД, „</w:t>
      </w:r>
      <w:proofErr w:type="spellStart"/>
      <w:r w:rsidRPr="00647927">
        <w:rPr>
          <w:b w:val="0"/>
        </w:rPr>
        <w:t>Бенчмарк</w:t>
      </w:r>
      <w:proofErr w:type="spellEnd"/>
      <w:r w:rsidRPr="00647927">
        <w:rPr>
          <w:b w:val="0"/>
        </w:rPr>
        <w:t xml:space="preserve"> </w:t>
      </w:r>
      <w:proofErr w:type="spellStart"/>
      <w:r w:rsidRPr="00647927">
        <w:rPr>
          <w:b w:val="0"/>
        </w:rPr>
        <w:t>финанс</w:t>
      </w:r>
      <w:proofErr w:type="spellEnd"/>
      <w:r w:rsidRPr="00647927">
        <w:rPr>
          <w:b w:val="0"/>
        </w:rPr>
        <w:t>“ АД, „</w:t>
      </w:r>
      <w:proofErr w:type="spellStart"/>
      <w:r w:rsidRPr="00647927">
        <w:rPr>
          <w:b w:val="0"/>
        </w:rPr>
        <w:t>Бенчмарк</w:t>
      </w:r>
      <w:proofErr w:type="spellEnd"/>
      <w:r w:rsidRPr="00647927">
        <w:rPr>
          <w:b w:val="0"/>
        </w:rPr>
        <w:t xml:space="preserve"> </w:t>
      </w:r>
      <w:proofErr w:type="spellStart"/>
      <w:r w:rsidRPr="00647927">
        <w:rPr>
          <w:b w:val="0"/>
        </w:rPr>
        <w:t>груп</w:t>
      </w:r>
      <w:proofErr w:type="spellEnd"/>
      <w:r w:rsidRPr="00647927">
        <w:rPr>
          <w:b w:val="0"/>
        </w:rPr>
        <w:t>“ АД, „</w:t>
      </w:r>
      <w:proofErr w:type="spellStart"/>
      <w:r w:rsidRPr="00647927">
        <w:rPr>
          <w:b w:val="0"/>
        </w:rPr>
        <w:t>Бенчмарк</w:t>
      </w:r>
      <w:proofErr w:type="spellEnd"/>
      <w:r w:rsidRPr="00647927">
        <w:rPr>
          <w:b w:val="0"/>
        </w:rPr>
        <w:t xml:space="preserve"> кредит“ АД, „ЛПБ Инвестиции“ ООД, „ЛНБ Трейдинг“ ЕООД, „Централен депозитар“ АД, „Българска клирингова компания“ </w:t>
      </w:r>
      <w:proofErr w:type="gramStart"/>
      <w:r w:rsidRPr="00647927">
        <w:rPr>
          <w:b w:val="0"/>
        </w:rPr>
        <w:t>АД и „Регистър на енергийните деривати и транзакции“ АД</w:t>
      </w:r>
      <w:proofErr w:type="gramEnd"/>
      <w:r w:rsidRPr="00647927">
        <w:rPr>
          <w:b w:val="0"/>
        </w:rPr>
        <w:t>.</w:t>
      </w:r>
    </w:p>
    <w:p w14:paraId="7D2D9461" w14:textId="77777777" w:rsidR="00386B31" w:rsidRPr="00647927" w:rsidRDefault="00386B31" w:rsidP="00D42921">
      <w:pPr>
        <w:pStyle w:val="BodyText"/>
        <w:tabs>
          <w:tab w:val="left" w:pos="720"/>
        </w:tabs>
        <w:spacing w:before="240" w:line="276" w:lineRule="auto"/>
        <w:rPr>
          <w:b w:val="0"/>
          <w:i/>
          <w:szCs w:val="22"/>
        </w:rPr>
      </w:pPr>
      <w:r w:rsidRPr="00647927">
        <w:rPr>
          <w:b w:val="0"/>
          <w:i/>
          <w:szCs w:val="22"/>
        </w:rPr>
        <w:t xml:space="preserve">Сделки със свързани </w:t>
      </w:r>
      <w:proofErr w:type="gramStart"/>
      <w:r w:rsidRPr="00647927">
        <w:rPr>
          <w:b w:val="0"/>
          <w:i/>
          <w:szCs w:val="22"/>
        </w:rPr>
        <w:t>лица</w:t>
      </w:r>
      <w:proofErr w:type="gramEnd"/>
    </w:p>
    <w:p w14:paraId="58A24054" w14:textId="77777777" w:rsidR="00386B31" w:rsidRPr="00647927" w:rsidRDefault="00386B31" w:rsidP="00D42921">
      <w:pPr>
        <w:pStyle w:val="BodyText"/>
        <w:spacing w:line="276" w:lineRule="auto"/>
        <w:rPr>
          <w:b w:val="0"/>
          <w:szCs w:val="22"/>
        </w:rPr>
      </w:pPr>
      <w:r w:rsidRPr="00647927">
        <w:rPr>
          <w:b w:val="0"/>
          <w:szCs w:val="22"/>
        </w:rPr>
        <w:t>Общият размер на сделките със свързани лица са, както следва:</w:t>
      </w:r>
    </w:p>
    <w:p w14:paraId="638AB05A" w14:textId="77777777" w:rsidR="00A115B5" w:rsidRPr="00647927" w:rsidRDefault="007060C2" w:rsidP="00314F87">
      <w:pPr>
        <w:pStyle w:val="BodyText"/>
        <w:tabs>
          <w:tab w:val="left" w:pos="720"/>
        </w:tabs>
        <w:rPr>
          <w:szCs w:val="22"/>
        </w:rPr>
      </w:pPr>
      <w:r w:rsidRPr="00647927">
        <w:rPr>
          <w:szCs w:val="22"/>
        </w:rPr>
        <w:lastRenderedPageBreak/>
        <w:t xml:space="preserve">Таблица 12: Сделки със свързани </w:t>
      </w:r>
      <w:proofErr w:type="gramStart"/>
      <w:r w:rsidRPr="00647927">
        <w:rPr>
          <w:szCs w:val="22"/>
        </w:rPr>
        <w:t>лица</w:t>
      </w:r>
      <w:proofErr w:type="gramEnd"/>
    </w:p>
    <w:tbl>
      <w:tblPr>
        <w:tblW w:w="10764" w:type="dxa"/>
        <w:jc w:val="center"/>
        <w:tblLayout w:type="fixed"/>
        <w:tblCellMar>
          <w:left w:w="6" w:type="dxa"/>
          <w:right w:w="6" w:type="dxa"/>
        </w:tblCellMar>
        <w:tblLook w:val="04A0" w:firstRow="1" w:lastRow="0" w:firstColumn="1" w:lastColumn="0" w:noHBand="0" w:noVBand="1"/>
      </w:tblPr>
      <w:tblGrid>
        <w:gridCol w:w="4734"/>
        <w:gridCol w:w="3300"/>
        <w:gridCol w:w="1365"/>
        <w:gridCol w:w="1365"/>
      </w:tblGrid>
      <w:tr w:rsidR="005667F4" w:rsidRPr="00647927" w14:paraId="7092F0AE" w14:textId="77777777" w:rsidTr="0098195B">
        <w:trPr>
          <w:trHeight w:val="20"/>
          <w:jc w:val="center"/>
        </w:trPr>
        <w:tc>
          <w:tcPr>
            <w:tcW w:w="4734" w:type="dxa"/>
            <w:tcBorders>
              <w:top w:val="nil"/>
              <w:left w:val="nil"/>
              <w:bottom w:val="nil"/>
              <w:right w:val="nil"/>
            </w:tcBorders>
            <w:shd w:val="clear" w:color="auto" w:fill="4F81BD" w:themeFill="accent1"/>
            <w:tcMar>
              <w:left w:w="57" w:type="dxa"/>
              <w:right w:w="57" w:type="dxa"/>
            </w:tcMar>
            <w:hideMark/>
          </w:tcPr>
          <w:p w14:paraId="1EE965B8" w14:textId="77777777" w:rsidR="00587CF6" w:rsidRPr="00647927" w:rsidRDefault="00587CF6" w:rsidP="0098195B">
            <w:pPr>
              <w:pStyle w:val="a6"/>
              <w:jc w:val="left"/>
              <w:rPr>
                <w:color w:val="FFFFFF" w:themeColor="background1"/>
                <w:szCs w:val="20"/>
                <w:lang w:val="bg-BG"/>
              </w:rPr>
            </w:pPr>
            <w:r w:rsidRPr="00647927">
              <w:rPr>
                <w:color w:val="FFFFFF" w:themeColor="background1"/>
                <w:szCs w:val="20"/>
                <w:lang w:val="bg-BG"/>
              </w:rPr>
              <w:t>Продажби на свързани лица</w:t>
            </w:r>
          </w:p>
        </w:tc>
        <w:tc>
          <w:tcPr>
            <w:tcW w:w="3300" w:type="dxa"/>
            <w:tcBorders>
              <w:top w:val="nil"/>
              <w:left w:val="nil"/>
              <w:bottom w:val="nil"/>
              <w:right w:val="nil"/>
            </w:tcBorders>
            <w:shd w:val="clear" w:color="auto" w:fill="4F81BD" w:themeFill="accent1"/>
            <w:tcMar>
              <w:left w:w="57" w:type="dxa"/>
              <w:right w:w="57" w:type="dxa"/>
            </w:tcMar>
            <w:hideMark/>
          </w:tcPr>
          <w:p w14:paraId="7AEFF78A" w14:textId="77777777" w:rsidR="00587CF6" w:rsidRPr="00647927" w:rsidRDefault="00587CF6" w:rsidP="00D74082">
            <w:pPr>
              <w:pStyle w:val="a6"/>
              <w:jc w:val="left"/>
              <w:rPr>
                <w:color w:val="FFFFFF" w:themeColor="background1"/>
                <w:szCs w:val="20"/>
                <w:lang w:val="bg-BG"/>
              </w:rPr>
            </w:pPr>
            <w:r w:rsidRPr="00647927">
              <w:rPr>
                <w:color w:val="FFFFFF" w:themeColor="background1"/>
                <w:szCs w:val="20"/>
                <w:lang w:val="bg-BG"/>
              </w:rPr>
              <w:t>Свързано лице</w:t>
            </w:r>
          </w:p>
        </w:tc>
        <w:tc>
          <w:tcPr>
            <w:tcW w:w="1365" w:type="dxa"/>
            <w:tcBorders>
              <w:top w:val="nil"/>
              <w:left w:val="nil"/>
              <w:bottom w:val="nil"/>
              <w:right w:val="nil"/>
            </w:tcBorders>
            <w:shd w:val="clear" w:color="auto" w:fill="4F81BD" w:themeFill="accent1"/>
          </w:tcPr>
          <w:p w14:paraId="3ECACEAF" w14:textId="05E9FCF4" w:rsidR="00587CF6" w:rsidRPr="00647927" w:rsidRDefault="00587CF6" w:rsidP="00D74082">
            <w:pPr>
              <w:pStyle w:val="a6"/>
              <w:rPr>
                <w:color w:val="FFFFFF" w:themeColor="background1"/>
                <w:szCs w:val="20"/>
                <w:lang w:val="bg-BG"/>
              </w:rPr>
            </w:pPr>
            <w:r w:rsidRPr="00647927">
              <w:rPr>
                <w:color w:val="FFFFFF" w:themeColor="background1"/>
                <w:szCs w:val="20"/>
                <w:lang w:val="bg-BG"/>
              </w:rPr>
              <w:t>31.12.2016</w:t>
            </w:r>
          </w:p>
        </w:tc>
        <w:tc>
          <w:tcPr>
            <w:tcW w:w="1365" w:type="dxa"/>
            <w:tcBorders>
              <w:top w:val="nil"/>
              <w:left w:val="nil"/>
              <w:bottom w:val="nil"/>
              <w:right w:val="nil"/>
            </w:tcBorders>
            <w:shd w:val="clear" w:color="auto" w:fill="4F81BD" w:themeFill="accent1"/>
            <w:tcMar>
              <w:left w:w="57" w:type="dxa"/>
              <w:right w:w="57" w:type="dxa"/>
            </w:tcMar>
            <w:hideMark/>
          </w:tcPr>
          <w:p w14:paraId="62F87612" w14:textId="0A1ABCD4" w:rsidR="00587CF6" w:rsidRPr="00647927" w:rsidRDefault="00587CF6" w:rsidP="00D74082">
            <w:pPr>
              <w:pStyle w:val="a6"/>
              <w:rPr>
                <w:color w:val="FFFFFF" w:themeColor="background1"/>
                <w:szCs w:val="20"/>
                <w:lang w:val="bg-BG"/>
              </w:rPr>
            </w:pPr>
            <w:r w:rsidRPr="00647927">
              <w:rPr>
                <w:color w:val="FFFFFF" w:themeColor="background1"/>
                <w:szCs w:val="20"/>
                <w:lang w:val="bg-BG"/>
              </w:rPr>
              <w:t>31.12.2017</w:t>
            </w:r>
          </w:p>
        </w:tc>
      </w:tr>
      <w:tr w:rsidR="005667F4" w:rsidRPr="00647927" w14:paraId="689C40D1" w14:textId="77777777" w:rsidTr="0098195B">
        <w:trPr>
          <w:trHeight w:val="20"/>
          <w:jc w:val="center"/>
        </w:trPr>
        <w:tc>
          <w:tcPr>
            <w:tcW w:w="4734" w:type="dxa"/>
            <w:tcBorders>
              <w:top w:val="nil"/>
              <w:left w:val="nil"/>
              <w:bottom w:val="nil"/>
              <w:right w:val="nil"/>
            </w:tcBorders>
            <w:shd w:val="clear" w:color="auto" w:fill="4F81BD" w:themeFill="accent1"/>
            <w:tcMar>
              <w:left w:w="57" w:type="dxa"/>
              <w:right w:w="57" w:type="dxa"/>
            </w:tcMar>
            <w:hideMark/>
          </w:tcPr>
          <w:p w14:paraId="502826A4" w14:textId="77777777" w:rsidR="00587CF6" w:rsidRPr="00647927" w:rsidRDefault="00587CF6" w:rsidP="00D74082">
            <w:pPr>
              <w:pStyle w:val="a6"/>
              <w:jc w:val="left"/>
              <w:rPr>
                <w:color w:val="FFFFFF" w:themeColor="background1"/>
                <w:szCs w:val="20"/>
                <w:lang w:val="bg-BG"/>
              </w:rPr>
            </w:pPr>
          </w:p>
        </w:tc>
        <w:tc>
          <w:tcPr>
            <w:tcW w:w="3300" w:type="dxa"/>
            <w:tcBorders>
              <w:top w:val="nil"/>
              <w:left w:val="nil"/>
              <w:bottom w:val="nil"/>
              <w:right w:val="nil"/>
            </w:tcBorders>
            <w:shd w:val="clear" w:color="auto" w:fill="4F81BD" w:themeFill="accent1"/>
            <w:tcMar>
              <w:left w:w="57" w:type="dxa"/>
              <w:right w:w="57" w:type="dxa"/>
            </w:tcMar>
            <w:hideMark/>
          </w:tcPr>
          <w:p w14:paraId="2F5F3CEB" w14:textId="77777777" w:rsidR="00587CF6" w:rsidRPr="00647927" w:rsidRDefault="00587CF6" w:rsidP="00D74082">
            <w:pPr>
              <w:pStyle w:val="a6"/>
              <w:jc w:val="left"/>
              <w:rPr>
                <w:color w:val="FFFFFF" w:themeColor="background1"/>
                <w:szCs w:val="20"/>
                <w:lang w:val="bg-BG"/>
              </w:rPr>
            </w:pPr>
          </w:p>
        </w:tc>
        <w:tc>
          <w:tcPr>
            <w:tcW w:w="1365" w:type="dxa"/>
            <w:tcBorders>
              <w:top w:val="nil"/>
              <w:left w:val="nil"/>
              <w:bottom w:val="nil"/>
              <w:right w:val="nil"/>
            </w:tcBorders>
            <w:shd w:val="clear" w:color="auto" w:fill="4F81BD" w:themeFill="accent1"/>
          </w:tcPr>
          <w:p w14:paraId="7B841AEE" w14:textId="7C99D5BC" w:rsidR="00587CF6" w:rsidRPr="00647927" w:rsidRDefault="00587CF6" w:rsidP="00D74082">
            <w:pPr>
              <w:pStyle w:val="a6"/>
              <w:rPr>
                <w:color w:val="FFFFFF" w:themeColor="background1"/>
                <w:szCs w:val="20"/>
                <w:lang w:val="bg-BG"/>
              </w:rPr>
            </w:pPr>
            <w:r w:rsidRPr="00647927">
              <w:rPr>
                <w:color w:val="FFFFFF" w:themeColor="background1"/>
                <w:szCs w:val="20"/>
                <w:lang w:val="bg-BG"/>
              </w:rPr>
              <w:t>BGN ‘000</w:t>
            </w:r>
          </w:p>
        </w:tc>
        <w:tc>
          <w:tcPr>
            <w:tcW w:w="1365" w:type="dxa"/>
            <w:tcBorders>
              <w:top w:val="nil"/>
              <w:left w:val="nil"/>
              <w:bottom w:val="nil"/>
              <w:right w:val="nil"/>
            </w:tcBorders>
            <w:shd w:val="clear" w:color="auto" w:fill="4F81BD" w:themeFill="accent1"/>
            <w:tcMar>
              <w:left w:w="57" w:type="dxa"/>
              <w:right w:w="57" w:type="dxa"/>
            </w:tcMar>
            <w:hideMark/>
          </w:tcPr>
          <w:p w14:paraId="73B0C6F4" w14:textId="0567D5DC" w:rsidR="00587CF6" w:rsidRPr="00647927" w:rsidRDefault="00587CF6" w:rsidP="00D74082">
            <w:pPr>
              <w:pStyle w:val="a6"/>
              <w:rPr>
                <w:color w:val="FFFFFF" w:themeColor="background1"/>
                <w:szCs w:val="20"/>
                <w:lang w:val="bg-BG"/>
              </w:rPr>
            </w:pPr>
            <w:r w:rsidRPr="00647927">
              <w:rPr>
                <w:color w:val="FFFFFF" w:themeColor="background1"/>
                <w:szCs w:val="20"/>
                <w:lang w:val="bg-BG"/>
              </w:rPr>
              <w:t>BGN ‘000</w:t>
            </w:r>
          </w:p>
        </w:tc>
      </w:tr>
      <w:tr w:rsidR="00587CF6" w:rsidRPr="00647927" w14:paraId="5FECA1A7" w14:textId="77777777" w:rsidTr="0098195B">
        <w:trPr>
          <w:trHeight w:val="20"/>
          <w:jc w:val="center"/>
        </w:trPr>
        <w:tc>
          <w:tcPr>
            <w:tcW w:w="4734" w:type="dxa"/>
            <w:tcBorders>
              <w:top w:val="nil"/>
              <w:left w:val="nil"/>
              <w:bottom w:val="nil"/>
              <w:right w:val="nil"/>
            </w:tcBorders>
            <w:shd w:val="clear" w:color="auto" w:fill="auto"/>
            <w:noWrap/>
            <w:tcMar>
              <w:left w:w="57" w:type="dxa"/>
              <w:right w:w="57" w:type="dxa"/>
            </w:tcMar>
            <w:hideMark/>
          </w:tcPr>
          <w:p w14:paraId="4D6F914E" w14:textId="77777777" w:rsidR="00587CF6" w:rsidRPr="00647927" w:rsidRDefault="00587CF6" w:rsidP="00D74082">
            <w:pPr>
              <w:pStyle w:val="a4"/>
              <w:rPr>
                <w:szCs w:val="20"/>
                <w:lang w:val="bg-BG"/>
              </w:rPr>
            </w:pPr>
          </w:p>
        </w:tc>
        <w:tc>
          <w:tcPr>
            <w:tcW w:w="3300" w:type="dxa"/>
            <w:tcBorders>
              <w:top w:val="nil"/>
              <w:left w:val="nil"/>
              <w:bottom w:val="nil"/>
              <w:right w:val="nil"/>
            </w:tcBorders>
            <w:shd w:val="clear" w:color="auto" w:fill="auto"/>
            <w:tcMar>
              <w:left w:w="57" w:type="dxa"/>
              <w:right w:w="57" w:type="dxa"/>
            </w:tcMar>
            <w:hideMark/>
          </w:tcPr>
          <w:p w14:paraId="4C262F15" w14:textId="77777777" w:rsidR="00587CF6" w:rsidRPr="00647927" w:rsidRDefault="00587CF6" w:rsidP="00D74082">
            <w:pPr>
              <w:pStyle w:val="a4"/>
              <w:rPr>
                <w:szCs w:val="20"/>
                <w:lang w:val="bg-BG"/>
              </w:rPr>
            </w:pPr>
          </w:p>
        </w:tc>
        <w:tc>
          <w:tcPr>
            <w:tcW w:w="1365" w:type="dxa"/>
            <w:tcBorders>
              <w:top w:val="nil"/>
              <w:left w:val="nil"/>
              <w:bottom w:val="nil"/>
              <w:right w:val="nil"/>
            </w:tcBorders>
            <w:vAlign w:val="bottom"/>
          </w:tcPr>
          <w:p w14:paraId="1D1FD5C0" w14:textId="77777777" w:rsidR="00587CF6" w:rsidRPr="00647927" w:rsidRDefault="00587CF6" w:rsidP="00D74082">
            <w:pPr>
              <w:pStyle w:val="a5"/>
              <w:widowControl w:val="0"/>
              <w:ind w:firstLine="709"/>
              <w:rPr>
                <w:szCs w:val="20"/>
                <w:lang w:val="bg-BG"/>
              </w:rPr>
            </w:pPr>
          </w:p>
        </w:tc>
        <w:tc>
          <w:tcPr>
            <w:tcW w:w="1365" w:type="dxa"/>
            <w:tcBorders>
              <w:top w:val="nil"/>
              <w:left w:val="nil"/>
              <w:bottom w:val="nil"/>
              <w:right w:val="nil"/>
            </w:tcBorders>
            <w:shd w:val="clear" w:color="auto" w:fill="auto"/>
            <w:tcMar>
              <w:left w:w="57" w:type="dxa"/>
              <w:right w:w="57" w:type="dxa"/>
            </w:tcMar>
            <w:vAlign w:val="bottom"/>
            <w:hideMark/>
          </w:tcPr>
          <w:p w14:paraId="6FE918FC" w14:textId="160A1DA4" w:rsidR="00587CF6" w:rsidRPr="00647927" w:rsidRDefault="00587CF6" w:rsidP="00D74082">
            <w:pPr>
              <w:pStyle w:val="a5"/>
              <w:widowControl w:val="0"/>
              <w:ind w:firstLine="709"/>
              <w:rPr>
                <w:szCs w:val="20"/>
                <w:lang w:val="bg-BG"/>
              </w:rPr>
            </w:pPr>
          </w:p>
        </w:tc>
      </w:tr>
      <w:tr w:rsidR="00587CF6" w:rsidRPr="00647927" w14:paraId="337BC078" w14:textId="77777777" w:rsidTr="0098195B">
        <w:trPr>
          <w:trHeight w:val="20"/>
          <w:jc w:val="center"/>
        </w:trPr>
        <w:tc>
          <w:tcPr>
            <w:tcW w:w="4734" w:type="dxa"/>
            <w:tcBorders>
              <w:top w:val="nil"/>
              <w:left w:val="nil"/>
              <w:bottom w:val="nil"/>
              <w:right w:val="nil"/>
            </w:tcBorders>
            <w:shd w:val="clear" w:color="auto" w:fill="auto"/>
            <w:noWrap/>
            <w:tcMar>
              <w:left w:w="57" w:type="dxa"/>
              <w:right w:w="57" w:type="dxa"/>
            </w:tcMar>
            <w:hideMark/>
          </w:tcPr>
          <w:p w14:paraId="14027975" w14:textId="77777777" w:rsidR="00587CF6" w:rsidRPr="00647927" w:rsidRDefault="00587CF6" w:rsidP="00D74082">
            <w:pPr>
              <w:pStyle w:val="a4"/>
              <w:rPr>
                <w:szCs w:val="20"/>
                <w:lang w:val="bg-BG"/>
              </w:rPr>
            </w:pPr>
            <w:r w:rsidRPr="00647927">
              <w:rPr>
                <w:szCs w:val="20"/>
                <w:lang w:val="bg-BG"/>
              </w:rPr>
              <w:t xml:space="preserve">Продажба на недвижим </w:t>
            </w:r>
            <w:proofErr w:type="gramStart"/>
            <w:r w:rsidRPr="00647927">
              <w:rPr>
                <w:szCs w:val="20"/>
                <w:lang w:val="bg-BG"/>
              </w:rPr>
              <w:t xml:space="preserve">имот </w:t>
            </w:r>
            <w:proofErr w:type="gramEnd"/>
          </w:p>
        </w:tc>
        <w:tc>
          <w:tcPr>
            <w:tcW w:w="3300" w:type="dxa"/>
            <w:tcBorders>
              <w:top w:val="nil"/>
              <w:left w:val="nil"/>
              <w:bottom w:val="nil"/>
              <w:right w:val="nil"/>
            </w:tcBorders>
            <w:shd w:val="clear" w:color="auto" w:fill="auto"/>
            <w:tcMar>
              <w:left w:w="57" w:type="dxa"/>
              <w:right w:w="57" w:type="dxa"/>
            </w:tcMar>
            <w:hideMark/>
          </w:tcPr>
          <w:p w14:paraId="3DFA45A9" w14:textId="77777777" w:rsidR="00587CF6" w:rsidRPr="00647927" w:rsidRDefault="00587CF6" w:rsidP="00D74082">
            <w:pPr>
              <w:pStyle w:val="a4"/>
              <w:rPr>
                <w:szCs w:val="20"/>
                <w:lang w:val="bg-BG"/>
              </w:rPr>
            </w:pPr>
            <w:r w:rsidRPr="00647927">
              <w:rPr>
                <w:szCs w:val="20"/>
                <w:lang w:val="bg-BG"/>
              </w:rPr>
              <w:t>Централен депозитар АД</w:t>
            </w:r>
          </w:p>
        </w:tc>
        <w:tc>
          <w:tcPr>
            <w:tcW w:w="1365" w:type="dxa"/>
            <w:tcBorders>
              <w:top w:val="nil"/>
              <w:left w:val="nil"/>
              <w:bottom w:val="nil"/>
              <w:right w:val="nil"/>
            </w:tcBorders>
            <w:vAlign w:val="bottom"/>
          </w:tcPr>
          <w:p w14:paraId="6DC2AD8E" w14:textId="34A976DF" w:rsidR="00587CF6" w:rsidRPr="00647927" w:rsidRDefault="00587CF6" w:rsidP="00D74082">
            <w:pPr>
              <w:pStyle w:val="a5"/>
              <w:widowControl w:val="0"/>
              <w:ind w:firstLine="709"/>
              <w:rPr>
                <w:szCs w:val="20"/>
                <w:lang w:val="bg-BG"/>
              </w:rPr>
            </w:pPr>
            <w:r w:rsidRPr="00647927">
              <w:rPr>
                <w:szCs w:val="20"/>
                <w:lang w:val="bg-BG"/>
              </w:rPr>
              <w:t>810</w:t>
            </w:r>
          </w:p>
        </w:tc>
        <w:tc>
          <w:tcPr>
            <w:tcW w:w="1365" w:type="dxa"/>
            <w:tcBorders>
              <w:top w:val="nil"/>
              <w:left w:val="nil"/>
              <w:bottom w:val="nil"/>
              <w:right w:val="nil"/>
            </w:tcBorders>
            <w:shd w:val="clear" w:color="auto" w:fill="auto"/>
            <w:tcMar>
              <w:left w:w="57" w:type="dxa"/>
              <w:right w:w="57" w:type="dxa"/>
            </w:tcMar>
            <w:vAlign w:val="bottom"/>
            <w:hideMark/>
          </w:tcPr>
          <w:p w14:paraId="454F3B29" w14:textId="6957F0ED" w:rsidR="00587CF6" w:rsidRPr="00647927" w:rsidRDefault="00587CF6" w:rsidP="00D74082">
            <w:pPr>
              <w:pStyle w:val="a5"/>
              <w:widowControl w:val="0"/>
              <w:ind w:firstLine="709"/>
              <w:rPr>
                <w:szCs w:val="20"/>
                <w:lang w:val="bg-BG"/>
              </w:rPr>
            </w:pPr>
            <w:r w:rsidRPr="00647927">
              <w:rPr>
                <w:szCs w:val="20"/>
                <w:lang w:val="bg-BG"/>
              </w:rPr>
              <w:t>-</w:t>
            </w:r>
          </w:p>
        </w:tc>
      </w:tr>
      <w:tr w:rsidR="00587CF6" w:rsidRPr="00647927" w14:paraId="32221A7B" w14:textId="77777777" w:rsidTr="0098195B">
        <w:trPr>
          <w:trHeight w:val="20"/>
          <w:jc w:val="center"/>
        </w:trPr>
        <w:tc>
          <w:tcPr>
            <w:tcW w:w="4734" w:type="dxa"/>
            <w:tcBorders>
              <w:top w:val="nil"/>
              <w:left w:val="nil"/>
              <w:bottom w:val="nil"/>
              <w:right w:val="nil"/>
            </w:tcBorders>
            <w:shd w:val="clear" w:color="auto" w:fill="auto"/>
            <w:noWrap/>
            <w:tcMar>
              <w:left w:w="57" w:type="dxa"/>
              <w:right w:w="57" w:type="dxa"/>
            </w:tcMar>
            <w:hideMark/>
          </w:tcPr>
          <w:p w14:paraId="2D937A76" w14:textId="77777777" w:rsidR="00587CF6" w:rsidRPr="00647927" w:rsidRDefault="00587CF6" w:rsidP="00D74082">
            <w:pPr>
              <w:pStyle w:val="a4"/>
              <w:rPr>
                <w:szCs w:val="20"/>
                <w:lang w:val="bg-BG"/>
              </w:rPr>
            </w:pPr>
            <w:r w:rsidRPr="00647927">
              <w:rPr>
                <w:szCs w:val="20"/>
                <w:lang w:val="bg-BG"/>
              </w:rPr>
              <w:t xml:space="preserve">Получен </w:t>
            </w:r>
            <w:proofErr w:type="gramStart"/>
            <w:r w:rsidRPr="00647927">
              <w:rPr>
                <w:szCs w:val="20"/>
                <w:lang w:val="bg-BG"/>
              </w:rPr>
              <w:t xml:space="preserve">дивидент </w:t>
            </w:r>
            <w:proofErr w:type="gramEnd"/>
          </w:p>
        </w:tc>
        <w:tc>
          <w:tcPr>
            <w:tcW w:w="3300" w:type="dxa"/>
            <w:tcBorders>
              <w:top w:val="nil"/>
              <w:left w:val="nil"/>
              <w:bottom w:val="nil"/>
              <w:right w:val="nil"/>
            </w:tcBorders>
            <w:shd w:val="clear" w:color="auto" w:fill="auto"/>
            <w:tcMar>
              <w:left w:w="57" w:type="dxa"/>
              <w:right w:w="57" w:type="dxa"/>
            </w:tcMar>
            <w:hideMark/>
          </w:tcPr>
          <w:p w14:paraId="0DCDC38F" w14:textId="77777777" w:rsidR="00587CF6" w:rsidRPr="00647927" w:rsidRDefault="00587CF6" w:rsidP="00D74082">
            <w:pPr>
              <w:pStyle w:val="a4"/>
              <w:rPr>
                <w:szCs w:val="20"/>
                <w:lang w:val="bg-BG"/>
              </w:rPr>
            </w:pPr>
            <w:r w:rsidRPr="00647927">
              <w:rPr>
                <w:szCs w:val="20"/>
                <w:lang w:val="bg-BG"/>
              </w:rPr>
              <w:t>Централен депозитар АД</w:t>
            </w:r>
          </w:p>
        </w:tc>
        <w:tc>
          <w:tcPr>
            <w:tcW w:w="1365" w:type="dxa"/>
            <w:tcBorders>
              <w:top w:val="nil"/>
              <w:left w:val="nil"/>
              <w:bottom w:val="nil"/>
              <w:right w:val="nil"/>
            </w:tcBorders>
            <w:vAlign w:val="bottom"/>
          </w:tcPr>
          <w:p w14:paraId="0482BC2D" w14:textId="6442204D" w:rsidR="00587CF6" w:rsidRPr="00647927" w:rsidRDefault="00587CF6" w:rsidP="00D74082">
            <w:pPr>
              <w:pStyle w:val="a5"/>
              <w:widowControl w:val="0"/>
              <w:ind w:firstLine="709"/>
              <w:rPr>
                <w:szCs w:val="20"/>
                <w:lang w:val="bg-BG"/>
              </w:rPr>
            </w:pPr>
            <w:r w:rsidRPr="00647927">
              <w:rPr>
                <w:szCs w:val="20"/>
                <w:lang w:val="bg-BG"/>
              </w:rPr>
              <w:t>2</w:t>
            </w:r>
          </w:p>
        </w:tc>
        <w:tc>
          <w:tcPr>
            <w:tcW w:w="1365" w:type="dxa"/>
            <w:tcBorders>
              <w:top w:val="nil"/>
              <w:left w:val="nil"/>
              <w:bottom w:val="nil"/>
              <w:right w:val="nil"/>
            </w:tcBorders>
            <w:shd w:val="clear" w:color="auto" w:fill="auto"/>
            <w:tcMar>
              <w:left w:w="57" w:type="dxa"/>
              <w:right w:w="57" w:type="dxa"/>
            </w:tcMar>
            <w:vAlign w:val="bottom"/>
            <w:hideMark/>
          </w:tcPr>
          <w:p w14:paraId="29D3EB64" w14:textId="60890B48" w:rsidR="00587CF6" w:rsidRPr="00647927" w:rsidRDefault="00587CF6" w:rsidP="00D74082">
            <w:pPr>
              <w:pStyle w:val="a5"/>
              <w:widowControl w:val="0"/>
              <w:ind w:firstLine="709"/>
              <w:rPr>
                <w:szCs w:val="20"/>
                <w:lang w:val="bg-BG"/>
              </w:rPr>
            </w:pPr>
            <w:r w:rsidRPr="00647927">
              <w:rPr>
                <w:szCs w:val="20"/>
                <w:lang w:val="bg-BG"/>
              </w:rPr>
              <w:t>3</w:t>
            </w:r>
          </w:p>
        </w:tc>
      </w:tr>
      <w:tr w:rsidR="00587CF6" w:rsidRPr="00647927" w14:paraId="58D5A8BA" w14:textId="77777777" w:rsidTr="0098195B">
        <w:trPr>
          <w:trHeight w:val="20"/>
          <w:jc w:val="center"/>
        </w:trPr>
        <w:tc>
          <w:tcPr>
            <w:tcW w:w="4734" w:type="dxa"/>
            <w:tcBorders>
              <w:top w:val="nil"/>
              <w:left w:val="nil"/>
              <w:bottom w:val="nil"/>
              <w:right w:val="nil"/>
            </w:tcBorders>
            <w:shd w:val="clear" w:color="auto" w:fill="auto"/>
            <w:noWrap/>
            <w:tcMar>
              <w:left w:w="57" w:type="dxa"/>
              <w:right w:w="57" w:type="dxa"/>
            </w:tcMar>
            <w:hideMark/>
          </w:tcPr>
          <w:p w14:paraId="615EBA72" w14:textId="77777777" w:rsidR="00587CF6" w:rsidRPr="00647927" w:rsidRDefault="00587CF6" w:rsidP="00D74082">
            <w:pPr>
              <w:pStyle w:val="a4"/>
              <w:rPr>
                <w:szCs w:val="20"/>
                <w:lang w:val="bg-BG"/>
              </w:rPr>
            </w:pPr>
            <w:proofErr w:type="gramStart"/>
            <w:r w:rsidRPr="00647927">
              <w:rPr>
                <w:szCs w:val="20"/>
                <w:lang w:val="bg-BG"/>
              </w:rPr>
              <w:t>Такса сделки, такса</w:t>
            </w:r>
            <w:proofErr w:type="gramEnd"/>
            <w:r w:rsidRPr="00647927">
              <w:rPr>
                <w:szCs w:val="20"/>
                <w:lang w:val="bg-BG"/>
              </w:rPr>
              <w:t xml:space="preserve"> членство, такса интернет търговия</w:t>
            </w:r>
          </w:p>
        </w:tc>
        <w:tc>
          <w:tcPr>
            <w:tcW w:w="3300" w:type="dxa"/>
            <w:tcBorders>
              <w:top w:val="nil"/>
              <w:left w:val="nil"/>
              <w:bottom w:val="nil"/>
              <w:right w:val="nil"/>
            </w:tcBorders>
            <w:shd w:val="clear" w:color="auto" w:fill="auto"/>
            <w:tcMar>
              <w:left w:w="57" w:type="dxa"/>
              <w:right w:w="57" w:type="dxa"/>
            </w:tcMar>
            <w:hideMark/>
          </w:tcPr>
          <w:p w14:paraId="0A23987C" w14:textId="77777777" w:rsidR="00587CF6" w:rsidRPr="00647927" w:rsidRDefault="00587CF6" w:rsidP="00D74082">
            <w:pPr>
              <w:pStyle w:val="a4"/>
              <w:rPr>
                <w:szCs w:val="20"/>
                <w:lang w:val="bg-BG"/>
              </w:rPr>
            </w:pPr>
            <w:proofErr w:type="spellStart"/>
            <w:r w:rsidRPr="00647927">
              <w:rPr>
                <w:szCs w:val="20"/>
                <w:lang w:val="bg-BG"/>
              </w:rPr>
              <w:t>Бенчмарк</w:t>
            </w:r>
            <w:proofErr w:type="spellEnd"/>
            <w:r w:rsidRPr="00647927">
              <w:rPr>
                <w:szCs w:val="20"/>
                <w:lang w:val="bg-BG"/>
              </w:rPr>
              <w:t xml:space="preserve"> </w:t>
            </w:r>
            <w:proofErr w:type="spellStart"/>
            <w:r w:rsidRPr="00647927">
              <w:rPr>
                <w:szCs w:val="20"/>
                <w:lang w:val="bg-BG"/>
              </w:rPr>
              <w:t>Финанс</w:t>
            </w:r>
            <w:proofErr w:type="spellEnd"/>
            <w:r w:rsidRPr="00647927">
              <w:rPr>
                <w:szCs w:val="20"/>
                <w:lang w:val="bg-BG"/>
              </w:rPr>
              <w:t xml:space="preserve"> АД</w:t>
            </w:r>
          </w:p>
        </w:tc>
        <w:tc>
          <w:tcPr>
            <w:tcW w:w="1365" w:type="dxa"/>
            <w:tcBorders>
              <w:top w:val="nil"/>
              <w:left w:val="nil"/>
              <w:bottom w:val="nil"/>
              <w:right w:val="nil"/>
            </w:tcBorders>
            <w:vAlign w:val="bottom"/>
          </w:tcPr>
          <w:p w14:paraId="2668C55A" w14:textId="57DE1B43" w:rsidR="00587CF6" w:rsidRPr="00647927" w:rsidRDefault="00587CF6" w:rsidP="00D74082">
            <w:pPr>
              <w:pStyle w:val="a5"/>
              <w:widowControl w:val="0"/>
              <w:ind w:firstLine="709"/>
              <w:rPr>
                <w:szCs w:val="20"/>
                <w:lang w:val="bg-BG"/>
              </w:rPr>
            </w:pPr>
            <w:r w:rsidRPr="00647927">
              <w:rPr>
                <w:szCs w:val="20"/>
                <w:lang w:val="bg-BG"/>
              </w:rPr>
              <w:t>61</w:t>
            </w:r>
          </w:p>
        </w:tc>
        <w:tc>
          <w:tcPr>
            <w:tcW w:w="1365" w:type="dxa"/>
            <w:tcBorders>
              <w:top w:val="nil"/>
              <w:left w:val="nil"/>
              <w:bottom w:val="nil"/>
              <w:right w:val="nil"/>
            </w:tcBorders>
            <w:shd w:val="clear" w:color="auto" w:fill="auto"/>
            <w:tcMar>
              <w:left w:w="57" w:type="dxa"/>
              <w:right w:w="57" w:type="dxa"/>
            </w:tcMar>
            <w:vAlign w:val="bottom"/>
            <w:hideMark/>
          </w:tcPr>
          <w:p w14:paraId="129D8432" w14:textId="2679B6DB" w:rsidR="00587CF6" w:rsidRPr="00647927" w:rsidRDefault="00587CF6" w:rsidP="00D74082">
            <w:pPr>
              <w:pStyle w:val="a5"/>
              <w:widowControl w:val="0"/>
              <w:ind w:firstLine="709"/>
              <w:rPr>
                <w:szCs w:val="20"/>
                <w:lang w:val="bg-BG"/>
              </w:rPr>
            </w:pPr>
            <w:r w:rsidRPr="00647927">
              <w:rPr>
                <w:szCs w:val="20"/>
                <w:lang w:val="bg-BG"/>
              </w:rPr>
              <w:t>65</w:t>
            </w:r>
          </w:p>
        </w:tc>
      </w:tr>
      <w:tr w:rsidR="00587CF6" w:rsidRPr="00647927" w14:paraId="12852BA2" w14:textId="77777777" w:rsidTr="0098195B">
        <w:trPr>
          <w:trHeight w:val="20"/>
          <w:jc w:val="center"/>
        </w:trPr>
        <w:tc>
          <w:tcPr>
            <w:tcW w:w="4734" w:type="dxa"/>
            <w:tcBorders>
              <w:top w:val="nil"/>
              <w:left w:val="nil"/>
              <w:bottom w:val="nil"/>
              <w:right w:val="nil"/>
            </w:tcBorders>
            <w:shd w:val="clear" w:color="auto" w:fill="auto"/>
            <w:noWrap/>
            <w:tcMar>
              <w:left w:w="57" w:type="dxa"/>
              <w:right w:w="57" w:type="dxa"/>
            </w:tcMar>
            <w:hideMark/>
          </w:tcPr>
          <w:p w14:paraId="17B6C828" w14:textId="77777777" w:rsidR="00587CF6" w:rsidRPr="00647927" w:rsidRDefault="00587CF6" w:rsidP="00D74082">
            <w:pPr>
              <w:pStyle w:val="a4"/>
              <w:rPr>
                <w:szCs w:val="20"/>
                <w:lang w:val="bg-BG"/>
              </w:rPr>
            </w:pPr>
            <w:proofErr w:type="gramStart"/>
            <w:r w:rsidRPr="00647927">
              <w:rPr>
                <w:szCs w:val="20"/>
                <w:lang w:val="bg-BG"/>
              </w:rPr>
              <w:t>Такса сделки, такса</w:t>
            </w:r>
            <w:proofErr w:type="gramEnd"/>
            <w:r w:rsidRPr="00647927">
              <w:rPr>
                <w:szCs w:val="20"/>
                <w:lang w:val="bg-BG"/>
              </w:rPr>
              <w:t xml:space="preserve"> членство, такса интернет търговия</w:t>
            </w:r>
          </w:p>
        </w:tc>
        <w:tc>
          <w:tcPr>
            <w:tcW w:w="3300" w:type="dxa"/>
            <w:tcBorders>
              <w:top w:val="nil"/>
              <w:left w:val="nil"/>
              <w:bottom w:val="nil"/>
              <w:right w:val="nil"/>
            </w:tcBorders>
            <w:shd w:val="clear" w:color="auto" w:fill="auto"/>
            <w:tcMar>
              <w:left w:w="57" w:type="dxa"/>
              <w:right w:w="57" w:type="dxa"/>
            </w:tcMar>
            <w:hideMark/>
          </w:tcPr>
          <w:p w14:paraId="5A295F2D" w14:textId="77777777" w:rsidR="00587CF6" w:rsidRPr="00647927" w:rsidRDefault="00587CF6" w:rsidP="00D74082">
            <w:pPr>
              <w:pStyle w:val="a4"/>
              <w:rPr>
                <w:szCs w:val="20"/>
                <w:lang w:val="bg-BG"/>
              </w:rPr>
            </w:pPr>
            <w:proofErr w:type="spellStart"/>
            <w:r w:rsidRPr="00647927">
              <w:rPr>
                <w:szCs w:val="20"/>
                <w:lang w:val="bg-BG"/>
              </w:rPr>
              <w:t>Юробанк</w:t>
            </w:r>
            <w:proofErr w:type="spellEnd"/>
            <w:r w:rsidRPr="00647927">
              <w:rPr>
                <w:szCs w:val="20"/>
                <w:lang w:val="bg-BG"/>
              </w:rPr>
              <w:t xml:space="preserve"> България АД</w:t>
            </w:r>
          </w:p>
        </w:tc>
        <w:tc>
          <w:tcPr>
            <w:tcW w:w="1365" w:type="dxa"/>
            <w:tcBorders>
              <w:top w:val="nil"/>
              <w:left w:val="nil"/>
              <w:bottom w:val="nil"/>
              <w:right w:val="nil"/>
            </w:tcBorders>
            <w:vAlign w:val="bottom"/>
          </w:tcPr>
          <w:p w14:paraId="590AA5DD" w14:textId="7EC8CBC0" w:rsidR="00587CF6" w:rsidRPr="00647927" w:rsidRDefault="00587CF6" w:rsidP="00D74082">
            <w:pPr>
              <w:pStyle w:val="a5"/>
              <w:widowControl w:val="0"/>
              <w:ind w:firstLine="709"/>
              <w:rPr>
                <w:szCs w:val="20"/>
                <w:lang w:val="bg-BG"/>
              </w:rPr>
            </w:pPr>
            <w:r w:rsidRPr="00647927">
              <w:rPr>
                <w:szCs w:val="20"/>
                <w:lang w:val="bg-BG"/>
              </w:rPr>
              <w:t>7</w:t>
            </w:r>
          </w:p>
        </w:tc>
        <w:tc>
          <w:tcPr>
            <w:tcW w:w="1365" w:type="dxa"/>
            <w:tcBorders>
              <w:top w:val="nil"/>
              <w:left w:val="nil"/>
              <w:bottom w:val="nil"/>
              <w:right w:val="nil"/>
            </w:tcBorders>
            <w:shd w:val="clear" w:color="auto" w:fill="auto"/>
            <w:tcMar>
              <w:left w:w="57" w:type="dxa"/>
              <w:right w:w="57" w:type="dxa"/>
            </w:tcMar>
            <w:vAlign w:val="bottom"/>
            <w:hideMark/>
          </w:tcPr>
          <w:p w14:paraId="0035277B" w14:textId="1C67E6B6" w:rsidR="00587CF6" w:rsidRPr="00647927" w:rsidRDefault="00587CF6" w:rsidP="00D74082">
            <w:pPr>
              <w:pStyle w:val="a5"/>
              <w:widowControl w:val="0"/>
              <w:ind w:firstLine="709"/>
              <w:rPr>
                <w:szCs w:val="20"/>
                <w:lang w:val="bg-BG"/>
              </w:rPr>
            </w:pPr>
            <w:r w:rsidRPr="00647927">
              <w:rPr>
                <w:szCs w:val="20"/>
                <w:lang w:val="bg-BG"/>
              </w:rPr>
              <w:t>8</w:t>
            </w:r>
          </w:p>
        </w:tc>
      </w:tr>
      <w:tr w:rsidR="00587CF6" w:rsidRPr="00647927" w14:paraId="56B408B4" w14:textId="77777777" w:rsidTr="0098195B">
        <w:trPr>
          <w:trHeight w:val="20"/>
          <w:jc w:val="center"/>
        </w:trPr>
        <w:tc>
          <w:tcPr>
            <w:tcW w:w="4734" w:type="dxa"/>
            <w:tcBorders>
              <w:top w:val="nil"/>
              <w:left w:val="nil"/>
              <w:bottom w:val="nil"/>
              <w:right w:val="nil"/>
            </w:tcBorders>
            <w:shd w:val="clear" w:color="auto" w:fill="auto"/>
            <w:tcMar>
              <w:left w:w="57" w:type="dxa"/>
              <w:right w:w="57" w:type="dxa"/>
            </w:tcMar>
            <w:hideMark/>
          </w:tcPr>
          <w:p w14:paraId="19E7B329" w14:textId="77777777" w:rsidR="00587CF6" w:rsidRPr="00647927" w:rsidRDefault="00587CF6" w:rsidP="00D74082">
            <w:pPr>
              <w:pStyle w:val="a4"/>
              <w:rPr>
                <w:szCs w:val="20"/>
                <w:lang w:val="bg-BG"/>
              </w:rPr>
            </w:pPr>
            <w:r w:rsidRPr="00647927">
              <w:rPr>
                <w:szCs w:val="20"/>
                <w:lang w:val="bg-BG"/>
              </w:rPr>
              <w:t>Информационно обслужване</w:t>
            </w:r>
          </w:p>
        </w:tc>
        <w:tc>
          <w:tcPr>
            <w:tcW w:w="3300" w:type="dxa"/>
            <w:tcBorders>
              <w:top w:val="nil"/>
              <w:left w:val="nil"/>
              <w:bottom w:val="nil"/>
              <w:right w:val="nil"/>
            </w:tcBorders>
            <w:shd w:val="clear" w:color="auto" w:fill="auto"/>
            <w:tcMar>
              <w:left w:w="57" w:type="dxa"/>
              <w:right w:w="57" w:type="dxa"/>
            </w:tcMar>
            <w:hideMark/>
          </w:tcPr>
          <w:p w14:paraId="68D0F89A" w14:textId="77777777" w:rsidR="00587CF6" w:rsidRPr="00647927" w:rsidRDefault="00587CF6" w:rsidP="00D74082">
            <w:pPr>
              <w:pStyle w:val="a4"/>
              <w:rPr>
                <w:szCs w:val="20"/>
                <w:lang w:val="bg-BG"/>
              </w:rPr>
            </w:pPr>
            <w:r w:rsidRPr="00647927">
              <w:rPr>
                <w:szCs w:val="20"/>
                <w:lang w:val="bg-BG"/>
              </w:rPr>
              <w:t>Сервиз финансови пазари ЕООД</w:t>
            </w:r>
          </w:p>
        </w:tc>
        <w:tc>
          <w:tcPr>
            <w:tcW w:w="1365" w:type="dxa"/>
            <w:tcBorders>
              <w:top w:val="nil"/>
              <w:left w:val="nil"/>
              <w:bottom w:val="nil"/>
              <w:right w:val="nil"/>
            </w:tcBorders>
            <w:vAlign w:val="bottom"/>
          </w:tcPr>
          <w:p w14:paraId="2EBB570C" w14:textId="783D92F6" w:rsidR="00587CF6" w:rsidRPr="00647927" w:rsidRDefault="00587CF6" w:rsidP="00D74082">
            <w:pPr>
              <w:pStyle w:val="a5"/>
              <w:widowControl w:val="0"/>
              <w:ind w:firstLine="709"/>
              <w:rPr>
                <w:szCs w:val="20"/>
                <w:lang w:val="bg-BG"/>
              </w:rPr>
            </w:pPr>
            <w:r w:rsidRPr="00647927">
              <w:rPr>
                <w:szCs w:val="20"/>
                <w:lang w:val="bg-BG"/>
              </w:rPr>
              <w:t>3</w:t>
            </w:r>
          </w:p>
        </w:tc>
        <w:tc>
          <w:tcPr>
            <w:tcW w:w="1365" w:type="dxa"/>
            <w:tcBorders>
              <w:top w:val="nil"/>
              <w:left w:val="nil"/>
              <w:bottom w:val="nil"/>
              <w:right w:val="nil"/>
            </w:tcBorders>
            <w:shd w:val="clear" w:color="auto" w:fill="auto"/>
            <w:tcMar>
              <w:left w:w="57" w:type="dxa"/>
              <w:right w:w="57" w:type="dxa"/>
            </w:tcMar>
            <w:vAlign w:val="bottom"/>
            <w:hideMark/>
          </w:tcPr>
          <w:p w14:paraId="33DE0DA2" w14:textId="0889EFA6" w:rsidR="00587CF6" w:rsidRPr="00647927" w:rsidRDefault="00587CF6" w:rsidP="00D74082">
            <w:pPr>
              <w:pStyle w:val="a5"/>
              <w:widowControl w:val="0"/>
              <w:ind w:firstLine="709"/>
              <w:rPr>
                <w:szCs w:val="20"/>
                <w:lang w:val="bg-BG"/>
              </w:rPr>
            </w:pPr>
            <w:r w:rsidRPr="00647927">
              <w:rPr>
                <w:szCs w:val="20"/>
                <w:lang w:val="bg-BG"/>
              </w:rPr>
              <w:t>3</w:t>
            </w:r>
          </w:p>
        </w:tc>
      </w:tr>
      <w:tr w:rsidR="00587CF6" w:rsidRPr="00647927" w14:paraId="29DEDFA1" w14:textId="77777777" w:rsidTr="0098195B">
        <w:trPr>
          <w:trHeight w:val="20"/>
          <w:jc w:val="center"/>
        </w:trPr>
        <w:tc>
          <w:tcPr>
            <w:tcW w:w="4734" w:type="dxa"/>
            <w:tcBorders>
              <w:top w:val="nil"/>
              <w:left w:val="nil"/>
              <w:bottom w:val="single" w:sz="4" w:space="0" w:color="auto"/>
              <w:right w:val="nil"/>
            </w:tcBorders>
            <w:shd w:val="clear" w:color="auto" w:fill="auto"/>
            <w:tcMar>
              <w:left w:w="57" w:type="dxa"/>
              <w:right w:w="57" w:type="dxa"/>
            </w:tcMar>
            <w:hideMark/>
          </w:tcPr>
          <w:p w14:paraId="53BECC3D" w14:textId="77777777" w:rsidR="00587CF6" w:rsidRPr="00647927" w:rsidRDefault="00587CF6" w:rsidP="00D74082">
            <w:pPr>
              <w:pStyle w:val="a4"/>
              <w:rPr>
                <w:szCs w:val="20"/>
                <w:lang w:val="bg-BG"/>
              </w:rPr>
            </w:pPr>
            <w:r w:rsidRPr="00647927">
              <w:rPr>
                <w:szCs w:val="20"/>
                <w:lang w:val="bg-BG"/>
              </w:rPr>
              <w:t>Наем на офис и счетоводни услуги</w:t>
            </w:r>
          </w:p>
        </w:tc>
        <w:tc>
          <w:tcPr>
            <w:tcW w:w="3300" w:type="dxa"/>
            <w:tcBorders>
              <w:top w:val="nil"/>
              <w:left w:val="nil"/>
              <w:bottom w:val="single" w:sz="4" w:space="0" w:color="auto"/>
              <w:right w:val="nil"/>
            </w:tcBorders>
            <w:shd w:val="clear" w:color="auto" w:fill="auto"/>
            <w:tcMar>
              <w:left w:w="57" w:type="dxa"/>
              <w:right w:w="57" w:type="dxa"/>
            </w:tcMar>
            <w:hideMark/>
          </w:tcPr>
          <w:p w14:paraId="59AE1ABF" w14:textId="77777777" w:rsidR="00587CF6" w:rsidRPr="00647927" w:rsidRDefault="00587CF6" w:rsidP="00D74082">
            <w:pPr>
              <w:pStyle w:val="a4"/>
              <w:rPr>
                <w:szCs w:val="20"/>
                <w:lang w:val="bg-BG"/>
              </w:rPr>
            </w:pPr>
            <w:r w:rsidRPr="00647927">
              <w:rPr>
                <w:szCs w:val="20"/>
                <w:lang w:val="bg-BG"/>
              </w:rPr>
              <w:t>Сервиз финансови пазари ЕООД</w:t>
            </w:r>
          </w:p>
        </w:tc>
        <w:tc>
          <w:tcPr>
            <w:tcW w:w="1365" w:type="dxa"/>
            <w:tcBorders>
              <w:top w:val="nil"/>
              <w:left w:val="nil"/>
              <w:bottom w:val="single" w:sz="4" w:space="0" w:color="auto"/>
              <w:right w:val="nil"/>
            </w:tcBorders>
            <w:vAlign w:val="bottom"/>
          </w:tcPr>
          <w:p w14:paraId="034F0ADF" w14:textId="6D3BDE20" w:rsidR="00587CF6" w:rsidRPr="00647927" w:rsidRDefault="00587CF6" w:rsidP="00D74082">
            <w:pPr>
              <w:pStyle w:val="a5"/>
              <w:widowControl w:val="0"/>
              <w:ind w:firstLine="709"/>
              <w:rPr>
                <w:szCs w:val="20"/>
                <w:lang w:val="bg-BG"/>
              </w:rPr>
            </w:pPr>
            <w:r w:rsidRPr="00647927">
              <w:rPr>
                <w:szCs w:val="20"/>
                <w:lang w:val="bg-BG"/>
              </w:rPr>
              <w:t>97</w:t>
            </w:r>
          </w:p>
        </w:tc>
        <w:tc>
          <w:tcPr>
            <w:tcW w:w="1365" w:type="dxa"/>
            <w:tcBorders>
              <w:top w:val="nil"/>
              <w:left w:val="nil"/>
              <w:bottom w:val="single" w:sz="4" w:space="0" w:color="auto"/>
              <w:right w:val="nil"/>
            </w:tcBorders>
            <w:shd w:val="clear" w:color="auto" w:fill="auto"/>
            <w:tcMar>
              <w:left w:w="57" w:type="dxa"/>
              <w:right w:w="57" w:type="dxa"/>
            </w:tcMar>
            <w:vAlign w:val="bottom"/>
            <w:hideMark/>
          </w:tcPr>
          <w:p w14:paraId="07450262" w14:textId="6407337C" w:rsidR="00587CF6" w:rsidRPr="00647927" w:rsidRDefault="00587CF6" w:rsidP="00D74082">
            <w:pPr>
              <w:pStyle w:val="a5"/>
              <w:widowControl w:val="0"/>
              <w:ind w:firstLine="709"/>
              <w:rPr>
                <w:szCs w:val="20"/>
                <w:lang w:val="bg-BG"/>
              </w:rPr>
            </w:pPr>
            <w:r w:rsidRPr="00647927">
              <w:rPr>
                <w:szCs w:val="20"/>
                <w:lang w:val="bg-BG"/>
              </w:rPr>
              <w:t>33</w:t>
            </w:r>
          </w:p>
        </w:tc>
      </w:tr>
      <w:tr w:rsidR="00587CF6" w:rsidRPr="00647927" w14:paraId="381A1867" w14:textId="77777777" w:rsidTr="0098195B">
        <w:trPr>
          <w:trHeight w:val="20"/>
          <w:jc w:val="center"/>
        </w:trPr>
        <w:tc>
          <w:tcPr>
            <w:tcW w:w="4734" w:type="dxa"/>
            <w:tcBorders>
              <w:top w:val="single" w:sz="4" w:space="0" w:color="auto"/>
              <w:left w:val="nil"/>
              <w:right w:val="nil"/>
            </w:tcBorders>
            <w:shd w:val="clear" w:color="auto" w:fill="auto"/>
            <w:noWrap/>
            <w:tcMar>
              <w:left w:w="57" w:type="dxa"/>
              <w:right w:w="57" w:type="dxa"/>
            </w:tcMar>
            <w:hideMark/>
          </w:tcPr>
          <w:p w14:paraId="6635F263" w14:textId="77777777" w:rsidR="00587CF6" w:rsidRPr="00647927" w:rsidRDefault="00587CF6" w:rsidP="00D74082">
            <w:pPr>
              <w:pStyle w:val="a4"/>
              <w:rPr>
                <w:b/>
                <w:szCs w:val="20"/>
                <w:lang w:val="bg-BG"/>
              </w:rPr>
            </w:pPr>
            <w:r w:rsidRPr="00647927">
              <w:rPr>
                <w:b/>
                <w:szCs w:val="20"/>
                <w:lang w:val="bg-BG"/>
              </w:rPr>
              <w:t>Общо</w:t>
            </w:r>
          </w:p>
        </w:tc>
        <w:tc>
          <w:tcPr>
            <w:tcW w:w="3300" w:type="dxa"/>
            <w:tcBorders>
              <w:top w:val="single" w:sz="4" w:space="0" w:color="auto"/>
              <w:left w:val="nil"/>
              <w:right w:val="nil"/>
            </w:tcBorders>
            <w:shd w:val="clear" w:color="auto" w:fill="auto"/>
            <w:tcMar>
              <w:left w:w="57" w:type="dxa"/>
              <w:right w:w="57" w:type="dxa"/>
            </w:tcMar>
            <w:hideMark/>
          </w:tcPr>
          <w:p w14:paraId="3EA0A412" w14:textId="77777777" w:rsidR="00587CF6" w:rsidRPr="00647927" w:rsidRDefault="00587CF6" w:rsidP="00D74082">
            <w:pPr>
              <w:pStyle w:val="a4"/>
              <w:rPr>
                <w:b/>
                <w:szCs w:val="20"/>
                <w:lang w:val="bg-BG"/>
              </w:rPr>
            </w:pPr>
          </w:p>
        </w:tc>
        <w:tc>
          <w:tcPr>
            <w:tcW w:w="1365" w:type="dxa"/>
            <w:tcBorders>
              <w:top w:val="single" w:sz="4" w:space="0" w:color="auto"/>
              <w:left w:val="nil"/>
              <w:right w:val="nil"/>
            </w:tcBorders>
            <w:vAlign w:val="bottom"/>
          </w:tcPr>
          <w:p w14:paraId="3ABD047E" w14:textId="2CC56E15" w:rsidR="00587CF6" w:rsidRPr="00647927" w:rsidRDefault="00587CF6" w:rsidP="00D74082">
            <w:pPr>
              <w:pStyle w:val="a5"/>
              <w:widowControl w:val="0"/>
              <w:ind w:firstLine="709"/>
              <w:rPr>
                <w:b/>
                <w:szCs w:val="20"/>
                <w:lang w:val="bg-BG"/>
              </w:rPr>
            </w:pPr>
            <w:r w:rsidRPr="00647927">
              <w:rPr>
                <w:b/>
                <w:bCs/>
                <w:szCs w:val="20"/>
                <w:lang w:val="bg-BG"/>
              </w:rPr>
              <w:t>980</w:t>
            </w:r>
          </w:p>
        </w:tc>
        <w:tc>
          <w:tcPr>
            <w:tcW w:w="1365" w:type="dxa"/>
            <w:tcBorders>
              <w:top w:val="single" w:sz="4" w:space="0" w:color="auto"/>
              <w:left w:val="nil"/>
              <w:right w:val="nil"/>
            </w:tcBorders>
            <w:shd w:val="clear" w:color="auto" w:fill="auto"/>
            <w:tcMar>
              <w:left w:w="57" w:type="dxa"/>
              <w:right w:w="57" w:type="dxa"/>
            </w:tcMar>
            <w:vAlign w:val="bottom"/>
            <w:hideMark/>
          </w:tcPr>
          <w:p w14:paraId="33C313CB" w14:textId="0A60B2EE" w:rsidR="00587CF6" w:rsidRPr="00647927" w:rsidRDefault="00587CF6" w:rsidP="00D74082">
            <w:pPr>
              <w:pStyle w:val="a5"/>
              <w:widowControl w:val="0"/>
              <w:ind w:firstLine="709"/>
              <w:rPr>
                <w:b/>
                <w:szCs w:val="20"/>
                <w:lang w:val="bg-BG"/>
              </w:rPr>
            </w:pPr>
            <w:r w:rsidRPr="00647927">
              <w:rPr>
                <w:b/>
                <w:szCs w:val="20"/>
                <w:lang w:val="bg-BG"/>
              </w:rPr>
              <w:t>112</w:t>
            </w:r>
          </w:p>
        </w:tc>
      </w:tr>
    </w:tbl>
    <w:p w14:paraId="5DAD4B17" w14:textId="2BF95F6E" w:rsidR="003C73A7" w:rsidRPr="00647927" w:rsidRDefault="003C73A7" w:rsidP="00314F87">
      <w:pPr>
        <w:pStyle w:val="BodyText"/>
        <w:tabs>
          <w:tab w:val="left" w:pos="720"/>
        </w:tabs>
        <w:rPr>
          <w:szCs w:val="22"/>
        </w:rPr>
      </w:pPr>
    </w:p>
    <w:tbl>
      <w:tblPr>
        <w:tblW w:w="10677" w:type="dxa"/>
        <w:jc w:val="center"/>
        <w:tblLayout w:type="fixed"/>
        <w:tblCellMar>
          <w:left w:w="6" w:type="dxa"/>
          <w:right w:w="6" w:type="dxa"/>
        </w:tblCellMar>
        <w:tblLook w:val="04A0" w:firstRow="1" w:lastRow="0" w:firstColumn="1" w:lastColumn="0" w:noHBand="0" w:noVBand="1"/>
      </w:tblPr>
      <w:tblGrid>
        <w:gridCol w:w="4937"/>
        <w:gridCol w:w="3300"/>
        <w:gridCol w:w="1220"/>
        <w:gridCol w:w="1220"/>
      </w:tblGrid>
      <w:tr w:rsidR="00587CF6" w:rsidRPr="00647927" w14:paraId="7A5CE409" w14:textId="77777777" w:rsidTr="005667F4">
        <w:trPr>
          <w:trHeight w:val="20"/>
          <w:jc w:val="center"/>
        </w:trPr>
        <w:tc>
          <w:tcPr>
            <w:tcW w:w="4937" w:type="dxa"/>
            <w:tcBorders>
              <w:top w:val="nil"/>
              <w:left w:val="nil"/>
              <w:bottom w:val="nil"/>
              <w:right w:val="nil"/>
            </w:tcBorders>
            <w:shd w:val="clear" w:color="auto" w:fill="4F81BD" w:themeFill="accent1"/>
            <w:vAlign w:val="bottom"/>
            <w:hideMark/>
          </w:tcPr>
          <w:p w14:paraId="1116D23B" w14:textId="77777777"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Доставки от свързани лица</w:t>
            </w:r>
          </w:p>
        </w:tc>
        <w:tc>
          <w:tcPr>
            <w:tcW w:w="3300" w:type="dxa"/>
            <w:tcBorders>
              <w:top w:val="nil"/>
              <w:left w:val="nil"/>
              <w:bottom w:val="nil"/>
              <w:right w:val="nil"/>
            </w:tcBorders>
            <w:shd w:val="clear" w:color="auto" w:fill="4F81BD" w:themeFill="accent1"/>
            <w:vAlign w:val="bottom"/>
            <w:hideMark/>
          </w:tcPr>
          <w:p w14:paraId="338BD1EA" w14:textId="77777777"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Свързано лице</w:t>
            </w:r>
          </w:p>
        </w:tc>
        <w:tc>
          <w:tcPr>
            <w:tcW w:w="1220" w:type="dxa"/>
            <w:tcBorders>
              <w:top w:val="nil"/>
              <w:left w:val="nil"/>
              <w:bottom w:val="nil"/>
              <w:right w:val="nil"/>
            </w:tcBorders>
            <w:shd w:val="clear" w:color="auto" w:fill="4F81BD" w:themeFill="accent1"/>
            <w:vAlign w:val="bottom"/>
          </w:tcPr>
          <w:p w14:paraId="59DC52E0" w14:textId="73DF2E57"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31.12.2016</w:t>
            </w:r>
          </w:p>
        </w:tc>
        <w:tc>
          <w:tcPr>
            <w:tcW w:w="1220" w:type="dxa"/>
            <w:tcBorders>
              <w:top w:val="nil"/>
              <w:left w:val="nil"/>
              <w:bottom w:val="nil"/>
              <w:right w:val="nil"/>
            </w:tcBorders>
            <w:shd w:val="clear" w:color="auto" w:fill="4F81BD" w:themeFill="accent1"/>
            <w:vAlign w:val="bottom"/>
            <w:hideMark/>
          </w:tcPr>
          <w:p w14:paraId="1600C57E" w14:textId="1B745B39"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31.12.2017</w:t>
            </w:r>
          </w:p>
        </w:tc>
      </w:tr>
      <w:tr w:rsidR="00587CF6" w:rsidRPr="00647927" w14:paraId="4569AB40" w14:textId="77777777" w:rsidTr="005667F4">
        <w:trPr>
          <w:trHeight w:val="20"/>
          <w:jc w:val="center"/>
        </w:trPr>
        <w:tc>
          <w:tcPr>
            <w:tcW w:w="4937" w:type="dxa"/>
            <w:tcBorders>
              <w:top w:val="nil"/>
              <w:left w:val="nil"/>
              <w:bottom w:val="nil"/>
              <w:right w:val="nil"/>
            </w:tcBorders>
            <w:shd w:val="clear" w:color="auto" w:fill="4F81BD" w:themeFill="accent1"/>
            <w:vAlign w:val="bottom"/>
            <w:hideMark/>
          </w:tcPr>
          <w:p w14:paraId="58A53929" w14:textId="77777777" w:rsidR="00587CF6" w:rsidRPr="00647927" w:rsidRDefault="00587CF6" w:rsidP="005667F4">
            <w:pPr>
              <w:pStyle w:val="a6"/>
              <w:jc w:val="left"/>
              <w:rPr>
                <w:color w:val="FFFFFF" w:themeColor="background1"/>
                <w:szCs w:val="20"/>
                <w:lang w:val="bg-BG"/>
              </w:rPr>
            </w:pPr>
          </w:p>
        </w:tc>
        <w:tc>
          <w:tcPr>
            <w:tcW w:w="3300" w:type="dxa"/>
            <w:tcBorders>
              <w:top w:val="nil"/>
              <w:left w:val="nil"/>
              <w:bottom w:val="nil"/>
              <w:right w:val="nil"/>
            </w:tcBorders>
            <w:shd w:val="clear" w:color="auto" w:fill="4F81BD" w:themeFill="accent1"/>
            <w:vAlign w:val="bottom"/>
            <w:hideMark/>
          </w:tcPr>
          <w:p w14:paraId="558EB887" w14:textId="77777777" w:rsidR="00587CF6" w:rsidRPr="00647927" w:rsidRDefault="00587CF6" w:rsidP="005667F4">
            <w:pPr>
              <w:pStyle w:val="a6"/>
              <w:jc w:val="left"/>
              <w:rPr>
                <w:color w:val="FFFFFF" w:themeColor="background1"/>
                <w:szCs w:val="20"/>
                <w:lang w:val="bg-BG"/>
              </w:rPr>
            </w:pPr>
          </w:p>
        </w:tc>
        <w:tc>
          <w:tcPr>
            <w:tcW w:w="1220" w:type="dxa"/>
            <w:tcBorders>
              <w:top w:val="nil"/>
              <w:left w:val="nil"/>
              <w:bottom w:val="nil"/>
              <w:right w:val="nil"/>
            </w:tcBorders>
            <w:shd w:val="clear" w:color="auto" w:fill="4F81BD" w:themeFill="accent1"/>
            <w:vAlign w:val="bottom"/>
          </w:tcPr>
          <w:p w14:paraId="46C14977" w14:textId="5401A642"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BGN ‘000</w:t>
            </w:r>
          </w:p>
        </w:tc>
        <w:tc>
          <w:tcPr>
            <w:tcW w:w="1220" w:type="dxa"/>
            <w:tcBorders>
              <w:top w:val="nil"/>
              <w:left w:val="nil"/>
              <w:bottom w:val="nil"/>
              <w:right w:val="nil"/>
            </w:tcBorders>
            <w:shd w:val="clear" w:color="auto" w:fill="4F81BD" w:themeFill="accent1"/>
            <w:vAlign w:val="bottom"/>
            <w:hideMark/>
          </w:tcPr>
          <w:p w14:paraId="5F49FCB1" w14:textId="74644BEA" w:rsidR="00587CF6" w:rsidRPr="00647927" w:rsidRDefault="00587CF6" w:rsidP="005667F4">
            <w:pPr>
              <w:pStyle w:val="a6"/>
              <w:jc w:val="left"/>
              <w:rPr>
                <w:color w:val="FFFFFF" w:themeColor="background1"/>
                <w:szCs w:val="20"/>
                <w:lang w:val="bg-BG"/>
              </w:rPr>
            </w:pPr>
            <w:r w:rsidRPr="00647927">
              <w:rPr>
                <w:color w:val="FFFFFF" w:themeColor="background1"/>
                <w:szCs w:val="20"/>
                <w:lang w:val="bg-BG"/>
              </w:rPr>
              <w:t>BGN ‘000</w:t>
            </w:r>
          </w:p>
        </w:tc>
      </w:tr>
      <w:tr w:rsidR="00587CF6" w:rsidRPr="00647927" w14:paraId="7F785917" w14:textId="77777777" w:rsidTr="00D74082">
        <w:trPr>
          <w:trHeight w:val="20"/>
          <w:jc w:val="center"/>
        </w:trPr>
        <w:tc>
          <w:tcPr>
            <w:tcW w:w="4937" w:type="dxa"/>
            <w:tcBorders>
              <w:top w:val="nil"/>
              <w:left w:val="nil"/>
              <w:bottom w:val="nil"/>
              <w:right w:val="nil"/>
            </w:tcBorders>
            <w:shd w:val="clear" w:color="auto" w:fill="auto"/>
            <w:vAlign w:val="bottom"/>
            <w:hideMark/>
          </w:tcPr>
          <w:p w14:paraId="01DB86CD" w14:textId="77777777" w:rsidR="00587CF6" w:rsidRPr="00647927" w:rsidRDefault="00587CF6" w:rsidP="00D74082">
            <w:pPr>
              <w:pStyle w:val="a4"/>
              <w:rPr>
                <w:szCs w:val="20"/>
                <w:lang w:val="bg-BG"/>
              </w:rPr>
            </w:pPr>
            <w:r w:rsidRPr="00647927">
              <w:rPr>
                <w:szCs w:val="20"/>
                <w:lang w:val="bg-BG"/>
              </w:rPr>
              <w:t>Информационно обслужване, данъци и такси</w:t>
            </w:r>
          </w:p>
        </w:tc>
        <w:tc>
          <w:tcPr>
            <w:tcW w:w="3300" w:type="dxa"/>
            <w:tcBorders>
              <w:top w:val="nil"/>
              <w:left w:val="nil"/>
              <w:bottom w:val="nil"/>
              <w:right w:val="nil"/>
            </w:tcBorders>
            <w:shd w:val="clear" w:color="auto" w:fill="auto"/>
            <w:vAlign w:val="bottom"/>
            <w:hideMark/>
          </w:tcPr>
          <w:p w14:paraId="5DCF2410" w14:textId="77777777" w:rsidR="00587CF6" w:rsidRPr="00647927" w:rsidRDefault="00587CF6" w:rsidP="00D74082">
            <w:pPr>
              <w:pStyle w:val="a4"/>
              <w:rPr>
                <w:szCs w:val="20"/>
                <w:lang w:val="bg-BG"/>
              </w:rPr>
            </w:pPr>
            <w:r w:rsidRPr="00647927">
              <w:rPr>
                <w:szCs w:val="20"/>
                <w:lang w:val="bg-BG"/>
              </w:rPr>
              <w:t>Централен депозитар АД</w:t>
            </w:r>
          </w:p>
        </w:tc>
        <w:tc>
          <w:tcPr>
            <w:tcW w:w="1220" w:type="dxa"/>
            <w:tcBorders>
              <w:top w:val="nil"/>
              <w:left w:val="nil"/>
              <w:bottom w:val="nil"/>
              <w:right w:val="nil"/>
            </w:tcBorders>
            <w:vAlign w:val="bottom"/>
          </w:tcPr>
          <w:p w14:paraId="3D600AFC" w14:textId="5E5405F8" w:rsidR="00587CF6" w:rsidRPr="00647927" w:rsidRDefault="00587CF6" w:rsidP="00D74082">
            <w:pPr>
              <w:pStyle w:val="a5"/>
              <w:widowControl w:val="0"/>
              <w:spacing w:line="130" w:lineRule="atLeast"/>
              <w:ind w:firstLine="709"/>
              <w:rPr>
                <w:szCs w:val="20"/>
                <w:lang w:val="bg-BG"/>
              </w:rPr>
            </w:pPr>
            <w:r w:rsidRPr="00647927">
              <w:rPr>
                <w:szCs w:val="20"/>
                <w:lang w:val="bg-BG"/>
              </w:rPr>
              <w:t>17</w:t>
            </w:r>
          </w:p>
        </w:tc>
        <w:tc>
          <w:tcPr>
            <w:tcW w:w="1220" w:type="dxa"/>
            <w:tcBorders>
              <w:top w:val="nil"/>
              <w:left w:val="nil"/>
              <w:bottom w:val="nil"/>
              <w:right w:val="nil"/>
            </w:tcBorders>
            <w:shd w:val="clear" w:color="auto" w:fill="auto"/>
            <w:vAlign w:val="bottom"/>
            <w:hideMark/>
          </w:tcPr>
          <w:p w14:paraId="6EA75F7D" w14:textId="002C4502" w:rsidR="00587CF6" w:rsidRPr="00647927" w:rsidRDefault="00587CF6" w:rsidP="00D74082">
            <w:pPr>
              <w:pStyle w:val="a5"/>
              <w:widowControl w:val="0"/>
              <w:spacing w:line="130" w:lineRule="atLeast"/>
              <w:ind w:firstLine="709"/>
              <w:rPr>
                <w:szCs w:val="20"/>
                <w:lang w:val="bg-BG"/>
              </w:rPr>
            </w:pPr>
            <w:r w:rsidRPr="00647927">
              <w:rPr>
                <w:szCs w:val="20"/>
                <w:lang w:val="bg-BG"/>
              </w:rPr>
              <w:t>4</w:t>
            </w:r>
          </w:p>
        </w:tc>
      </w:tr>
      <w:tr w:rsidR="00587CF6" w:rsidRPr="00647927" w14:paraId="58EFFF47" w14:textId="77777777" w:rsidTr="00587CF6">
        <w:trPr>
          <w:trHeight w:val="20"/>
          <w:jc w:val="center"/>
        </w:trPr>
        <w:tc>
          <w:tcPr>
            <w:tcW w:w="4937" w:type="dxa"/>
            <w:tcBorders>
              <w:top w:val="nil"/>
              <w:left w:val="nil"/>
              <w:bottom w:val="nil"/>
              <w:right w:val="nil"/>
            </w:tcBorders>
            <w:shd w:val="clear" w:color="auto" w:fill="auto"/>
            <w:hideMark/>
          </w:tcPr>
          <w:p w14:paraId="46FEB234" w14:textId="77777777" w:rsidR="00587CF6" w:rsidRPr="00647927" w:rsidRDefault="00587CF6" w:rsidP="00D74082">
            <w:pPr>
              <w:pStyle w:val="a4"/>
              <w:rPr>
                <w:szCs w:val="20"/>
                <w:lang w:val="bg-BG"/>
              </w:rPr>
            </w:pPr>
            <w:r w:rsidRPr="00647927">
              <w:rPr>
                <w:szCs w:val="20"/>
                <w:lang w:val="bg-BG"/>
              </w:rPr>
              <w:t>Деловодни услуги</w:t>
            </w:r>
          </w:p>
        </w:tc>
        <w:tc>
          <w:tcPr>
            <w:tcW w:w="3300" w:type="dxa"/>
            <w:tcBorders>
              <w:top w:val="nil"/>
              <w:left w:val="nil"/>
              <w:bottom w:val="nil"/>
              <w:right w:val="nil"/>
            </w:tcBorders>
            <w:shd w:val="clear" w:color="auto" w:fill="auto"/>
            <w:hideMark/>
          </w:tcPr>
          <w:p w14:paraId="34074F7B" w14:textId="77777777" w:rsidR="00587CF6" w:rsidRPr="00647927" w:rsidRDefault="00587CF6" w:rsidP="00D74082">
            <w:pPr>
              <w:pStyle w:val="a4"/>
              <w:rPr>
                <w:szCs w:val="20"/>
                <w:lang w:val="bg-BG"/>
              </w:rPr>
            </w:pPr>
            <w:r w:rsidRPr="00647927">
              <w:rPr>
                <w:szCs w:val="20"/>
                <w:lang w:val="bg-BG"/>
              </w:rPr>
              <w:t>Сервиз Финансови Пазари ЕООД</w:t>
            </w:r>
          </w:p>
        </w:tc>
        <w:tc>
          <w:tcPr>
            <w:tcW w:w="1220" w:type="dxa"/>
            <w:tcBorders>
              <w:top w:val="nil"/>
              <w:left w:val="nil"/>
              <w:bottom w:val="nil"/>
              <w:right w:val="nil"/>
            </w:tcBorders>
          </w:tcPr>
          <w:p w14:paraId="0BED2C2B" w14:textId="5875ECAF" w:rsidR="00587CF6" w:rsidRPr="00647927" w:rsidRDefault="00587CF6" w:rsidP="00D74082">
            <w:pPr>
              <w:pStyle w:val="a5"/>
              <w:widowControl w:val="0"/>
              <w:spacing w:line="130" w:lineRule="atLeast"/>
              <w:ind w:firstLine="709"/>
              <w:rPr>
                <w:szCs w:val="20"/>
                <w:lang w:val="bg-BG"/>
              </w:rPr>
            </w:pPr>
            <w:r w:rsidRPr="00647927">
              <w:rPr>
                <w:szCs w:val="20"/>
                <w:lang w:val="bg-BG"/>
              </w:rPr>
              <w:t>12</w:t>
            </w:r>
          </w:p>
        </w:tc>
        <w:tc>
          <w:tcPr>
            <w:tcW w:w="1220" w:type="dxa"/>
            <w:tcBorders>
              <w:top w:val="nil"/>
              <w:left w:val="nil"/>
              <w:bottom w:val="nil"/>
              <w:right w:val="nil"/>
            </w:tcBorders>
            <w:shd w:val="clear" w:color="auto" w:fill="auto"/>
            <w:hideMark/>
          </w:tcPr>
          <w:p w14:paraId="1780EC51" w14:textId="2892344D" w:rsidR="00587CF6" w:rsidRPr="00647927" w:rsidRDefault="00587CF6" w:rsidP="00D74082">
            <w:pPr>
              <w:pStyle w:val="a5"/>
              <w:widowControl w:val="0"/>
              <w:spacing w:line="130" w:lineRule="atLeast"/>
              <w:ind w:firstLine="709"/>
              <w:rPr>
                <w:szCs w:val="20"/>
                <w:lang w:val="bg-BG"/>
              </w:rPr>
            </w:pPr>
            <w:r w:rsidRPr="00647927">
              <w:rPr>
                <w:szCs w:val="20"/>
                <w:lang w:val="bg-BG"/>
              </w:rPr>
              <w:t>14</w:t>
            </w:r>
          </w:p>
        </w:tc>
      </w:tr>
      <w:tr w:rsidR="00587CF6" w:rsidRPr="00647927" w14:paraId="48B50A02" w14:textId="77777777" w:rsidTr="00587CF6">
        <w:trPr>
          <w:trHeight w:val="20"/>
          <w:jc w:val="center"/>
        </w:trPr>
        <w:tc>
          <w:tcPr>
            <w:tcW w:w="4937" w:type="dxa"/>
            <w:tcBorders>
              <w:top w:val="nil"/>
              <w:left w:val="nil"/>
              <w:bottom w:val="nil"/>
              <w:right w:val="nil"/>
            </w:tcBorders>
            <w:shd w:val="clear" w:color="auto" w:fill="auto"/>
            <w:hideMark/>
          </w:tcPr>
          <w:p w14:paraId="0A213C0F" w14:textId="2F6AB01A" w:rsidR="00587CF6" w:rsidRPr="00647927" w:rsidRDefault="00587CF6" w:rsidP="00587CF6">
            <w:pPr>
              <w:pStyle w:val="a4"/>
              <w:rPr>
                <w:szCs w:val="20"/>
                <w:lang w:val="bg-BG"/>
              </w:rPr>
            </w:pPr>
            <w:r w:rsidRPr="00647927">
              <w:rPr>
                <w:szCs w:val="20"/>
                <w:lang w:val="bg-BG"/>
              </w:rPr>
              <w:t>Възнаграждения за опериране с продукта Х3</w:t>
            </w:r>
          </w:p>
        </w:tc>
        <w:tc>
          <w:tcPr>
            <w:tcW w:w="3300" w:type="dxa"/>
            <w:tcBorders>
              <w:top w:val="nil"/>
              <w:left w:val="nil"/>
              <w:bottom w:val="nil"/>
              <w:right w:val="nil"/>
            </w:tcBorders>
            <w:shd w:val="clear" w:color="auto" w:fill="auto"/>
            <w:hideMark/>
          </w:tcPr>
          <w:p w14:paraId="3809C931" w14:textId="77777777" w:rsidR="00587CF6" w:rsidRPr="00647927" w:rsidRDefault="00587CF6" w:rsidP="00D74082">
            <w:pPr>
              <w:pStyle w:val="a4"/>
              <w:rPr>
                <w:szCs w:val="20"/>
                <w:lang w:val="bg-BG"/>
              </w:rPr>
            </w:pPr>
            <w:r w:rsidRPr="00647927">
              <w:rPr>
                <w:szCs w:val="20"/>
                <w:lang w:val="bg-BG"/>
              </w:rPr>
              <w:t>Сервиз Финансови Пазари ЕООД</w:t>
            </w:r>
          </w:p>
        </w:tc>
        <w:tc>
          <w:tcPr>
            <w:tcW w:w="1220" w:type="dxa"/>
            <w:tcBorders>
              <w:top w:val="nil"/>
              <w:left w:val="nil"/>
              <w:bottom w:val="nil"/>
              <w:right w:val="nil"/>
            </w:tcBorders>
          </w:tcPr>
          <w:p w14:paraId="11D7DD89" w14:textId="3F05DD80" w:rsidR="00587CF6" w:rsidRPr="00647927" w:rsidRDefault="00587CF6" w:rsidP="00D74082">
            <w:pPr>
              <w:pStyle w:val="a5"/>
              <w:widowControl w:val="0"/>
              <w:spacing w:line="130" w:lineRule="atLeast"/>
              <w:ind w:firstLine="709"/>
              <w:rPr>
                <w:szCs w:val="20"/>
                <w:lang w:val="bg-BG"/>
              </w:rPr>
            </w:pPr>
            <w:r w:rsidRPr="00647927">
              <w:rPr>
                <w:szCs w:val="20"/>
                <w:lang w:val="bg-BG"/>
              </w:rPr>
              <w:t>1</w:t>
            </w:r>
          </w:p>
        </w:tc>
        <w:tc>
          <w:tcPr>
            <w:tcW w:w="1220" w:type="dxa"/>
            <w:tcBorders>
              <w:top w:val="nil"/>
              <w:left w:val="nil"/>
              <w:bottom w:val="nil"/>
              <w:right w:val="nil"/>
            </w:tcBorders>
            <w:shd w:val="clear" w:color="auto" w:fill="auto"/>
            <w:hideMark/>
          </w:tcPr>
          <w:p w14:paraId="6A782A0D" w14:textId="24C417F5" w:rsidR="00587CF6" w:rsidRPr="00647927" w:rsidRDefault="00587CF6" w:rsidP="00D74082">
            <w:pPr>
              <w:pStyle w:val="a5"/>
              <w:widowControl w:val="0"/>
              <w:spacing w:line="130" w:lineRule="atLeast"/>
              <w:ind w:firstLine="709"/>
              <w:rPr>
                <w:szCs w:val="20"/>
                <w:lang w:val="bg-BG"/>
              </w:rPr>
            </w:pPr>
            <w:r w:rsidRPr="00647927">
              <w:rPr>
                <w:szCs w:val="20"/>
                <w:lang w:val="bg-BG"/>
              </w:rPr>
              <w:t>1</w:t>
            </w:r>
          </w:p>
        </w:tc>
      </w:tr>
      <w:tr w:rsidR="00587CF6" w:rsidRPr="00647927" w14:paraId="025FC9DB" w14:textId="77777777" w:rsidTr="005667F4">
        <w:trPr>
          <w:trHeight w:val="20"/>
          <w:jc w:val="center"/>
        </w:trPr>
        <w:tc>
          <w:tcPr>
            <w:tcW w:w="4937" w:type="dxa"/>
            <w:tcBorders>
              <w:top w:val="nil"/>
              <w:left w:val="nil"/>
              <w:bottom w:val="single" w:sz="4" w:space="0" w:color="auto"/>
              <w:right w:val="nil"/>
            </w:tcBorders>
            <w:shd w:val="clear" w:color="auto" w:fill="auto"/>
            <w:hideMark/>
          </w:tcPr>
          <w:p w14:paraId="644DCABD" w14:textId="77777777" w:rsidR="00587CF6" w:rsidRPr="00647927" w:rsidRDefault="00587CF6" w:rsidP="00D74082">
            <w:pPr>
              <w:pStyle w:val="a4"/>
              <w:widowControl w:val="0"/>
              <w:rPr>
                <w:szCs w:val="20"/>
                <w:lang w:val="bg-BG"/>
              </w:rPr>
            </w:pPr>
            <w:r w:rsidRPr="00647927">
              <w:rPr>
                <w:szCs w:val="20"/>
                <w:lang w:val="bg-BG"/>
              </w:rPr>
              <w:t xml:space="preserve">Такса </w:t>
            </w:r>
            <w:proofErr w:type="spellStart"/>
            <w:r w:rsidRPr="00647927">
              <w:rPr>
                <w:szCs w:val="20"/>
                <w:lang w:val="bg-BG"/>
              </w:rPr>
              <w:t>попечителски</w:t>
            </w:r>
            <w:proofErr w:type="spellEnd"/>
            <w:r w:rsidRPr="00647927">
              <w:rPr>
                <w:szCs w:val="20"/>
                <w:lang w:val="bg-BG"/>
              </w:rPr>
              <w:t xml:space="preserve"> услуги</w:t>
            </w:r>
          </w:p>
        </w:tc>
        <w:tc>
          <w:tcPr>
            <w:tcW w:w="3300" w:type="dxa"/>
            <w:tcBorders>
              <w:top w:val="nil"/>
              <w:left w:val="nil"/>
              <w:bottom w:val="single" w:sz="4" w:space="0" w:color="auto"/>
              <w:right w:val="nil"/>
            </w:tcBorders>
            <w:shd w:val="clear" w:color="auto" w:fill="auto"/>
            <w:hideMark/>
          </w:tcPr>
          <w:p w14:paraId="1767909A" w14:textId="77777777" w:rsidR="00587CF6" w:rsidRPr="00647927" w:rsidRDefault="00587CF6" w:rsidP="00D74082">
            <w:pPr>
              <w:pStyle w:val="a4"/>
              <w:widowControl w:val="0"/>
              <w:rPr>
                <w:szCs w:val="20"/>
                <w:lang w:val="bg-BG"/>
              </w:rPr>
            </w:pPr>
            <w:proofErr w:type="spellStart"/>
            <w:r w:rsidRPr="00647927">
              <w:rPr>
                <w:szCs w:val="20"/>
                <w:lang w:val="bg-BG"/>
              </w:rPr>
              <w:t>Юробанк</w:t>
            </w:r>
            <w:proofErr w:type="spellEnd"/>
            <w:r w:rsidRPr="00647927">
              <w:rPr>
                <w:szCs w:val="20"/>
                <w:lang w:val="bg-BG"/>
              </w:rPr>
              <w:t xml:space="preserve"> България АД</w:t>
            </w:r>
          </w:p>
        </w:tc>
        <w:tc>
          <w:tcPr>
            <w:tcW w:w="1220" w:type="dxa"/>
            <w:tcBorders>
              <w:top w:val="nil"/>
              <w:left w:val="nil"/>
              <w:bottom w:val="single" w:sz="4" w:space="0" w:color="auto"/>
              <w:right w:val="nil"/>
            </w:tcBorders>
          </w:tcPr>
          <w:p w14:paraId="291A305A" w14:textId="5F0F4EDD" w:rsidR="00587CF6" w:rsidRPr="00647927" w:rsidRDefault="00587CF6" w:rsidP="00D74082">
            <w:pPr>
              <w:pStyle w:val="a5"/>
              <w:widowControl w:val="0"/>
              <w:spacing w:line="130" w:lineRule="atLeast"/>
              <w:ind w:firstLine="709"/>
              <w:rPr>
                <w:szCs w:val="20"/>
                <w:lang w:val="bg-BG"/>
              </w:rPr>
            </w:pPr>
            <w:r w:rsidRPr="00647927">
              <w:rPr>
                <w:szCs w:val="20"/>
                <w:lang w:val="bg-BG"/>
              </w:rPr>
              <w:t>4</w:t>
            </w:r>
          </w:p>
        </w:tc>
        <w:tc>
          <w:tcPr>
            <w:tcW w:w="1220" w:type="dxa"/>
            <w:tcBorders>
              <w:top w:val="nil"/>
              <w:left w:val="nil"/>
              <w:bottom w:val="single" w:sz="4" w:space="0" w:color="auto"/>
              <w:right w:val="nil"/>
            </w:tcBorders>
            <w:shd w:val="clear" w:color="auto" w:fill="auto"/>
            <w:hideMark/>
          </w:tcPr>
          <w:p w14:paraId="7B23128C" w14:textId="215A87D8" w:rsidR="00587CF6" w:rsidRPr="00647927" w:rsidRDefault="00587CF6" w:rsidP="00D74082">
            <w:pPr>
              <w:pStyle w:val="a5"/>
              <w:widowControl w:val="0"/>
              <w:spacing w:line="130" w:lineRule="atLeast"/>
              <w:ind w:firstLine="709"/>
              <w:rPr>
                <w:szCs w:val="20"/>
                <w:lang w:val="bg-BG"/>
              </w:rPr>
            </w:pPr>
            <w:r w:rsidRPr="00647927">
              <w:rPr>
                <w:szCs w:val="20"/>
                <w:lang w:val="bg-BG"/>
              </w:rPr>
              <w:t>3</w:t>
            </w:r>
          </w:p>
        </w:tc>
      </w:tr>
      <w:tr w:rsidR="00587CF6" w:rsidRPr="00647927" w14:paraId="41E7C49B" w14:textId="77777777" w:rsidTr="005667F4">
        <w:trPr>
          <w:trHeight w:val="20"/>
          <w:jc w:val="center"/>
        </w:trPr>
        <w:tc>
          <w:tcPr>
            <w:tcW w:w="4937" w:type="dxa"/>
            <w:tcBorders>
              <w:top w:val="single" w:sz="4" w:space="0" w:color="auto"/>
              <w:left w:val="nil"/>
              <w:right w:val="nil"/>
            </w:tcBorders>
            <w:shd w:val="clear" w:color="auto" w:fill="auto"/>
            <w:noWrap/>
            <w:vAlign w:val="bottom"/>
            <w:hideMark/>
          </w:tcPr>
          <w:p w14:paraId="2FCF9367" w14:textId="77777777" w:rsidR="00587CF6" w:rsidRPr="00647927" w:rsidRDefault="00587CF6" w:rsidP="00D74082">
            <w:pPr>
              <w:pStyle w:val="a4"/>
              <w:rPr>
                <w:b/>
                <w:szCs w:val="20"/>
                <w:lang w:val="bg-BG"/>
              </w:rPr>
            </w:pPr>
            <w:r w:rsidRPr="00647927">
              <w:rPr>
                <w:b/>
                <w:szCs w:val="20"/>
                <w:lang w:val="bg-BG"/>
              </w:rPr>
              <w:t>Общо</w:t>
            </w:r>
          </w:p>
        </w:tc>
        <w:tc>
          <w:tcPr>
            <w:tcW w:w="3300" w:type="dxa"/>
            <w:tcBorders>
              <w:top w:val="single" w:sz="4" w:space="0" w:color="auto"/>
              <w:left w:val="nil"/>
              <w:right w:val="nil"/>
            </w:tcBorders>
            <w:shd w:val="clear" w:color="auto" w:fill="auto"/>
            <w:vAlign w:val="bottom"/>
            <w:hideMark/>
          </w:tcPr>
          <w:p w14:paraId="49569CC7" w14:textId="77777777" w:rsidR="00587CF6" w:rsidRPr="00647927" w:rsidRDefault="00587CF6" w:rsidP="00D74082">
            <w:pPr>
              <w:pStyle w:val="a4"/>
              <w:rPr>
                <w:b/>
                <w:szCs w:val="20"/>
                <w:lang w:val="bg-BG"/>
              </w:rPr>
            </w:pPr>
          </w:p>
        </w:tc>
        <w:tc>
          <w:tcPr>
            <w:tcW w:w="1220" w:type="dxa"/>
            <w:tcBorders>
              <w:top w:val="single" w:sz="4" w:space="0" w:color="auto"/>
              <w:left w:val="nil"/>
              <w:right w:val="nil"/>
            </w:tcBorders>
            <w:vAlign w:val="bottom"/>
          </w:tcPr>
          <w:p w14:paraId="467F1290" w14:textId="69516C8B" w:rsidR="00587CF6" w:rsidRPr="00647927" w:rsidRDefault="00587CF6" w:rsidP="00D74082">
            <w:pPr>
              <w:pStyle w:val="a5"/>
              <w:rPr>
                <w:b/>
                <w:szCs w:val="20"/>
                <w:lang w:val="bg-BG"/>
              </w:rPr>
            </w:pPr>
            <w:r w:rsidRPr="00647927">
              <w:rPr>
                <w:b/>
                <w:szCs w:val="20"/>
                <w:lang w:val="bg-BG"/>
              </w:rPr>
              <w:t>34</w:t>
            </w:r>
          </w:p>
        </w:tc>
        <w:tc>
          <w:tcPr>
            <w:tcW w:w="1220" w:type="dxa"/>
            <w:tcBorders>
              <w:top w:val="single" w:sz="4" w:space="0" w:color="auto"/>
              <w:left w:val="nil"/>
              <w:right w:val="nil"/>
            </w:tcBorders>
            <w:shd w:val="clear" w:color="auto" w:fill="auto"/>
            <w:vAlign w:val="bottom"/>
            <w:hideMark/>
          </w:tcPr>
          <w:p w14:paraId="1AC95E47" w14:textId="6CBDC017" w:rsidR="00587CF6" w:rsidRPr="00647927" w:rsidRDefault="00587CF6" w:rsidP="00D74082">
            <w:pPr>
              <w:pStyle w:val="a5"/>
              <w:rPr>
                <w:b/>
                <w:szCs w:val="20"/>
                <w:lang w:val="bg-BG"/>
              </w:rPr>
            </w:pPr>
            <w:r w:rsidRPr="00647927">
              <w:rPr>
                <w:b/>
                <w:szCs w:val="20"/>
                <w:lang w:val="bg-BG"/>
              </w:rPr>
              <w:t>22</w:t>
            </w:r>
          </w:p>
        </w:tc>
      </w:tr>
    </w:tbl>
    <w:p w14:paraId="5FBB6EE5" w14:textId="77777777" w:rsidR="00587CF6" w:rsidRPr="00647927" w:rsidRDefault="00587CF6" w:rsidP="00314F87">
      <w:pPr>
        <w:pStyle w:val="BodyText"/>
        <w:tabs>
          <w:tab w:val="left" w:pos="720"/>
        </w:tabs>
        <w:rPr>
          <w:b w:val="0"/>
          <w:szCs w:val="22"/>
        </w:rPr>
      </w:pPr>
    </w:p>
    <w:p w14:paraId="0A3ECC42" w14:textId="77777777" w:rsidR="00386B31" w:rsidRPr="00647927" w:rsidRDefault="00386B31" w:rsidP="00D42921">
      <w:pPr>
        <w:pStyle w:val="BodyText"/>
        <w:tabs>
          <w:tab w:val="left" w:pos="720"/>
        </w:tabs>
        <w:spacing w:line="276" w:lineRule="auto"/>
        <w:rPr>
          <w:b w:val="0"/>
          <w:i/>
          <w:szCs w:val="22"/>
        </w:rPr>
      </w:pPr>
      <w:r w:rsidRPr="00647927">
        <w:rPr>
          <w:b w:val="0"/>
          <w:i/>
          <w:szCs w:val="22"/>
        </w:rPr>
        <w:t xml:space="preserve">Разчети със свързани </w:t>
      </w:r>
      <w:proofErr w:type="gramStart"/>
      <w:r w:rsidRPr="00647927">
        <w:rPr>
          <w:b w:val="0"/>
          <w:i/>
          <w:szCs w:val="22"/>
        </w:rPr>
        <w:t>лица</w:t>
      </w:r>
      <w:proofErr w:type="gramEnd"/>
    </w:p>
    <w:p w14:paraId="262EBA1F" w14:textId="5F01983E" w:rsidR="00AE39FB" w:rsidRPr="00647927" w:rsidRDefault="00A408D3" w:rsidP="00D42921">
      <w:pPr>
        <w:spacing w:line="276" w:lineRule="auto"/>
        <w:rPr>
          <w:szCs w:val="22"/>
        </w:rPr>
      </w:pPr>
      <w:proofErr w:type="spellStart"/>
      <w:r w:rsidRPr="00647927">
        <w:t>Разчетните</w:t>
      </w:r>
      <w:proofErr w:type="spellEnd"/>
      <w:r w:rsidRPr="00647927">
        <w:t xml:space="preserve"> взаимоотношения със свързани лица включват взе</w:t>
      </w:r>
      <w:r w:rsidR="00214E2F" w:rsidRPr="00647927">
        <w:t>мания по продажби към 31.12.201</w:t>
      </w:r>
      <w:r w:rsidR="00587CF6" w:rsidRPr="00647927">
        <w:t>7 г.: 1</w:t>
      </w:r>
      <w:r w:rsidRPr="00647927">
        <w:t xml:space="preserve"> х.</w:t>
      </w:r>
      <w:r w:rsidR="00093E9E" w:rsidRPr="00647927">
        <w:t xml:space="preserve"> </w:t>
      </w:r>
      <w:r w:rsidR="00214E2F" w:rsidRPr="00647927">
        <w:t>лв. (31.12.201</w:t>
      </w:r>
      <w:r w:rsidR="00587CF6" w:rsidRPr="00647927">
        <w:t>6</w:t>
      </w:r>
      <w:r w:rsidRPr="00647927">
        <w:t xml:space="preserve"> г: в размер на </w:t>
      </w:r>
      <w:r w:rsidR="00587CF6" w:rsidRPr="00647927">
        <w:t>2</w:t>
      </w:r>
      <w:r w:rsidRPr="00647927">
        <w:t xml:space="preserve"> х.</w:t>
      </w:r>
      <w:r w:rsidR="00093E9E" w:rsidRPr="00647927">
        <w:t xml:space="preserve"> </w:t>
      </w:r>
      <w:r w:rsidRPr="00647927">
        <w:t>лв.).</w:t>
      </w:r>
    </w:p>
    <w:p w14:paraId="69A70F4D" w14:textId="77777777" w:rsidR="000A0B56" w:rsidRPr="00647927" w:rsidRDefault="000A0B56" w:rsidP="0048273B">
      <w:pPr>
        <w:pStyle w:val="SubNumbers"/>
        <w:outlineLvl w:val="1"/>
      </w:pPr>
      <w:bookmarkStart w:id="94" w:name="_Toc509822022"/>
      <w:r w:rsidRPr="00647927">
        <w:t xml:space="preserve">Информация за събития с необичаен за емитента характер, имащи съществено </w:t>
      </w:r>
      <w:proofErr w:type="gramStart"/>
      <w:r w:rsidRPr="00647927">
        <w:t>влияние върху дейността му, и реализираните от него приходи и извършени разходи; оценка за влиянието</w:t>
      </w:r>
      <w:proofErr w:type="gramEnd"/>
      <w:r w:rsidRPr="00647927">
        <w:t xml:space="preserve"> им върху резултатите през текущата година.</w:t>
      </w:r>
      <w:bookmarkEnd w:id="94"/>
    </w:p>
    <w:p w14:paraId="4902E739" w14:textId="11712F1D" w:rsidR="007F62F7" w:rsidRPr="00647927" w:rsidRDefault="007D3A4D" w:rsidP="00D42921">
      <w:pPr>
        <w:spacing w:line="276" w:lineRule="auto"/>
        <w:rPr>
          <w:szCs w:val="22"/>
        </w:rPr>
      </w:pPr>
      <w:r w:rsidRPr="00647927">
        <w:rPr>
          <w:szCs w:val="22"/>
        </w:rPr>
        <w:t>Основно влияние върху реализираните от „Б</w:t>
      </w:r>
      <w:r w:rsidR="00A408D3" w:rsidRPr="00647927">
        <w:rPr>
          <w:szCs w:val="22"/>
        </w:rPr>
        <w:t>ФБ-София“ АД п</w:t>
      </w:r>
      <w:r w:rsidR="00587CF6" w:rsidRPr="00647927">
        <w:rPr>
          <w:szCs w:val="22"/>
        </w:rPr>
        <w:t>риходи и през 2017</w:t>
      </w:r>
      <w:r w:rsidRPr="00647927">
        <w:rPr>
          <w:szCs w:val="22"/>
        </w:rPr>
        <w:t xml:space="preserve"> г. продължава да оказва финансовата криза и обусловената от нея ниска инвеститорска активност на капиталовия пазар. </w:t>
      </w:r>
      <w:r w:rsidR="00214E2F" w:rsidRPr="00647927">
        <w:rPr>
          <w:szCs w:val="22"/>
        </w:rPr>
        <w:t xml:space="preserve">Въпреки това, </w:t>
      </w:r>
      <w:r w:rsidR="00587CF6" w:rsidRPr="00647927">
        <w:rPr>
          <w:szCs w:val="22"/>
        </w:rPr>
        <w:t>реализираните проекти на Борсата и Съвета за развитие на капиталовите пазари предизвикаха повишен</w:t>
      </w:r>
      <w:r w:rsidR="00214E2F" w:rsidRPr="00647927">
        <w:rPr>
          <w:szCs w:val="22"/>
        </w:rPr>
        <w:t xml:space="preserve"> интерес към </w:t>
      </w:r>
      <w:r w:rsidR="00355C72" w:rsidRPr="00647927">
        <w:rPr>
          <w:szCs w:val="22"/>
        </w:rPr>
        <w:t xml:space="preserve">финансовия </w:t>
      </w:r>
      <w:r w:rsidR="00214E2F" w:rsidRPr="00647927">
        <w:rPr>
          <w:szCs w:val="22"/>
        </w:rPr>
        <w:t xml:space="preserve">пазар </w:t>
      </w:r>
      <w:r w:rsidR="00587CF6" w:rsidRPr="00647927">
        <w:rPr>
          <w:szCs w:val="22"/>
        </w:rPr>
        <w:t xml:space="preserve">и </w:t>
      </w:r>
      <w:r w:rsidR="00214E2F" w:rsidRPr="00647927">
        <w:rPr>
          <w:szCs w:val="22"/>
        </w:rPr>
        <w:t>доведоха до активизиране на търговията и съответно – нарастване на приходите.</w:t>
      </w:r>
      <w:r w:rsidR="00413D89" w:rsidRPr="00647927">
        <w:rPr>
          <w:szCs w:val="22"/>
        </w:rPr>
        <w:t xml:space="preserve"> Положителен ефект оказа и </w:t>
      </w:r>
      <w:r w:rsidR="00587CF6" w:rsidRPr="00647927">
        <w:rPr>
          <w:szCs w:val="22"/>
        </w:rPr>
        <w:t>стартирането на пазара на ДЦ</w:t>
      </w:r>
      <w:r w:rsidR="00355C72" w:rsidRPr="00647927">
        <w:rPr>
          <w:szCs w:val="22"/>
        </w:rPr>
        <w:t>К</w:t>
      </w:r>
      <w:r w:rsidR="00413D89" w:rsidRPr="00647927">
        <w:rPr>
          <w:szCs w:val="22"/>
        </w:rPr>
        <w:t>.</w:t>
      </w:r>
    </w:p>
    <w:p w14:paraId="0F6D3EEA" w14:textId="6C5A4666" w:rsidR="007F62F7" w:rsidRPr="00647927" w:rsidRDefault="00413D89" w:rsidP="00D42921">
      <w:pPr>
        <w:spacing w:line="276" w:lineRule="auto"/>
        <w:rPr>
          <w:szCs w:val="22"/>
        </w:rPr>
      </w:pPr>
      <w:r w:rsidRPr="00647927">
        <w:rPr>
          <w:szCs w:val="22"/>
        </w:rPr>
        <w:t>Ръстът</w:t>
      </w:r>
      <w:r w:rsidR="00D13527" w:rsidRPr="00647927">
        <w:rPr>
          <w:szCs w:val="22"/>
        </w:rPr>
        <w:t xml:space="preserve"> </w:t>
      </w:r>
      <w:r w:rsidR="007F62F7" w:rsidRPr="00647927">
        <w:rPr>
          <w:szCs w:val="22"/>
        </w:rPr>
        <w:t xml:space="preserve">на приходите от </w:t>
      </w:r>
      <w:r w:rsidR="00355C72" w:rsidRPr="00647927">
        <w:rPr>
          <w:szCs w:val="22"/>
        </w:rPr>
        <w:t>26</w:t>
      </w:r>
      <w:r w:rsidR="007F62F7" w:rsidRPr="00647927">
        <w:rPr>
          <w:szCs w:val="22"/>
        </w:rPr>
        <w:t>,</w:t>
      </w:r>
      <w:r w:rsidR="00355C72" w:rsidRPr="00647927">
        <w:rPr>
          <w:szCs w:val="22"/>
        </w:rPr>
        <w:t>63</w:t>
      </w:r>
      <w:r w:rsidR="007F62F7" w:rsidRPr="00647927">
        <w:rPr>
          <w:szCs w:val="22"/>
        </w:rPr>
        <w:t xml:space="preserve">% </w:t>
      </w:r>
      <w:r w:rsidR="00D13527" w:rsidRPr="00647927">
        <w:rPr>
          <w:szCs w:val="22"/>
        </w:rPr>
        <w:t>спрямо 201</w:t>
      </w:r>
      <w:r w:rsidR="00355C72" w:rsidRPr="00647927">
        <w:rPr>
          <w:szCs w:val="22"/>
        </w:rPr>
        <w:t>6</w:t>
      </w:r>
      <w:r w:rsidR="00D13527" w:rsidRPr="00647927">
        <w:rPr>
          <w:szCs w:val="22"/>
        </w:rPr>
        <w:t xml:space="preserve"> г. се дължи основно на </w:t>
      </w:r>
      <w:r w:rsidRPr="00647927">
        <w:rPr>
          <w:szCs w:val="22"/>
        </w:rPr>
        <w:t xml:space="preserve">ръст </w:t>
      </w:r>
      <w:r w:rsidR="00D13527" w:rsidRPr="00647927">
        <w:rPr>
          <w:szCs w:val="22"/>
        </w:rPr>
        <w:t>в приходите от Ко</w:t>
      </w:r>
      <w:r w:rsidRPr="00647927">
        <w:rPr>
          <w:szCs w:val="22"/>
        </w:rPr>
        <w:t>мисиони за сделки на Борсата (</w:t>
      </w:r>
      <w:r w:rsidR="00355C72" w:rsidRPr="00647927">
        <w:rPr>
          <w:szCs w:val="22"/>
        </w:rPr>
        <w:t>65</w:t>
      </w:r>
      <w:r w:rsidR="00D13527" w:rsidRPr="00647927">
        <w:rPr>
          <w:szCs w:val="22"/>
        </w:rPr>
        <w:t>,</w:t>
      </w:r>
      <w:r w:rsidRPr="00647927">
        <w:rPr>
          <w:szCs w:val="22"/>
        </w:rPr>
        <w:t>1</w:t>
      </w:r>
      <w:r w:rsidR="00355C72" w:rsidRPr="00647927">
        <w:rPr>
          <w:szCs w:val="22"/>
        </w:rPr>
        <w:t>0</w:t>
      </w:r>
      <w:r w:rsidR="00D13527" w:rsidRPr="00647927">
        <w:rPr>
          <w:szCs w:val="22"/>
        </w:rPr>
        <w:t>%)</w:t>
      </w:r>
      <w:r w:rsidRPr="00647927">
        <w:rPr>
          <w:szCs w:val="22"/>
        </w:rPr>
        <w:t xml:space="preserve"> и Такси за информационно обслужване (</w:t>
      </w:r>
      <w:r w:rsidR="00355C72" w:rsidRPr="00647927">
        <w:rPr>
          <w:szCs w:val="22"/>
        </w:rPr>
        <w:t>8</w:t>
      </w:r>
      <w:r w:rsidRPr="00647927">
        <w:rPr>
          <w:szCs w:val="22"/>
        </w:rPr>
        <w:t>,</w:t>
      </w:r>
      <w:r w:rsidR="00355C72" w:rsidRPr="00647927">
        <w:rPr>
          <w:szCs w:val="22"/>
        </w:rPr>
        <w:t>73</w:t>
      </w:r>
      <w:r w:rsidRPr="00647927">
        <w:rPr>
          <w:szCs w:val="22"/>
        </w:rPr>
        <w:t>%)</w:t>
      </w:r>
      <w:r w:rsidR="00D13527" w:rsidRPr="00647927">
        <w:rPr>
          <w:szCs w:val="22"/>
        </w:rPr>
        <w:t>.</w:t>
      </w:r>
      <w:r w:rsidR="007F62F7" w:rsidRPr="00647927">
        <w:rPr>
          <w:szCs w:val="22"/>
        </w:rPr>
        <w:t xml:space="preserve"> Като цяло </w:t>
      </w:r>
      <w:r w:rsidR="00355C72" w:rsidRPr="00647927">
        <w:rPr>
          <w:szCs w:val="22"/>
        </w:rPr>
        <w:t>печалбата</w:t>
      </w:r>
      <w:r w:rsidR="007F62F7" w:rsidRPr="00647927">
        <w:rPr>
          <w:szCs w:val="22"/>
        </w:rPr>
        <w:t xml:space="preserve"> от оперативна дейност е в следствие на </w:t>
      </w:r>
      <w:r w:rsidRPr="00647927">
        <w:rPr>
          <w:szCs w:val="22"/>
        </w:rPr>
        <w:t>повишената</w:t>
      </w:r>
      <w:r w:rsidR="007F62F7" w:rsidRPr="00647927">
        <w:rPr>
          <w:szCs w:val="22"/>
        </w:rPr>
        <w:t xml:space="preserve"> стойност на приходите</w:t>
      </w:r>
      <w:r w:rsidRPr="00647927">
        <w:rPr>
          <w:szCs w:val="22"/>
        </w:rPr>
        <w:t xml:space="preserve"> вследствие по-високия оборот през годината</w:t>
      </w:r>
      <w:r w:rsidR="007F62F7" w:rsidRPr="00647927">
        <w:rPr>
          <w:szCs w:val="22"/>
        </w:rPr>
        <w:t>.</w:t>
      </w:r>
      <w:r w:rsidR="00355C72" w:rsidRPr="00647927">
        <w:rPr>
          <w:szCs w:val="22"/>
        </w:rPr>
        <w:t xml:space="preserve"> Заради сключената сделка за продажба на недвижим имот през предходния период, положителният резултат от която е отразен в „Други доходи от дейността“, силният ръст на „Приходите от комисиони за търговия на Борсата“ не се отразява като ръст в общите приходи спрямо 2016.</w:t>
      </w:r>
    </w:p>
    <w:p w14:paraId="6D135C3D" w14:textId="77777777" w:rsidR="000A0B56" w:rsidRPr="00647927" w:rsidRDefault="000A0B56" w:rsidP="0048273B">
      <w:pPr>
        <w:pStyle w:val="SubNumbers"/>
        <w:outlineLvl w:val="1"/>
      </w:pPr>
      <w:bookmarkStart w:id="95" w:name="_Toc509822023"/>
      <w:r w:rsidRPr="00647927">
        <w:t xml:space="preserve">Информация за сделки, водени </w:t>
      </w:r>
      <w:proofErr w:type="spellStart"/>
      <w:r w:rsidRPr="00647927">
        <w:t>извънбалансово</w:t>
      </w:r>
      <w:bookmarkEnd w:id="95"/>
      <w:proofErr w:type="spellEnd"/>
    </w:p>
    <w:p w14:paraId="1AC68A12" w14:textId="77777777" w:rsidR="00252F3C" w:rsidRPr="00647927" w:rsidRDefault="00D445B7" w:rsidP="00D42921">
      <w:pPr>
        <w:spacing w:line="276" w:lineRule="auto"/>
        <w:rPr>
          <w:szCs w:val="22"/>
        </w:rPr>
      </w:pPr>
      <w:r w:rsidRPr="00647927">
        <w:rPr>
          <w:szCs w:val="22"/>
        </w:rPr>
        <w:t>„</w:t>
      </w:r>
      <w:r w:rsidR="000A0B56" w:rsidRPr="00647927">
        <w:rPr>
          <w:szCs w:val="22"/>
        </w:rPr>
        <w:t>БФБ-София</w:t>
      </w:r>
      <w:r w:rsidRPr="00647927">
        <w:rPr>
          <w:szCs w:val="22"/>
        </w:rPr>
        <w:t>“</w:t>
      </w:r>
      <w:r w:rsidR="000A0B56" w:rsidRPr="00647927">
        <w:rPr>
          <w:szCs w:val="22"/>
        </w:rPr>
        <w:t xml:space="preserve"> АД не е извършвала сделки, ко</w:t>
      </w:r>
      <w:r w:rsidR="00413D89" w:rsidRPr="00647927">
        <w:rPr>
          <w:szCs w:val="22"/>
        </w:rPr>
        <w:t xml:space="preserve">ито да се водят </w:t>
      </w:r>
      <w:proofErr w:type="spellStart"/>
      <w:r w:rsidR="00413D89" w:rsidRPr="00647927">
        <w:rPr>
          <w:szCs w:val="22"/>
        </w:rPr>
        <w:t>извънбалансово</w:t>
      </w:r>
      <w:proofErr w:type="spellEnd"/>
      <w:r w:rsidR="00413D89" w:rsidRPr="00647927">
        <w:rPr>
          <w:szCs w:val="22"/>
        </w:rPr>
        <w:t>.</w:t>
      </w:r>
    </w:p>
    <w:p w14:paraId="4DAB9C65" w14:textId="77777777" w:rsidR="00386B31" w:rsidRPr="00647927" w:rsidRDefault="000A0B56" w:rsidP="0048273B">
      <w:pPr>
        <w:pStyle w:val="SubNumbers"/>
        <w:outlineLvl w:val="1"/>
      </w:pPr>
      <w:bookmarkStart w:id="96" w:name="_Ref445992496"/>
      <w:bookmarkStart w:id="97" w:name="_Toc509822024"/>
      <w:r w:rsidRPr="00647927">
        <w:lastRenderedPageBreak/>
        <w:t>Информация</w:t>
      </w:r>
      <w:r w:rsidR="0083519C" w:rsidRPr="00647927">
        <w:t xml:space="preserve"> </w:t>
      </w:r>
      <w:r w:rsidRPr="00647927">
        <w:t>за</w:t>
      </w:r>
      <w:r w:rsidR="0083519C" w:rsidRPr="00647927">
        <w:t xml:space="preserve"> </w:t>
      </w:r>
      <w:r w:rsidRPr="00647927">
        <w:t>дялови</w:t>
      </w:r>
      <w:r w:rsidR="0083519C" w:rsidRPr="00647927">
        <w:t xml:space="preserve"> </w:t>
      </w:r>
      <w:r w:rsidRPr="00647927">
        <w:t>участия</w:t>
      </w:r>
      <w:r w:rsidR="0083519C" w:rsidRPr="00647927">
        <w:t xml:space="preserve"> </w:t>
      </w:r>
      <w:r w:rsidRPr="00647927">
        <w:t>на</w:t>
      </w:r>
      <w:r w:rsidR="0083519C" w:rsidRPr="00647927">
        <w:t xml:space="preserve"> </w:t>
      </w:r>
      <w:r w:rsidRPr="00647927">
        <w:t>емитента,</w:t>
      </w:r>
      <w:r w:rsidR="0083519C" w:rsidRPr="00647927">
        <w:t xml:space="preserve"> </w:t>
      </w:r>
      <w:r w:rsidRPr="00647927">
        <w:t>за</w:t>
      </w:r>
      <w:r w:rsidR="0083519C" w:rsidRPr="00647927">
        <w:t xml:space="preserve"> </w:t>
      </w:r>
      <w:r w:rsidRPr="00647927">
        <w:t>основните</w:t>
      </w:r>
      <w:r w:rsidR="0083519C" w:rsidRPr="00647927">
        <w:t xml:space="preserve"> </w:t>
      </w:r>
      <w:r w:rsidRPr="00647927">
        <w:t>му</w:t>
      </w:r>
      <w:r w:rsidR="0083519C" w:rsidRPr="00647927">
        <w:t xml:space="preserve"> </w:t>
      </w:r>
      <w:proofErr w:type="gramStart"/>
      <w:r w:rsidRPr="00647927">
        <w:t>инвестиции</w:t>
      </w:r>
      <w:r w:rsidR="0083519C" w:rsidRPr="00647927">
        <w:t xml:space="preserve"> </w:t>
      </w:r>
      <w:r w:rsidRPr="00647927">
        <w:t>в страната и чужбина (в</w:t>
      </w:r>
      <w:r w:rsidR="0083519C" w:rsidRPr="00647927">
        <w:t xml:space="preserve"> </w:t>
      </w:r>
      <w:r w:rsidRPr="00647927">
        <w:t>ценни книжа, финансови инструменти, нематериални активи и недвижими</w:t>
      </w:r>
      <w:r w:rsidR="0083519C" w:rsidRPr="00647927">
        <w:t xml:space="preserve"> </w:t>
      </w:r>
      <w:r w:rsidRPr="00647927">
        <w:t>имоти),</w:t>
      </w:r>
      <w:r w:rsidR="0083519C" w:rsidRPr="00647927">
        <w:t xml:space="preserve"> </w:t>
      </w:r>
      <w:r w:rsidRPr="00647927">
        <w:t>както</w:t>
      </w:r>
      <w:r w:rsidR="0083519C" w:rsidRPr="00647927">
        <w:t xml:space="preserve"> </w:t>
      </w:r>
      <w:r w:rsidRPr="00647927">
        <w:t>и</w:t>
      </w:r>
      <w:r w:rsidR="0083519C" w:rsidRPr="00647927">
        <w:t xml:space="preserve"> </w:t>
      </w:r>
      <w:r w:rsidRPr="00647927">
        <w:t>инвестициите</w:t>
      </w:r>
      <w:proofErr w:type="gramEnd"/>
      <w:r w:rsidR="0083519C" w:rsidRPr="00647927">
        <w:t xml:space="preserve"> </w:t>
      </w:r>
      <w:r w:rsidRPr="00647927">
        <w:t>в</w:t>
      </w:r>
      <w:r w:rsidR="0083519C" w:rsidRPr="00647927">
        <w:t xml:space="preserve"> </w:t>
      </w:r>
      <w:r w:rsidRPr="00647927">
        <w:t>дялови</w:t>
      </w:r>
      <w:r w:rsidR="0083519C" w:rsidRPr="00647927">
        <w:t xml:space="preserve"> </w:t>
      </w:r>
      <w:r w:rsidRPr="00647927">
        <w:t>ценни</w:t>
      </w:r>
      <w:r w:rsidR="0083519C" w:rsidRPr="00647927">
        <w:t xml:space="preserve"> </w:t>
      </w:r>
      <w:r w:rsidRPr="00647927">
        <w:t>книжа</w:t>
      </w:r>
      <w:r w:rsidR="0083519C" w:rsidRPr="00647927">
        <w:t xml:space="preserve"> </w:t>
      </w:r>
      <w:r w:rsidRPr="00647927">
        <w:t>извън</w:t>
      </w:r>
      <w:r w:rsidR="0083519C" w:rsidRPr="00647927">
        <w:t xml:space="preserve"> </w:t>
      </w:r>
      <w:r w:rsidRPr="00647927">
        <w:t>неговата икономическа група и източниците/начините на финансиране</w:t>
      </w:r>
      <w:bookmarkEnd w:id="96"/>
      <w:bookmarkEnd w:id="97"/>
    </w:p>
    <w:p w14:paraId="4B9BAFF3" w14:textId="77777777" w:rsidR="00967E02" w:rsidRPr="00647927" w:rsidRDefault="00967E02" w:rsidP="008D4E74">
      <w:pPr>
        <w:pStyle w:val="SubSubNumber"/>
      </w:pPr>
      <w:r w:rsidRPr="00647927">
        <w:t>Дъщерни дружества</w:t>
      </w:r>
    </w:p>
    <w:p w14:paraId="2EB9CE47" w14:textId="502EC3B2" w:rsidR="00314F87" w:rsidRPr="00647927" w:rsidRDefault="00314F87" w:rsidP="00D42921">
      <w:pPr>
        <w:pStyle w:val="BodyText2"/>
        <w:spacing w:after="0" w:line="276" w:lineRule="auto"/>
        <w:rPr>
          <w:szCs w:val="22"/>
        </w:rPr>
      </w:pPr>
      <w:r w:rsidRPr="00647927">
        <w:rPr>
          <w:szCs w:val="22"/>
        </w:rPr>
        <w:t>Борсата е едноличен собственик на капитала на Сервиз Финансови Пазари ЕООД, регистрирано съгласно решение № 2</w:t>
      </w:r>
      <w:r w:rsidR="0083519C" w:rsidRPr="00647927">
        <w:rPr>
          <w:szCs w:val="22"/>
        </w:rPr>
        <w:t xml:space="preserve"> </w:t>
      </w:r>
      <w:r w:rsidRPr="00647927">
        <w:rPr>
          <w:szCs w:val="22"/>
        </w:rPr>
        <w:t>на</w:t>
      </w:r>
      <w:r w:rsidR="0083519C" w:rsidRPr="00647927">
        <w:rPr>
          <w:szCs w:val="22"/>
        </w:rPr>
        <w:t xml:space="preserve"> </w:t>
      </w:r>
      <w:r w:rsidRPr="00647927">
        <w:rPr>
          <w:szCs w:val="22"/>
        </w:rPr>
        <w:t>СГС от 6 март 2007 г.</w:t>
      </w:r>
      <w:r w:rsidR="00034F60" w:rsidRPr="00647927">
        <w:rPr>
          <w:szCs w:val="22"/>
        </w:rPr>
        <w:t xml:space="preserve"> Към 31.12.201</w:t>
      </w:r>
      <w:r w:rsidR="00EE3B13" w:rsidRPr="00647927">
        <w:rPr>
          <w:szCs w:val="22"/>
        </w:rPr>
        <w:t>7</w:t>
      </w:r>
      <w:r w:rsidR="00034F60" w:rsidRPr="00647927">
        <w:rPr>
          <w:szCs w:val="22"/>
        </w:rPr>
        <w:t xml:space="preserve"> г. стойността на инвестицията в дъщерното дружество е 40 х.</w:t>
      </w:r>
      <w:r w:rsidR="00883135" w:rsidRPr="00647927">
        <w:rPr>
          <w:szCs w:val="22"/>
        </w:rPr>
        <w:t xml:space="preserve"> </w:t>
      </w:r>
      <w:r w:rsidR="00034F60" w:rsidRPr="00647927">
        <w:rPr>
          <w:szCs w:val="22"/>
        </w:rPr>
        <w:t>лв. (31.12.201</w:t>
      </w:r>
      <w:r w:rsidR="00EE3B13" w:rsidRPr="00647927">
        <w:rPr>
          <w:szCs w:val="22"/>
        </w:rPr>
        <w:t>6</w:t>
      </w:r>
      <w:r w:rsidR="00034F60" w:rsidRPr="00647927">
        <w:rPr>
          <w:szCs w:val="22"/>
        </w:rPr>
        <w:t xml:space="preserve"> г.: </w:t>
      </w:r>
      <w:r w:rsidR="00EE3B13" w:rsidRPr="00647927">
        <w:rPr>
          <w:szCs w:val="22"/>
        </w:rPr>
        <w:t>40</w:t>
      </w:r>
      <w:r w:rsidR="00034F60" w:rsidRPr="00647927">
        <w:rPr>
          <w:szCs w:val="22"/>
        </w:rPr>
        <w:t xml:space="preserve"> х.</w:t>
      </w:r>
      <w:r w:rsidR="00883135" w:rsidRPr="00647927">
        <w:rPr>
          <w:szCs w:val="22"/>
        </w:rPr>
        <w:t xml:space="preserve"> </w:t>
      </w:r>
      <w:r w:rsidR="00034F60" w:rsidRPr="00647927">
        <w:rPr>
          <w:szCs w:val="22"/>
        </w:rPr>
        <w:t>лв.), оценена по историческа цена на придобиване (себестойност)</w:t>
      </w:r>
      <w:r w:rsidRPr="00647927">
        <w:rPr>
          <w:szCs w:val="22"/>
        </w:rPr>
        <w:t>.</w:t>
      </w:r>
    </w:p>
    <w:p w14:paraId="292B3AD5" w14:textId="2F998731" w:rsidR="00314F87" w:rsidRPr="00647927" w:rsidRDefault="00314F87" w:rsidP="00D42921">
      <w:pPr>
        <w:pStyle w:val="BodyText2"/>
        <w:spacing w:after="0" w:line="276" w:lineRule="auto"/>
        <w:rPr>
          <w:szCs w:val="22"/>
        </w:rPr>
      </w:pPr>
      <w:r w:rsidRPr="00647927">
        <w:rPr>
          <w:szCs w:val="22"/>
        </w:rPr>
        <w:t xml:space="preserve">Първоначално Сервиз </w:t>
      </w:r>
      <w:r w:rsidR="008962C2" w:rsidRPr="00647927">
        <w:rPr>
          <w:szCs w:val="22"/>
        </w:rPr>
        <w:t xml:space="preserve">финансови пазари </w:t>
      </w:r>
      <w:r w:rsidRPr="00647927">
        <w:rPr>
          <w:szCs w:val="22"/>
        </w:rPr>
        <w:t>ЕООД е регистрирано като търговско дружество - съвместно контролирано предприятие</w:t>
      </w:r>
      <w:r w:rsidR="0083519C" w:rsidRPr="00647927">
        <w:rPr>
          <w:szCs w:val="22"/>
        </w:rPr>
        <w:t xml:space="preserve"> </w:t>
      </w:r>
      <w:r w:rsidRPr="00647927">
        <w:rPr>
          <w:szCs w:val="22"/>
        </w:rPr>
        <w:t xml:space="preserve">от страна на Борсата и Централен депозитар АД с капитал от 80 хил. лв. На 12 октомври 2006 г. по решение на общото събрание на съдружниците на съвместното дружество, обнародвано в ДВ бр.191 от 2006 г., Централен депозитар прекратява участието си. Взето е решение за намаляване на капитала на дружеството от 80 хил. лв. на 40 хил. лв., при което напусналият съдружник е получил изцяло обратно средствата от своя дял в съвместното предприятие. </w:t>
      </w:r>
    </w:p>
    <w:p w14:paraId="7A7CCA54" w14:textId="77777777" w:rsidR="00314F87" w:rsidRPr="00647927" w:rsidRDefault="00314F87" w:rsidP="00D42921">
      <w:pPr>
        <w:pStyle w:val="BodyText2"/>
        <w:spacing w:after="0" w:line="276" w:lineRule="auto"/>
        <w:rPr>
          <w:szCs w:val="22"/>
        </w:rPr>
      </w:pPr>
      <w:r w:rsidRPr="00647927">
        <w:rPr>
          <w:szCs w:val="22"/>
        </w:rPr>
        <w:t xml:space="preserve">Предметът на дейност на дружеството съгласно съдебната регистрация е: проектиране, развитие и поддържане на </w:t>
      </w:r>
      <w:proofErr w:type="gramStart"/>
      <w:r w:rsidRPr="00647927">
        <w:rPr>
          <w:szCs w:val="22"/>
        </w:rPr>
        <w:t>информационни системи и продукти, свързани с пазара на ценни книжа и финансови инструменти, разработване на информационни</w:t>
      </w:r>
      <w:proofErr w:type="gramEnd"/>
      <w:r w:rsidRPr="00647927">
        <w:rPr>
          <w:szCs w:val="22"/>
        </w:rPr>
        <w:t xml:space="preserve"> технологии, доставка, инсталиране и монтаж на информационни системи, хардуерна и софтуерна поддръжка, консултации и обучение.</w:t>
      </w:r>
    </w:p>
    <w:p w14:paraId="206AE743" w14:textId="77777777" w:rsidR="00967E02" w:rsidRPr="00647927" w:rsidRDefault="00967E02" w:rsidP="008D4E74">
      <w:pPr>
        <w:pStyle w:val="SubSubNumber"/>
      </w:pPr>
      <w:bookmarkStart w:id="98" w:name="_Toc319337937"/>
      <w:r w:rsidRPr="00647927">
        <w:t xml:space="preserve">Инвестиции в </w:t>
      </w:r>
      <w:bookmarkEnd w:id="98"/>
      <w:r w:rsidR="00252F3C" w:rsidRPr="00647927">
        <w:t>съвместни дружества</w:t>
      </w:r>
    </w:p>
    <w:p w14:paraId="4036BACC" w14:textId="6D99F5BE" w:rsidR="00034F60" w:rsidRPr="00647927" w:rsidRDefault="00722602" w:rsidP="00D42921">
      <w:pPr>
        <w:pStyle w:val="BodyText2"/>
        <w:spacing w:after="0" w:line="276" w:lineRule="auto"/>
      </w:pPr>
      <w:r w:rsidRPr="00647927">
        <w:t>На 15.04.2014 г. по силата на склю</w:t>
      </w:r>
      <w:r w:rsidRPr="00647927">
        <w:rPr>
          <w:rFonts w:cs="Arial"/>
        </w:rPr>
        <w:t xml:space="preserve">чено съвместно споразумение </w:t>
      </w:r>
      <w:r w:rsidRPr="00647927">
        <w:t xml:space="preserve">между Българска фондова </w:t>
      </w:r>
      <w:proofErr w:type="gramStart"/>
      <w:r w:rsidRPr="00647927">
        <w:t>борса – София АД, Македонска Борса</w:t>
      </w:r>
      <w:proofErr w:type="gramEnd"/>
      <w:r w:rsidRPr="00647927">
        <w:t xml:space="preserve"> за ценни книжа АД, Скопие и Загребска Борса АД е учредено съвместно дружество СЕЕ Линк ДОО, Скопие със седалище</w:t>
      </w:r>
      <w:r w:rsidRPr="00647927">
        <w:rPr>
          <w:rFonts w:cs="Arial"/>
        </w:rPr>
        <w:t xml:space="preserve"> </w:t>
      </w:r>
      <w:r w:rsidRPr="00647927">
        <w:t xml:space="preserve">ул. </w:t>
      </w:r>
      <w:proofErr w:type="spellStart"/>
      <w:r w:rsidRPr="00647927">
        <w:t>Орце</w:t>
      </w:r>
      <w:proofErr w:type="spellEnd"/>
      <w:r w:rsidRPr="00647927">
        <w:t xml:space="preserve"> Николов 75, Скопие, Македония. Основният предмет на дейност на дружеството е извършването на услуги във връзка с компютри и информационни технологии. </w:t>
      </w:r>
      <w:r w:rsidR="00034F60" w:rsidRPr="00647927">
        <w:t>Регистрираният капитал на СЕЕ</w:t>
      </w:r>
      <w:r w:rsidR="00EE3B13" w:rsidRPr="00647927">
        <w:t xml:space="preserve"> Линк ДОО, Скопие към 31.12.2017</w:t>
      </w:r>
      <w:r w:rsidR="00034F60" w:rsidRPr="00647927">
        <w:t xml:space="preserve"> г. е в размер на 157 х.</w:t>
      </w:r>
      <w:r w:rsidR="00650916" w:rsidRPr="00647927">
        <w:t xml:space="preserve"> </w:t>
      </w:r>
      <w:r w:rsidR="00EE3B13" w:rsidRPr="00647927">
        <w:t>лв. (31.12.2016</w:t>
      </w:r>
      <w:r w:rsidR="00034F60" w:rsidRPr="00647927">
        <w:t xml:space="preserve"> г. - </w:t>
      </w:r>
      <w:r w:rsidR="009B224E" w:rsidRPr="00647927">
        <w:t>157</w:t>
      </w:r>
      <w:r w:rsidR="00034F60" w:rsidRPr="00647927">
        <w:t xml:space="preserve"> х. лв.). През м. февруари 2015 г. и м. декември 2015 г. е извършено увеличение на основния капитал на съвместното дружество съответно с 57 хил. лева и 79 хил. лева. Съгласно условията на споразумението всяка една от страните притежава 33,</w:t>
      </w:r>
      <w:proofErr w:type="spellStart"/>
      <w:r w:rsidR="00034F60" w:rsidRPr="00647927">
        <w:t>33</w:t>
      </w:r>
      <w:proofErr w:type="spellEnd"/>
      <w:r w:rsidR="00034F60" w:rsidRPr="00647927">
        <w:t xml:space="preserve"> % от капитала на учреденото дружество.</w:t>
      </w:r>
    </w:p>
    <w:p w14:paraId="0EA90C90" w14:textId="32AD9068" w:rsidR="00722602" w:rsidRPr="00647927" w:rsidRDefault="00034F60" w:rsidP="00D42921">
      <w:pPr>
        <w:pStyle w:val="BodyText2"/>
        <w:spacing w:after="0" w:line="276" w:lineRule="auto"/>
      </w:pPr>
      <w:r w:rsidRPr="00647927">
        <w:t>Към 31.12.201</w:t>
      </w:r>
      <w:r w:rsidR="00EE3B13" w:rsidRPr="00647927">
        <w:t>7</w:t>
      </w:r>
      <w:r w:rsidRPr="00647927">
        <w:t xml:space="preserve"> г. стойността на инвестицията в съвместното дружество е </w:t>
      </w:r>
      <w:r w:rsidR="00413D89" w:rsidRPr="00647927">
        <w:t>53</w:t>
      </w:r>
      <w:r w:rsidRPr="00647927">
        <w:t xml:space="preserve"> х.</w:t>
      </w:r>
      <w:r w:rsidR="00650916" w:rsidRPr="00647927">
        <w:t xml:space="preserve"> </w:t>
      </w:r>
      <w:r w:rsidRPr="00647927">
        <w:t>лв. (31.12.201</w:t>
      </w:r>
      <w:r w:rsidR="00192240" w:rsidRPr="00647927">
        <w:t>6</w:t>
      </w:r>
      <w:r w:rsidRPr="00647927">
        <w:t xml:space="preserve"> г.: </w:t>
      </w:r>
      <w:r w:rsidR="00413D89" w:rsidRPr="00647927">
        <w:t>53</w:t>
      </w:r>
      <w:r w:rsidRPr="00647927">
        <w:t xml:space="preserve"> х.</w:t>
      </w:r>
      <w:r w:rsidR="00650916" w:rsidRPr="00647927">
        <w:t xml:space="preserve"> </w:t>
      </w:r>
      <w:r w:rsidRPr="00647927">
        <w:t>лв.), оценена по историческа цена на придобиване (себестойност).</w:t>
      </w:r>
    </w:p>
    <w:p w14:paraId="0653ABBC" w14:textId="0AA156F6" w:rsidR="00616BC0" w:rsidRPr="00647927" w:rsidRDefault="00192240" w:rsidP="00D42921">
      <w:pPr>
        <w:spacing w:line="276" w:lineRule="auto"/>
      </w:pPr>
      <w:r w:rsidRPr="00647927">
        <w:t>Към 31.12.2017</w:t>
      </w:r>
      <w:r w:rsidR="00616BC0" w:rsidRPr="00647927">
        <w:t xml:space="preserve"> г. стойността на участието на Борсата в съвместното дружество, оценено по метода на собствения капитал е: </w:t>
      </w:r>
      <w:r w:rsidRPr="00647927">
        <w:t>31</w:t>
      </w:r>
      <w:r w:rsidR="00616BC0" w:rsidRPr="00647927">
        <w:t xml:space="preserve"> х.</w:t>
      </w:r>
      <w:r w:rsidR="00883135" w:rsidRPr="00647927">
        <w:t xml:space="preserve"> </w:t>
      </w:r>
      <w:r w:rsidR="00413D89" w:rsidRPr="00647927">
        <w:t>лв. (</w:t>
      </w:r>
      <w:r w:rsidRPr="00647927">
        <w:t>31.12.2016</w:t>
      </w:r>
      <w:r w:rsidR="00616BC0" w:rsidRPr="00647927">
        <w:t xml:space="preserve"> г.: </w:t>
      </w:r>
      <w:r w:rsidRPr="00647927">
        <w:t>45</w:t>
      </w:r>
      <w:r w:rsidR="00616BC0" w:rsidRPr="00647927">
        <w:t xml:space="preserve"> х.</w:t>
      </w:r>
      <w:r w:rsidR="00883135" w:rsidRPr="00647927">
        <w:t xml:space="preserve"> </w:t>
      </w:r>
      <w:r w:rsidR="00413D89" w:rsidRPr="00647927">
        <w:t>лв.)</w:t>
      </w:r>
      <w:r w:rsidR="00C93A95" w:rsidRPr="00647927">
        <w:t>.</w:t>
      </w:r>
    </w:p>
    <w:p w14:paraId="52F00058" w14:textId="77777777" w:rsidR="00FE4672" w:rsidRPr="00647927" w:rsidRDefault="00FE4672" w:rsidP="008D4E74">
      <w:pPr>
        <w:pStyle w:val="SubSubNumber"/>
      </w:pPr>
      <w:bookmarkStart w:id="99" w:name="_Toc319337939"/>
      <w:r w:rsidRPr="00647927">
        <w:t>Фин</w:t>
      </w:r>
      <w:r w:rsidR="006F3208" w:rsidRPr="00647927">
        <w:t xml:space="preserve">ансови активи на разположение </w:t>
      </w:r>
      <w:r w:rsidRPr="00647927">
        <w:t>за продажба</w:t>
      </w:r>
      <w:bookmarkEnd w:id="99"/>
    </w:p>
    <w:p w14:paraId="5C4A20E2" w14:textId="27789FD3" w:rsidR="00C47F53" w:rsidRPr="00647927" w:rsidRDefault="007D3A4D" w:rsidP="00050D15">
      <w:pPr>
        <w:spacing w:line="276" w:lineRule="auto"/>
        <w:rPr>
          <w:szCs w:val="22"/>
        </w:rPr>
      </w:pPr>
      <w:r w:rsidRPr="00647927">
        <w:rPr>
          <w:szCs w:val="22"/>
        </w:rPr>
        <w:t xml:space="preserve">Към 31 декември </w:t>
      </w:r>
      <w:r w:rsidR="001F1372" w:rsidRPr="00647927">
        <w:rPr>
          <w:szCs w:val="22"/>
        </w:rPr>
        <w:t>201</w:t>
      </w:r>
      <w:r w:rsidR="00192240" w:rsidRPr="00647927">
        <w:rPr>
          <w:szCs w:val="22"/>
        </w:rPr>
        <w:t>7</w:t>
      </w:r>
      <w:r w:rsidR="001F1372" w:rsidRPr="00647927">
        <w:rPr>
          <w:szCs w:val="22"/>
        </w:rPr>
        <w:t xml:space="preserve"> </w:t>
      </w:r>
      <w:r w:rsidRPr="00647927">
        <w:rPr>
          <w:szCs w:val="22"/>
        </w:rPr>
        <w:t>г. балансовата стойност на финансовите активи на разположение за продажба включва:</w:t>
      </w:r>
    </w:p>
    <w:tbl>
      <w:tblPr>
        <w:tblW w:w="4903" w:type="pct"/>
        <w:jc w:val="center"/>
        <w:tblCellMar>
          <w:left w:w="6" w:type="dxa"/>
          <w:right w:w="6" w:type="dxa"/>
        </w:tblCellMar>
        <w:tblLook w:val="04A0" w:firstRow="1" w:lastRow="0" w:firstColumn="1" w:lastColumn="0" w:noHBand="0" w:noVBand="1"/>
      </w:tblPr>
      <w:tblGrid>
        <w:gridCol w:w="6948"/>
        <w:gridCol w:w="1259"/>
        <w:gridCol w:w="1257"/>
      </w:tblGrid>
      <w:tr w:rsidR="00192240" w:rsidRPr="00647927" w14:paraId="459BB758" w14:textId="77777777" w:rsidTr="00192240">
        <w:trPr>
          <w:trHeight w:val="170"/>
          <w:jc w:val="center"/>
        </w:trPr>
        <w:tc>
          <w:tcPr>
            <w:tcW w:w="3671" w:type="pct"/>
            <w:tcBorders>
              <w:top w:val="single" w:sz="4" w:space="0" w:color="auto"/>
              <w:left w:val="single" w:sz="4" w:space="0" w:color="auto"/>
              <w:bottom w:val="nil"/>
              <w:right w:val="single" w:sz="4" w:space="0" w:color="auto"/>
            </w:tcBorders>
            <w:shd w:val="clear" w:color="auto" w:fill="4F81BD" w:themeFill="accent1"/>
            <w:vAlign w:val="bottom"/>
            <w:hideMark/>
          </w:tcPr>
          <w:p w14:paraId="22DC740A" w14:textId="77777777" w:rsidR="00192240" w:rsidRPr="00647927" w:rsidRDefault="00192240" w:rsidP="00505724">
            <w:pPr>
              <w:widowControl/>
              <w:jc w:val="center"/>
              <w:rPr>
                <w:rFonts w:cs="Calibri"/>
                <w:b/>
                <w:bCs/>
                <w:iCs/>
                <w:color w:val="FFFFFF"/>
                <w:sz w:val="20"/>
                <w:szCs w:val="20"/>
                <w:lang w:eastAsia="en-US"/>
              </w:rPr>
            </w:pPr>
          </w:p>
        </w:tc>
        <w:tc>
          <w:tcPr>
            <w:tcW w:w="665" w:type="pct"/>
            <w:tcBorders>
              <w:top w:val="single" w:sz="4" w:space="0" w:color="auto"/>
              <w:left w:val="single" w:sz="4" w:space="0" w:color="auto"/>
              <w:bottom w:val="nil"/>
              <w:right w:val="single" w:sz="4" w:space="0" w:color="auto"/>
            </w:tcBorders>
            <w:shd w:val="clear" w:color="auto" w:fill="4F81BD" w:themeFill="accent1"/>
          </w:tcPr>
          <w:p w14:paraId="4C47CB6C" w14:textId="6FD3B0DC" w:rsidR="00192240" w:rsidRPr="00647927" w:rsidRDefault="00192240" w:rsidP="00C55E80">
            <w:pPr>
              <w:pStyle w:val="a6"/>
              <w:rPr>
                <w:rFonts w:cs="Calibri"/>
                <w:color w:val="FFFFFF"/>
                <w:szCs w:val="20"/>
                <w:lang w:val="bg-BG" w:eastAsia="en-US"/>
              </w:rPr>
            </w:pPr>
            <w:r w:rsidRPr="00647927">
              <w:rPr>
                <w:rFonts w:cs="Calibri"/>
                <w:color w:val="FFFFFF"/>
                <w:szCs w:val="20"/>
                <w:lang w:val="bg-BG" w:eastAsia="en-US"/>
              </w:rPr>
              <w:t>31.12.2016</w:t>
            </w:r>
          </w:p>
        </w:tc>
        <w:tc>
          <w:tcPr>
            <w:tcW w:w="665" w:type="pct"/>
            <w:tcBorders>
              <w:top w:val="single" w:sz="4" w:space="0" w:color="auto"/>
              <w:left w:val="single" w:sz="4" w:space="0" w:color="auto"/>
              <w:bottom w:val="nil"/>
              <w:right w:val="single" w:sz="4" w:space="0" w:color="auto"/>
            </w:tcBorders>
            <w:shd w:val="clear" w:color="auto" w:fill="4F81BD" w:themeFill="accent1"/>
          </w:tcPr>
          <w:p w14:paraId="7E5C79B9" w14:textId="792DBD89" w:rsidR="00192240" w:rsidRPr="00647927" w:rsidRDefault="00192240" w:rsidP="00192240">
            <w:pPr>
              <w:pStyle w:val="a6"/>
              <w:rPr>
                <w:rFonts w:cs="Calibri"/>
                <w:color w:val="FFFFFF"/>
                <w:szCs w:val="20"/>
                <w:lang w:val="bg-BG" w:eastAsia="en-US"/>
              </w:rPr>
            </w:pPr>
            <w:r w:rsidRPr="00647927">
              <w:rPr>
                <w:rFonts w:cs="Calibri"/>
                <w:color w:val="FFFFFF"/>
                <w:szCs w:val="20"/>
                <w:lang w:val="bg-BG" w:eastAsia="en-US"/>
              </w:rPr>
              <w:t>31.12.2017</w:t>
            </w:r>
          </w:p>
        </w:tc>
      </w:tr>
      <w:tr w:rsidR="00192240" w:rsidRPr="00647927" w14:paraId="3A9D286B" w14:textId="77777777" w:rsidTr="00192240">
        <w:trPr>
          <w:trHeight w:val="170"/>
          <w:jc w:val="center"/>
        </w:trPr>
        <w:tc>
          <w:tcPr>
            <w:tcW w:w="3671" w:type="pct"/>
            <w:tcBorders>
              <w:top w:val="nil"/>
              <w:left w:val="single" w:sz="4" w:space="0" w:color="auto"/>
              <w:bottom w:val="single" w:sz="4" w:space="0" w:color="auto"/>
              <w:right w:val="single" w:sz="4" w:space="0" w:color="auto"/>
            </w:tcBorders>
            <w:shd w:val="clear" w:color="auto" w:fill="4F81BD" w:themeFill="accent1"/>
            <w:vAlign w:val="bottom"/>
            <w:hideMark/>
          </w:tcPr>
          <w:p w14:paraId="01D58CD4" w14:textId="77777777" w:rsidR="00192240" w:rsidRPr="00647927" w:rsidRDefault="00192240" w:rsidP="00505724">
            <w:pPr>
              <w:widowControl/>
              <w:jc w:val="center"/>
              <w:rPr>
                <w:rFonts w:cs="Calibri"/>
                <w:b/>
                <w:bCs/>
                <w:iCs/>
                <w:color w:val="FFFFFF"/>
                <w:sz w:val="20"/>
                <w:szCs w:val="20"/>
                <w:lang w:eastAsia="en-US"/>
              </w:rPr>
            </w:pPr>
          </w:p>
        </w:tc>
        <w:tc>
          <w:tcPr>
            <w:tcW w:w="665" w:type="pct"/>
            <w:tcBorders>
              <w:top w:val="nil"/>
              <w:left w:val="single" w:sz="4" w:space="0" w:color="auto"/>
              <w:bottom w:val="single" w:sz="4" w:space="0" w:color="auto"/>
              <w:right w:val="single" w:sz="4" w:space="0" w:color="auto"/>
            </w:tcBorders>
            <w:shd w:val="clear" w:color="auto" w:fill="4F81BD" w:themeFill="accent1"/>
          </w:tcPr>
          <w:p w14:paraId="1E4091CD" w14:textId="2734E68D" w:rsidR="00192240" w:rsidRPr="00647927" w:rsidRDefault="00192240" w:rsidP="00C55E80">
            <w:pPr>
              <w:pStyle w:val="a6"/>
              <w:rPr>
                <w:rFonts w:cs="Calibri"/>
                <w:color w:val="FFFFFF"/>
                <w:szCs w:val="20"/>
                <w:lang w:val="bg-BG" w:eastAsia="en-US"/>
              </w:rPr>
            </w:pPr>
            <w:r w:rsidRPr="00647927">
              <w:rPr>
                <w:rFonts w:cs="Calibri"/>
                <w:color w:val="FFFFFF"/>
                <w:szCs w:val="20"/>
                <w:lang w:val="bg-BG" w:eastAsia="en-US"/>
              </w:rPr>
              <w:t>BGN'000</w:t>
            </w:r>
          </w:p>
        </w:tc>
        <w:tc>
          <w:tcPr>
            <w:tcW w:w="665" w:type="pct"/>
            <w:tcBorders>
              <w:top w:val="nil"/>
              <w:left w:val="single" w:sz="4" w:space="0" w:color="auto"/>
              <w:bottom w:val="single" w:sz="4" w:space="0" w:color="auto"/>
              <w:right w:val="single" w:sz="4" w:space="0" w:color="auto"/>
            </w:tcBorders>
            <w:shd w:val="clear" w:color="auto" w:fill="4F81BD" w:themeFill="accent1"/>
          </w:tcPr>
          <w:p w14:paraId="78885D08" w14:textId="7953C885" w:rsidR="00192240" w:rsidRPr="00647927" w:rsidRDefault="00192240" w:rsidP="00C55E80">
            <w:pPr>
              <w:pStyle w:val="a6"/>
              <w:rPr>
                <w:rFonts w:cs="Calibri"/>
                <w:color w:val="FFFFFF"/>
                <w:szCs w:val="20"/>
                <w:lang w:val="bg-BG" w:eastAsia="en-US"/>
              </w:rPr>
            </w:pPr>
            <w:r w:rsidRPr="00647927">
              <w:rPr>
                <w:rFonts w:cs="Calibri"/>
                <w:color w:val="FFFFFF"/>
                <w:szCs w:val="20"/>
                <w:lang w:val="bg-BG" w:eastAsia="en-US"/>
              </w:rPr>
              <w:t>BGN'000</w:t>
            </w:r>
          </w:p>
        </w:tc>
      </w:tr>
      <w:tr w:rsidR="00192240" w:rsidRPr="00647927" w14:paraId="4C0057CF" w14:textId="77777777" w:rsidTr="00D74082">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246158" w14:textId="77777777" w:rsidR="00192240" w:rsidRPr="00647927" w:rsidRDefault="00192240" w:rsidP="00881050">
            <w:pPr>
              <w:pStyle w:val="a4"/>
              <w:rPr>
                <w:lang w:val="bg-BG"/>
              </w:rPr>
            </w:pPr>
            <w:r w:rsidRPr="00647927">
              <w:rPr>
                <w:lang w:val="bg-BG"/>
              </w:rPr>
              <w:t>Инвестиции в дългови ценни книжа</w:t>
            </w:r>
          </w:p>
        </w:tc>
        <w:tc>
          <w:tcPr>
            <w:tcW w:w="665" w:type="pct"/>
            <w:tcBorders>
              <w:top w:val="single" w:sz="4" w:space="0" w:color="auto"/>
              <w:left w:val="single" w:sz="4" w:space="0" w:color="auto"/>
              <w:bottom w:val="single" w:sz="4" w:space="0" w:color="auto"/>
              <w:right w:val="single" w:sz="4" w:space="0" w:color="auto"/>
            </w:tcBorders>
            <w:vAlign w:val="bottom"/>
          </w:tcPr>
          <w:p w14:paraId="0891DD31" w14:textId="337D8804" w:rsidR="00192240" w:rsidRPr="00647927" w:rsidRDefault="00192240" w:rsidP="00C55E80">
            <w:pPr>
              <w:pStyle w:val="a5"/>
              <w:rPr>
                <w:szCs w:val="20"/>
                <w:lang w:val="bg-BG"/>
              </w:rPr>
            </w:pPr>
            <w:r w:rsidRPr="00647927">
              <w:rPr>
                <w:lang w:val="bg-BG"/>
              </w:rPr>
              <w:t xml:space="preserve">1 </w:t>
            </w:r>
            <w:proofErr w:type="gramStart"/>
            <w:r w:rsidRPr="00647927">
              <w:rPr>
                <w:lang w:val="bg-BG"/>
              </w:rPr>
              <w:t xml:space="preserve">972 </w:t>
            </w:r>
            <w:proofErr w:type="gramEnd"/>
          </w:p>
        </w:tc>
        <w:tc>
          <w:tcPr>
            <w:tcW w:w="665" w:type="pct"/>
            <w:tcBorders>
              <w:top w:val="single" w:sz="4" w:space="0" w:color="auto"/>
              <w:left w:val="single" w:sz="4" w:space="0" w:color="auto"/>
              <w:bottom w:val="single" w:sz="4" w:space="0" w:color="auto"/>
              <w:right w:val="single" w:sz="4" w:space="0" w:color="auto"/>
            </w:tcBorders>
            <w:vAlign w:val="bottom"/>
          </w:tcPr>
          <w:p w14:paraId="20B749F5" w14:textId="2E262623" w:rsidR="00192240" w:rsidRPr="00647927" w:rsidRDefault="00192240" w:rsidP="00C55E80">
            <w:pPr>
              <w:pStyle w:val="a5"/>
              <w:rPr>
                <w:lang w:val="bg-BG"/>
              </w:rPr>
            </w:pPr>
            <w:r w:rsidRPr="00647927">
              <w:rPr>
                <w:szCs w:val="20"/>
                <w:lang w:val="bg-BG"/>
              </w:rPr>
              <w:t xml:space="preserve">2 </w:t>
            </w:r>
            <w:proofErr w:type="gramStart"/>
            <w:r w:rsidRPr="00647927">
              <w:rPr>
                <w:szCs w:val="20"/>
                <w:lang w:val="bg-BG"/>
              </w:rPr>
              <w:t xml:space="preserve">035 </w:t>
            </w:r>
            <w:proofErr w:type="gramEnd"/>
          </w:p>
        </w:tc>
      </w:tr>
      <w:tr w:rsidR="00192240" w:rsidRPr="00647927" w14:paraId="3633A8F3" w14:textId="77777777" w:rsidTr="00D74082">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357E29" w14:textId="77777777" w:rsidR="00192240" w:rsidRPr="00647927" w:rsidRDefault="00192240" w:rsidP="00881050">
            <w:pPr>
              <w:pStyle w:val="a4"/>
              <w:rPr>
                <w:lang w:val="bg-BG"/>
              </w:rPr>
            </w:pPr>
            <w:r w:rsidRPr="00647927">
              <w:rPr>
                <w:lang w:val="bg-BG"/>
              </w:rPr>
              <w:t>Инвестиции в акции и дялове в капитала на други дружества и предприятия (малцинствено участие)</w:t>
            </w:r>
          </w:p>
        </w:tc>
        <w:tc>
          <w:tcPr>
            <w:tcW w:w="665" w:type="pct"/>
            <w:tcBorders>
              <w:top w:val="single" w:sz="4" w:space="0" w:color="auto"/>
              <w:left w:val="single" w:sz="4" w:space="0" w:color="auto"/>
              <w:bottom w:val="single" w:sz="4" w:space="0" w:color="auto"/>
              <w:right w:val="single" w:sz="4" w:space="0" w:color="auto"/>
            </w:tcBorders>
            <w:vAlign w:val="bottom"/>
          </w:tcPr>
          <w:p w14:paraId="3929B409" w14:textId="71D7BE4B" w:rsidR="00192240" w:rsidRPr="00647927" w:rsidRDefault="00192240" w:rsidP="00C55E80">
            <w:pPr>
              <w:pStyle w:val="a5"/>
              <w:rPr>
                <w:szCs w:val="20"/>
                <w:lang w:val="bg-BG"/>
              </w:rPr>
            </w:pPr>
            <w:r w:rsidRPr="00647927">
              <w:rPr>
                <w:lang w:val="bg-BG"/>
              </w:rPr>
              <w:t>315</w:t>
            </w:r>
          </w:p>
        </w:tc>
        <w:tc>
          <w:tcPr>
            <w:tcW w:w="665" w:type="pct"/>
            <w:tcBorders>
              <w:top w:val="single" w:sz="4" w:space="0" w:color="auto"/>
              <w:left w:val="single" w:sz="4" w:space="0" w:color="auto"/>
              <w:bottom w:val="single" w:sz="4" w:space="0" w:color="auto"/>
              <w:right w:val="single" w:sz="4" w:space="0" w:color="auto"/>
            </w:tcBorders>
            <w:vAlign w:val="bottom"/>
          </w:tcPr>
          <w:p w14:paraId="5335BC31" w14:textId="5EDF576C" w:rsidR="00192240" w:rsidRPr="00647927" w:rsidRDefault="00192240" w:rsidP="00C55E80">
            <w:pPr>
              <w:pStyle w:val="a5"/>
              <w:rPr>
                <w:lang w:val="bg-BG"/>
              </w:rPr>
            </w:pPr>
            <w:r w:rsidRPr="00647927">
              <w:rPr>
                <w:szCs w:val="20"/>
                <w:lang w:val="bg-BG"/>
              </w:rPr>
              <w:t>328</w:t>
            </w:r>
          </w:p>
        </w:tc>
      </w:tr>
      <w:tr w:rsidR="00192240" w:rsidRPr="00647927" w14:paraId="325D4CDE" w14:textId="77777777" w:rsidTr="00D74082">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E53C27" w14:textId="77777777" w:rsidR="00192240" w:rsidRPr="00647927" w:rsidRDefault="00192240" w:rsidP="00881050">
            <w:pPr>
              <w:pStyle w:val="a4"/>
              <w:rPr>
                <w:b/>
                <w:lang w:val="bg-BG"/>
              </w:rPr>
            </w:pPr>
            <w:r w:rsidRPr="00647927">
              <w:rPr>
                <w:b/>
                <w:lang w:val="bg-BG"/>
              </w:rPr>
              <w:t>Общо</w:t>
            </w:r>
          </w:p>
        </w:tc>
        <w:tc>
          <w:tcPr>
            <w:tcW w:w="665" w:type="pct"/>
            <w:tcBorders>
              <w:top w:val="single" w:sz="4" w:space="0" w:color="auto"/>
              <w:left w:val="single" w:sz="4" w:space="0" w:color="auto"/>
              <w:bottom w:val="single" w:sz="4" w:space="0" w:color="auto"/>
              <w:right w:val="single" w:sz="4" w:space="0" w:color="auto"/>
            </w:tcBorders>
            <w:vAlign w:val="bottom"/>
          </w:tcPr>
          <w:p w14:paraId="7F6B8180" w14:textId="7CAC2FF7" w:rsidR="00192240" w:rsidRPr="00647927" w:rsidRDefault="00192240" w:rsidP="00C55E80">
            <w:pPr>
              <w:pStyle w:val="a5"/>
              <w:rPr>
                <w:b/>
                <w:bCs/>
                <w:szCs w:val="20"/>
                <w:lang w:val="bg-BG"/>
              </w:rPr>
            </w:pPr>
            <w:r w:rsidRPr="00647927">
              <w:rPr>
                <w:b/>
                <w:lang w:val="bg-BG"/>
              </w:rPr>
              <w:t>2 287</w:t>
            </w:r>
          </w:p>
        </w:tc>
        <w:tc>
          <w:tcPr>
            <w:tcW w:w="665" w:type="pct"/>
            <w:tcBorders>
              <w:top w:val="single" w:sz="4" w:space="0" w:color="auto"/>
              <w:left w:val="single" w:sz="4" w:space="0" w:color="auto"/>
              <w:bottom w:val="single" w:sz="4" w:space="0" w:color="auto"/>
              <w:right w:val="single" w:sz="4" w:space="0" w:color="auto"/>
            </w:tcBorders>
            <w:vAlign w:val="bottom"/>
          </w:tcPr>
          <w:p w14:paraId="5341A81E" w14:textId="0FEC8308" w:rsidR="00192240" w:rsidRPr="00647927" w:rsidRDefault="00192240" w:rsidP="00C55E80">
            <w:pPr>
              <w:pStyle w:val="a5"/>
              <w:rPr>
                <w:b/>
                <w:lang w:val="bg-BG"/>
              </w:rPr>
            </w:pPr>
            <w:r w:rsidRPr="00647927">
              <w:rPr>
                <w:b/>
                <w:bCs/>
                <w:szCs w:val="20"/>
                <w:lang w:val="bg-BG"/>
              </w:rPr>
              <w:t xml:space="preserve">2 </w:t>
            </w:r>
            <w:proofErr w:type="gramStart"/>
            <w:r w:rsidRPr="00647927">
              <w:rPr>
                <w:b/>
                <w:bCs/>
                <w:szCs w:val="20"/>
                <w:lang w:val="bg-BG"/>
              </w:rPr>
              <w:t>363</w:t>
            </w:r>
            <w:r w:rsidRPr="00647927">
              <w:rPr>
                <w:b/>
                <w:szCs w:val="20"/>
                <w:lang w:val="bg-BG"/>
              </w:rPr>
              <w:t xml:space="preserve"> </w:t>
            </w:r>
            <w:proofErr w:type="gramEnd"/>
          </w:p>
        </w:tc>
      </w:tr>
    </w:tbl>
    <w:p w14:paraId="405ABD7C" w14:textId="77777777" w:rsidR="00616BC0" w:rsidRPr="00647927" w:rsidRDefault="00616BC0" w:rsidP="00722602">
      <w:pPr>
        <w:spacing w:line="276" w:lineRule="auto"/>
        <w:rPr>
          <w:szCs w:val="22"/>
        </w:rPr>
      </w:pPr>
    </w:p>
    <w:p w14:paraId="742419E8" w14:textId="45E35834" w:rsidR="003C73A7" w:rsidRPr="00647927" w:rsidRDefault="00192240" w:rsidP="00050D15">
      <w:pPr>
        <w:spacing w:line="276" w:lineRule="auto"/>
      </w:pPr>
      <w:r w:rsidRPr="00647927">
        <w:t>Към 31 декември 2017</w:t>
      </w:r>
      <w:r w:rsidR="00881050" w:rsidRPr="00647927">
        <w:t xml:space="preserve"> година </w:t>
      </w:r>
      <w:proofErr w:type="gramStart"/>
      <w:r w:rsidR="00881050" w:rsidRPr="00647927">
        <w:t>инвестициите в дългови ценни книжа с фиксирани или определяеми плащания и фиксирани матуритетни дати включват инвестиции</w:t>
      </w:r>
      <w:proofErr w:type="gramEnd"/>
      <w:r w:rsidR="00881050" w:rsidRPr="00647927">
        <w:t xml:space="preserve"> в две емисии държавни ценни книжа - облигации, закупени с премия, издадени от Министерство на финансите на Р</w:t>
      </w:r>
      <w:r w:rsidR="00050D15" w:rsidRPr="00647927">
        <w:t xml:space="preserve">епублика </w:t>
      </w:r>
      <w:r w:rsidR="00881050" w:rsidRPr="00647927">
        <w:t>България, както следва:</w:t>
      </w:r>
    </w:p>
    <w:p w14:paraId="03E2286B" w14:textId="1FA1799F" w:rsidR="00192240" w:rsidRPr="00647927" w:rsidRDefault="00192240" w:rsidP="00192240">
      <w:r w:rsidRPr="00647927">
        <w:t>31.12.2017 г.</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31"/>
        <w:gridCol w:w="886"/>
        <w:gridCol w:w="1294"/>
        <w:gridCol w:w="1226"/>
        <w:gridCol w:w="1058"/>
        <w:gridCol w:w="1215"/>
        <w:gridCol w:w="1436"/>
        <w:gridCol w:w="1402"/>
      </w:tblGrid>
      <w:tr w:rsidR="00192240" w:rsidRPr="00647927" w14:paraId="475B6DC4" w14:textId="77777777" w:rsidTr="00D74082">
        <w:trPr>
          <w:trHeight w:val="170"/>
          <w:jc w:val="center"/>
        </w:trPr>
        <w:tc>
          <w:tcPr>
            <w:tcW w:w="1831" w:type="dxa"/>
            <w:shd w:val="clear" w:color="auto" w:fill="4F81BD" w:themeFill="accent1"/>
            <w:hideMark/>
          </w:tcPr>
          <w:p w14:paraId="16353810" w14:textId="77777777" w:rsidR="00192240" w:rsidRPr="00647927" w:rsidRDefault="00192240" w:rsidP="00D74082">
            <w:pPr>
              <w:pStyle w:val="a6"/>
              <w:rPr>
                <w:color w:val="FFFFFF" w:themeColor="background1"/>
                <w:lang w:val="bg-BG"/>
              </w:rPr>
            </w:pPr>
            <w:r w:rsidRPr="00647927">
              <w:rPr>
                <w:color w:val="FFFFFF" w:themeColor="background1"/>
                <w:lang w:val="bg-BG"/>
              </w:rPr>
              <w:t>Емисия</w:t>
            </w:r>
          </w:p>
        </w:tc>
        <w:tc>
          <w:tcPr>
            <w:tcW w:w="886" w:type="dxa"/>
            <w:shd w:val="clear" w:color="auto" w:fill="4F81BD" w:themeFill="accent1"/>
            <w:hideMark/>
          </w:tcPr>
          <w:p w14:paraId="12B47137" w14:textId="77777777" w:rsidR="00192240" w:rsidRPr="00647927" w:rsidRDefault="00192240" w:rsidP="00D74082">
            <w:pPr>
              <w:pStyle w:val="a6"/>
              <w:rPr>
                <w:color w:val="FFFFFF" w:themeColor="background1"/>
                <w:lang w:val="bg-BG"/>
              </w:rPr>
            </w:pPr>
            <w:r w:rsidRPr="00647927">
              <w:rPr>
                <w:color w:val="FFFFFF" w:themeColor="background1"/>
                <w:lang w:val="bg-BG"/>
              </w:rPr>
              <w:t>Валута</w:t>
            </w:r>
          </w:p>
        </w:tc>
        <w:tc>
          <w:tcPr>
            <w:tcW w:w="1294" w:type="dxa"/>
            <w:shd w:val="clear" w:color="auto" w:fill="4F81BD" w:themeFill="accent1"/>
            <w:hideMark/>
          </w:tcPr>
          <w:p w14:paraId="2F6815AF" w14:textId="77777777" w:rsidR="00192240" w:rsidRPr="00647927" w:rsidRDefault="00192240" w:rsidP="00D74082">
            <w:pPr>
              <w:pStyle w:val="a6"/>
              <w:rPr>
                <w:color w:val="FFFFFF" w:themeColor="background1"/>
                <w:lang w:val="bg-BG"/>
              </w:rPr>
            </w:pPr>
            <w:r w:rsidRPr="00647927">
              <w:rPr>
                <w:color w:val="FFFFFF" w:themeColor="background1"/>
                <w:lang w:val="bg-BG"/>
              </w:rPr>
              <w:t>Дата на издаване</w:t>
            </w:r>
          </w:p>
        </w:tc>
        <w:tc>
          <w:tcPr>
            <w:tcW w:w="1226" w:type="dxa"/>
            <w:shd w:val="clear" w:color="auto" w:fill="4F81BD" w:themeFill="accent1"/>
            <w:hideMark/>
          </w:tcPr>
          <w:p w14:paraId="4714B816" w14:textId="77777777" w:rsidR="00192240" w:rsidRPr="00647927" w:rsidRDefault="00192240" w:rsidP="00D74082">
            <w:pPr>
              <w:pStyle w:val="a6"/>
              <w:rPr>
                <w:color w:val="FFFFFF" w:themeColor="background1"/>
                <w:lang w:val="bg-BG"/>
              </w:rPr>
            </w:pPr>
            <w:r w:rsidRPr="00647927">
              <w:rPr>
                <w:color w:val="FFFFFF" w:themeColor="background1"/>
                <w:lang w:val="bg-BG"/>
              </w:rPr>
              <w:t>Дата на падеж</w:t>
            </w:r>
          </w:p>
        </w:tc>
        <w:tc>
          <w:tcPr>
            <w:tcW w:w="1058" w:type="dxa"/>
            <w:shd w:val="clear" w:color="auto" w:fill="4F81BD" w:themeFill="accent1"/>
            <w:hideMark/>
          </w:tcPr>
          <w:p w14:paraId="00E6F1D9" w14:textId="77777777" w:rsidR="00192240" w:rsidRPr="00647927" w:rsidRDefault="00192240" w:rsidP="00D74082">
            <w:pPr>
              <w:pStyle w:val="a6"/>
              <w:rPr>
                <w:color w:val="FFFFFF" w:themeColor="background1"/>
                <w:lang w:val="bg-BG"/>
              </w:rPr>
            </w:pPr>
            <w:r w:rsidRPr="00647927">
              <w:rPr>
                <w:color w:val="FFFFFF" w:themeColor="background1"/>
                <w:lang w:val="bg-BG"/>
              </w:rPr>
              <w:t>Лихва по купон %</w:t>
            </w:r>
          </w:p>
        </w:tc>
        <w:tc>
          <w:tcPr>
            <w:tcW w:w="1215" w:type="dxa"/>
            <w:shd w:val="clear" w:color="auto" w:fill="4F81BD" w:themeFill="accent1"/>
            <w:hideMark/>
          </w:tcPr>
          <w:p w14:paraId="36D8BABE" w14:textId="77777777" w:rsidR="00192240" w:rsidRPr="00647927" w:rsidRDefault="00192240" w:rsidP="00D74082">
            <w:pPr>
              <w:pStyle w:val="a6"/>
              <w:rPr>
                <w:color w:val="FFFFFF" w:themeColor="background1"/>
                <w:lang w:val="bg-BG"/>
              </w:rPr>
            </w:pPr>
            <w:r w:rsidRPr="00647927">
              <w:rPr>
                <w:color w:val="FFFFFF" w:themeColor="background1"/>
                <w:lang w:val="bg-BG"/>
              </w:rPr>
              <w:t>Номинал ‘000</w:t>
            </w:r>
          </w:p>
        </w:tc>
        <w:tc>
          <w:tcPr>
            <w:tcW w:w="1436" w:type="dxa"/>
            <w:shd w:val="clear" w:color="auto" w:fill="4F81BD" w:themeFill="accent1"/>
            <w:hideMark/>
          </w:tcPr>
          <w:p w14:paraId="3380EB9C" w14:textId="77777777" w:rsidR="00192240" w:rsidRPr="00647927" w:rsidRDefault="00192240" w:rsidP="00D74082">
            <w:pPr>
              <w:pStyle w:val="a6"/>
              <w:rPr>
                <w:color w:val="FFFFFF" w:themeColor="background1"/>
                <w:lang w:val="bg-BG"/>
              </w:rPr>
            </w:pPr>
            <w:r w:rsidRPr="00647927">
              <w:rPr>
                <w:color w:val="FFFFFF" w:themeColor="background1"/>
                <w:lang w:val="bg-BG"/>
              </w:rPr>
              <w:t>Справедлива стойност ‘000</w:t>
            </w:r>
          </w:p>
        </w:tc>
        <w:tc>
          <w:tcPr>
            <w:tcW w:w="1402" w:type="dxa"/>
            <w:shd w:val="clear" w:color="auto" w:fill="4F81BD" w:themeFill="accent1"/>
            <w:hideMark/>
          </w:tcPr>
          <w:p w14:paraId="73DB83C7" w14:textId="77777777" w:rsidR="00192240" w:rsidRPr="00647927" w:rsidRDefault="00192240" w:rsidP="00D74082">
            <w:pPr>
              <w:pStyle w:val="a6"/>
              <w:rPr>
                <w:color w:val="FFFFFF" w:themeColor="background1"/>
                <w:lang w:val="bg-BG"/>
              </w:rPr>
            </w:pPr>
            <w:r w:rsidRPr="00647927">
              <w:rPr>
                <w:color w:val="FFFFFF" w:themeColor="background1"/>
                <w:lang w:val="bg-BG"/>
              </w:rPr>
              <w:t>Справедлива стойност ‘000</w:t>
            </w:r>
          </w:p>
        </w:tc>
      </w:tr>
      <w:tr w:rsidR="00192240" w:rsidRPr="00647927" w14:paraId="3A5616FD" w14:textId="77777777" w:rsidTr="00D74082">
        <w:trPr>
          <w:trHeight w:val="170"/>
          <w:jc w:val="center"/>
        </w:trPr>
        <w:tc>
          <w:tcPr>
            <w:tcW w:w="1831" w:type="dxa"/>
            <w:shd w:val="clear" w:color="auto" w:fill="auto"/>
            <w:hideMark/>
          </w:tcPr>
          <w:p w14:paraId="198ED771" w14:textId="77777777" w:rsidR="00192240" w:rsidRPr="00647927" w:rsidRDefault="00192240" w:rsidP="00D74082">
            <w:pPr>
              <w:pStyle w:val="a4"/>
              <w:rPr>
                <w:lang w:val="bg-BG"/>
              </w:rPr>
            </w:pPr>
            <w:r w:rsidRPr="00647927">
              <w:rPr>
                <w:lang w:val="bg-BG"/>
              </w:rPr>
              <w:t>BG2040210218</w:t>
            </w:r>
          </w:p>
        </w:tc>
        <w:tc>
          <w:tcPr>
            <w:tcW w:w="886" w:type="dxa"/>
            <w:shd w:val="clear" w:color="auto" w:fill="auto"/>
            <w:hideMark/>
          </w:tcPr>
          <w:p w14:paraId="17EBB85C" w14:textId="77777777" w:rsidR="00192240" w:rsidRPr="00647927" w:rsidRDefault="00192240" w:rsidP="00D74082">
            <w:pPr>
              <w:pStyle w:val="a4"/>
              <w:jc w:val="center"/>
              <w:rPr>
                <w:lang w:val="bg-BG"/>
              </w:rPr>
            </w:pPr>
            <w:r w:rsidRPr="00647927">
              <w:rPr>
                <w:lang w:val="bg-BG"/>
              </w:rPr>
              <w:t>Евро</w:t>
            </w:r>
          </w:p>
        </w:tc>
        <w:tc>
          <w:tcPr>
            <w:tcW w:w="1294" w:type="dxa"/>
            <w:shd w:val="clear" w:color="auto" w:fill="auto"/>
            <w:hideMark/>
          </w:tcPr>
          <w:p w14:paraId="490C5EA3" w14:textId="77777777" w:rsidR="00192240" w:rsidRPr="00647927" w:rsidRDefault="00192240" w:rsidP="00D74082">
            <w:pPr>
              <w:pStyle w:val="a4"/>
              <w:jc w:val="center"/>
              <w:rPr>
                <w:lang w:val="bg-BG"/>
              </w:rPr>
            </w:pPr>
            <w:r w:rsidRPr="00647927">
              <w:rPr>
                <w:lang w:val="bg-BG"/>
              </w:rPr>
              <w:t>29.10.2010</w:t>
            </w:r>
          </w:p>
        </w:tc>
        <w:tc>
          <w:tcPr>
            <w:tcW w:w="1226" w:type="dxa"/>
            <w:shd w:val="clear" w:color="auto" w:fill="auto"/>
            <w:hideMark/>
          </w:tcPr>
          <w:p w14:paraId="7A977C69" w14:textId="77777777" w:rsidR="00192240" w:rsidRPr="00647927" w:rsidRDefault="00192240" w:rsidP="00D74082">
            <w:pPr>
              <w:pStyle w:val="a4"/>
              <w:jc w:val="center"/>
              <w:rPr>
                <w:lang w:val="bg-BG"/>
              </w:rPr>
            </w:pPr>
            <w:r w:rsidRPr="00647927">
              <w:rPr>
                <w:lang w:val="bg-BG"/>
              </w:rPr>
              <w:t>29.09.2025</w:t>
            </w:r>
          </w:p>
        </w:tc>
        <w:tc>
          <w:tcPr>
            <w:tcW w:w="1058" w:type="dxa"/>
            <w:shd w:val="clear" w:color="auto" w:fill="auto"/>
            <w:hideMark/>
          </w:tcPr>
          <w:p w14:paraId="208CC940" w14:textId="512D9690" w:rsidR="00192240" w:rsidRPr="00647927" w:rsidRDefault="00192240" w:rsidP="00D74082">
            <w:pPr>
              <w:pStyle w:val="a5"/>
              <w:rPr>
                <w:lang w:val="bg-BG"/>
              </w:rPr>
            </w:pPr>
            <w:r w:rsidRPr="00647927">
              <w:rPr>
                <w:szCs w:val="20"/>
                <w:lang w:val="bg-BG"/>
              </w:rPr>
              <w:t>5.75%</w:t>
            </w:r>
          </w:p>
        </w:tc>
        <w:tc>
          <w:tcPr>
            <w:tcW w:w="1215" w:type="dxa"/>
            <w:shd w:val="clear" w:color="auto" w:fill="auto"/>
            <w:hideMark/>
          </w:tcPr>
          <w:p w14:paraId="54114E87" w14:textId="61F87FC2" w:rsidR="00192240" w:rsidRPr="00647927" w:rsidRDefault="00192240" w:rsidP="00D74082">
            <w:pPr>
              <w:pStyle w:val="a5"/>
              <w:rPr>
                <w:lang w:val="bg-BG"/>
              </w:rPr>
            </w:pPr>
            <w:r w:rsidRPr="00647927">
              <w:rPr>
                <w:szCs w:val="20"/>
                <w:lang w:val="bg-BG"/>
              </w:rPr>
              <w:t>500 EUR</w:t>
            </w:r>
          </w:p>
        </w:tc>
        <w:tc>
          <w:tcPr>
            <w:tcW w:w="1436" w:type="dxa"/>
            <w:shd w:val="clear" w:color="auto" w:fill="auto"/>
            <w:hideMark/>
          </w:tcPr>
          <w:p w14:paraId="36FE6650" w14:textId="5AA109E4" w:rsidR="00192240" w:rsidRPr="00647927" w:rsidRDefault="00192240" w:rsidP="00D74082">
            <w:pPr>
              <w:pStyle w:val="a5"/>
              <w:rPr>
                <w:lang w:val="bg-BG"/>
              </w:rPr>
            </w:pPr>
            <w:r w:rsidRPr="00647927">
              <w:rPr>
                <w:szCs w:val="20"/>
                <w:lang w:val="bg-BG"/>
              </w:rPr>
              <w:t xml:space="preserve"> 692 EUR</w:t>
            </w:r>
          </w:p>
        </w:tc>
        <w:tc>
          <w:tcPr>
            <w:tcW w:w="1402" w:type="dxa"/>
            <w:shd w:val="clear" w:color="auto" w:fill="auto"/>
            <w:hideMark/>
          </w:tcPr>
          <w:p w14:paraId="58A7D9A9" w14:textId="3ABC81B7" w:rsidR="00192240" w:rsidRPr="00647927" w:rsidRDefault="00192240" w:rsidP="00D74082">
            <w:pPr>
              <w:pStyle w:val="a5"/>
              <w:rPr>
                <w:lang w:val="bg-BG"/>
              </w:rPr>
            </w:pPr>
            <w:r w:rsidRPr="00647927">
              <w:rPr>
                <w:szCs w:val="20"/>
                <w:lang w:val="bg-BG"/>
              </w:rPr>
              <w:t>1,353</w:t>
            </w:r>
          </w:p>
        </w:tc>
      </w:tr>
      <w:tr w:rsidR="00192240" w:rsidRPr="00647927" w14:paraId="29D94BAA" w14:textId="77777777" w:rsidTr="00D74082">
        <w:trPr>
          <w:trHeight w:val="170"/>
          <w:jc w:val="center"/>
        </w:trPr>
        <w:tc>
          <w:tcPr>
            <w:tcW w:w="1831" w:type="dxa"/>
            <w:shd w:val="clear" w:color="auto" w:fill="auto"/>
            <w:hideMark/>
          </w:tcPr>
          <w:p w14:paraId="13BCC5A6" w14:textId="77777777" w:rsidR="00192240" w:rsidRPr="00647927" w:rsidRDefault="00192240" w:rsidP="00D74082">
            <w:pPr>
              <w:pStyle w:val="a4"/>
              <w:rPr>
                <w:lang w:val="bg-BG"/>
              </w:rPr>
            </w:pPr>
            <w:r w:rsidRPr="00647927">
              <w:rPr>
                <w:lang w:val="bg-BG"/>
              </w:rPr>
              <w:t>BG2040012218</w:t>
            </w:r>
          </w:p>
        </w:tc>
        <w:tc>
          <w:tcPr>
            <w:tcW w:w="886" w:type="dxa"/>
            <w:shd w:val="clear" w:color="auto" w:fill="auto"/>
            <w:hideMark/>
          </w:tcPr>
          <w:p w14:paraId="4BF72DB2" w14:textId="77777777" w:rsidR="00192240" w:rsidRPr="00647927" w:rsidRDefault="00192240" w:rsidP="00D74082">
            <w:pPr>
              <w:pStyle w:val="a4"/>
              <w:jc w:val="center"/>
              <w:rPr>
                <w:lang w:val="bg-BG"/>
              </w:rPr>
            </w:pPr>
            <w:r w:rsidRPr="00647927">
              <w:rPr>
                <w:lang w:val="bg-BG"/>
              </w:rPr>
              <w:t>Лева</w:t>
            </w:r>
          </w:p>
        </w:tc>
        <w:tc>
          <w:tcPr>
            <w:tcW w:w="1294" w:type="dxa"/>
            <w:shd w:val="clear" w:color="auto" w:fill="auto"/>
            <w:hideMark/>
          </w:tcPr>
          <w:p w14:paraId="64A0EEF0" w14:textId="77777777" w:rsidR="00192240" w:rsidRPr="00647927" w:rsidRDefault="00192240" w:rsidP="00D74082">
            <w:pPr>
              <w:pStyle w:val="a4"/>
              <w:jc w:val="center"/>
              <w:rPr>
                <w:lang w:val="bg-BG"/>
              </w:rPr>
            </w:pPr>
            <w:r w:rsidRPr="00647927">
              <w:rPr>
                <w:lang w:val="bg-BG"/>
              </w:rPr>
              <w:t>11.01.2012</w:t>
            </w:r>
          </w:p>
        </w:tc>
        <w:tc>
          <w:tcPr>
            <w:tcW w:w="1226" w:type="dxa"/>
            <w:shd w:val="clear" w:color="auto" w:fill="auto"/>
            <w:hideMark/>
          </w:tcPr>
          <w:p w14:paraId="0CFB4EE6" w14:textId="77777777" w:rsidR="00192240" w:rsidRPr="00647927" w:rsidRDefault="00192240" w:rsidP="00D74082">
            <w:pPr>
              <w:pStyle w:val="a4"/>
              <w:jc w:val="center"/>
              <w:rPr>
                <w:lang w:val="bg-BG"/>
              </w:rPr>
            </w:pPr>
            <w:r w:rsidRPr="00647927">
              <w:rPr>
                <w:lang w:val="bg-BG"/>
              </w:rPr>
              <w:t>11.07.2022</w:t>
            </w:r>
          </w:p>
        </w:tc>
        <w:tc>
          <w:tcPr>
            <w:tcW w:w="1058" w:type="dxa"/>
            <w:shd w:val="clear" w:color="auto" w:fill="auto"/>
            <w:hideMark/>
          </w:tcPr>
          <w:p w14:paraId="200E7BA3" w14:textId="786034DC" w:rsidR="00192240" w:rsidRPr="00647927" w:rsidRDefault="00192240" w:rsidP="00D74082">
            <w:pPr>
              <w:pStyle w:val="a5"/>
              <w:rPr>
                <w:lang w:val="bg-BG"/>
              </w:rPr>
            </w:pPr>
            <w:r w:rsidRPr="00647927">
              <w:rPr>
                <w:szCs w:val="20"/>
                <w:lang w:val="bg-BG"/>
              </w:rPr>
              <w:t>5.00%</w:t>
            </w:r>
          </w:p>
        </w:tc>
        <w:tc>
          <w:tcPr>
            <w:tcW w:w="1215" w:type="dxa"/>
            <w:shd w:val="clear" w:color="auto" w:fill="auto"/>
            <w:hideMark/>
          </w:tcPr>
          <w:p w14:paraId="66A9EAE3" w14:textId="20FDA658" w:rsidR="00192240" w:rsidRPr="00647927" w:rsidRDefault="00192240" w:rsidP="00D74082">
            <w:pPr>
              <w:pStyle w:val="a5"/>
              <w:rPr>
                <w:lang w:val="bg-BG"/>
              </w:rPr>
            </w:pPr>
            <w:r w:rsidRPr="00647927">
              <w:rPr>
                <w:szCs w:val="20"/>
                <w:lang w:val="bg-BG"/>
              </w:rPr>
              <w:t>550 BGN</w:t>
            </w:r>
          </w:p>
        </w:tc>
        <w:tc>
          <w:tcPr>
            <w:tcW w:w="1436" w:type="dxa"/>
            <w:shd w:val="clear" w:color="auto" w:fill="auto"/>
            <w:hideMark/>
          </w:tcPr>
          <w:p w14:paraId="1FA4FC08" w14:textId="5142C4B2" w:rsidR="00192240" w:rsidRPr="00647927" w:rsidRDefault="00192240" w:rsidP="00D74082">
            <w:pPr>
              <w:pStyle w:val="a5"/>
              <w:rPr>
                <w:lang w:val="bg-BG"/>
              </w:rPr>
            </w:pPr>
            <w:r w:rsidRPr="00647927">
              <w:rPr>
                <w:szCs w:val="20"/>
                <w:lang w:val="bg-BG"/>
              </w:rPr>
              <w:t xml:space="preserve"> 682 BGN</w:t>
            </w:r>
          </w:p>
        </w:tc>
        <w:tc>
          <w:tcPr>
            <w:tcW w:w="1402" w:type="dxa"/>
            <w:shd w:val="clear" w:color="auto" w:fill="auto"/>
            <w:hideMark/>
          </w:tcPr>
          <w:p w14:paraId="17657229" w14:textId="2BAD8AF5" w:rsidR="00192240" w:rsidRPr="00647927" w:rsidRDefault="00192240" w:rsidP="00D74082">
            <w:pPr>
              <w:pStyle w:val="a5"/>
              <w:rPr>
                <w:lang w:val="bg-BG"/>
              </w:rPr>
            </w:pPr>
            <w:r w:rsidRPr="00647927">
              <w:rPr>
                <w:szCs w:val="20"/>
                <w:lang w:val="bg-BG"/>
              </w:rPr>
              <w:t>682</w:t>
            </w:r>
          </w:p>
        </w:tc>
      </w:tr>
      <w:tr w:rsidR="00192240" w:rsidRPr="00647927" w14:paraId="31AE99E8" w14:textId="77777777" w:rsidTr="00D74082">
        <w:trPr>
          <w:trHeight w:val="170"/>
          <w:jc w:val="center"/>
        </w:trPr>
        <w:tc>
          <w:tcPr>
            <w:tcW w:w="1831" w:type="dxa"/>
            <w:shd w:val="clear" w:color="auto" w:fill="auto"/>
            <w:noWrap/>
            <w:vAlign w:val="bottom"/>
            <w:hideMark/>
          </w:tcPr>
          <w:p w14:paraId="10387827" w14:textId="77777777" w:rsidR="00192240" w:rsidRPr="00647927" w:rsidRDefault="00192240" w:rsidP="00D74082">
            <w:pPr>
              <w:pStyle w:val="a4"/>
              <w:rPr>
                <w:b/>
                <w:lang w:val="bg-BG"/>
              </w:rPr>
            </w:pPr>
          </w:p>
        </w:tc>
        <w:tc>
          <w:tcPr>
            <w:tcW w:w="886" w:type="dxa"/>
            <w:shd w:val="clear" w:color="auto" w:fill="auto"/>
            <w:noWrap/>
            <w:vAlign w:val="bottom"/>
            <w:hideMark/>
          </w:tcPr>
          <w:p w14:paraId="616616E7" w14:textId="77777777" w:rsidR="00192240" w:rsidRPr="00647927" w:rsidRDefault="00192240" w:rsidP="00D74082">
            <w:pPr>
              <w:pStyle w:val="a4"/>
              <w:rPr>
                <w:b/>
                <w:lang w:val="bg-BG"/>
              </w:rPr>
            </w:pPr>
          </w:p>
        </w:tc>
        <w:tc>
          <w:tcPr>
            <w:tcW w:w="1294" w:type="dxa"/>
            <w:shd w:val="clear" w:color="auto" w:fill="auto"/>
            <w:noWrap/>
            <w:vAlign w:val="bottom"/>
            <w:hideMark/>
          </w:tcPr>
          <w:p w14:paraId="2489989A" w14:textId="77777777" w:rsidR="00192240" w:rsidRPr="00647927" w:rsidRDefault="00192240" w:rsidP="00D74082">
            <w:pPr>
              <w:pStyle w:val="a4"/>
              <w:rPr>
                <w:b/>
                <w:lang w:val="bg-BG"/>
              </w:rPr>
            </w:pPr>
          </w:p>
        </w:tc>
        <w:tc>
          <w:tcPr>
            <w:tcW w:w="1226" w:type="dxa"/>
            <w:shd w:val="clear" w:color="auto" w:fill="auto"/>
            <w:noWrap/>
            <w:vAlign w:val="bottom"/>
            <w:hideMark/>
          </w:tcPr>
          <w:p w14:paraId="4DB00903" w14:textId="77777777" w:rsidR="00192240" w:rsidRPr="00647927" w:rsidRDefault="00192240" w:rsidP="00D74082">
            <w:pPr>
              <w:pStyle w:val="a4"/>
              <w:rPr>
                <w:b/>
                <w:lang w:val="bg-BG"/>
              </w:rPr>
            </w:pPr>
          </w:p>
        </w:tc>
        <w:tc>
          <w:tcPr>
            <w:tcW w:w="1058" w:type="dxa"/>
            <w:shd w:val="clear" w:color="auto" w:fill="auto"/>
            <w:noWrap/>
            <w:vAlign w:val="bottom"/>
            <w:hideMark/>
          </w:tcPr>
          <w:p w14:paraId="75569359" w14:textId="77777777" w:rsidR="00192240" w:rsidRPr="00647927" w:rsidRDefault="00192240" w:rsidP="00D74082">
            <w:pPr>
              <w:pStyle w:val="a5"/>
              <w:rPr>
                <w:b/>
                <w:lang w:val="bg-BG"/>
              </w:rPr>
            </w:pPr>
          </w:p>
        </w:tc>
        <w:tc>
          <w:tcPr>
            <w:tcW w:w="1215" w:type="dxa"/>
            <w:shd w:val="clear" w:color="auto" w:fill="auto"/>
            <w:noWrap/>
            <w:vAlign w:val="bottom"/>
            <w:hideMark/>
          </w:tcPr>
          <w:p w14:paraId="155FC6AE" w14:textId="77777777" w:rsidR="00192240" w:rsidRPr="00647927" w:rsidRDefault="00192240" w:rsidP="00D74082">
            <w:pPr>
              <w:pStyle w:val="a5"/>
              <w:rPr>
                <w:b/>
                <w:lang w:val="bg-BG"/>
              </w:rPr>
            </w:pPr>
          </w:p>
        </w:tc>
        <w:tc>
          <w:tcPr>
            <w:tcW w:w="1436" w:type="dxa"/>
            <w:shd w:val="clear" w:color="auto" w:fill="auto"/>
            <w:noWrap/>
            <w:vAlign w:val="bottom"/>
            <w:hideMark/>
          </w:tcPr>
          <w:p w14:paraId="1655B2BE" w14:textId="77777777" w:rsidR="00192240" w:rsidRPr="00647927" w:rsidRDefault="00192240" w:rsidP="00D74082">
            <w:pPr>
              <w:pStyle w:val="a5"/>
              <w:rPr>
                <w:b/>
                <w:lang w:val="bg-BG"/>
              </w:rPr>
            </w:pPr>
          </w:p>
        </w:tc>
        <w:tc>
          <w:tcPr>
            <w:tcW w:w="1402" w:type="dxa"/>
            <w:shd w:val="clear" w:color="auto" w:fill="auto"/>
            <w:hideMark/>
          </w:tcPr>
          <w:p w14:paraId="70B6D8F8" w14:textId="0E0ECEC3" w:rsidR="00192240" w:rsidRPr="00647927" w:rsidRDefault="00192240" w:rsidP="00D74082">
            <w:pPr>
              <w:pStyle w:val="a5"/>
              <w:rPr>
                <w:b/>
                <w:lang w:val="bg-BG"/>
              </w:rPr>
            </w:pPr>
            <w:r w:rsidRPr="00647927">
              <w:rPr>
                <w:b/>
                <w:lang w:val="bg-BG"/>
              </w:rPr>
              <w:t>2 035</w:t>
            </w:r>
          </w:p>
        </w:tc>
      </w:tr>
    </w:tbl>
    <w:p w14:paraId="2403F076" w14:textId="3DBB9A8F" w:rsidR="003C73A7" w:rsidRPr="00647927" w:rsidRDefault="003C73A7">
      <w:pPr>
        <w:widowControl/>
        <w:jc w:val="left"/>
      </w:pPr>
    </w:p>
    <w:p w14:paraId="2802CDA6" w14:textId="77777777" w:rsidR="00413D89" w:rsidRPr="00647927" w:rsidRDefault="00413D89" w:rsidP="00050D15">
      <w:pPr>
        <w:spacing w:line="276" w:lineRule="auto"/>
      </w:pPr>
      <w:r w:rsidRPr="00647927">
        <w:rPr>
          <w:szCs w:val="20"/>
        </w:rPr>
        <w:t>31.12.2016 г.</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63"/>
        <w:gridCol w:w="790"/>
        <w:gridCol w:w="1375"/>
        <w:gridCol w:w="1393"/>
        <w:gridCol w:w="1058"/>
        <w:gridCol w:w="1215"/>
        <w:gridCol w:w="1436"/>
        <w:gridCol w:w="1409"/>
      </w:tblGrid>
      <w:tr w:rsidR="00413D89" w:rsidRPr="00647927" w14:paraId="39131BD0" w14:textId="77777777" w:rsidTr="000415EA">
        <w:trPr>
          <w:trHeight w:val="170"/>
          <w:jc w:val="center"/>
        </w:trPr>
        <w:tc>
          <w:tcPr>
            <w:tcW w:w="1763" w:type="dxa"/>
            <w:shd w:val="clear" w:color="auto" w:fill="4F81BD" w:themeFill="accent1"/>
            <w:hideMark/>
          </w:tcPr>
          <w:p w14:paraId="0E98103B" w14:textId="77777777" w:rsidR="00413D89" w:rsidRPr="00647927" w:rsidRDefault="00413D89" w:rsidP="00C55E80">
            <w:pPr>
              <w:pStyle w:val="a6"/>
              <w:rPr>
                <w:color w:val="FFFFFF" w:themeColor="background1"/>
                <w:lang w:val="bg-BG"/>
              </w:rPr>
            </w:pPr>
            <w:proofErr w:type="gramStart"/>
            <w:r w:rsidRPr="00647927">
              <w:rPr>
                <w:color w:val="FFFFFF" w:themeColor="background1"/>
                <w:lang w:val="bg-BG"/>
              </w:rPr>
              <w:t xml:space="preserve">Емисия </w:t>
            </w:r>
            <w:proofErr w:type="gramEnd"/>
          </w:p>
        </w:tc>
        <w:tc>
          <w:tcPr>
            <w:tcW w:w="790" w:type="dxa"/>
            <w:shd w:val="clear" w:color="auto" w:fill="4F81BD" w:themeFill="accent1"/>
            <w:hideMark/>
          </w:tcPr>
          <w:p w14:paraId="7AB36060" w14:textId="77777777" w:rsidR="00413D89" w:rsidRPr="00647927" w:rsidRDefault="00413D89" w:rsidP="00C55E80">
            <w:pPr>
              <w:pStyle w:val="a6"/>
              <w:rPr>
                <w:color w:val="FFFFFF" w:themeColor="background1"/>
                <w:lang w:val="bg-BG"/>
              </w:rPr>
            </w:pPr>
            <w:r w:rsidRPr="00647927">
              <w:rPr>
                <w:color w:val="FFFFFF" w:themeColor="background1"/>
                <w:lang w:val="bg-BG"/>
              </w:rPr>
              <w:t>Валута</w:t>
            </w:r>
          </w:p>
        </w:tc>
        <w:tc>
          <w:tcPr>
            <w:tcW w:w="1375" w:type="dxa"/>
            <w:shd w:val="clear" w:color="auto" w:fill="4F81BD" w:themeFill="accent1"/>
            <w:hideMark/>
          </w:tcPr>
          <w:p w14:paraId="4E8544E0" w14:textId="77777777" w:rsidR="00413D89" w:rsidRPr="00647927" w:rsidRDefault="00413D89" w:rsidP="00C55E80">
            <w:pPr>
              <w:pStyle w:val="a6"/>
              <w:rPr>
                <w:color w:val="FFFFFF" w:themeColor="background1"/>
                <w:lang w:val="bg-BG"/>
              </w:rPr>
            </w:pPr>
            <w:r w:rsidRPr="00647927">
              <w:rPr>
                <w:color w:val="FFFFFF" w:themeColor="background1"/>
                <w:lang w:val="bg-BG"/>
              </w:rPr>
              <w:t>Дата на издаване</w:t>
            </w:r>
          </w:p>
        </w:tc>
        <w:tc>
          <w:tcPr>
            <w:tcW w:w="1393" w:type="dxa"/>
            <w:shd w:val="clear" w:color="auto" w:fill="4F81BD" w:themeFill="accent1"/>
            <w:hideMark/>
          </w:tcPr>
          <w:p w14:paraId="69B024E8" w14:textId="77777777" w:rsidR="00413D89" w:rsidRPr="00647927" w:rsidRDefault="00413D89" w:rsidP="00C55E80">
            <w:pPr>
              <w:pStyle w:val="a6"/>
              <w:rPr>
                <w:color w:val="FFFFFF" w:themeColor="background1"/>
                <w:lang w:val="bg-BG"/>
              </w:rPr>
            </w:pPr>
            <w:r w:rsidRPr="00647927">
              <w:rPr>
                <w:color w:val="FFFFFF" w:themeColor="background1"/>
                <w:lang w:val="bg-BG"/>
              </w:rPr>
              <w:t>Дата на падеж</w:t>
            </w:r>
          </w:p>
        </w:tc>
        <w:tc>
          <w:tcPr>
            <w:tcW w:w="1058" w:type="dxa"/>
            <w:shd w:val="clear" w:color="auto" w:fill="4F81BD" w:themeFill="accent1"/>
            <w:hideMark/>
          </w:tcPr>
          <w:p w14:paraId="2584C8D3" w14:textId="77777777" w:rsidR="00413D89" w:rsidRPr="00647927" w:rsidRDefault="00413D89" w:rsidP="00C55E80">
            <w:pPr>
              <w:pStyle w:val="a6"/>
              <w:rPr>
                <w:color w:val="FFFFFF" w:themeColor="background1"/>
                <w:lang w:val="bg-BG"/>
              </w:rPr>
            </w:pPr>
            <w:r w:rsidRPr="00647927">
              <w:rPr>
                <w:color w:val="FFFFFF" w:themeColor="background1"/>
                <w:lang w:val="bg-BG"/>
              </w:rPr>
              <w:t>Лихва по купон %</w:t>
            </w:r>
          </w:p>
        </w:tc>
        <w:tc>
          <w:tcPr>
            <w:tcW w:w="1215" w:type="dxa"/>
            <w:shd w:val="clear" w:color="auto" w:fill="4F81BD" w:themeFill="accent1"/>
            <w:hideMark/>
          </w:tcPr>
          <w:p w14:paraId="721919BF" w14:textId="77777777" w:rsidR="00413D89" w:rsidRPr="00647927" w:rsidRDefault="00413D89" w:rsidP="00C55E80">
            <w:pPr>
              <w:pStyle w:val="a6"/>
              <w:rPr>
                <w:color w:val="FFFFFF" w:themeColor="background1"/>
                <w:lang w:val="bg-BG"/>
              </w:rPr>
            </w:pPr>
            <w:r w:rsidRPr="00647927">
              <w:rPr>
                <w:color w:val="FFFFFF" w:themeColor="background1"/>
                <w:lang w:val="bg-BG"/>
              </w:rPr>
              <w:t>Номинал ‘000</w:t>
            </w:r>
          </w:p>
        </w:tc>
        <w:tc>
          <w:tcPr>
            <w:tcW w:w="1436" w:type="dxa"/>
            <w:shd w:val="clear" w:color="auto" w:fill="4F81BD" w:themeFill="accent1"/>
            <w:hideMark/>
          </w:tcPr>
          <w:p w14:paraId="47FD9F16" w14:textId="77777777" w:rsidR="00413D89" w:rsidRPr="00647927" w:rsidRDefault="00413D89" w:rsidP="00413D89">
            <w:pPr>
              <w:pStyle w:val="a6"/>
              <w:rPr>
                <w:color w:val="FFFFFF" w:themeColor="background1"/>
                <w:lang w:val="bg-BG"/>
              </w:rPr>
            </w:pPr>
            <w:r w:rsidRPr="00647927">
              <w:rPr>
                <w:color w:val="FFFFFF" w:themeColor="background1"/>
                <w:lang w:val="bg-BG"/>
              </w:rPr>
              <w:t>Справедлива стойност ‘000</w:t>
            </w:r>
          </w:p>
        </w:tc>
        <w:tc>
          <w:tcPr>
            <w:tcW w:w="1409" w:type="dxa"/>
            <w:shd w:val="clear" w:color="auto" w:fill="4F81BD" w:themeFill="accent1"/>
            <w:hideMark/>
          </w:tcPr>
          <w:p w14:paraId="67CCDBA4" w14:textId="77777777" w:rsidR="00413D89" w:rsidRPr="00647927" w:rsidRDefault="00413D89" w:rsidP="00C55E80">
            <w:pPr>
              <w:pStyle w:val="a6"/>
              <w:rPr>
                <w:color w:val="FFFFFF" w:themeColor="background1"/>
                <w:lang w:val="bg-BG"/>
              </w:rPr>
            </w:pPr>
            <w:r w:rsidRPr="00647927">
              <w:rPr>
                <w:color w:val="FFFFFF" w:themeColor="background1"/>
                <w:lang w:val="bg-BG"/>
              </w:rPr>
              <w:t>Справедлива стойност ‘000</w:t>
            </w:r>
          </w:p>
        </w:tc>
      </w:tr>
      <w:tr w:rsidR="00413D89" w:rsidRPr="00647927" w14:paraId="66F11163" w14:textId="77777777" w:rsidTr="000415EA">
        <w:trPr>
          <w:trHeight w:val="170"/>
          <w:jc w:val="center"/>
        </w:trPr>
        <w:tc>
          <w:tcPr>
            <w:tcW w:w="1763" w:type="dxa"/>
            <w:shd w:val="clear" w:color="auto" w:fill="auto"/>
            <w:hideMark/>
          </w:tcPr>
          <w:p w14:paraId="2D1ED05B" w14:textId="77777777" w:rsidR="00413D89" w:rsidRPr="00647927" w:rsidRDefault="00413D89" w:rsidP="00413D89">
            <w:pPr>
              <w:pStyle w:val="a4"/>
              <w:rPr>
                <w:szCs w:val="20"/>
                <w:lang w:val="bg-BG"/>
              </w:rPr>
            </w:pPr>
            <w:r w:rsidRPr="00647927">
              <w:rPr>
                <w:szCs w:val="20"/>
                <w:lang w:val="bg-BG"/>
              </w:rPr>
              <w:t>BG2040210218</w:t>
            </w:r>
          </w:p>
        </w:tc>
        <w:tc>
          <w:tcPr>
            <w:tcW w:w="790" w:type="dxa"/>
            <w:shd w:val="clear" w:color="auto" w:fill="auto"/>
            <w:hideMark/>
          </w:tcPr>
          <w:p w14:paraId="122C0C14" w14:textId="77777777" w:rsidR="00413D89" w:rsidRPr="00647927" w:rsidRDefault="00413D89" w:rsidP="00413D89">
            <w:pPr>
              <w:pStyle w:val="a4"/>
              <w:jc w:val="center"/>
              <w:rPr>
                <w:szCs w:val="20"/>
                <w:lang w:val="bg-BG"/>
              </w:rPr>
            </w:pPr>
            <w:r w:rsidRPr="00647927">
              <w:rPr>
                <w:szCs w:val="20"/>
                <w:lang w:val="bg-BG"/>
              </w:rPr>
              <w:t>Евро</w:t>
            </w:r>
          </w:p>
        </w:tc>
        <w:tc>
          <w:tcPr>
            <w:tcW w:w="1375" w:type="dxa"/>
            <w:shd w:val="clear" w:color="auto" w:fill="auto"/>
            <w:hideMark/>
          </w:tcPr>
          <w:p w14:paraId="3ED806A6" w14:textId="77777777" w:rsidR="00413D89" w:rsidRPr="00647927" w:rsidRDefault="00413D89" w:rsidP="00413D89">
            <w:pPr>
              <w:pStyle w:val="a4"/>
              <w:jc w:val="center"/>
              <w:rPr>
                <w:szCs w:val="20"/>
                <w:lang w:val="bg-BG"/>
              </w:rPr>
            </w:pPr>
            <w:r w:rsidRPr="00647927">
              <w:rPr>
                <w:szCs w:val="20"/>
                <w:lang w:val="bg-BG"/>
              </w:rPr>
              <w:t>29.10.2010</w:t>
            </w:r>
          </w:p>
        </w:tc>
        <w:tc>
          <w:tcPr>
            <w:tcW w:w="1393" w:type="dxa"/>
            <w:shd w:val="clear" w:color="auto" w:fill="auto"/>
            <w:hideMark/>
          </w:tcPr>
          <w:p w14:paraId="0083EEAB" w14:textId="77777777" w:rsidR="00413D89" w:rsidRPr="00647927" w:rsidRDefault="00413D89" w:rsidP="00413D89">
            <w:pPr>
              <w:pStyle w:val="a4"/>
              <w:jc w:val="center"/>
              <w:rPr>
                <w:szCs w:val="20"/>
                <w:lang w:val="bg-BG"/>
              </w:rPr>
            </w:pPr>
            <w:r w:rsidRPr="00647927">
              <w:rPr>
                <w:szCs w:val="20"/>
                <w:lang w:val="bg-BG"/>
              </w:rPr>
              <w:t>29.09.2025</w:t>
            </w:r>
          </w:p>
        </w:tc>
        <w:tc>
          <w:tcPr>
            <w:tcW w:w="1058" w:type="dxa"/>
            <w:shd w:val="clear" w:color="auto" w:fill="auto"/>
            <w:vAlign w:val="bottom"/>
            <w:hideMark/>
          </w:tcPr>
          <w:p w14:paraId="6067B9DC" w14:textId="77777777" w:rsidR="00413D89" w:rsidRPr="00647927" w:rsidRDefault="00413D89" w:rsidP="00413D89">
            <w:pPr>
              <w:pStyle w:val="a5"/>
              <w:rPr>
                <w:szCs w:val="20"/>
                <w:lang w:val="bg-BG"/>
              </w:rPr>
            </w:pPr>
            <w:r w:rsidRPr="00647927">
              <w:rPr>
                <w:szCs w:val="20"/>
                <w:lang w:val="bg-BG"/>
              </w:rPr>
              <w:t>5.75%</w:t>
            </w:r>
          </w:p>
        </w:tc>
        <w:tc>
          <w:tcPr>
            <w:tcW w:w="1215" w:type="dxa"/>
            <w:shd w:val="clear" w:color="auto" w:fill="auto"/>
            <w:vAlign w:val="bottom"/>
            <w:hideMark/>
          </w:tcPr>
          <w:p w14:paraId="06521F6B" w14:textId="05EE3D47" w:rsidR="00413D89" w:rsidRPr="00647927" w:rsidRDefault="009B224E" w:rsidP="009B224E">
            <w:pPr>
              <w:pStyle w:val="a5"/>
              <w:rPr>
                <w:szCs w:val="20"/>
                <w:lang w:val="bg-BG"/>
              </w:rPr>
            </w:pPr>
            <w:r w:rsidRPr="00647927">
              <w:rPr>
                <w:szCs w:val="20"/>
                <w:lang w:val="bg-BG"/>
              </w:rPr>
              <w:t xml:space="preserve">EUR </w:t>
            </w:r>
            <w:proofErr w:type="gramStart"/>
            <w:r w:rsidR="00413D89" w:rsidRPr="00647927">
              <w:rPr>
                <w:szCs w:val="20"/>
                <w:lang w:val="bg-BG"/>
              </w:rPr>
              <w:t xml:space="preserve">500 </w:t>
            </w:r>
            <w:proofErr w:type="gramEnd"/>
          </w:p>
        </w:tc>
        <w:tc>
          <w:tcPr>
            <w:tcW w:w="1436" w:type="dxa"/>
            <w:shd w:val="clear" w:color="auto" w:fill="auto"/>
            <w:vAlign w:val="bottom"/>
            <w:hideMark/>
          </w:tcPr>
          <w:p w14:paraId="178BF96E" w14:textId="17B1097D" w:rsidR="00413D89" w:rsidRPr="00647927" w:rsidRDefault="009B224E" w:rsidP="009B224E">
            <w:pPr>
              <w:pStyle w:val="a5"/>
              <w:rPr>
                <w:bCs/>
                <w:szCs w:val="20"/>
                <w:lang w:val="bg-BG"/>
              </w:rPr>
            </w:pPr>
            <w:r w:rsidRPr="00647927">
              <w:rPr>
                <w:szCs w:val="20"/>
                <w:lang w:val="bg-BG"/>
              </w:rPr>
              <w:t xml:space="preserve">EUR </w:t>
            </w:r>
            <w:proofErr w:type="gramStart"/>
            <w:r w:rsidR="00413D89" w:rsidRPr="00647927">
              <w:rPr>
                <w:szCs w:val="20"/>
                <w:lang w:val="bg-BG"/>
              </w:rPr>
              <w:t xml:space="preserve">661 </w:t>
            </w:r>
            <w:proofErr w:type="gramEnd"/>
          </w:p>
        </w:tc>
        <w:tc>
          <w:tcPr>
            <w:tcW w:w="1409" w:type="dxa"/>
            <w:shd w:val="clear" w:color="auto" w:fill="auto"/>
            <w:vAlign w:val="bottom"/>
            <w:hideMark/>
          </w:tcPr>
          <w:p w14:paraId="6FECB538" w14:textId="77777777" w:rsidR="00413D89" w:rsidRPr="00647927" w:rsidRDefault="00413D89" w:rsidP="00413D89">
            <w:pPr>
              <w:pStyle w:val="a5"/>
              <w:rPr>
                <w:bCs/>
                <w:szCs w:val="20"/>
                <w:lang w:val="bg-BG"/>
              </w:rPr>
            </w:pPr>
            <w:r w:rsidRPr="00647927">
              <w:rPr>
                <w:szCs w:val="20"/>
                <w:lang w:val="bg-BG"/>
              </w:rPr>
              <w:t>BGN 1 294</w:t>
            </w:r>
          </w:p>
        </w:tc>
      </w:tr>
      <w:tr w:rsidR="00413D89" w:rsidRPr="00647927" w14:paraId="14F399B2" w14:textId="77777777" w:rsidTr="000415EA">
        <w:trPr>
          <w:trHeight w:val="170"/>
          <w:jc w:val="center"/>
        </w:trPr>
        <w:tc>
          <w:tcPr>
            <w:tcW w:w="1763" w:type="dxa"/>
            <w:shd w:val="clear" w:color="auto" w:fill="auto"/>
            <w:hideMark/>
          </w:tcPr>
          <w:p w14:paraId="49350078" w14:textId="77777777" w:rsidR="00413D89" w:rsidRPr="00647927" w:rsidRDefault="00413D89" w:rsidP="00413D89">
            <w:pPr>
              <w:pStyle w:val="a4"/>
              <w:rPr>
                <w:szCs w:val="20"/>
                <w:lang w:val="bg-BG"/>
              </w:rPr>
            </w:pPr>
            <w:r w:rsidRPr="00647927">
              <w:rPr>
                <w:szCs w:val="20"/>
                <w:lang w:val="bg-BG"/>
              </w:rPr>
              <w:t>BG2040012218</w:t>
            </w:r>
          </w:p>
        </w:tc>
        <w:tc>
          <w:tcPr>
            <w:tcW w:w="790" w:type="dxa"/>
            <w:shd w:val="clear" w:color="auto" w:fill="auto"/>
            <w:hideMark/>
          </w:tcPr>
          <w:p w14:paraId="115FDEF4" w14:textId="77777777" w:rsidR="00413D89" w:rsidRPr="00647927" w:rsidRDefault="00413D89" w:rsidP="00413D89">
            <w:pPr>
              <w:pStyle w:val="a4"/>
              <w:jc w:val="center"/>
              <w:rPr>
                <w:szCs w:val="20"/>
                <w:lang w:val="bg-BG"/>
              </w:rPr>
            </w:pPr>
            <w:r w:rsidRPr="00647927">
              <w:rPr>
                <w:szCs w:val="20"/>
                <w:lang w:val="bg-BG"/>
              </w:rPr>
              <w:t>Лева</w:t>
            </w:r>
          </w:p>
        </w:tc>
        <w:tc>
          <w:tcPr>
            <w:tcW w:w="1375" w:type="dxa"/>
            <w:shd w:val="clear" w:color="auto" w:fill="auto"/>
            <w:hideMark/>
          </w:tcPr>
          <w:p w14:paraId="25F8E493" w14:textId="77777777" w:rsidR="00413D89" w:rsidRPr="00647927" w:rsidRDefault="00413D89" w:rsidP="00413D89">
            <w:pPr>
              <w:pStyle w:val="a4"/>
              <w:jc w:val="center"/>
              <w:rPr>
                <w:szCs w:val="20"/>
                <w:lang w:val="bg-BG"/>
              </w:rPr>
            </w:pPr>
            <w:r w:rsidRPr="00647927">
              <w:rPr>
                <w:szCs w:val="20"/>
                <w:lang w:val="bg-BG"/>
              </w:rPr>
              <w:t>11.01.2012</w:t>
            </w:r>
          </w:p>
        </w:tc>
        <w:tc>
          <w:tcPr>
            <w:tcW w:w="1393" w:type="dxa"/>
            <w:shd w:val="clear" w:color="auto" w:fill="auto"/>
            <w:hideMark/>
          </w:tcPr>
          <w:p w14:paraId="58659C24" w14:textId="77777777" w:rsidR="00413D89" w:rsidRPr="00647927" w:rsidRDefault="00413D89" w:rsidP="00413D89">
            <w:pPr>
              <w:pStyle w:val="a4"/>
              <w:jc w:val="center"/>
              <w:rPr>
                <w:szCs w:val="20"/>
                <w:lang w:val="bg-BG"/>
              </w:rPr>
            </w:pPr>
            <w:r w:rsidRPr="00647927">
              <w:rPr>
                <w:szCs w:val="20"/>
                <w:lang w:val="bg-BG"/>
              </w:rPr>
              <w:t>11.07.2022</w:t>
            </w:r>
          </w:p>
        </w:tc>
        <w:tc>
          <w:tcPr>
            <w:tcW w:w="1058" w:type="dxa"/>
            <w:shd w:val="clear" w:color="auto" w:fill="auto"/>
            <w:vAlign w:val="bottom"/>
            <w:hideMark/>
          </w:tcPr>
          <w:p w14:paraId="4D23E885" w14:textId="77777777" w:rsidR="00413D89" w:rsidRPr="00647927" w:rsidRDefault="00413D89" w:rsidP="00413D89">
            <w:pPr>
              <w:pStyle w:val="a5"/>
              <w:rPr>
                <w:szCs w:val="20"/>
                <w:lang w:val="bg-BG"/>
              </w:rPr>
            </w:pPr>
            <w:r w:rsidRPr="00647927">
              <w:rPr>
                <w:szCs w:val="20"/>
                <w:lang w:val="bg-BG"/>
              </w:rPr>
              <w:t>5.00%</w:t>
            </w:r>
          </w:p>
        </w:tc>
        <w:tc>
          <w:tcPr>
            <w:tcW w:w="1215" w:type="dxa"/>
            <w:shd w:val="clear" w:color="auto" w:fill="auto"/>
            <w:vAlign w:val="bottom"/>
            <w:hideMark/>
          </w:tcPr>
          <w:p w14:paraId="759C0F2E" w14:textId="0AFFB2E6" w:rsidR="00413D89" w:rsidRPr="00647927" w:rsidRDefault="009B224E" w:rsidP="009B224E">
            <w:pPr>
              <w:pStyle w:val="a5"/>
              <w:rPr>
                <w:szCs w:val="20"/>
                <w:lang w:val="bg-BG"/>
              </w:rPr>
            </w:pPr>
            <w:r w:rsidRPr="00647927">
              <w:rPr>
                <w:szCs w:val="20"/>
                <w:lang w:val="bg-BG"/>
              </w:rPr>
              <w:t xml:space="preserve">BGN </w:t>
            </w:r>
            <w:proofErr w:type="gramStart"/>
            <w:r w:rsidR="00413D89" w:rsidRPr="00647927">
              <w:rPr>
                <w:szCs w:val="20"/>
                <w:lang w:val="bg-BG"/>
              </w:rPr>
              <w:t xml:space="preserve">550 </w:t>
            </w:r>
            <w:proofErr w:type="gramEnd"/>
          </w:p>
        </w:tc>
        <w:tc>
          <w:tcPr>
            <w:tcW w:w="1436" w:type="dxa"/>
            <w:shd w:val="clear" w:color="auto" w:fill="auto"/>
            <w:vAlign w:val="bottom"/>
            <w:hideMark/>
          </w:tcPr>
          <w:p w14:paraId="7EFF41E1" w14:textId="3A7F6477" w:rsidR="00413D89" w:rsidRPr="00647927" w:rsidRDefault="009B224E" w:rsidP="009B224E">
            <w:pPr>
              <w:pStyle w:val="a5"/>
              <w:rPr>
                <w:bCs/>
                <w:szCs w:val="20"/>
                <w:lang w:val="bg-BG"/>
              </w:rPr>
            </w:pPr>
            <w:r w:rsidRPr="00647927">
              <w:rPr>
                <w:szCs w:val="20"/>
                <w:lang w:val="bg-BG"/>
              </w:rPr>
              <w:t xml:space="preserve">BGN </w:t>
            </w:r>
            <w:proofErr w:type="gramStart"/>
            <w:r w:rsidR="00413D89" w:rsidRPr="00647927">
              <w:rPr>
                <w:szCs w:val="20"/>
                <w:lang w:val="bg-BG"/>
              </w:rPr>
              <w:t xml:space="preserve">678 </w:t>
            </w:r>
            <w:proofErr w:type="gramEnd"/>
          </w:p>
        </w:tc>
        <w:tc>
          <w:tcPr>
            <w:tcW w:w="1409" w:type="dxa"/>
            <w:shd w:val="clear" w:color="auto" w:fill="auto"/>
            <w:vAlign w:val="bottom"/>
            <w:hideMark/>
          </w:tcPr>
          <w:p w14:paraId="218F63C7" w14:textId="77777777" w:rsidR="00413D89" w:rsidRPr="00647927" w:rsidRDefault="00413D89" w:rsidP="00413D89">
            <w:pPr>
              <w:pStyle w:val="a5"/>
              <w:rPr>
                <w:szCs w:val="20"/>
                <w:lang w:val="bg-BG"/>
              </w:rPr>
            </w:pPr>
            <w:r w:rsidRPr="00647927">
              <w:rPr>
                <w:szCs w:val="20"/>
                <w:lang w:val="bg-BG"/>
              </w:rPr>
              <w:t>BGN 678</w:t>
            </w:r>
          </w:p>
        </w:tc>
      </w:tr>
      <w:tr w:rsidR="00413D89" w:rsidRPr="00647927" w14:paraId="59BE481E" w14:textId="77777777" w:rsidTr="000415EA">
        <w:trPr>
          <w:trHeight w:val="170"/>
          <w:jc w:val="center"/>
        </w:trPr>
        <w:tc>
          <w:tcPr>
            <w:tcW w:w="1763" w:type="dxa"/>
            <w:shd w:val="clear" w:color="auto" w:fill="auto"/>
            <w:noWrap/>
            <w:vAlign w:val="bottom"/>
            <w:hideMark/>
          </w:tcPr>
          <w:p w14:paraId="605BF151" w14:textId="77777777" w:rsidR="00413D89" w:rsidRPr="00647927" w:rsidRDefault="00413D89" w:rsidP="00C55E80">
            <w:pPr>
              <w:pStyle w:val="a4"/>
              <w:rPr>
                <w:b/>
                <w:szCs w:val="20"/>
                <w:lang w:val="bg-BG"/>
              </w:rPr>
            </w:pPr>
          </w:p>
        </w:tc>
        <w:tc>
          <w:tcPr>
            <w:tcW w:w="790" w:type="dxa"/>
            <w:shd w:val="clear" w:color="auto" w:fill="auto"/>
            <w:noWrap/>
            <w:vAlign w:val="bottom"/>
            <w:hideMark/>
          </w:tcPr>
          <w:p w14:paraId="42459E59" w14:textId="77777777" w:rsidR="00413D89" w:rsidRPr="00647927" w:rsidRDefault="00413D89" w:rsidP="00C55E80">
            <w:pPr>
              <w:pStyle w:val="a4"/>
              <w:rPr>
                <w:b/>
                <w:szCs w:val="20"/>
                <w:lang w:val="bg-BG"/>
              </w:rPr>
            </w:pPr>
          </w:p>
        </w:tc>
        <w:tc>
          <w:tcPr>
            <w:tcW w:w="1375" w:type="dxa"/>
            <w:shd w:val="clear" w:color="auto" w:fill="auto"/>
            <w:noWrap/>
            <w:vAlign w:val="bottom"/>
            <w:hideMark/>
          </w:tcPr>
          <w:p w14:paraId="03D881B8" w14:textId="77777777" w:rsidR="00413D89" w:rsidRPr="00647927" w:rsidRDefault="00413D89" w:rsidP="00C55E80">
            <w:pPr>
              <w:pStyle w:val="a4"/>
              <w:rPr>
                <w:b/>
                <w:szCs w:val="20"/>
                <w:lang w:val="bg-BG"/>
              </w:rPr>
            </w:pPr>
          </w:p>
        </w:tc>
        <w:tc>
          <w:tcPr>
            <w:tcW w:w="1393" w:type="dxa"/>
            <w:shd w:val="clear" w:color="auto" w:fill="auto"/>
            <w:noWrap/>
            <w:vAlign w:val="bottom"/>
            <w:hideMark/>
          </w:tcPr>
          <w:p w14:paraId="23F52AF7" w14:textId="77777777" w:rsidR="00413D89" w:rsidRPr="00647927" w:rsidRDefault="00413D89" w:rsidP="00C55E80">
            <w:pPr>
              <w:pStyle w:val="a4"/>
              <w:rPr>
                <w:b/>
                <w:szCs w:val="20"/>
                <w:lang w:val="bg-BG"/>
              </w:rPr>
            </w:pPr>
          </w:p>
        </w:tc>
        <w:tc>
          <w:tcPr>
            <w:tcW w:w="1058" w:type="dxa"/>
            <w:shd w:val="clear" w:color="auto" w:fill="auto"/>
            <w:noWrap/>
            <w:vAlign w:val="bottom"/>
            <w:hideMark/>
          </w:tcPr>
          <w:p w14:paraId="0F7E0546" w14:textId="77777777" w:rsidR="00413D89" w:rsidRPr="00647927" w:rsidRDefault="00413D89" w:rsidP="00413D89">
            <w:pPr>
              <w:pStyle w:val="a5"/>
              <w:rPr>
                <w:b/>
                <w:szCs w:val="20"/>
                <w:lang w:val="bg-BG"/>
              </w:rPr>
            </w:pPr>
          </w:p>
        </w:tc>
        <w:tc>
          <w:tcPr>
            <w:tcW w:w="1215" w:type="dxa"/>
            <w:shd w:val="clear" w:color="auto" w:fill="auto"/>
            <w:noWrap/>
            <w:vAlign w:val="bottom"/>
            <w:hideMark/>
          </w:tcPr>
          <w:p w14:paraId="709D031A" w14:textId="77777777" w:rsidR="00413D89" w:rsidRPr="00647927" w:rsidRDefault="00413D89" w:rsidP="00413D89">
            <w:pPr>
              <w:pStyle w:val="a5"/>
              <w:rPr>
                <w:b/>
                <w:szCs w:val="20"/>
                <w:lang w:val="bg-BG"/>
              </w:rPr>
            </w:pPr>
          </w:p>
        </w:tc>
        <w:tc>
          <w:tcPr>
            <w:tcW w:w="1436" w:type="dxa"/>
            <w:shd w:val="clear" w:color="auto" w:fill="auto"/>
            <w:noWrap/>
            <w:vAlign w:val="bottom"/>
            <w:hideMark/>
          </w:tcPr>
          <w:p w14:paraId="528CF0E2" w14:textId="77777777" w:rsidR="00413D89" w:rsidRPr="00647927" w:rsidRDefault="00413D89" w:rsidP="00413D89">
            <w:pPr>
              <w:pStyle w:val="a5"/>
              <w:rPr>
                <w:b/>
                <w:szCs w:val="20"/>
                <w:lang w:val="bg-BG"/>
              </w:rPr>
            </w:pPr>
          </w:p>
        </w:tc>
        <w:tc>
          <w:tcPr>
            <w:tcW w:w="1409" w:type="dxa"/>
            <w:shd w:val="clear" w:color="auto" w:fill="auto"/>
            <w:vAlign w:val="bottom"/>
            <w:hideMark/>
          </w:tcPr>
          <w:p w14:paraId="0401F26F" w14:textId="77777777" w:rsidR="00413D89" w:rsidRPr="00647927" w:rsidRDefault="00413D89" w:rsidP="00413D89">
            <w:pPr>
              <w:pStyle w:val="a5"/>
              <w:rPr>
                <w:b/>
                <w:szCs w:val="20"/>
                <w:lang w:val="bg-BG"/>
              </w:rPr>
            </w:pPr>
            <w:r w:rsidRPr="00647927">
              <w:rPr>
                <w:b/>
                <w:szCs w:val="20"/>
                <w:lang w:val="bg-BG"/>
              </w:rPr>
              <w:t>1 972</w:t>
            </w:r>
          </w:p>
        </w:tc>
      </w:tr>
    </w:tbl>
    <w:p w14:paraId="73E17EC9" w14:textId="77777777" w:rsidR="00413D89" w:rsidRPr="00647927" w:rsidRDefault="00413D89" w:rsidP="00050D15">
      <w:pPr>
        <w:spacing w:line="276" w:lineRule="auto"/>
      </w:pPr>
    </w:p>
    <w:p w14:paraId="13E777DB" w14:textId="1327DB96" w:rsidR="00881050" w:rsidRPr="00647927" w:rsidRDefault="00881050" w:rsidP="00050D15">
      <w:pPr>
        <w:spacing w:line="276" w:lineRule="auto"/>
      </w:pPr>
      <w:r w:rsidRPr="00647927">
        <w:t>Годишният ефективен лихвен процент по облигациите в евро е 3.86 %, а по облигациите в лева 3.32 %. Падежът на купонните плащания на облигациите в евро е два пъти в годината на 29.03 и 29.09 до датата на падежа, а на облигациите в лева - два пъти в годината на 11.</w:t>
      </w:r>
      <w:r w:rsidR="00192240" w:rsidRPr="00647927">
        <w:t>01 и 11.07 до датата на падежа.</w:t>
      </w:r>
    </w:p>
    <w:p w14:paraId="31EDCFC5" w14:textId="77777777" w:rsidR="00050D15" w:rsidRPr="00647927" w:rsidRDefault="00050D15" w:rsidP="00050D15">
      <w:pPr>
        <w:spacing w:line="276" w:lineRule="auto"/>
      </w:pPr>
    </w:p>
    <w:p w14:paraId="0B488FC9" w14:textId="77777777" w:rsidR="00881050" w:rsidRPr="00647927" w:rsidRDefault="00881050" w:rsidP="00050D15">
      <w:pPr>
        <w:spacing w:line="276" w:lineRule="auto"/>
      </w:pPr>
      <w:r w:rsidRPr="00647927">
        <w:t xml:space="preserve">Към 31 декември </w:t>
      </w:r>
      <w:proofErr w:type="gramStart"/>
      <w:r w:rsidRPr="00647927">
        <w:t>дружеството притежава инвестиции в акции и дялове в капитала на други дружества</w:t>
      </w:r>
      <w:proofErr w:type="gramEnd"/>
      <w:r w:rsidRPr="00647927">
        <w:t xml:space="preserve"> и предприятия (малцин</w:t>
      </w:r>
      <w:r w:rsidR="00840774" w:rsidRPr="00647927">
        <w:t>ствено участие), както следва:</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1343"/>
        <w:gridCol w:w="1199"/>
        <w:gridCol w:w="1342"/>
        <w:gridCol w:w="1032"/>
      </w:tblGrid>
      <w:tr w:rsidR="00D74082" w:rsidRPr="00647927" w14:paraId="4DEE994B" w14:textId="77777777" w:rsidTr="00D74082">
        <w:trPr>
          <w:trHeight w:val="170"/>
          <w:jc w:val="center"/>
        </w:trPr>
        <w:tc>
          <w:tcPr>
            <w:tcW w:w="2469" w:type="pct"/>
            <w:shd w:val="clear" w:color="auto" w:fill="4F81BD" w:themeFill="accent1"/>
            <w:hideMark/>
          </w:tcPr>
          <w:p w14:paraId="79C0D5FA" w14:textId="77777777" w:rsidR="00D74082" w:rsidRPr="00647927" w:rsidRDefault="00D74082" w:rsidP="00D74082">
            <w:pPr>
              <w:pStyle w:val="a6"/>
              <w:rPr>
                <w:color w:val="FFFFFF" w:themeColor="background1"/>
                <w:lang w:val="bg-BG"/>
              </w:rPr>
            </w:pPr>
            <w:r w:rsidRPr="00647927">
              <w:rPr>
                <w:color w:val="FFFFFF" w:themeColor="background1"/>
                <w:lang w:val="bg-BG"/>
              </w:rPr>
              <w:t>Дружество</w:t>
            </w:r>
          </w:p>
        </w:tc>
        <w:tc>
          <w:tcPr>
            <w:tcW w:w="691" w:type="pct"/>
            <w:shd w:val="clear" w:color="auto" w:fill="4F81BD" w:themeFill="accent1"/>
          </w:tcPr>
          <w:p w14:paraId="7F874159" w14:textId="5E1AEAEF" w:rsidR="00D74082" w:rsidRPr="00647927" w:rsidRDefault="00D74082" w:rsidP="00D74082">
            <w:pPr>
              <w:pStyle w:val="a6"/>
              <w:jc w:val="right"/>
              <w:rPr>
                <w:color w:val="FFFFFF" w:themeColor="background1"/>
                <w:lang w:val="bg-BG"/>
              </w:rPr>
            </w:pPr>
            <w:r w:rsidRPr="00647927">
              <w:rPr>
                <w:color w:val="FFFFFF" w:themeColor="background1"/>
                <w:lang w:val="bg-BG"/>
              </w:rPr>
              <w:t>31.12.2016</w:t>
            </w:r>
          </w:p>
        </w:tc>
        <w:tc>
          <w:tcPr>
            <w:tcW w:w="617" w:type="pct"/>
            <w:shd w:val="clear" w:color="auto" w:fill="4F81BD" w:themeFill="accent1"/>
          </w:tcPr>
          <w:p w14:paraId="02E2F184" w14:textId="49B3CE02" w:rsidR="00D74082" w:rsidRPr="00647927" w:rsidRDefault="00D74082" w:rsidP="00D74082">
            <w:pPr>
              <w:pStyle w:val="a6"/>
              <w:jc w:val="right"/>
              <w:rPr>
                <w:color w:val="FFFFFF" w:themeColor="background1"/>
                <w:lang w:val="bg-BG"/>
              </w:rPr>
            </w:pPr>
            <w:r w:rsidRPr="00647927">
              <w:rPr>
                <w:color w:val="FFFFFF" w:themeColor="background1"/>
                <w:lang w:val="bg-BG"/>
              </w:rPr>
              <w:t>%</w:t>
            </w:r>
          </w:p>
        </w:tc>
        <w:tc>
          <w:tcPr>
            <w:tcW w:w="691" w:type="pct"/>
            <w:shd w:val="clear" w:color="auto" w:fill="4F81BD" w:themeFill="accent1"/>
            <w:hideMark/>
          </w:tcPr>
          <w:p w14:paraId="75DDCE5B" w14:textId="03D99F8F" w:rsidR="00D74082" w:rsidRPr="00647927" w:rsidRDefault="00D74082" w:rsidP="00D74082">
            <w:pPr>
              <w:pStyle w:val="a6"/>
              <w:jc w:val="right"/>
              <w:rPr>
                <w:color w:val="FFFFFF" w:themeColor="background1"/>
                <w:lang w:val="bg-BG"/>
              </w:rPr>
            </w:pPr>
            <w:r w:rsidRPr="00647927">
              <w:rPr>
                <w:color w:val="FFFFFF" w:themeColor="background1"/>
                <w:lang w:val="bg-BG"/>
              </w:rPr>
              <w:t>31.12.2017</w:t>
            </w:r>
          </w:p>
        </w:tc>
        <w:tc>
          <w:tcPr>
            <w:tcW w:w="531" w:type="pct"/>
            <w:shd w:val="clear" w:color="auto" w:fill="4F81BD" w:themeFill="accent1"/>
            <w:hideMark/>
          </w:tcPr>
          <w:p w14:paraId="594260AF" w14:textId="77777777" w:rsidR="00D74082" w:rsidRPr="00647927" w:rsidRDefault="00D74082" w:rsidP="00D74082">
            <w:pPr>
              <w:pStyle w:val="a6"/>
              <w:rPr>
                <w:color w:val="FFFFFF" w:themeColor="background1"/>
                <w:lang w:val="bg-BG"/>
              </w:rPr>
            </w:pPr>
            <w:r w:rsidRPr="00647927">
              <w:rPr>
                <w:color w:val="FFFFFF" w:themeColor="background1"/>
                <w:lang w:val="bg-BG"/>
              </w:rPr>
              <w:t>%</w:t>
            </w:r>
          </w:p>
        </w:tc>
      </w:tr>
      <w:tr w:rsidR="00D74082" w:rsidRPr="00647927" w14:paraId="414BF775" w14:textId="77777777" w:rsidTr="00D74082">
        <w:trPr>
          <w:trHeight w:val="170"/>
          <w:jc w:val="center"/>
        </w:trPr>
        <w:tc>
          <w:tcPr>
            <w:tcW w:w="2469" w:type="pct"/>
            <w:shd w:val="clear" w:color="auto" w:fill="4F81BD" w:themeFill="accent1"/>
            <w:hideMark/>
          </w:tcPr>
          <w:p w14:paraId="557BA2A5" w14:textId="77777777" w:rsidR="00D74082" w:rsidRPr="00647927" w:rsidRDefault="00D74082" w:rsidP="00D74082">
            <w:pPr>
              <w:pStyle w:val="a6"/>
              <w:rPr>
                <w:color w:val="FFFFFF" w:themeColor="background1"/>
                <w:lang w:val="bg-BG"/>
              </w:rPr>
            </w:pPr>
          </w:p>
        </w:tc>
        <w:tc>
          <w:tcPr>
            <w:tcW w:w="691" w:type="pct"/>
            <w:shd w:val="clear" w:color="auto" w:fill="4F81BD" w:themeFill="accent1"/>
          </w:tcPr>
          <w:p w14:paraId="669BBD65" w14:textId="11F2EDE2" w:rsidR="00D74082" w:rsidRPr="00647927" w:rsidRDefault="00D74082" w:rsidP="00D74082">
            <w:pPr>
              <w:pStyle w:val="a6"/>
              <w:jc w:val="right"/>
              <w:rPr>
                <w:color w:val="FFFFFF" w:themeColor="background1"/>
                <w:lang w:val="bg-BG"/>
              </w:rPr>
            </w:pPr>
            <w:r w:rsidRPr="00647927">
              <w:rPr>
                <w:color w:val="FFFFFF" w:themeColor="background1"/>
                <w:lang w:val="bg-BG"/>
              </w:rPr>
              <w:t>BGN '000</w:t>
            </w:r>
          </w:p>
        </w:tc>
        <w:tc>
          <w:tcPr>
            <w:tcW w:w="617" w:type="pct"/>
            <w:shd w:val="clear" w:color="auto" w:fill="4F81BD" w:themeFill="accent1"/>
          </w:tcPr>
          <w:p w14:paraId="7FBDA6CD" w14:textId="2F9CB1B2" w:rsidR="00D74082" w:rsidRPr="00647927" w:rsidRDefault="00D74082" w:rsidP="00D74082">
            <w:pPr>
              <w:pStyle w:val="a6"/>
              <w:jc w:val="right"/>
              <w:rPr>
                <w:color w:val="FFFFFF" w:themeColor="background1"/>
                <w:lang w:val="bg-BG"/>
              </w:rPr>
            </w:pPr>
            <w:r w:rsidRPr="00647927">
              <w:rPr>
                <w:color w:val="FFFFFF" w:themeColor="background1"/>
                <w:lang w:val="bg-BG"/>
              </w:rPr>
              <w:t>Участие</w:t>
            </w:r>
          </w:p>
        </w:tc>
        <w:tc>
          <w:tcPr>
            <w:tcW w:w="691" w:type="pct"/>
            <w:shd w:val="clear" w:color="auto" w:fill="4F81BD" w:themeFill="accent1"/>
            <w:hideMark/>
          </w:tcPr>
          <w:p w14:paraId="031B69F7" w14:textId="575803EF" w:rsidR="00D74082" w:rsidRPr="00647927" w:rsidRDefault="00D74082" w:rsidP="00D74082">
            <w:pPr>
              <w:pStyle w:val="a6"/>
              <w:jc w:val="right"/>
              <w:rPr>
                <w:color w:val="FFFFFF" w:themeColor="background1"/>
                <w:lang w:val="bg-BG"/>
              </w:rPr>
            </w:pPr>
            <w:r w:rsidRPr="00647927">
              <w:rPr>
                <w:color w:val="FFFFFF" w:themeColor="background1"/>
                <w:lang w:val="bg-BG"/>
              </w:rPr>
              <w:t>BGN '000</w:t>
            </w:r>
          </w:p>
        </w:tc>
        <w:tc>
          <w:tcPr>
            <w:tcW w:w="531" w:type="pct"/>
            <w:shd w:val="clear" w:color="auto" w:fill="4F81BD" w:themeFill="accent1"/>
            <w:hideMark/>
          </w:tcPr>
          <w:p w14:paraId="4DBCC9EC" w14:textId="77777777" w:rsidR="00D74082" w:rsidRPr="00647927" w:rsidRDefault="00D74082" w:rsidP="00D74082">
            <w:pPr>
              <w:pStyle w:val="a6"/>
              <w:rPr>
                <w:color w:val="FFFFFF" w:themeColor="background1"/>
                <w:lang w:val="bg-BG"/>
              </w:rPr>
            </w:pPr>
            <w:r w:rsidRPr="00647927">
              <w:rPr>
                <w:color w:val="FFFFFF" w:themeColor="background1"/>
                <w:lang w:val="bg-BG"/>
              </w:rPr>
              <w:t>Участие</w:t>
            </w:r>
          </w:p>
        </w:tc>
      </w:tr>
      <w:tr w:rsidR="00D74082" w:rsidRPr="00647927" w14:paraId="076CADD2" w14:textId="77777777" w:rsidTr="00D74082">
        <w:trPr>
          <w:trHeight w:val="170"/>
          <w:jc w:val="center"/>
        </w:trPr>
        <w:tc>
          <w:tcPr>
            <w:tcW w:w="2469" w:type="pct"/>
            <w:shd w:val="clear" w:color="auto" w:fill="auto"/>
            <w:hideMark/>
          </w:tcPr>
          <w:p w14:paraId="1A611F5E" w14:textId="77777777" w:rsidR="00D74082" w:rsidRPr="00647927" w:rsidRDefault="00D74082" w:rsidP="00D74082">
            <w:pPr>
              <w:pStyle w:val="a4"/>
              <w:rPr>
                <w:color w:val="auto"/>
                <w:lang w:val="bg-BG"/>
              </w:rPr>
            </w:pPr>
            <w:r w:rsidRPr="00647927">
              <w:rPr>
                <w:color w:val="auto"/>
                <w:lang w:val="bg-BG"/>
              </w:rPr>
              <w:t>Централен депозитар АД</w:t>
            </w:r>
          </w:p>
        </w:tc>
        <w:tc>
          <w:tcPr>
            <w:tcW w:w="691" w:type="pct"/>
          </w:tcPr>
          <w:p w14:paraId="2015F4E0" w14:textId="2959D527" w:rsidR="00D74082" w:rsidRPr="00647927" w:rsidRDefault="00D74082" w:rsidP="00D74082">
            <w:pPr>
              <w:pStyle w:val="a5"/>
              <w:rPr>
                <w:color w:val="auto"/>
                <w:lang w:val="bg-BG"/>
              </w:rPr>
            </w:pPr>
            <w:r w:rsidRPr="00647927">
              <w:rPr>
                <w:color w:val="auto"/>
                <w:lang w:val="bg-BG"/>
              </w:rPr>
              <w:t>310</w:t>
            </w:r>
          </w:p>
        </w:tc>
        <w:tc>
          <w:tcPr>
            <w:tcW w:w="617" w:type="pct"/>
          </w:tcPr>
          <w:p w14:paraId="055FEA94" w14:textId="76530AB0" w:rsidR="00D74082" w:rsidRPr="00647927" w:rsidRDefault="00D74082" w:rsidP="00D74082">
            <w:pPr>
              <w:pStyle w:val="a5"/>
              <w:rPr>
                <w:color w:val="auto"/>
                <w:lang w:val="bg-BG"/>
              </w:rPr>
            </w:pPr>
            <w:r w:rsidRPr="00647927">
              <w:rPr>
                <w:color w:val="auto"/>
                <w:lang w:val="bg-BG"/>
              </w:rPr>
              <w:t>6,61</w:t>
            </w:r>
          </w:p>
        </w:tc>
        <w:tc>
          <w:tcPr>
            <w:tcW w:w="691" w:type="pct"/>
            <w:shd w:val="clear" w:color="auto" w:fill="auto"/>
            <w:hideMark/>
          </w:tcPr>
          <w:p w14:paraId="1AFD2727" w14:textId="562EB7D9" w:rsidR="00D74082" w:rsidRPr="00647927" w:rsidRDefault="00D74082" w:rsidP="00D74082">
            <w:pPr>
              <w:pStyle w:val="a5"/>
              <w:rPr>
                <w:color w:val="auto"/>
                <w:lang w:val="bg-BG"/>
              </w:rPr>
            </w:pPr>
            <w:r w:rsidRPr="00647927">
              <w:rPr>
                <w:color w:val="auto"/>
                <w:lang w:val="bg-BG"/>
              </w:rPr>
              <w:t>323</w:t>
            </w:r>
          </w:p>
        </w:tc>
        <w:tc>
          <w:tcPr>
            <w:tcW w:w="531" w:type="pct"/>
            <w:shd w:val="clear" w:color="auto" w:fill="auto"/>
            <w:hideMark/>
          </w:tcPr>
          <w:p w14:paraId="7CD3BA03" w14:textId="77777777" w:rsidR="00D74082" w:rsidRPr="00647927" w:rsidRDefault="00D74082" w:rsidP="00D74082">
            <w:pPr>
              <w:pStyle w:val="a5"/>
              <w:rPr>
                <w:color w:val="auto"/>
                <w:lang w:val="bg-BG"/>
              </w:rPr>
            </w:pPr>
            <w:r w:rsidRPr="00647927">
              <w:rPr>
                <w:color w:val="auto"/>
                <w:lang w:val="bg-BG"/>
              </w:rPr>
              <w:t>6,61</w:t>
            </w:r>
          </w:p>
        </w:tc>
      </w:tr>
      <w:tr w:rsidR="00D74082" w:rsidRPr="00647927" w14:paraId="007A1990" w14:textId="77777777" w:rsidTr="00D74082">
        <w:trPr>
          <w:trHeight w:val="170"/>
          <w:jc w:val="center"/>
        </w:trPr>
        <w:tc>
          <w:tcPr>
            <w:tcW w:w="2469" w:type="pct"/>
            <w:shd w:val="clear" w:color="auto" w:fill="auto"/>
            <w:hideMark/>
          </w:tcPr>
          <w:p w14:paraId="6F5513E6" w14:textId="77777777" w:rsidR="00D74082" w:rsidRPr="00647927" w:rsidRDefault="00D74082" w:rsidP="00D74082">
            <w:pPr>
              <w:pStyle w:val="a4"/>
              <w:rPr>
                <w:lang w:val="bg-BG"/>
              </w:rPr>
            </w:pPr>
            <w:r w:rsidRPr="00647927">
              <w:rPr>
                <w:lang w:val="bg-BG"/>
              </w:rPr>
              <w:t>Сдружение Български инвестиционен форум</w:t>
            </w:r>
          </w:p>
        </w:tc>
        <w:tc>
          <w:tcPr>
            <w:tcW w:w="691" w:type="pct"/>
          </w:tcPr>
          <w:p w14:paraId="4204D586" w14:textId="6ACDF3C0" w:rsidR="00D74082" w:rsidRPr="00647927" w:rsidRDefault="00D74082" w:rsidP="00D74082">
            <w:pPr>
              <w:pStyle w:val="a5"/>
              <w:rPr>
                <w:lang w:val="bg-BG"/>
              </w:rPr>
            </w:pPr>
            <w:r w:rsidRPr="00647927">
              <w:rPr>
                <w:lang w:val="bg-BG"/>
              </w:rPr>
              <w:t>5</w:t>
            </w:r>
          </w:p>
        </w:tc>
        <w:tc>
          <w:tcPr>
            <w:tcW w:w="617" w:type="pct"/>
          </w:tcPr>
          <w:p w14:paraId="4E804C85" w14:textId="77777777" w:rsidR="00D74082" w:rsidRPr="00647927" w:rsidRDefault="00D74082" w:rsidP="00D74082">
            <w:pPr>
              <w:pStyle w:val="a5"/>
              <w:rPr>
                <w:lang w:val="bg-BG"/>
              </w:rPr>
            </w:pPr>
          </w:p>
        </w:tc>
        <w:tc>
          <w:tcPr>
            <w:tcW w:w="691" w:type="pct"/>
            <w:shd w:val="clear" w:color="auto" w:fill="auto"/>
            <w:hideMark/>
          </w:tcPr>
          <w:p w14:paraId="2DE94AC1" w14:textId="4BB6E1E4" w:rsidR="00D74082" w:rsidRPr="00647927" w:rsidRDefault="00D74082" w:rsidP="00D74082">
            <w:pPr>
              <w:pStyle w:val="a5"/>
              <w:rPr>
                <w:lang w:val="bg-BG"/>
              </w:rPr>
            </w:pPr>
            <w:r w:rsidRPr="00647927">
              <w:rPr>
                <w:lang w:val="bg-BG"/>
              </w:rPr>
              <w:t>5</w:t>
            </w:r>
          </w:p>
        </w:tc>
        <w:tc>
          <w:tcPr>
            <w:tcW w:w="531" w:type="pct"/>
            <w:shd w:val="clear" w:color="auto" w:fill="auto"/>
            <w:hideMark/>
          </w:tcPr>
          <w:p w14:paraId="69E58CAD" w14:textId="77777777" w:rsidR="00D74082" w:rsidRPr="00647927" w:rsidRDefault="00D74082" w:rsidP="00D74082">
            <w:pPr>
              <w:pStyle w:val="a5"/>
              <w:rPr>
                <w:lang w:val="bg-BG"/>
              </w:rPr>
            </w:pPr>
          </w:p>
        </w:tc>
      </w:tr>
      <w:tr w:rsidR="00D74082" w:rsidRPr="00647927" w14:paraId="3D8B68CA" w14:textId="77777777" w:rsidTr="00D74082">
        <w:trPr>
          <w:trHeight w:val="170"/>
          <w:jc w:val="center"/>
        </w:trPr>
        <w:tc>
          <w:tcPr>
            <w:tcW w:w="2469" w:type="pct"/>
            <w:shd w:val="clear" w:color="auto" w:fill="auto"/>
            <w:hideMark/>
          </w:tcPr>
          <w:p w14:paraId="67335E96" w14:textId="77777777" w:rsidR="00D74082" w:rsidRPr="00647927" w:rsidRDefault="00D74082" w:rsidP="00D74082">
            <w:pPr>
              <w:pStyle w:val="a4"/>
              <w:rPr>
                <w:b/>
                <w:lang w:val="bg-BG"/>
              </w:rPr>
            </w:pPr>
            <w:r w:rsidRPr="00647927">
              <w:rPr>
                <w:b/>
                <w:lang w:val="bg-BG"/>
              </w:rPr>
              <w:t>Общо</w:t>
            </w:r>
          </w:p>
        </w:tc>
        <w:tc>
          <w:tcPr>
            <w:tcW w:w="691" w:type="pct"/>
          </w:tcPr>
          <w:p w14:paraId="6582A1AC" w14:textId="7A0D09A7" w:rsidR="00D74082" w:rsidRPr="00647927" w:rsidRDefault="00D74082" w:rsidP="00D74082">
            <w:pPr>
              <w:pStyle w:val="a5"/>
              <w:rPr>
                <w:b/>
                <w:lang w:val="bg-BG"/>
              </w:rPr>
            </w:pPr>
            <w:r w:rsidRPr="00647927">
              <w:rPr>
                <w:b/>
                <w:lang w:val="bg-BG"/>
              </w:rPr>
              <w:t>315</w:t>
            </w:r>
          </w:p>
        </w:tc>
        <w:tc>
          <w:tcPr>
            <w:tcW w:w="617" w:type="pct"/>
          </w:tcPr>
          <w:p w14:paraId="5F812916" w14:textId="77777777" w:rsidR="00D74082" w:rsidRPr="00647927" w:rsidRDefault="00D74082" w:rsidP="00D74082">
            <w:pPr>
              <w:pStyle w:val="a5"/>
              <w:rPr>
                <w:b/>
                <w:lang w:val="bg-BG"/>
              </w:rPr>
            </w:pPr>
          </w:p>
        </w:tc>
        <w:tc>
          <w:tcPr>
            <w:tcW w:w="691" w:type="pct"/>
            <w:shd w:val="clear" w:color="auto" w:fill="auto"/>
            <w:hideMark/>
          </w:tcPr>
          <w:p w14:paraId="38C07FF4" w14:textId="5926BA23" w:rsidR="00D74082" w:rsidRPr="00647927" w:rsidRDefault="00D74082" w:rsidP="00D74082">
            <w:pPr>
              <w:pStyle w:val="a5"/>
              <w:rPr>
                <w:b/>
                <w:lang w:val="bg-BG"/>
              </w:rPr>
            </w:pPr>
            <w:r w:rsidRPr="00647927">
              <w:rPr>
                <w:b/>
                <w:lang w:val="bg-BG"/>
              </w:rPr>
              <w:t>328</w:t>
            </w:r>
          </w:p>
        </w:tc>
        <w:tc>
          <w:tcPr>
            <w:tcW w:w="531" w:type="pct"/>
            <w:shd w:val="clear" w:color="auto" w:fill="auto"/>
            <w:hideMark/>
          </w:tcPr>
          <w:p w14:paraId="4BF98251" w14:textId="77777777" w:rsidR="00D74082" w:rsidRPr="00647927" w:rsidRDefault="00D74082" w:rsidP="00D74082">
            <w:pPr>
              <w:pStyle w:val="a5"/>
              <w:rPr>
                <w:b/>
                <w:lang w:val="bg-BG"/>
              </w:rPr>
            </w:pPr>
          </w:p>
        </w:tc>
      </w:tr>
    </w:tbl>
    <w:p w14:paraId="283FF323" w14:textId="77777777" w:rsidR="00881050" w:rsidRPr="00647927" w:rsidRDefault="00881050" w:rsidP="00050D15">
      <w:pPr>
        <w:spacing w:line="276" w:lineRule="auto"/>
      </w:pPr>
      <w:r w:rsidRPr="00647927">
        <w:t>Инвестицията в Сдружение Български инвестиционен форум е оценена и представена по цена на придобиване.</w:t>
      </w:r>
    </w:p>
    <w:p w14:paraId="385F5E48" w14:textId="77777777" w:rsidR="00FE4672" w:rsidRPr="00647927" w:rsidRDefault="0083519C" w:rsidP="008D4E74">
      <w:pPr>
        <w:pStyle w:val="SubSubNumber"/>
      </w:pPr>
      <w:r w:rsidRPr="00647927">
        <w:t>Финансови активи държани до падеж</w:t>
      </w:r>
    </w:p>
    <w:p w14:paraId="2605031C" w14:textId="5E4BA5DF" w:rsidR="005667F4" w:rsidRPr="00647927" w:rsidRDefault="00816069" w:rsidP="00D74082">
      <w:pPr>
        <w:spacing w:line="276" w:lineRule="auto"/>
        <w:rPr>
          <w:szCs w:val="22"/>
        </w:rPr>
      </w:pPr>
      <w:r w:rsidRPr="00647927">
        <w:rPr>
          <w:szCs w:val="22"/>
        </w:rPr>
        <w:t>Към 31 декември 201</w:t>
      </w:r>
      <w:r w:rsidR="00C93A95" w:rsidRPr="00647927">
        <w:rPr>
          <w:szCs w:val="22"/>
        </w:rPr>
        <w:t>7</w:t>
      </w:r>
      <w:r w:rsidR="00881050" w:rsidRPr="00647927">
        <w:rPr>
          <w:szCs w:val="22"/>
        </w:rPr>
        <w:t xml:space="preserve"> г. дружеството притежава държавни ценни книжа - евро облигации, издадени от Министерство на финансите на </w:t>
      </w:r>
      <w:proofErr w:type="spellStart"/>
      <w:r w:rsidR="00D74082" w:rsidRPr="00647927">
        <w:rPr>
          <w:szCs w:val="22"/>
        </w:rPr>
        <w:t>РБългария</w:t>
      </w:r>
      <w:proofErr w:type="spellEnd"/>
      <w:r w:rsidR="00D74082" w:rsidRPr="00647927">
        <w:rPr>
          <w:szCs w:val="22"/>
        </w:rPr>
        <w:t>, както следва:</w:t>
      </w:r>
    </w:p>
    <w:p w14:paraId="7457329C" w14:textId="77777777" w:rsidR="005667F4" w:rsidRPr="00647927" w:rsidRDefault="005667F4">
      <w:pPr>
        <w:widowControl/>
        <w:jc w:val="left"/>
        <w:rPr>
          <w:szCs w:val="22"/>
        </w:rPr>
      </w:pPr>
      <w:r w:rsidRPr="00647927">
        <w:rPr>
          <w:szCs w:val="22"/>
        </w:rPr>
        <w:br w:type="page"/>
      </w:r>
    </w:p>
    <w:p w14:paraId="65C205FC" w14:textId="1E4B6FBA" w:rsidR="00D74082" w:rsidRPr="00647927" w:rsidRDefault="00D74082" w:rsidP="00D74082">
      <w:pPr>
        <w:pStyle w:val="a7"/>
      </w:pPr>
      <w:r w:rsidRPr="00647927">
        <w:lastRenderedPageBreak/>
        <w:t>31.12.2017 г.</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23"/>
        <w:gridCol w:w="1220"/>
        <w:gridCol w:w="1103"/>
        <w:gridCol w:w="1233"/>
        <w:gridCol w:w="1258"/>
        <w:gridCol w:w="1271"/>
        <w:gridCol w:w="1446"/>
        <w:gridCol w:w="1300"/>
      </w:tblGrid>
      <w:tr w:rsidR="00D74082" w:rsidRPr="00647927" w14:paraId="3FECD7DD" w14:textId="77777777" w:rsidTr="00D74082">
        <w:trPr>
          <w:trHeight w:val="242"/>
          <w:jc w:val="center"/>
        </w:trPr>
        <w:tc>
          <w:tcPr>
            <w:tcW w:w="1723" w:type="dxa"/>
            <w:vMerge w:val="restart"/>
            <w:shd w:val="clear" w:color="auto" w:fill="4F81BD" w:themeFill="accent1"/>
            <w:hideMark/>
          </w:tcPr>
          <w:p w14:paraId="5F6C865D"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Емисия</w:t>
            </w:r>
          </w:p>
        </w:tc>
        <w:tc>
          <w:tcPr>
            <w:tcW w:w="1220" w:type="dxa"/>
            <w:vMerge w:val="restart"/>
            <w:shd w:val="clear" w:color="auto" w:fill="4F81BD" w:themeFill="accent1"/>
            <w:hideMark/>
          </w:tcPr>
          <w:p w14:paraId="616B7440"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Дата на издаване</w:t>
            </w:r>
          </w:p>
        </w:tc>
        <w:tc>
          <w:tcPr>
            <w:tcW w:w="1103" w:type="dxa"/>
            <w:vMerge w:val="restart"/>
            <w:shd w:val="clear" w:color="auto" w:fill="4F81BD" w:themeFill="accent1"/>
            <w:hideMark/>
          </w:tcPr>
          <w:p w14:paraId="7257AC9D"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Падеж</w:t>
            </w:r>
          </w:p>
        </w:tc>
        <w:tc>
          <w:tcPr>
            <w:tcW w:w="1233" w:type="dxa"/>
            <w:vMerge w:val="restart"/>
            <w:shd w:val="clear" w:color="auto" w:fill="4F81BD" w:themeFill="accent1"/>
            <w:hideMark/>
          </w:tcPr>
          <w:p w14:paraId="2885FC6C"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Лихва по купон</w:t>
            </w:r>
          </w:p>
        </w:tc>
        <w:tc>
          <w:tcPr>
            <w:tcW w:w="1258" w:type="dxa"/>
            <w:vMerge w:val="restart"/>
            <w:shd w:val="clear" w:color="auto" w:fill="4F81BD" w:themeFill="accent1"/>
            <w:hideMark/>
          </w:tcPr>
          <w:p w14:paraId="3731789A"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Номинал на главница</w:t>
            </w:r>
          </w:p>
        </w:tc>
        <w:tc>
          <w:tcPr>
            <w:tcW w:w="1271" w:type="dxa"/>
            <w:vMerge w:val="restart"/>
            <w:shd w:val="clear" w:color="auto" w:fill="4F81BD" w:themeFill="accent1"/>
            <w:hideMark/>
          </w:tcPr>
          <w:p w14:paraId="7FEC7CB7"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Балансова стойност</w:t>
            </w:r>
          </w:p>
        </w:tc>
        <w:tc>
          <w:tcPr>
            <w:tcW w:w="1446" w:type="dxa"/>
            <w:vMerge w:val="restart"/>
            <w:shd w:val="clear" w:color="auto" w:fill="4F81BD" w:themeFill="accent1"/>
            <w:hideMark/>
          </w:tcPr>
          <w:p w14:paraId="2E797157"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Балансова стойност</w:t>
            </w:r>
          </w:p>
        </w:tc>
        <w:tc>
          <w:tcPr>
            <w:tcW w:w="1300" w:type="dxa"/>
            <w:vMerge w:val="restart"/>
            <w:shd w:val="clear" w:color="auto" w:fill="4F81BD" w:themeFill="accent1"/>
            <w:hideMark/>
          </w:tcPr>
          <w:p w14:paraId="03FDF000" w14:textId="77777777" w:rsidR="00D74082" w:rsidRPr="00647927" w:rsidRDefault="00D74082" w:rsidP="00D74082">
            <w:pPr>
              <w:pStyle w:val="a6"/>
              <w:rPr>
                <w:color w:val="FFFFFF" w:themeColor="background1"/>
                <w:szCs w:val="20"/>
                <w:lang w:val="bg-BG"/>
              </w:rPr>
            </w:pPr>
            <w:r w:rsidRPr="00647927">
              <w:rPr>
                <w:color w:val="FFFFFF" w:themeColor="background1"/>
                <w:szCs w:val="20"/>
                <w:lang w:val="bg-BG"/>
              </w:rPr>
              <w:t>Справедлива стойност</w:t>
            </w:r>
          </w:p>
        </w:tc>
      </w:tr>
      <w:tr w:rsidR="00D74082" w:rsidRPr="00647927" w14:paraId="57AC89DE" w14:textId="77777777" w:rsidTr="00D74082">
        <w:trPr>
          <w:trHeight w:val="242"/>
          <w:jc w:val="center"/>
        </w:trPr>
        <w:tc>
          <w:tcPr>
            <w:tcW w:w="1723" w:type="dxa"/>
            <w:vMerge/>
            <w:shd w:val="clear" w:color="auto" w:fill="4F81BD" w:themeFill="accent1"/>
            <w:vAlign w:val="center"/>
            <w:hideMark/>
          </w:tcPr>
          <w:p w14:paraId="7C220509" w14:textId="77777777" w:rsidR="00D74082" w:rsidRPr="00647927" w:rsidRDefault="00D74082" w:rsidP="00D74082">
            <w:pPr>
              <w:rPr>
                <w:color w:val="FFFFFF" w:themeColor="background1"/>
                <w:sz w:val="20"/>
                <w:szCs w:val="20"/>
              </w:rPr>
            </w:pPr>
          </w:p>
        </w:tc>
        <w:tc>
          <w:tcPr>
            <w:tcW w:w="1220" w:type="dxa"/>
            <w:vMerge/>
            <w:shd w:val="clear" w:color="auto" w:fill="4F81BD" w:themeFill="accent1"/>
            <w:vAlign w:val="center"/>
            <w:hideMark/>
          </w:tcPr>
          <w:p w14:paraId="40281C9C" w14:textId="77777777" w:rsidR="00D74082" w:rsidRPr="00647927" w:rsidRDefault="00D74082" w:rsidP="00D74082">
            <w:pPr>
              <w:rPr>
                <w:color w:val="FFFFFF" w:themeColor="background1"/>
                <w:sz w:val="20"/>
                <w:szCs w:val="20"/>
              </w:rPr>
            </w:pPr>
          </w:p>
        </w:tc>
        <w:tc>
          <w:tcPr>
            <w:tcW w:w="1103" w:type="dxa"/>
            <w:vMerge/>
            <w:shd w:val="clear" w:color="auto" w:fill="4F81BD" w:themeFill="accent1"/>
            <w:vAlign w:val="center"/>
            <w:hideMark/>
          </w:tcPr>
          <w:p w14:paraId="5DDE6DB4" w14:textId="77777777" w:rsidR="00D74082" w:rsidRPr="00647927" w:rsidRDefault="00D74082" w:rsidP="00D74082">
            <w:pPr>
              <w:rPr>
                <w:color w:val="FFFFFF" w:themeColor="background1"/>
                <w:sz w:val="20"/>
                <w:szCs w:val="20"/>
              </w:rPr>
            </w:pPr>
          </w:p>
        </w:tc>
        <w:tc>
          <w:tcPr>
            <w:tcW w:w="1233" w:type="dxa"/>
            <w:vMerge/>
            <w:shd w:val="clear" w:color="auto" w:fill="4F81BD" w:themeFill="accent1"/>
            <w:vAlign w:val="center"/>
            <w:hideMark/>
          </w:tcPr>
          <w:p w14:paraId="392374D9" w14:textId="77777777" w:rsidR="00D74082" w:rsidRPr="00647927" w:rsidRDefault="00D74082" w:rsidP="00D74082">
            <w:pPr>
              <w:rPr>
                <w:color w:val="FFFFFF" w:themeColor="background1"/>
                <w:sz w:val="20"/>
                <w:szCs w:val="20"/>
              </w:rPr>
            </w:pPr>
          </w:p>
        </w:tc>
        <w:tc>
          <w:tcPr>
            <w:tcW w:w="1258" w:type="dxa"/>
            <w:vMerge/>
            <w:shd w:val="clear" w:color="auto" w:fill="4F81BD" w:themeFill="accent1"/>
            <w:vAlign w:val="center"/>
            <w:hideMark/>
          </w:tcPr>
          <w:p w14:paraId="2046763C" w14:textId="77777777" w:rsidR="00D74082" w:rsidRPr="00647927" w:rsidRDefault="00D74082" w:rsidP="00D74082">
            <w:pPr>
              <w:rPr>
                <w:color w:val="FFFFFF" w:themeColor="background1"/>
                <w:sz w:val="20"/>
                <w:szCs w:val="20"/>
              </w:rPr>
            </w:pPr>
          </w:p>
        </w:tc>
        <w:tc>
          <w:tcPr>
            <w:tcW w:w="1271" w:type="dxa"/>
            <w:vMerge/>
            <w:shd w:val="clear" w:color="auto" w:fill="4F81BD" w:themeFill="accent1"/>
            <w:vAlign w:val="center"/>
            <w:hideMark/>
          </w:tcPr>
          <w:p w14:paraId="4A32A7A0" w14:textId="77777777" w:rsidR="00D74082" w:rsidRPr="00647927" w:rsidRDefault="00D74082" w:rsidP="00D74082">
            <w:pPr>
              <w:rPr>
                <w:color w:val="FFFFFF" w:themeColor="background1"/>
                <w:sz w:val="20"/>
                <w:szCs w:val="20"/>
              </w:rPr>
            </w:pPr>
          </w:p>
        </w:tc>
        <w:tc>
          <w:tcPr>
            <w:tcW w:w="1446" w:type="dxa"/>
            <w:vMerge/>
            <w:shd w:val="clear" w:color="auto" w:fill="4F81BD" w:themeFill="accent1"/>
            <w:vAlign w:val="center"/>
            <w:hideMark/>
          </w:tcPr>
          <w:p w14:paraId="14557813" w14:textId="77777777" w:rsidR="00D74082" w:rsidRPr="00647927" w:rsidRDefault="00D74082" w:rsidP="00D74082">
            <w:pPr>
              <w:rPr>
                <w:color w:val="FFFFFF" w:themeColor="background1"/>
                <w:sz w:val="20"/>
                <w:szCs w:val="20"/>
              </w:rPr>
            </w:pPr>
          </w:p>
        </w:tc>
        <w:tc>
          <w:tcPr>
            <w:tcW w:w="1300" w:type="dxa"/>
            <w:vMerge/>
            <w:shd w:val="clear" w:color="auto" w:fill="4F81BD" w:themeFill="accent1"/>
            <w:vAlign w:val="center"/>
            <w:hideMark/>
          </w:tcPr>
          <w:p w14:paraId="2DEC274D" w14:textId="77777777" w:rsidR="00D74082" w:rsidRPr="00647927" w:rsidRDefault="00D74082" w:rsidP="00D74082">
            <w:pPr>
              <w:rPr>
                <w:color w:val="FFFFFF" w:themeColor="background1"/>
                <w:sz w:val="20"/>
                <w:szCs w:val="20"/>
              </w:rPr>
            </w:pPr>
          </w:p>
        </w:tc>
      </w:tr>
      <w:tr w:rsidR="00D74082" w:rsidRPr="00647927" w14:paraId="4911B03B" w14:textId="77777777" w:rsidTr="00D74082">
        <w:trPr>
          <w:trHeight w:val="170"/>
          <w:jc w:val="center"/>
        </w:trPr>
        <w:tc>
          <w:tcPr>
            <w:tcW w:w="1723" w:type="dxa"/>
            <w:shd w:val="clear" w:color="auto" w:fill="4F81BD" w:themeFill="accent1"/>
            <w:hideMark/>
          </w:tcPr>
          <w:p w14:paraId="1131DBC6" w14:textId="77777777" w:rsidR="00D74082" w:rsidRPr="00647927" w:rsidRDefault="00D74082" w:rsidP="00D74082">
            <w:pPr>
              <w:pStyle w:val="a4"/>
              <w:jc w:val="center"/>
              <w:rPr>
                <w:color w:val="FFFFFF" w:themeColor="background1"/>
                <w:szCs w:val="20"/>
                <w:lang w:val="bg-BG"/>
              </w:rPr>
            </w:pPr>
          </w:p>
        </w:tc>
        <w:tc>
          <w:tcPr>
            <w:tcW w:w="1220" w:type="dxa"/>
            <w:shd w:val="clear" w:color="auto" w:fill="4F81BD" w:themeFill="accent1"/>
            <w:hideMark/>
          </w:tcPr>
          <w:p w14:paraId="40C8F167" w14:textId="77777777" w:rsidR="00D74082" w:rsidRPr="00647927" w:rsidRDefault="00D74082" w:rsidP="00D74082">
            <w:pPr>
              <w:pStyle w:val="a4"/>
              <w:jc w:val="center"/>
              <w:rPr>
                <w:color w:val="FFFFFF" w:themeColor="background1"/>
                <w:szCs w:val="20"/>
                <w:lang w:val="bg-BG"/>
              </w:rPr>
            </w:pPr>
          </w:p>
        </w:tc>
        <w:tc>
          <w:tcPr>
            <w:tcW w:w="1103" w:type="dxa"/>
            <w:shd w:val="clear" w:color="auto" w:fill="4F81BD" w:themeFill="accent1"/>
            <w:hideMark/>
          </w:tcPr>
          <w:p w14:paraId="77E1D847" w14:textId="77777777" w:rsidR="00D74082" w:rsidRPr="00647927" w:rsidRDefault="00D74082" w:rsidP="00D74082">
            <w:pPr>
              <w:pStyle w:val="a4"/>
              <w:jc w:val="center"/>
              <w:rPr>
                <w:color w:val="FFFFFF" w:themeColor="background1"/>
                <w:szCs w:val="20"/>
                <w:lang w:val="bg-BG"/>
              </w:rPr>
            </w:pPr>
          </w:p>
        </w:tc>
        <w:tc>
          <w:tcPr>
            <w:tcW w:w="1233" w:type="dxa"/>
            <w:shd w:val="clear" w:color="auto" w:fill="4F81BD" w:themeFill="accent1"/>
            <w:hideMark/>
          </w:tcPr>
          <w:p w14:paraId="2E331028" w14:textId="77777777" w:rsidR="00D74082" w:rsidRPr="00647927" w:rsidRDefault="00D74082" w:rsidP="00D74082">
            <w:pPr>
              <w:pStyle w:val="a4"/>
              <w:jc w:val="center"/>
              <w:rPr>
                <w:color w:val="FFFFFF" w:themeColor="background1"/>
                <w:szCs w:val="20"/>
                <w:lang w:val="bg-BG"/>
              </w:rPr>
            </w:pPr>
            <w:r w:rsidRPr="00647927">
              <w:rPr>
                <w:color w:val="FFFFFF" w:themeColor="background1"/>
                <w:szCs w:val="20"/>
                <w:lang w:val="bg-BG"/>
              </w:rPr>
              <w:t>%</w:t>
            </w:r>
          </w:p>
        </w:tc>
        <w:tc>
          <w:tcPr>
            <w:tcW w:w="1258" w:type="dxa"/>
            <w:shd w:val="clear" w:color="auto" w:fill="4F81BD" w:themeFill="accent1"/>
            <w:hideMark/>
          </w:tcPr>
          <w:p w14:paraId="77FFABD0" w14:textId="77777777" w:rsidR="00D74082" w:rsidRPr="00647927" w:rsidRDefault="00D74082" w:rsidP="00D74082">
            <w:pPr>
              <w:pStyle w:val="a4"/>
              <w:jc w:val="center"/>
              <w:rPr>
                <w:color w:val="FFFFFF" w:themeColor="background1"/>
                <w:szCs w:val="20"/>
                <w:lang w:val="bg-BG"/>
              </w:rPr>
            </w:pPr>
            <w:r w:rsidRPr="00647927">
              <w:rPr>
                <w:color w:val="FFFFFF" w:themeColor="background1"/>
                <w:szCs w:val="20"/>
                <w:lang w:val="bg-BG"/>
              </w:rPr>
              <w:t>EUR ‘000</w:t>
            </w:r>
          </w:p>
        </w:tc>
        <w:tc>
          <w:tcPr>
            <w:tcW w:w="1271" w:type="dxa"/>
            <w:shd w:val="clear" w:color="auto" w:fill="4F81BD" w:themeFill="accent1"/>
            <w:hideMark/>
          </w:tcPr>
          <w:p w14:paraId="266F503D" w14:textId="77777777" w:rsidR="00D74082" w:rsidRPr="00647927" w:rsidRDefault="00D74082" w:rsidP="00D74082">
            <w:pPr>
              <w:pStyle w:val="a4"/>
              <w:jc w:val="center"/>
              <w:rPr>
                <w:color w:val="FFFFFF" w:themeColor="background1"/>
                <w:szCs w:val="20"/>
                <w:lang w:val="bg-BG"/>
              </w:rPr>
            </w:pPr>
            <w:r w:rsidRPr="00647927">
              <w:rPr>
                <w:color w:val="FFFFFF" w:themeColor="background1"/>
                <w:szCs w:val="20"/>
                <w:lang w:val="bg-BG"/>
              </w:rPr>
              <w:t>EUR ‘000</w:t>
            </w:r>
          </w:p>
        </w:tc>
        <w:tc>
          <w:tcPr>
            <w:tcW w:w="1446" w:type="dxa"/>
            <w:shd w:val="clear" w:color="auto" w:fill="4F81BD" w:themeFill="accent1"/>
            <w:hideMark/>
          </w:tcPr>
          <w:p w14:paraId="1765E970" w14:textId="77777777" w:rsidR="00D74082" w:rsidRPr="00647927" w:rsidRDefault="00D74082" w:rsidP="00D74082">
            <w:pPr>
              <w:pStyle w:val="a4"/>
              <w:jc w:val="center"/>
              <w:rPr>
                <w:color w:val="FFFFFF" w:themeColor="background1"/>
                <w:szCs w:val="20"/>
                <w:lang w:val="bg-BG"/>
              </w:rPr>
            </w:pPr>
            <w:r w:rsidRPr="00647927">
              <w:rPr>
                <w:color w:val="FFFFFF" w:themeColor="background1"/>
                <w:szCs w:val="20"/>
                <w:lang w:val="bg-BG"/>
              </w:rPr>
              <w:t>BGN’000</w:t>
            </w:r>
          </w:p>
        </w:tc>
        <w:tc>
          <w:tcPr>
            <w:tcW w:w="1300" w:type="dxa"/>
            <w:shd w:val="clear" w:color="auto" w:fill="4F81BD" w:themeFill="accent1"/>
            <w:hideMark/>
          </w:tcPr>
          <w:p w14:paraId="3BB926C9" w14:textId="77777777" w:rsidR="00D74082" w:rsidRPr="00647927" w:rsidRDefault="00D74082" w:rsidP="00D74082">
            <w:pPr>
              <w:pStyle w:val="a4"/>
              <w:jc w:val="center"/>
              <w:rPr>
                <w:color w:val="FFFFFF" w:themeColor="background1"/>
                <w:szCs w:val="20"/>
                <w:lang w:val="bg-BG"/>
              </w:rPr>
            </w:pPr>
            <w:r w:rsidRPr="00647927">
              <w:rPr>
                <w:color w:val="FFFFFF" w:themeColor="background1"/>
                <w:szCs w:val="20"/>
                <w:lang w:val="bg-BG"/>
              </w:rPr>
              <w:t>BGN’000</w:t>
            </w:r>
          </w:p>
        </w:tc>
      </w:tr>
      <w:tr w:rsidR="00D74082" w:rsidRPr="00647927" w14:paraId="4FA8ADE4" w14:textId="77777777" w:rsidTr="00D74082">
        <w:trPr>
          <w:trHeight w:val="170"/>
          <w:jc w:val="center"/>
        </w:trPr>
        <w:tc>
          <w:tcPr>
            <w:tcW w:w="1723" w:type="dxa"/>
            <w:shd w:val="clear" w:color="auto" w:fill="auto"/>
            <w:hideMark/>
          </w:tcPr>
          <w:p w14:paraId="46A29EA6" w14:textId="77777777" w:rsidR="00D74082" w:rsidRPr="00647927" w:rsidRDefault="00D74082" w:rsidP="00D74082">
            <w:pPr>
              <w:pStyle w:val="a4"/>
              <w:rPr>
                <w:szCs w:val="20"/>
                <w:lang w:val="bg-BG"/>
              </w:rPr>
            </w:pPr>
            <w:r w:rsidRPr="00647927">
              <w:rPr>
                <w:szCs w:val="20"/>
                <w:lang w:val="bg-BG"/>
              </w:rPr>
              <w:t>XS1083844503</w:t>
            </w:r>
          </w:p>
        </w:tc>
        <w:tc>
          <w:tcPr>
            <w:tcW w:w="1220" w:type="dxa"/>
            <w:shd w:val="clear" w:color="auto" w:fill="auto"/>
            <w:hideMark/>
          </w:tcPr>
          <w:p w14:paraId="67AD30A0" w14:textId="77777777" w:rsidR="00D74082" w:rsidRPr="00647927" w:rsidRDefault="00D74082" w:rsidP="00D74082">
            <w:pPr>
              <w:pStyle w:val="a5"/>
              <w:rPr>
                <w:szCs w:val="20"/>
                <w:lang w:val="bg-BG"/>
              </w:rPr>
            </w:pPr>
            <w:r w:rsidRPr="00647927">
              <w:rPr>
                <w:szCs w:val="20"/>
                <w:lang w:val="bg-BG"/>
              </w:rPr>
              <w:t>03.07.2014</w:t>
            </w:r>
          </w:p>
        </w:tc>
        <w:tc>
          <w:tcPr>
            <w:tcW w:w="1103" w:type="dxa"/>
            <w:shd w:val="clear" w:color="auto" w:fill="auto"/>
            <w:hideMark/>
          </w:tcPr>
          <w:p w14:paraId="7A2F60A9" w14:textId="77777777" w:rsidR="00D74082" w:rsidRPr="00647927" w:rsidRDefault="00D74082" w:rsidP="00D74082">
            <w:pPr>
              <w:pStyle w:val="a5"/>
              <w:rPr>
                <w:szCs w:val="20"/>
                <w:lang w:val="bg-BG"/>
              </w:rPr>
            </w:pPr>
            <w:r w:rsidRPr="00647927">
              <w:rPr>
                <w:szCs w:val="20"/>
                <w:lang w:val="bg-BG"/>
              </w:rPr>
              <w:t>03.09.2024</w:t>
            </w:r>
          </w:p>
        </w:tc>
        <w:tc>
          <w:tcPr>
            <w:tcW w:w="1233" w:type="dxa"/>
            <w:shd w:val="clear" w:color="auto" w:fill="auto"/>
            <w:hideMark/>
          </w:tcPr>
          <w:p w14:paraId="069C1AE0" w14:textId="77777777" w:rsidR="00D74082" w:rsidRPr="00647927" w:rsidRDefault="00D74082" w:rsidP="00D74082">
            <w:pPr>
              <w:pStyle w:val="a5"/>
              <w:rPr>
                <w:szCs w:val="20"/>
                <w:lang w:val="bg-BG"/>
              </w:rPr>
            </w:pPr>
            <w:r w:rsidRPr="00647927">
              <w:rPr>
                <w:szCs w:val="20"/>
                <w:lang w:val="bg-BG"/>
              </w:rPr>
              <w:t>2.95%</w:t>
            </w:r>
          </w:p>
        </w:tc>
        <w:tc>
          <w:tcPr>
            <w:tcW w:w="1258" w:type="dxa"/>
            <w:shd w:val="clear" w:color="auto" w:fill="auto"/>
            <w:hideMark/>
          </w:tcPr>
          <w:p w14:paraId="2DBFB102" w14:textId="77777777" w:rsidR="00D74082" w:rsidRPr="00647927" w:rsidRDefault="00D74082" w:rsidP="00D74082">
            <w:pPr>
              <w:pStyle w:val="a5"/>
              <w:rPr>
                <w:szCs w:val="20"/>
                <w:lang w:val="bg-BG"/>
              </w:rPr>
            </w:pPr>
            <w:r w:rsidRPr="00647927">
              <w:rPr>
                <w:szCs w:val="20"/>
                <w:lang w:val="bg-BG"/>
              </w:rPr>
              <w:t>1 535</w:t>
            </w:r>
          </w:p>
        </w:tc>
        <w:tc>
          <w:tcPr>
            <w:tcW w:w="1271" w:type="dxa"/>
            <w:shd w:val="clear" w:color="auto" w:fill="auto"/>
            <w:hideMark/>
          </w:tcPr>
          <w:p w14:paraId="2DF664F5" w14:textId="66D54A0E" w:rsidR="00D74082" w:rsidRPr="00647927" w:rsidRDefault="00D74082" w:rsidP="00D74082">
            <w:pPr>
              <w:pStyle w:val="a5"/>
              <w:rPr>
                <w:szCs w:val="20"/>
                <w:lang w:val="bg-BG"/>
              </w:rPr>
            </w:pPr>
            <w:r w:rsidRPr="00647927">
              <w:rPr>
                <w:szCs w:val="20"/>
                <w:lang w:val="bg-BG"/>
              </w:rPr>
              <w:t>1 534</w:t>
            </w:r>
          </w:p>
        </w:tc>
        <w:tc>
          <w:tcPr>
            <w:tcW w:w="1446" w:type="dxa"/>
            <w:shd w:val="clear" w:color="auto" w:fill="auto"/>
            <w:hideMark/>
          </w:tcPr>
          <w:p w14:paraId="608BCC91" w14:textId="44571599" w:rsidR="00D74082" w:rsidRPr="00647927" w:rsidRDefault="00D74082" w:rsidP="00D74082">
            <w:pPr>
              <w:pStyle w:val="a5"/>
              <w:rPr>
                <w:szCs w:val="20"/>
                <w:lang w:val="bg-BG"/>
              </w:rPr>
            </w:pPr>
            <w:r w:rsidRPr="00647927">
              <w:rPr>
                <w:szCs w:val="20"/>
                <w:lang w:val="bg-BG"/>
              </w:rPr>
              <w:t>2 999</w:t>
            </w:r>
          </w:p>
        </w:tc>
        <w:tc>
          <w:tcPr>
            <w:tcW w:w="1300" w:type="dxa"/>
            <w:shd w:val="clear" w:color="auto" w:fill="auto"/>
            <w:hideMark/>
          </w:tcPr>
          <w:p w14:paraId="6E33AE0A" w14:textId="204ADD23" w:rsidR="00D74082" w:rsidRPr="00647927" w:rsidRDefault="00D74082" w:rsidP="00D74082">
            <w:pPr>
              <w:pStyle w:val="a5"/>
              <w:rPr>
                <w:color w:val="auto"/>
                <w:szCs w:val="20"/>
                <w:lang w:val="bg-BG"/>
              </w:rPr>
            </w:pPr>
            <w:r w:rsidRPr="00647927">
              <w:rPr>
                <w:color w:val="auto"/>
                <w:szCs w:val="20"/>
                <w:lang w:val="bg-BG"/>
              </w:rPr>
              <w:t>3 454</w:t>
            </w:r>
          </w:p>
        </w:tc>
      </w:tr>
      <w:tr w:rsidR="00D74082" w:rsidRPr="00647927" w14:paraId="55826992" w14:textId="77777777" w:rsidTr="00D74082">
        <w:trPr>
          <w:trHeight w:val="170"/>
          <w:jc w:val="center"/>
        </w:trPr>
        <w:tc>
          <w:tcPr>
            <w:tcW w:w="1723" w:type="dxa"/>
            <w:shd w:val="clear" w:color="auto" w:fill="auto"/>
            <w:hideMark/>
          </w:tcPr>
          <w:p w14:paraId="1523F233" w14:textId="77777777" w:rsidR="00D74082" w:rsidRPr="00647927" w:rsidRDefault="00D74082" w:rsidP="00D74082">
            <w:pPr>
              <w:pStyle w:val="a4"/>
              <w:rPr>
                <w:szCs w:val="20"/>
                <w:lang w:val="bg-BG"/>
              </w:rPr>
            </w:pPr>
            <w:r w:rsidRPr="00647927">
              <w:rPr>
                <w:szCs w:val="20"/>
                <w:lang w:val="bg-BG"/>
              </w:rPr>
              <w:t>XS1208855889</w:t>
            </w:r>
          </w:p>
        </w:tc>
        <w:tc>
          <w:tcPr>
            <w:tcW w:w="1220" w:type="dxa"/>
            <w:shd w:val="clear" w:color="auto" w:fill="auto"/>
            <w:hideMark/>
          </w:tcPr>
          <w:p w14:paraId="1F0F575C" w14:textId="77777777" w:rsidR="00D74082" w:rsidRPr="00647927" w:rsidRDefault="00D74082" w:rsidP="00D74082">
            <w:pPr>
              <w:pStyle w:val="a5"/>
              <w:rPr>
                <w:szCs w:val="20"/>
                <w:lang w:val="bg-BG"/>
              </w:rPr>
            </w:pPr>
            <w:r w:rsidRPr="00647927">
              <w:rPr>
                <w:szCs w:val="20"/>
                <w:lang w:val="bg-BG"/>
              </w:rPr>
              <w:t>26.03.2015</w:t>
            </w:r>
          </w:p>
        </w:tc>
        <w:tc>
          <w:tcPr>
            <w:tcW w:w="1103" w:type="dxa"/>
            <w:shd w:val="clear" w:color="auto" w:fill="auto"/>
            <w:hideMark/>
          </w:tcPr>
          <w:p w14:paraId="2A972D2E" w14:textId="77777777" w:rsidR="00D74082" w:rsidRPr="00647927" w:rsidRDefault="00D74082" w:rsidP="00D74082">
            <w:pPr>
              <w:pStyle w:val="a5"/>
              <w:rPr>
                <w:szCs w:val="20"/>
                <w:lang w:val="bg-BG"/>
              </w:rPr>
            </w:pPr>
            <w:r w:rsidRPr="00647927">
              <w:rPr>
                <w:szCs w:val="20"/>
                <w:lang w:val="bg-BG"/>
              </w:rPr>
              <w:t>26.03.2027</w:t>
            </w:r>
          </w:p>
        </w:tc>
        <w:tc>
          <w:tcPr>
            <w:tcW w:w="1233" w:type="dxa"/>
            <w:shd w:val="clear" w:color="auto" w:fill="auto"/>
            <w:hideMark/>
          </w:tcPr>
          <w:p w14:paraId="04ACFF80" w14:textId="77777777" w:rsidR="00D74082" w:rsidRPr="00647927" w:rsidRDefault="00D74082" w:rsidP="00D74082">
            <w:pPr>
              <w:pStyle w:val="a5"/>
              <w:rPr>
                <w:szCs w:val="20"/>
                <w:lang w:val="bg-BG"/>
              </w:rPr>
            </w:pPr>
            <w:r w:rsidRPr="00647927">
              <w:rPr>
                <w:szCs w:val="20"/>
                <w:lang w:val="bg-BG"/>
              </w:rPr>
              <w:t>2.63%</w:t>
            </w:r>
          </w:p>
        </w:tc>
        <w:tc>
          <w:tcPr>
            <w:tcW w:w="1258" w:type="dxa"/>
            <w:shd w:val="clear" w:color="auto" w:fill="auto"/>
            <w:hideMark/>
          </w:tcPr>
          <w:p w14:paraId="7BD29768" w14:textId="77777777" w:rsidR="00D74082" w:rsidRPr="00647927" w:rsidRDefault="00D74082" w:rsidP="00D74082">
            <w:pPr>
              <w:pStyle w:val="a5"/>
              <w:rPr>
                <w:szCs w:val="20"/>
                <w:lang w:val="bg-BG"/>
              </w:rPr>
            </w:pPr>
            <w:r w:rsidRPr="00647927">
              <w:rPr>
                <w:szCs w:val="20"/>
                <w:lang w:val="bg-BG"/>
              </w:rPr>
              <w:t>520</w:t>
            </w:r>
          </w:p>
        </w:tc>
        <w:tc>
          <w:tcPr>
            <w:tcW w:w="1271" w:type="dxa"/>
            <w:shd w:val="clear" w:color="auto" w:fill="auto"/>
            <w:hideMark/>
          </w:tcPr>
          <w:p w14:paraId="59075CAD" w14:textId="01CE92E9" w:rsidR="00D74082" w:rsidRPr="00647927" w:rsidRDefault="00D74082" w:rsidP="00D74082">
            <w:pPr>
              <w:pStyle w:val="a5"/>
              <w:widowControl w:val="0"/>
              <w:ind w:firstLine="709"/>
              <w:rPr>
                <w:szCs w:val="20"/>
                <w:lang w:val="bg-BG"/>
              </w:rPr>
            </w:pPr>
            <w:r w:rsidRPr="00647927">
              <w:rPr>
                <w:szCs w:val="20"/>
                <w:lang w:val="bg-BG"/>
              </w:rPr>
              <w:t>521</w:t>
            </w:r>
          </w:p>
        </w:tc>
        <w:tc>
          <w:tcPr>
            <w:tcW w:w="1446" w:type="dxa"/>
            <w:shd w:val="clear" w:color="auto" w:fill="auto"/>
            <w:hideMark/>
          </w:tcPr>
          <w:p w14:paraId="0A7B4845" w14:textId="227DA4E2" w:rsidR="00D74082" w:rsidRPr="00647927" w:rsidRDefault="00D74082" w:rsidP="00D74082">
            <w:pPr>
              <w:pStyle w:val="a5"/>
              <w:rPr>
                <w:lang w:val="bg-BG"/>
              </w:rPr>
            </w:pPr>
            <w:r w:rsidRPr="00647927">
              <w:rPr>
                <w:lang w:val="bg-BG"/>
              </w:rPr>
              <w:t>1 019</w:t>
            </w:r>
          </w:p>
        </w:tc>
        <w:tc>
          <w:tcPr>
            <w:tcW w:w="1300" w:type="dxa"/>
            <w:shd w:val="clear" w:color="auto" w:fill="auto"/>
            <w:hideMark/>
          </w:tcPr>
          <w:p w14:paraId="3690365D" w14:textId="42047901" w:rsidR="00D74082" w:rsidRPr="00647927" w:rsidRDefault="00D74082" w:rsidP="00D74082">
            <w:pPr>
              <w:pStyle w:val="a5"/>
              <w:widowControl w:val="0"/>
              <w:ind w:firstLine="709"/>
              <w:rPr>
                <w:color w:val="auto"/>
                <w:szCs w:val="20"/>
                <w:lang w:val="bg-BG"/>
              </w:rPr>
            </w:pPr>
            <w:r w:rsidRPr="00647927">
              <w:rPr>
                <w:color w:val="auto"/>
                <w:szCs w:val="20"/>
                <w:lang w:val="bg-BG"/>
              </w:rPr>
              <w:t>1 152</w:t>
            </w:r>
          </w:p>
        </w:tc>
      </w:tr>
      <w:tr w:rsidR="00D74082" w:rsidRPr="00647927" w14:paraId="4C84B229" w14:textId="77777777" w:rsidTr="00D74082">
        <w:trPr>
          <w:trHeight w:val="170"/>
          <w:jc w:val="center"/>
        </w:trPr>
        <w:tc>
          <w:tcPr>
            <w:tcW w:w="1723" w:type="dxa"/>
            <w:shd w:val="clear" w:color="auto" w:fill="auto"/>
            <w:hideMark/>
          </w:tcPr>
          <w:p w14:paraId="0718F370" w14:textId="77777777" w:rsidR="00D74082" w:rsidRPr="00647927" w:rsidRDefault="00D74082" w:rsidP="00D74082">
            <w:pPr>
              <w:pStyle w:val="a4"/>
              <w:jc w:val="center"/>
              <w:rPr>
                <w:szCs w:val="20"/>
                <w:lang w:val="bg-BG"/>
              </w:rPr>
            </w:pPr>
          </w:p>
        </w:tc>
        <w:tc>
          <w:tcPr>
            <w:tcW w:w="1220" w:type="dxa"/>
            <w:shd w:val="clear" w:color="auto" w:fill="auto"/>
            <w:hideMark/>
          </w:tcPr>
          <w:p w14:paraId="633FCAA7" w14:textId="77777777" w:rsidR="00D74082" w:rsidRPr="00647927" w:rsidRDefault="00D74082" w:rsidP="00D74082">
            <w:pPr>
              <w:pStyle w:val="a5"/>
              <w:jc w:val="center"/>
              <w:rPr>
                <w:szCs w:val="20"/>
                <w:lang w:val="bg-BG"/>
              </w:rPr>
            </w:pPr>
          </w:p>
        </w:tc>
        <w:tc>
          <w:tcPr>
            <w:tcW w:w="1103" w:type="dxa"/>
            <w:shd w:val="clear" w:color="auto" w:fill="auto"/>
            <w:hideMark/>
          </w:tcPr>
          <w:p w14:paraId="214E6700" w14:textId="77777777" w:rsidR="00D74082" w:rsidRPr="00647927" w:rsidRDefault="00D74082" w:rsidP="00D74082">
            <w:pPr>
              <w:pStyle w:val="a5"/>
              <w:jc w:val="center"/>
              <w:rPr>
                <w:szCs w:val="20"/>
                <w:lang w:val="bg-BG"/>
              </w:rPr>
            </w:pPr>
          </w:p>
        </w:tc>
        <w:tc>
          <w:tcPr>
            <w:tcW w:w="1233" w:type="dxa"/>
            <w:shd w:val="clear" w:color="auto" w:fill="auto"/>
            <w:hideMark/>
          </w:tcPr>
          <w:p w14:paraId="57D227EA" w14:textId="77777777" w:rsidR="00D74082" w:rsidRPr="00647927" w:rsidRDefault="00D74082" w:rsidP="00D74082">
            <w:pPr>
              <w:pStyle w:val="a5"/>
              <w:jc w:val="center"/>
              <w:rPr>
                <w:szCs w:val="20"/>
                <w:lang w:val="bg-BG"/>
              </w:rPr>
            </w:pPr>
          </w:p>
        </w:tc>
        <w:tc>
          <w:tcPr>
            <w:tcW w:w="1258" w:type="dxa"/>
            <w:shd w:val="clear" w:color="auto" w:fill="auto"/>
            <w:hideMark/>
          </w:tcPr>
          <w:p w14:paraId="34522FB3" w14:textId="77777777" w:rsidR="00D74082" w:rsidRPr="00647927" w:rsidRDefault="00D74082" w:rsidP="00D74082">
            <w:pPr>
              <w:pStyle w:val="a5"/>
              <w:jc w:val="center"/>
              <w:rPr>
                <w:szCs w:val="20"/>
                <w:lang w:val="bg-BG"/>
              </w:rPr>
            </w:pPr>
          </w:p>
        </w:tc>
        <w:tc>
          <w:tcPr>
            <w:tcW w:w="1271" w:type="dxa"/>
            <w:shd w:val="clear" w:color="auto" w:fill="auto"/>
            <w:hideMark/>
          </w:tcPr>
          <w:p w14:paraId="4FFCAAE3" w14:textId="77777777" w:rsidR="00D74082" w:rsidRPr="00647927" w:rsidRDefault="00D74082" w:rsidP="00D74082">
            <w:pPr>
              <w:pStyle w:val="a5"/>
              <w:jc w:val="center"/>
              <w:rPr>
                <w:szCs w:val="20"/>
                <w:lang w:val="bg-BG"/>
              </w:rPr>
            </w:pPr>
          </w:p>
        </w:tc>
        <w:tc>
          <w:tcPr>
            <w:tcW w:w="1446" w:type="dxa"/>
            <w:shd w:val="clear" w:color="auto" w:fill="auto"/>
            <w:hideMark/>
          </w:tcPr>
          <w:p w14:paraId="2B349D88" w14:textId="3F0114F4" w:rsidR="00D74082" w:rsidRPr="00647927" w:rsidRDefault="00D74082" w:rsidP="00D74082">
            <w:pPr>
              <w:pStyle w:val="a5"/>
              <w:rPr>
                <w:b/>
                <w:szCs w:val="20"/>
                <w:lang w:val="bg-BG"/>
              </w:rPr>
            </w:pPr>
            <w:r w:rsidRPr="00647927">
              <w:rPr>
                <w:b/>
                <w:szCs w:val="20"/>
                <w:lang w:val="bg-BG"/>
              </w:rPr>
              <w:t>4 018</w:t>
            </w:r>
          </w:p>
        </w:tc>
        <w:tc>
          <w:tcPr>
            <w:tcW w:w="1300" w:type="dxa"/>
            <w:shd w:val="clear" w:color="auto" w:fill="auto"/>
            <w:hideMark/>
          </w:tcPr>
          <w:p w14:paraId="1C8C46CC" w14:textId="0093E00F" w:rsidR="00D74082" w:rsidRPr="00647927" w:rsidRDefault="00D74082" w:rsidP="00D74082">
            <w:pPr>
              <w:pStyle w:val="a5"/>
              <w:widowControl w:val="0"/>
              <w:ind w:firstLine="709"/>
              <w:rPr>
                <w:b/>
                <w:color w:val="auto"/>
                <w:szCs w:val="20"/>
                <w:lang w:val="bg-BG"/>
              </w:rPr>
            </w:pPr>
            <w:r w:rsidRPr="00647927">
              <w:rPr>
                <w:b/>
                <w:color w:val="auto"/>
                <w:szCs w:val="20"/>
                <w:lang w:val="bg-BG"/>
              </w:rPr>
              <w:t>4 606</w:t>
            </w:r>
          </w:p>
        </w:tc>
      </w:tr>
    </w:tbl>
    <w:p w14:paraId="4087613A" w14:textId="77777777" w:rsidR="00881050" w:rsidRPr="00647927" w:rsidRDefault="00840774" w:rsidP="00050D15">
      <w:pPr>
        <w:spacing w:line="276" w:lineRule="auto"/>
        <w:rPr>
          <w:szCs w:val="22"/>
        </w:rPr>
      </w:pPr>
      <w:r w:rsidRPr="00647927">
        <w:rPr>
          <w:szCs w:val="22"/>
        </w:rPr>
        <w:t>31.12.2016 г.</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592"/>
        <w:gridCol w:w="1220"/>
        <w:gridCol w:w="1103"/>
        <w:gridCol w:w="1013"/>
        <w:gridCol w:w="1450"/>
        <w:gridCol w:w="1271"/>
        <w:gridCol w:w="1446"/>
        <w:gridCol w:w="1300"/>
      </w:tblGrid>
      <w:tr w:rsidR="00840774" w:rsidRPr="00647927" w14:paraId="79F47A42" w14:textId="77777777" w:rsidTr="00840774">
        <w:trPr>
          <w:trHeight w:val="242"/>
          <w:jc w:val="center"/>
        </w:trPr>
        <w:tc>
          <w:tcPr>
            <w:tcW w:w="1592" w:type="dxa"/>
            <w:vMerge w:val="restart"/>
            <w:shd w:val="clear" w:color="auto" w:fill="4F81BD" w:themeFill="accent1"/>
            <w:hideMark/>
          </w:tcPr>
          <w:p w14:paraId="24A9B5EE"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Емисия</w:t>
            </w:r>
          </w:p>
        </w:tc>
        <w:tc>
          <w:tcPr>
            <w:tcW w:w="1220" w:type="dxa"/>
            <w:vMerge w:val="restart"/>
            <w:shd w:val="clear" w:color="auto" w:fill="4F81BD" w:themeFill="accent1"/>
            <w:hideMark/>
          </w:tcPr>
          <w:p w14:paraId="1DB5265B"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Дата на издаване</w:t>
            </w:r>
          </w:p>
        </w:tc>
        <w:tc>
          <w:tcPr>
            <w:tcW w:w="1103" w:type="dxa"/>
            <w:vMerge w:val="restart"/>
            <w:shd w:val="clear" w:color="auto" w:fill="4F81BD" w:themeFill="accent1"/>
            <w:hideMark/>
          </w:tcPr>
          <w:p w14:paraId="498D420E"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Падеж</w:t>
            </w:r>
          </w:p>
        </w:tc>
        <w:tc>
          <w:tcPr>
            <w:tcW w:w="1013" w:type="dxa"/>
            <w:vMerge w:val="restart"/>
            <w:shd w:val="clear" w:color="auto" w:fill="4F81BD" w:themeFill="accent1"/>
            <w:hideMark/>
          </w:tcPr>
          <w:p w14:paraId="4B2BFA7D"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Лихва по купон</w:t>
            </w:r>
          </w:p>
        </w:tc>
        <w:tc>
          <w:tcPr>
            <w:tcW w:w="1450" w:type="dxa"/>
            <w:vMerge w:val="restart"/>
            <w:shd w:val="clear" w:color="auto" w:fill="4F81BD" w:themeFill="accent1"/>
            <w:hideMark/>
          </w:tcPr>
          <w:p w14:paraId="71355A5C"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Номинал на главница</w:t>
            </w:r>
          </w:p>
        </w:tc>
        <w:tc>
          <w:tcPr>
            <w:tcW w:w="1271" w:type="dxa"/>
            <w:vMerge w:val="restart"/>
            <w:shd w:val="clear" w:color="auto" w:fill="4F81BD" w:themeFill="accent1"/>
            <w:hideMark/>
          </w:tcPr>
          <w:p w14:paraId="26D86A2B"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Балансова стойност</w:t>
            </w:r>
          </w:p>
        </w:tc>
        <w:tc>
          <w:tcPr>
            <w:tcW w:w="1446" w:type="dxa"/>
            <w:vMerge w:val="restart"/>
            <w:shd w:val="clear" w:color="auto" w:fill="4F81BD" w:themeFill="accent1"/>
            <w:hideMark/>
          </w:tcPr>
          <w:p w14:paraId="576DB914"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Балансова стойност</w:t>
            </w:r>
          </w:p>
        </w:tc>
        <w:tc>
          <w:tcPr>
            <w:tcW w:w="1300" w:type="dxa"/>
            <w:vMerge w:val="restart"/>
            <w:shd w:val="clear" w:color="auto" w:fill="4F81BD" w:themeFill="accent1"/>
            <w:hideMark/>
          </w:tcPr>
          <w:p w14:paraId="27621CB8" w14:textId="77777777" w:rsidR="00840774" w:rsidRPr="00647927" w:rsidRDefault="00840774" w:rsidP="00C55E80">
            <w:pPr>
              <w:pStyle w:val="a6"/>
              <w:rPr>
                <w:color w:val="FFFFFF" w:themeColor="background1"/>
                <w:szCs w:val="20"/>
                <w:lang w:val="bg-BG"/>
              </w:rPr>
            </w:pPr>
            <w:r w:rsidRPr="00647927">
              <w:rPr>
                <w:color w:val="FFFFFF" w:themeColor="background1"/>
                <w:szCs w:val="20"/>
                <w:lang w:val="bg-BG"/>
              </w:rPr>
              <w:t>Справедлива стойност</w:t>
            </w:r>
          </w:p>
        </w:tc>
      </w:tr>
      <w:tr w:rsidR="00840774" w:rsidRPr="00647927" w14:paraId="2063811C" w14:textId="77777777" w:rsidTr="00840774">
        <w:trPr>
          <w:trHeight w:val="242"/>
          <w:jc w:val="center"/>
        </w:trPr>
        <w:tc>
          <w:tcPr>
            <w:tcW w:w="1592" w:type="dxa"/>
            <w:vMerge/>
            <w:shd w:val="clear" w:color="auto" w:fill="4F81BD" w:themeFill="accent1"/>
            <w:vAlign w:val="center"/>
            <w:hideMark/>
          </w:tcPr>
          <w:p w14:paraId="330337C1" w14:textId="77777777" w:rsidR="00840774" w:rsidRPr="00647927" w:rsidRDefault="00840774" w:rsidP="00C55E80">
            <w:pPr>
              <w:rPr>
                <w:sz w:val="20"/>
                <w:szCs w:val="20"/>
              </w:rPr>
            </w:pPr>
          </w:p>
        </w:tc>
        <w:tc>
          <w:tcPr>
            <w:tcW w:w="1220" w:type="dxa"/>
            <w:vMerge/>
            <w:shd w:val="clear" w:color="auto" w:fill="4F81BD" w:themeFill="accent1"/>
            <w:vAlign w:val="center"/>
            <w:hideMark/>
          </w:tcPr>
          <w:p w14:paraId="1D7EB1AB" w14:textId="77777777" w:rsidR="00840774" w:rsidRPr="00647927" w:rsidRDefault="00840774" w:rsidP="00C55E80">
            <w:pPr>
              <w:rPr>
                <w:sz w:val="20"/>
                <w:szCs w:val="20"/>
              </w:rPr>
            </w:pPr>
          </w:p>
        </w:tc>
        <w:tc>
          <w:tcPr>
            <w:tcW w:w="1103" w:type="dxa"/>
            <w:vMerge/>
            <w:shd w:val="clear" w:color="auto" w:fill="4F81BD" w:themeFill="accent1"/>
            <w:vAlign w:val="center"/>
            <w:hideMark/>
          </w:tcPr>
          <w:p w14:paraId="2072BCB2" w14:textId="77777777" w:rsidR="00840774" w:rsidRPr="00647927" w:rsidRDefault="00840774" w:rsidP="00C55E80">
            <w:pPr>
              <w:rPr>
                <w:sz w:val="20"/>
                <w:szCs w:val="20"/>
              </w:rPr>
            </w:pPr>
          </w:p>
        </w:tc>
        <w:tc>
          <w:tcPr>
            <w:tcW w:w="1013" w:type="dxa"/>
            <w:vMerge/>
            <w:shd w:val="clear" w:color="auto" w:fill="4F81BD" w:themeFill="accent1"/>
            <w:vAlign w:val="center"/>
            <w:hideMark/>
          </w:tcPr>
          <w:p w14:paraId="6CBDCEC1" w14:textId="77777777" w:rsidR="00840774" w:rsidRPr="00647927" w:rsidRDefault="00840774" w:rsidP="00C55E80">
            <w:pPr>
              <w:rPr>
                <w:sz w:val="20"/>
                <w:szCs w:val="20"/>
              </w:rPr>
            </w:pPr>
          </w:p>
        </w:tc>
        <w:tc>
          <w:tcPr>
            <w:tcW w:w="1450" w:type="dxa"/>
            <w:vMerge/>
            <w:shd w:val="clear" w:color="auto" w:fill="4F81BD" w:themeFill="accent1"/>
            <w:vAlign w:val="center"/>
            <w:hideMark/>
          </w:tcPr>
          <w:p w14:paraId="48B1B700" w14:textId="77777777" w:rsidR="00840774" w:rsidRPr="00647927" w:rsidRDefault="00840774" w:rsidP="00C55E80">
            <w:pPr>
              <w:rPr>
                <w:sz w:val="20"/>
                <w:szCs w:val="20"/>
              </w:rPr>
            </w:pPr>
          </w:p>
        </w:tc>
        <w:tc>
          <w:tcPr>
            <w:tcW w:w="1271" w:type="dxa"/>
            <w:vMerge/>
            <w:shd w:val="clear" w:color="auto" w:fill="4F81BD" w:themeFill="accent1"/>
            <w:vAlign w:val="center"/>
            <w:hideMark/>
          </w:tcPr>
          <w:p w14:paraId="64C662A0" w14:textId="77777777" w:rsidR="00840774" w:rsidRPr="00647927" w:rsidRDefault="00840774" w:rsidP="00C55E80">
            <w:pPr>
              <w:rPr>
                <w:sz w:val="20"/>
                <w:szCs w:val="20"/>
              </w:rPr>
            </w:pPr>
          </w:p>
        </w:tc>
        <w:tc>
          <w:tcPr>
            <w:tcW w:w="1446" w:type="dxa"/>
            <w:vMerge/>
            <w:shd w:val="clear" w:color="auto" w:fill="4F81BD" w:themeFill="accent1"/>
            <w:vAlign w:val="center"/>
            <w:hideMark/>
          </w:tcPr>
          <w:p w14:paraId="29C275FC" w14:textId="77777777" w:rsidR="00840774" w:rsidRPr="00647927" w:rsidRDefault="00840774" w:rsidP="00C55E80">
            <w:pPr>
              <w:rPr>
                <w:sz w:val="20"/>
                <w:szCs w:val="20"/>
              </w:rPr>
            </w:pPr>
          </w:p>
        </w:tc>
        <w:tc>
          <w:tcPr>
            <w:tcW w:w="1300" w:type="dxa"/>
            <w:vMerge/>
            <w:shd w:val="clear" w:color="auto" w:fill="4F81BD" w:themeFill="accent1"/>
            <w:vAlign w:val="center"/>
            <w:hideMark/>
          </w:tcPr>
          <w:p w14:paraId="24350091" w14:textId="77777777" w:rsidR="00840774" w:rsidRPr="00647927" w:rsidRDefault="00840774" w:rsidP="00C55E80">
            <w:pPr>
              <w:rPr>
                <w:sz w:val="20"/>
                <w:szCs w:val="20"/>
              </w:rPr>
            </w:pPr>
          </w:p>
        </w:tc>
      </w:tr>
      <w:tr w:rsidR="00840774" w:rsidRPr="00647927" w14:paraId="00385A00" w14:textId="77777777" w:rsidTr="00840774">
        <w:trPr>
          <w:trHeight w:val="170"/>
          <w:jc w:val="center"/>
        </w:trPr>
        <w:tc>
          <w:tcPr>
            <w:tcW w:w="1592" w:type="dxa"/>
            <w:shd w:val="clear" w:color="auto" w:fill="4F81BD" w:themeFill="accent1"/>
            <w:hideMark/>
          </w:tcPr>
          <w:p w14:paraId="245CDF1F" w14:textId="77777777" w:rsidR="00840774" w:rsidRPr="00647927" w:rsidRDefault="00840774" w:rsidP="00840774">
            <w:pPr>
              <w:pStyle w:val="a4"/>
              <w:jc w:val="center"/>
              <w:rPr>
                <w:color w:val="FFFFFF" w:themeColor="background1"/>
                <w:szCs w:val="20"/>
                <w:lang w:val="bg-BG"/>
              </w:rPr>
            </w:pPr>
          </w:p>
        </w:tc>
        <w:tc>
          <w:tcPr>
            <w:tcW w:w="1220" w:type="dxa"/>
            <w:shd w:val="clear" w:color="auto" w:fill="4F81BD" w:themeFill="accent1"/>
            <w:hideMark/>
          </w:tcPr>
          <w:p w14:paraId="19E87AD6" w14:textId="77777777" w:rsidR="00840774" w:rsidRPr="00647927" w:rsidRDefault="00840774" w:rsidP="00840774">
            <w:pPr>
              <w:pStyle w:val="a4"/>
              <w:jc w:val="center"/>
              <w:rPr>
                <w:color w:val="FFFFFF" w:themeColor="background1"/>
                <w:szCs w:val="20"/>
                <w:lang w:val="bg-BG"/>
              </w:rPr>
            </w:pPr>
          </w:p>
        </w:tc>
        <w:tc>
          <w:tcPr>
            <w:tcW w:w="1103" w:type="dxa"/>
            <w:shd w:val="clear" w:color="auto" w:fill="4F81BD" w:themeFill="accent1"/>
            <w:hideMark/>
          </w:tcPr>
          <w:p w14:paraId="06BD1DAA" w14:textId="77777777" w:rsidR="00840774" w:rsidRPr="00647927" w:rsidRDefault="00840774" w:rsidP="00840774">
            <w:pPr>
              <w:pStyle w:val="a4"/>
              <w:jc w:val="center"/>
              <w:rPr>
                <w:color w:val="FFFFFF" w:themeColor="background1"/>
                <w:szCs w:val="20"/>
                <w:lang w:val="bg-BG"/>
              </w:rPr>
            </w:pPr>
          </w:p>
        </w:tc>
        <w:tc>
          <w:tcPr>
            <w:tcW w:w="1013" w:type="dxa"/>
            <w:shd w:val="clear" w:color="auto" w:fill="4F81BD" w:themeFill="accent1"/>
            <w:hideMark/>
          </w:tcPr>
          <w:p w14:paraId="2027C5E5" w14:textId="77777777" w:rsidR="00840774" w:rsidRPr="00647927" w:rsidRDefault="00840774" w:rsidP="00840774">
            <w:pPr>
              <w:pStyle w:val="a4"/>
              <w:jc w:val="center"/>
              <w:rPr>
                <w:color w:val="FFFFFF" w:themeColor="background1"/>
                <w:szCs w:val="20"/>
                <w:lang w:val="bg-BG"/>
              </w:rPr>
            </w:pPr>
            <w:r w:rsidRPr="00647927">
              <w:rPr>
                <w:color w:val="FFFFFF" w:themeColor="background1"/>
                <w:szCs w:val="20"/>
                <w:lang w:val="bg-BG"/>
              </w:rPr>
              <w:t>%</w:t>
            </w:r>
          </w:p>
        </w:tc>
        <w:tc>
          <w:tcPr>
            <w:tcW w:w="1450" w:type="dxa"/>
            <w:shd w:val="clear" w:color="auto" w:fill="4F81BD" w:themeFill="accent1"/>
            <w:hideMark/>
          </w:tcPr>
          <w:p w14:paraId="30DFB271" w14:textId="77777777" w:rsidR="00840774" w:rsidRPr="00647927" w:rsidRDefault="00840774" w:rsidP="00840774">
            <w:pPr>
              <w:pStyle w:val="a4"/>
              <w:jc w:val="center"/>
              <w:rPr>
                <w:color w:val="FFFFFF" w:themeColor="background1"/>
                <w:szCs w:val="20"/>
                <w:lang w:val="bg-BG"/>
              </w:rPr>
            </w:pPr>
            <w:r w:rsidRPr="00647927">
              <w:rPr>
                <w:color w:val="FFFFFF" w:themeColor="background1"/>
                <w:szCs w:val="20"/>
                <w:lang w:val="bg-BG"/>
              </w:rPr>
              <w:t>EUR ‘000</w:t>
            </w:r>
          </w:p>
        </w:tc>
        <w:tc>
          <w:tcPr>
            <w:tcW w:w="1271" w:type="dxa"/>
            <w:shd w:val="clear" w:color="auto" w:fill="4F81BD" w:themeFill="accent1"/>
            <w:hideMark/>
          </w:tcPr>
          <w:p w14:paraId="10CD6123" w14:textId="77777777" w:rsidR="00840774" w:rsidRPr="00647927" w:rsidRDefault="00840774" w:rsidP="00840774">
            <w:pPr>
              <w:pStyle w:val="a4"/>
              <w:jc w:val="center"/>
              <w:rPr>
                <w:color w:val="FFFFFF" w:themeColor="background1"/>
                <w:szCs w:val="20"/>
                <w:lang w:val="bg-BG"/>
              </w:rPr>
            </w:pPr>
            <w:r w:rsidRPr="00647927">
              <w:rPr>
                <w:color w:val="FFFFFF" w:themeColor="background1"/>
                <w:szCs w:val="20"/>
                <w:lang w:val="bg-BG"/>
              </w:rPr>
              <w:t>EUR ‘000</w:t>
            </w:r>
          </w:p>
        </w:tc>
        <w:tc>
          <w:tcPr>
            <w:tcW w:w="1446" w:type="dxa"/>
            <w:shd w:val="clear" w:color="auto" w:fill="4F81BD" w:themeFill="accent1"/>
            <w:hideMark/>
          </w:tcPr>
          <w:p w14:paraId="32142527" w14:textId="77777777" w:rsidR="00840774" w:rsidRPr="00647927" w:rsidRDefault="00840774" w:rsidP="00840774">
            <w:pPr>
              <w:pStyle w:val="a4"/>
              <w:jc w:val="center"/>
              <w:rPr>
                <w:color w:val="FFFFFF" w:themeColor="background1"/>
                <w:szCs w:val="20"/>
                <w:lang w:val="bg-BG"/>
              </w:rPr>
            </w:pPr>
            <w:r w:rsidRPr="00647927">
              <w:rPr>
                <w:color w:val="FFFFFF" w:themeColor="background1"/>
                <w:szCs w:val="20"/>
                <w:lang w:val="bg-BG"/>
              </w:rPr>
              <w:t>BGN’000</w:t>
            </w:r>
          </w:p>
        </w:tc>
        <w:tc>
          <w:tcPr>
            <w:tcW w:w="1300" w:type="dxa"/>
            <w:shd w:val="clear" w:color="auto" w:fill="4F81BD" w:themeFill="accent1"/>
            <w:hideMark/>
          </w:tcPr>
          <w:p w14:paraId="49E20DCD" w14:textId="77777777" w:rsidR="00840774" w:rsidRPr="00647927" w:rsidRDefault="00840774" w:rsidP="00840774">
            <w:pPr>
              <w:pStyle w:val="a4"/>
              <w:jc w:val="center"/>
              <w:rPr>
                <w:color w:val="FFFFFF" w:themeColor="background1"/>
                <w:szCs w:val="20"/>
                <w:lang w:val="bg-BG"/>
              </w:rPr>
            </w:pPr>
            <w:r w:rsidRPr="00647927">
              <w:rPr>
                <w:color w:val="FFFFFF" w:themeColor="background1"/>
                <w:szCs w:val="20"/>
                <w:lang w:val="bg-BG"/>
              </w:rPr>
              <w:t>BGN’000</w:t>
            </w:r>
          </w:p>
        </w:tc>
      </w:tr>
      <w:tr w:rsidR="00840774" w:rsidRPr="00647927" w14:paraId="2658BE5C" w14:textId="77777777" w:rsidTr="00840774">
        <w:trPr>
          <w:trHeight w:val="170"/>
          <w:jc w:val="center"/>
        </w:trPr>
        <w:tc>
          <w:tcPr>
            <w:tcW w:w="1592" w:type="dxa"/>
            <w:shd w:val="clear" w:color="auto" w:fill="auto"/>
            <w:hideMark/>
          </w:tcPr>
          <w:p w14:paraId="0CE17464" w14:textId="77777777" w:rsidR="00840774" w:rsidRPr="00647927" w:rsidRDefault="00840774" w:rsidP="00C55E80">
            <w:pPr>
              <w:pStyle w:val="a4"/>
              <w:rPr>
                <w:szCs w:val="20"/>
                <w:lang w:val="bg-BG"/>
              </w:rPr>
            </w:pPr>
            <w:r w:rsidRPr="00647927">
              <w:rPr>
                <w:szCs w:val="20"/>
                <w:lang w:val="bg-BG"/>
              </w:rPr>
              <w:t>XS1083844503</w:t>
            </w:r>
          </w:p>
        </w:tc>
        <w:tc>
          <w:tcPr>
            <w:tcW w:w="1220" w:type="dxa"/>
            <w:shd w:val="clear" w:color="auto" w:fill="auto"/>
            <w:hideMark/>
          </w:tcPr>
          <w:p w14:paraId="403AD142" w14:textId="77777777" w:rsidR="00840774" w:rsidRPr="00647927" w:rsidRDefault="00840774" w:rsidP="00C55E80">
            <w:pPr>
              <w:pStyle w:val="a5"/>
              <w:rPr>
                <w:szCs w:val="20"/>
                <w:lang w:val="bg-BG"/>
              </w:rPr>
            </w:pPr>
            <w:r w:rsidRPr="00647927">
              <w:rPr>
                <w:szCs w:val="20"/>
                <w:lang w:val="bg-BG"/>
              </w:rPr>
              <w:t>03.07.2014</w:t>
            </w:r>
          </w:p>
        </w:tc>
        <w:tc>
          <w:tcPr>
            <w:tcW w:w="1103" w:type="dxa"/>
            <w:shd w:val="clear" w:color="auto" w:fill="auto"/>
            <w:hideMark/>
          </w:tcPr>
          <w:p w14:paraId="2B7AAA49" w14:textId="77777777" w:rsidR="00840774" w:rsidRPr="00647927" w:rsidRDefault="00840774" w:rsidP="00C55E80">
            <w:pPr>
              <w:pStyle w:val="a5"/>
              <w:rPr>
                <w:szCs w:val="20"/>
                <w:lang w:val="bg-BG"/>
              </w:rPr>
            </w:pPr>
            <w:r w:rsidRPr="00647927">
              <w:rPr>
                <w:szCs w:val="20"/>
                <w:lang w:val="bg-BG"/>
              </w:rPr>
              <w:t>03.09.2024</w:t>
            </w:r>
          </w:p>
        </w:tc>
        <w:tc>
          <w:tcPr>
            <w:tcW w:w="1013" w:type="dxa"/>
            <w:shd w:val="clear" w:color="auto" w:fill="auto"/>
            <w:hideMark/>
          </w:tcPr>
          <w:p w14:paraId="1BE36A7E" w14:textId="77777777" w:rsidR="00840774" w:rsidRPr="00647927" w:rsidRDefault="00840774" w:rsidP="00C55E80">
            <w:pPr>
              <w:pStyle w:val="a5"/>
              <w:rPr>
                <w:szCs w:val="20"/>
                <w:lang w:val="bg-BG"/>
              </w:rPr>
            </w:pPr>
            <w:r w:rsidRPr="00647927">
              <w:rPr>
                <w:szCs w:val="20"/>
                <w:lang w:val="bg-BG"/>
              </w:rPr>
              <w:t>2.95%</w:t>
            </w:r>
          </w:p>
        </w:tc>
        <w:tc>
          <w:tcPr>
            <w:tcW w:w="1450" w:type="dxa"/>
            <w:shd w:val="clear" w:color="auto" w:fill="auto"/>
            <w:hideMark/>
          </w:tcPr>
          <w:p w14:paraId="7E79318C" w14:textId="77777777" w:rsidR="00840774" w:rsidRPr="00647927" w:rsidRDefault="00840774" w:rsidP="00C55E80">
            <w:pPr>
              <w:pStyle w:val="a5"/>
              <w:rPr>
                <w:szCs w:val="20"/>
                <w:lang w:val="bg-BG"/>
              </w:rPr>
            </w:pPr>
            <w:r w:rsidRPr="00647927">
              <w:rPr>
                <w:szCs w:val="20"/>
                <w:lang w:val="bg-BG"/>
              </w:rPr>
              <w:t>1 535</w:t>
            </w:r>
          </w:p>
        </w:tc>
        <w:tc>
          <w:tcPr>
            <w:tcW w:w="1271" w:type="dxa"/>
            <w:shd w:val="clear" w:color="auto" w:fill="auto"/>
            <w:hideMark/>
          </w:tcPr>
          <w:p w14:paraId="0A6EB688" w14:textId="77777777" w:rsidR="00840774" w:rsidRPr="00647927" w:rsidRDefault="00840774" w:rsidP="00840774">
            <w:pPr>
              <w:pStyle w:val="a5"/>
              <w:rPr>
                <w:bCs/>
                <w:szCs w:val="20"/>
                <w:lang w:val="bg-BG"/>
              </w:rPr>
            </w:pPr>
            <w:r w:rsidRPr="00647927">
              <w:rPr>
                <w:szCs w:val="20"/>
                <w:lang w:val="bg-BG"/>
              </w:rPr>
              <w:t>1 531</w:t>
            </w:r>
          </w:p>
        </w:tc>
        <w:tc>
          <w:tcPr>
            <w:tcW w:w="1446" w:type="dxa"/>
            <w:shd w:val="clear" w:color="auto" w:fill="auto"/>
            <w:hideMark/>
          </w:tcPr>
          <w:p w14:paraId="545D3DD2" w14:textId="77777777" w:rsidR="00840774" w:rsidRPr="00647927" w:rsidRDefault="00840774" w:rsidP="00840774">
            <w:pPr>
              <w:pStyle w:val="a5"/>
              <w:rPr>
                <w:bCs/>
                <w:szCs w:val="20"/>
                <w:lang w:val="bg-BG"/>
              </w:rPr>
            </w:pPr>
            <w:r w:rsidRPr="00647927">
              <w:rPr>
                <w:szCs w:val="20"/>
                <w:lang w:val="bg-BG"/>
              </w:rPr>
              <w:t>2 995</w:t>
            </w:r>
          </w:p>
        </w:tc>
        <w:tc>
          <w:tcPr>
            <w:tcW w:w="1300" w:type="dxa"/>
            <w:shd w:val="clear" w:color="auto" w:fill="auto"/>
            <w:hideMark/>
          </w:tcPr>
          <w:p w14:paraId="181986E5" w14:textId="77777777" w:rsidR="00840774" w:rsidRPr="00647927" w:rsidRDefault="00840774" w:rsidP="00C55E80">
            <w:pPr>
              <w:pStyle w:val="a5"/>
              <w:rPr>
                <w:color w:val="auto"/>
                <w:szCs w:val="20"/>
                <w:lang w:val="bg-BG"/>
              </w:rPr>
            </w:pPr>
            <w:r w:rsidRPr="00647927">
              <w:rPr>
                <w:color w:val="auto"/>
                <w:szCs w:val="20"/>
                <w:lang w:val="bg-BG"/>
              </w:rPr>
              <w:t>3 275</w:t>
            </w:r>
          </w:p>
        </w:tc>
      </w:tr>
      <w:tr w:rsidR="00840774" w:rsidRPr="00647927" w14:paraId="1A531E3B" w14:textId="77777777" w:rsidTr="00840774">
        <w:trPr>
          <w:trHeight w:val="170"/>
          <w:jc w:val="center"/>
        </w:trPr>
        <w:tc>
          <w:tcPr>
            <w:tcW w:w="1592" w:type="dxa"/>
            <w:shd w:val="clear" w:color="auto" w:fill="auto"/>
            <w:hideMark/>
          </w:tcPr>
          <w:p w14:paraId="358B879E" w14:textId="77777777" w:rsidR="00840774" w:rsidRPr="00647927" w:rsidRDefault="00840774" w:rsidP="00C55E80">
            <w:pPr>
              <w:pStyle w:val="a4"/>
              <w:rPr>
                <w:szCs w:val="20"/>
                <w:lang w:val="bg-BG"/>
              </w:rPr>
            </w:pPr>
            <w:r w:rsidRPr="00647927">
              <w:rPr>
                <w:szCs w:val="20"/>
                <w:lang w:val="bg-BG"/>
              </w:rPr>
              <w:t>XS1208855889</w:t>
            </w:r>
          </w:p>
        </w:tc>
        <w:tc>
          <w:tcPr>
            <w:tcW w:w="1220" w:type="dxa"/>
            <w:shd w:val="clear" w:color="auto" w:fill="auto"/>
            <w:hideMark/>
          </w:tcPr>
          <w:p w14:paraId="44DE9B14" w14:textId="77777777" w:rsidR="00840774" w:rsidRPr="00647927" w:rsidRDefault="00840774" w:rsidP="00C55E80">
            <w:pPr>
              <w:pStyle w:val="a5"/>
              <w:rPr>
                <w:szCs w:val="20"/>
                <w:lang w:val="bg-BG"/>
              </w:rPr>
            </w:pPr>
            <w:r w:rsidRPr="00647927">
              <w:rPr>
                <w:szCs w:val="20"/>
                <w:lang w:val="bg-BG"/>
              </w:rPr>
              <w:t>26.03.2015</w:t>
            </w:r>
          </w:p>
        </w:tc>
        <w:tc>
          <w:tcPr>
            <w:tcW w:w="1103" w:type="dxa"/>
            <w:shd w:val="clear" w:color="auto" w:fill="auto"/>
            <w:hideMark/>
          </w:tcPr>
          <w:p w14:paraId="2AF03093" w14:textId="77777777" w:rsidR="00840774" w:rsidRPr="00647927" w:rsidRDefault="00840774" w:rsidP="00C55E80">
            <w:pPr>
              <w:pStyle w:val="a5"/>
              <w:rPr>
                <w:szCs w:val="20"/>
                <w:lang w:val="bg-BG"/>
              </w:rPr>
            </w:pPr>
            <w:r w:rsidRPr="00647927">
              <w:rPr>
                <w:szCs w:val="20"/>
                <w:lang w:val="bg-BG"/>
              </w:rPr>
              <w:t>26.03.2027</w:t>
            </w:r>
          </w:p>
        </w:tc>
        <w:tc>
          <w:tcPr>
            <w:tcW w:w="1013" w:type="dxa"/>
            <w:shd w:val="clear" w:color="auto" w:fill="auto"/>
            <w:hideMark/>
          </w:tcPr>
          <w:p w14:paraId="5B8436DE" w14:textId="77777777" w:rsidR="00840774" w:rsidRPr="00647927" w:rsidRDefault="00840774" w:rsidP="00C55E80">
            <w:pPr>
              <w:pStyle w:val="a5"/>
              <w:rPr>
                <w:szCs w:val="20"/>
                <w:lang w:val="bg-BG"/>
              </w:rPr>
            </w:pPr>
            <w:r w:rsidRPr="00647927">
              <w:rPr>
                <w:szCs w:val="20"/>
                <w:lang w:val="bg-BG"/>
              </w:rPr>
              <w:t>2.63%</w:t>
            </w:r>
          </w:p>
        </w:tc>
        <w:tc>
          <w:tcPr>
            <w:tcW w:w="1450" w:type="dxa"/>
            <w:shd w:val="clear" w:color="auto" w:fill="auto"/>
            <w:hideMark/>
          </w:tcPr>
          <w:p w14:paraId="7A39B6B7" w14:textId="77777777" w:rsidR="00840774" w:rsidRPr="00647927" w:rsidRDefault="00840774" w:rsidP="00C55E80">
            <w:pPr>
              <w:pStyle w:val="a5"/>
              <w:rPr>
                <w:szCs w:val="20"/>
                <w:lang w:val="bg-BG"/>
              </w:rPr>
            </w:pPr>
            <w:r w:rsidRPr="00647927">
              <w:rPr>
                <w:szCs w:val="20"/>
                <w:lang w:val="bg-BG"/>
              </w:rPr>
              <w:t>520</w:t>
            </w:r>
          </w:p>
        </w:tc>
        <w:tc>
          <w:tcPr>
            <w:tcW w:w="1271" w:type="dxa"/>
            <w:shd w:val="clear" w:color="auto" w:fill="auto"/>
            <w:hideMark/>
          </w:tcPr>
          <w:p w14:paraId="1323830B" w14:textId="77777777" w:rsidR="00840774" w:rsidRPr="00647927" w:rsidRDefault="00840774" w:rsidP="00C55E80">
            <w:pPr>
              <w:pStyle w:val="a5"/>
              <w:widowControl w:val="0"/>
              <w:ind w:firstLine="709"/>
              <w:rPr>
                <w:szCs w:val="20"/>
                <w:lang w:val="bg-BG"/>
              </w:rPr>
            </w:pPr>
            <w:r w:rsidRPr="00647927">
              <w:rPr>
                <w:szCs w:val="20"/>
                <w:lang w:val="bg-BG"/>
              </w:rPr>
              <w:t>520</w:t>
            </w:r>
          </w:p>
        </w:tc>
        <w:tc>
          <w:tcPr>
            <w:tcW w:w="1446" w:type="dxa"/>
            <w:shd w:val="clear" w:color="auto" w:fill="auto"/>
            <w:hideMark/>
          </w:tcPr>
          <w:p w14:paraId="5466FA83" w14:textId="77777777" w:rsidR="00840774" w:rsidRPr="00647927" w:rsidRDefault="00840774" w:rsidP="00C55E80">
            <w:pPr>
              <w:pStyle w:val="a5"/>
              <w:widowControl w:val="0"/>
              <w:ind w:firstLine="709"/>
              <w:rPr>
                <w:bCs/>
                <w:szCs w:val="20"/>
                <w:lang w:val="bg-BG"/>
              </w:rPr>
            </w:pPr>
            <w:r w:rsidRPr="00647927">
              <w:rPr>
                <w:szCs w:val="20"/>
                <w:lang w:val="bg-BG"/>
              </w:rPr>
              <w:t>1 017</w:t>
            </w:r>
          </w:p>
        </w:tc>
        <w:tc>
          <w:tcPr>
            <w:tcW w:w="1300" w:type="dxa"/>
            <w:shd w:val="clear" w:color="auto" w:fill="auto"/>
            <w:hideMark/>
          </w:tcPr>
          <w:p w14:paraId="0DA5524D" w14:textId="77777777" w:rsidR="00840774" w:rsidRPr="00647927" w:rsidRDefault="00840774" w:rsidP="00840774">
            <w:pPr>
              <w:pStyle w:val="a5"/>
              <w:widowControl w:val="0"/>
              <w:ind w:firstLine="709"/>
              <w:rPr>
                <w:color w:val="auto"/>
                <w:szCs w:val="20"/>
                <w:lang w:val="bg-BG"/>
              </w:rPr>
            </w:pPr>
            <w:r w:rsidRPr="00647927">
              <w:rPr>
                <w:color w:val="auto"/>
                <w:szCs w:val="20"/>
                <w:lang w:val="bg-BG"/>
              </w:rPr>
              <w:t>1 054</w:t>
            </w:r>
          </w:p>
        </w:tc>
      </w:tr>
      <w:tr w:rsidR="00840774" w:rsidRPr="00647927" w14:paraId="3FEB4CA1" w14:textId="77777777" w:rsidTr="00840774">
        <w:trPr>
          <w:trHeight w:val="170"/>
          <w:jc w:val="center"/>
        </w:trPr>
        <w:tc>
          <w:tcPr>
            <w:tcW w:w="1592" w:type="dxa"/>
            <w:shd w:val="clear" w:color="auto" w:fill="auto"/>
            <w:hideMark/>
          </w:tcPr>
          <w:p w14:paraId="01BB7123" w14:textId="77777777" w:rsidR="00840774" w:rsidRPr="00647927" w:rsidRDefault="00840774" w:rsidP="00C55E80">
            <w:pPr>
              <w:pStyle w:val="a4"/>
              <w:jc w:val="center"/>
              <w:rPr>
                <w:szCs w:val="20"/>
                <w:lang w:val="bg-BG"/>
              </w:rPr>
            </w:pPr>
          </w:p>
        </w:tc>
        <w:tc>
          <w:tcPr>
            <w:tcW w:w="1220" w:type="dxa"/>
            <w:shd w:val="clear" w:color="auto" w:fill="auto"/>
            <w:hideMark/>
          </w:tcPr>
          <w:p w14:paraId="0EF00BEF" w14:textId="77777777" w:rsidR="00840774" w:rsidRPr="00647927" w:rsidRDefault="00840774" w:rsidP="00C55E80">
            <w:pPr>
              <w:pStyle w:val="a5"/>
              <w:jc w:val="center"/>
              <w:rPr>
                <w:szCs w:val="20"/>
                <w:lang w:val="bg-BG"/>
              </w:rPr>
            </w:pPr>
          </w:p>
        </w:tc>
        <w:tc>
          <w:tcPr>
            <w:tcW w:w="1103" w:type="dxa"/>
            <w:shd w:val="clear" w:color="auto" w:fill="auto"/>
            <w:hideMark/>
          </w:tcPr>
          <w:p w14:paraId="2A06767E" w14:textId="77777777" w:rsidR="00840774" w:rsidRPr="00647927" w:rsidRDefault="00840774" w:rsidP="00C55E80">
            <w:pPr>
              <w:pStyle w:val="a5"/>
              <w:jc w:val="center"/>
              <w:rPr>
                <w:szCs w:val="20"/>
                <w:lang w:val="bg-BG"/>
              </w:rPr>
            </w:pPr>
          </w:p>
        </w:tc>
        <w:tc>
          <w:tcPr>
            <w:tcW w:w="1013" w:type="dxa"/>
            <w:shd w:val="clear" w:color="auto" w:fill="auto"/>
            <w:hideMark/>
          </w:tcPr>
          <w:p w14:paraId="54FC7FC3" w14:textId="77777777" w:rsidR="00840774" w:rsidRPr="00647927" w:rsidRDefault="00840774" w:rsidP="00C55E80">
            <w:pPr>
              <w:pStyle w:val="a5"/>
              <w:jc w:val="center"/>
              <w:rPr>
                <w:szCs w:val="20"/>
                <w:lang w:val="bg-BG"/>
              </w:rPr>
            </w:pPr>
          </w:p>
        </w:tc>
        <w:tc>
          <w:tcPr>
            <w:tcW w:w="1450" w:type="dxa"/>
            <w:shd w:val="clear" w:color="auto" w:fill="auto"/>
            <w:hideMark/>
          </w:tcPr>
          <w:p w14:paraId="75BE3A52" w14:textId="77777777" w:rsidR="00840774" w:rsidRPr="00647927" w:rsidRDefault="00840774" w:rsidP="00C55E80">
            <w:pPr>
              <w:pStyle w:val="a5"/>
              <w:jc w:val="center"/>
              <w:rPr>
                <w:szCs w:val="20"/>
                <w:lang w:val="bg-BG"/>
              </w:rPr>
            </w:pPr>
          </w:p>
        </w:tc>
        <w:tc>
          <w:tcPr>
            <w:tcW w:w="1271" w:type="dxa"/>
            <w:shd w:val="clear" w:color="auto" w:fill="auto"/>
            <w:hideMark/>
          </w:tcPr>
          <w:p w14:paraId="1DD05DDE" w14:textId="77777777" w:rsidR="00840774" w:rsidRPr="00647927" w:rsidRDefault="00840774" w:rsidP="00C55E80">
            <w:pPr>
              <w:pStyle w:val="a5"/>
              <w:jc w:val="center"/>
              <w:rPr>
                <w:szCs w:val="20"/>
                <w:lang w:val="bg-BG"/>
              </w:rPr>
            </w:pPr>
          </w:p>
        </w:tc>
        <w:tc>
          <w:tcPr>
            <w:tcW w:w="1446" w:type="dxa"/>
            <w:shd w:val="clear" w:color="auto" w:fill="auto"/>
            <w:hideMark/>
          </w:tcPr>
          <w:p w14:paraId="5DADCDB6" w14:textId="77777777" w:rsidR="00840774" w:rsidRPr="00647927" w:rsidRDefault="00840774" w:rsidP="00C55E80">
            <w:pPr>
              <w:pStyle w:val="a5"/>
              <w:rPr>
                <w:b/>
                <w:bCs/>
                <w:szCs w:val="20"/>
                <w:lang w:val="bg-BG"/>
              </w:rPr>
            </w:pPr>
            <w:r w:rsidRPr="00647927">
              <w:rPr>
                <w:b/>
                <w:szCs w:val="20"/>
                <w:lang w:val="bg-BG"/>
              </w:rPr>
              <w:t>4 012</w:t>
            </w:r>
          </w:p>
        </w:tc>
        <w:tc>
          <w:tcPr>
            <w:tcW w:w="1300" w:type="dxa"/>
            <w:shd w:val="clear" w:color="auto" w:fill="auto"/>
            <w:hideMark/>
          </w:tcPr>
          <w:p w14:paraId="6FB9A491" w14:textId="77777777" w:rsidR="00840774" w:rsidRPr="00647927" w:rsidRDefault="00840774" w:rsidP="00840774">
            <w:pPr>
              <w:pStyle w:val="a5"/>
              <w:widowControl w:val="0"/>
              <w:ind w:firstLine="709"/>
              <w:rPr>
                <w:b/>
                <w:color w:val="auto"/>
                <w:szCs w:val="20"/>
                <w:lang w:val="bg-BG"/>
              </w:rPr>
            </w:pPr>
            <w:r w:rsidRPr="00647927">
              <w:rPr>
                <w:b/>
                <w:color w:val="auto"/>
                <w:szCs w:val="20"/>
                <w:lang w:val="bg-BG"/>
              </w:rPr>
              <w:t>4 329</w:t>
            </w:r>
          </w:p>
        </w:tc>
      </w:tr>
    </w:tbl>
    <w:p w14:paraId="40E7A35D" w14:textId="77777777" w:rsidR="00840774" w:rsidRPr="00647927" w:rsidRDefault="00840774" w:rsidP="00050D15">
      <w:pPr>
        <w:spacing w:line="276" w:lineRule="auto"/>
        <w:rPr>
          <w:szCs w:val="22"/>
        </w:rPr>
      </w:pPr>
    </w:p>
    <w:p w14:paraId="580A5E75" w14:textId="65B3C931" w:rsidR="00881050" w:rsidRPr="00647927" w:rsidRDefault="00881050" w:rsidP="00050D15">
      <w:pPr>
        <w:spacing w:line="276" w:lineRule="auto"/>
      </w:pPr>
      <w:r w:rsidRPr="00647927">
        <w:t>Към 31 декември 201</w:t>
      </w:r>
      <w:r w:rsidR="00D74082" w:rsidRPr="00647927">
        <w:t>7</w:t>
      </w:r>
      <w:r w:rsidRPr="00647927">
        <w:t xml:space="preserve"> г. инвестициите в държавни ценни книжа, държани до падеж, са представени по </w:t>
      </w:r>
      <w:proofErr w:type="spellStart"/>
      <w:r w:rsidRPr="00647927">
        <w:t>амортизируема</w:t>
      </w:r>
      <w:proofErr w:type="spellEnd"/>
      <w:r w:rsidRPr="00647927">
        <w:t xml:space="preserve"> стойност. </w:t>
      </w:r>
      <w:r w:rsidR="00D74082" w:rsidRPr="00647927">
        <w:t>Г</w:t>
      </w:r>
      <w:r w:rsidRPr="00647927">
        <w:t>одишн</w:t>
      </w:r>
      <w:r w:rsidR="00D74082" w:rsidRPr="00647927">
        <w:t xml:space="preserve">ите ефективни лихвени проценти по тях са в диапазона </w:t>
      </w:r>
      <w:r w:rsidR="006C5E37" w:rsidRPr="00647927">
        <w:t xml:space="preserve">между </w:t>
      </w:r>
      <w:r w:rsidRPr="00647927">
        <w:t>2,73%</w:t>
      </w:r>
      <w:r w:rsidR="006C5E37" w:rsidRPr="00647927">
        <w:t xml:space="preserve"> </w:t>
      </w:r>
      <w:r w:rsidRPr="00647927">
        <w:t>и 3,31%.</w:t>
      </w:r>
    </w:p>
    <w:p w14:paraId="20D6A019" w14:textId="77777777" w:rsidR="00881050" w:rsidRPr="00647927" w:rsidRDefault="00881050" w:rsidP="00050D15">
      <w:pPr>
        <w:spacing w:line="276" w:lineRule="auto"/>
      </w:pPr>
      <w:r w:rsidRPr="00647927">
        <w:t xml:space="preserve">Купонните лихвени плащания по облигациите, са дължими веднъж годишно на 3 септември за </w:t>
      </w:r>
      <w:proofErr w:type="gramStart"/>
      <w:r w:rsidRPr="00647927">
        <w:t>емисия XS1083844503 и на 26 март за емисия</w:t>
      </w:r>
      <w:proofErr w:type="gramEnd"/>
      <w:r w:rsidRPr="00647927">
        <w:t xml:space="preserve"> XS1208855889</w:t>
      </w:r>
      <w:r w:rsidR="008E42C1" w:rsidRPr="00647927">
        <w:t>,</w:t>
      </w:r>
      <w:r w:rsidRPr="00647927">
        <w:t xml:space="preserve"> закупена на 19.05.2015 година.</w:t>
      </w:r>
    </w:p>
    <w:p w14:paraId="64C8A0A4" w14:textId="77777777" w:rsidR="000176FD" w:rsidRPr="00647927" w:rsidRDefault="000176FD" w:rsidP="0048273B">
      <w:pPr>
        <w:pStyle w:val="SubNumbers"/>
        <w:outlineLvl w:val="1"/>
        <w:rPr>
          <w:szCs w:val="22"/>
        </w:rPr>
      </w:pPr>
      <w:bookmarkStart w:id="100" w:name="_Toc509822025"/>
      <w:r w:rsidRPr="00647927">
        <w:t xml:space="preserve">Информация </w:t>
      </w:r>
      <w:proofErr w:type="gramStart"/>
      <w:r w:rsidRPr="00647927">
        <w:t>относно</w:t>
      </w:r>
      <w:proofErr w:type="gramEnd"/>
      <w:r w:rsidRPr="00647927">
        <w:t xml:space="preserve"> сключените от емитента, от негово дъщерно дружество или дружество майка, в качеството им на </w:t>
      </w:r>
      <w:proofErr w:type="spellStart"/>
      <w:r w:rsidRPr="00647927">
        <w:t>заемополучатели</w:t>
      </w:r>
      <w:proofErr w:type="spellEnd"/>
      <w:r w:rsidRPr="00647927">
        <w:t xml:space="preserve">, договори за заем с посочване на </w:t>
      </w:r>
      <w:r w:rsidRPr="00647927">
        <w:rPr>
          <w:szCs w:val="22"/>
        </w:rPr>
        <w:t>условията по тях, включително на крайните срокове за изплащане, както и информация за предоставени гаранции и поемане на задължения.</w:t>
      </w:r>
      <w:bookmarkEnd w:id="100"/>
    </w:p>
    <w:p w14:paraId="7FC7B14E" w14:textId="77777777" w:rsidR="000176FD" w:rsidRPr="00647927" w:rsidRDefault="00D445B7" w:rsidP="00050D15">
      <w:pPr>
        <w:spacing w:line="276" w:lineRule="auto"/>
        <w:rPr>
          <w:szCs w:val="22"/>
        </w:rPr>
      </w:pPr>
      <w:r w:rsidRPr="00647927">
        <w:rPr>
          <w:szCs w:val="22"/>
        </w:rPr>
        <w:t>„</w:t>
      </w:r>
      <w:r w:rsidR="00992D8D" w:rsidRPr="00647927">
        <w:rPr>
          <w:szCs w:val="22"/>
        </w:rPr>
        <w:t>Българска фондова борса</w:t>
      </w:r>
      <w:r w:rsidR="000176FD" w:rsidRPr="00647927">
        <w:rPr>
          <w:szCs w:val="22"/>
        </w:rPr>
        <w:t xml:space="preserve"> – София</w:t>
      </w:r>
      <w:r w:rsidRPr="00647927">
        <w:rPr>
          <w:szCs w:val="22"/>
        </w:rPr>
        <w:t>“</w:t>
      </w:r>
      <w:r w:rsidR="000176FD" w:rsidRPr="00647927">
        <w:rPr>
          <w:szCs w:val="22"/>
        </w:rPr>
        <w:t xml:space="preserve"> АД и дъщерното й дружество „Сервиз финансови пазари” ЕООД не са сключвали договори за заеми в качеството им на </w:t>
      </w:r>
      <w:proofErr w:type="spellStart"/>
      <w:r w:rsidR="000176FD" w:rsidRPr="00647927">
        <w:rPr>
          <w:szCs w:val="22"/>
        </w:rPr>
        <w:t>заемополучатели</w:t>
      </w:r>
      <w:proofErr w:type="spellEnd"/>
      <w:r w:rsidR="000176FD" w:rsidRPr="00647927">
        <w:rPr>
          <w:szCs w:val="22"/>
        </w:rPr>
        <w:t>.</w:t>
      </w:r>
    </w:p>
    <w:p w14:paraId="2AE9F599" w14:textId="77777777" w:rsidR="000176FD" w:rsidRPr="00647927" w:rsidRDefault="000176FD" w:rsidP="0048273B">
      <w:pPr>
        <w:pStyle w:val="SubNumbers"/>
        <w:outlineLvl w:val="1"/>
      </w:pPr>
      <w:bookmarkStart w:id="101" w:name="_Toc509822026"/>
      <w:r w:rsidRPr="00647927">
        <w:t xml:space="preserve">Информация </w:t>
      </w:r>
      <w:proofErr w:type="gramStart"/>
      <w:r w:rsidRPr="00647927">
        <w:t>относно</w:t>
      </w:r>
      <w:proofErr w:type="gramEnd"/>
      <w:r w:rsidRPr="00647927">
        <w:t xml:space="preserve"> сключените от емитента, от негово дъщерно дружество или дружество</w:t>
      </w:r>
      <w:r w:rsidR="00B3510C" w:rsidRPr="00647927">
        <w:t xml:space="preserve"> </w:t>
      </w:r>
      <w:r w:rsidRPr="00647927">
        <w:t>майка,</w:t>
      </w:r>
      <w:r w:rsidR="00B3510C" w:rsidRPr="00647927">
        <w:t xml:space="preserve"> </w:t>
      </w:r>
      <w:r w:rsidRPr="00647927">
        <w:t>в</w:t>
      </w:r>
      <w:r w:rsidR="00B3510C" w:rsidRPr="00647927">
        <w:t xml:space="preserve"> </w:t>
      </w:r>
      <w:r w:rsidRPr="00647927">
        <w:t>качеството</w:t>
      </w:r>
      <w:r w:rsidR="00B3510C" w:rsidRPr="00647927">
        <w:t xml:space="preserve"> </w:t>
      </w:r>
      <w:r w:rsidRPr="00647927">
        <w:t>им</w:t>
      </w:r>
      <w:r w:rsidR="00B3510C" w:rsidRPr="00647927">
        <w:t xml:space="preserve"> </w:t>
      </w:r>
      <w:r w:rsidRPr="00647927">
        <w:t>на</w:t>
      </w:r>
      <w:r w:rsidR="00B3510C" w:rsidRPr="00647927">
        <w:t xml:space="preserve"> </w:t>
      </w:r>
      <w:r w:rsidRPr="00647927">
        <w:t>заемодатели,</w:t>
      </w:r>
      <w:r w:rsidR="00B3510C" w:rsidRPr="00647927">
        <w:t xml:space="preserve"> </w:t>
      </w:r>
      <w:r w:rsidRPr="00647927">
        <w:t>договори</w:t>
      </w:r>
      <w:r w:rsidR="00B3510C" w:rsidRPr="00647927">
        <w:t xml:space="preserve"> </w:t>
      </w:r>
      <w:r w:rsidRPr="00647927">
        <w:t>за</w:t>
      </w:r>
      <w:r w:rsidR="00B3510C" w:rsidRPr="00647927">
        <w:t xml:space="preserve"> </w:t>
      </w:r>
      <w:r w:rsidRPr="00647927">
        <w:t>заем,</w:t>
      </w:r>
      <w:r w:rsidR="00B3510C" w:rsidRPr="00647927">
        <w:t xml:space="preserve"> </w:t>
      </w:r>
      <w:r w:rsidRPr="00647927">
        <w:t>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bookmarkEnd w:id="101"/>
    </w:p>
    <w:p w14:paraId="6C7FB696" w14:textId="77777777" w:rsidR="000176FD" w:rsidRPr="00647927" w:rsidRDefault="00D445B7" w:rsidP="00050D15">
      <w:pPr>
        <w:spacing w:line="276" w:lineRule="auto"/>
        <w:rPr>
          <w:szCs w:val="22"/>
        </w:rPr>
      </w:pPr>
      <w:r w:rsidRPr="00647927">
        <w:rPr>
          <w:szCs w:val="22"/>
        </w:rPr>
        <w:t>„</w:t>
      </w:r>
      <w:r w:rsidR="00992D8D" w:rsidRPr="00647927">
        <w:rPr>
          <w:szCs w:val="22"/>
        </w:rPr>
        <w:t>Българска фондова борса</w:t>
      </w:r>
      <w:r w:rsidR="000176FD" w:rsidRPr="00647927">
        <w:rPr>
          <w:szCs w:val="22"/>
        </w:rPr>
        <w:t xml:space="preserve"> – София</w:t>
      </w:r>
      <w:r w:rsidRPr="00647927">
        <w:rPr>
          <w:szCs w:val="22"/>
        </w:rPr>
        <w:t>“</w:t>
      </w:r>
      <w:r w:rsidR="000176FD" w:rsidRPr="00647927">
        <w:rPr>
          <w:szCs w:val="22"/>
        </w:rPr>
        <w:t xml:space="preserve"> АД и дъщерното й дружество „Сервиз финансови пазари” ЕООД не са сключвали договори за заеми в качеството им на заемодатели.</w:t>
      </w:r>
    </w:p>
    <w:p w14:paraId="7A8C87AF" w14:textId="77777777" w:rsidR="000176FD" w:rsidRPr="00647927" w:rsidRDefault="000176FD" w:rsidP="0048273B">
      <w:pPr>
        <w:pStyle w:val="SubNumbers"/>
        <w:outlineLvl w:val="1"/>
      </w:pPr>
      <w:bookmarkStart w:id="102" w:name="_Toc509822027"/>
      <w:r w:rsidRPr="00647927">
        <w:t>Информация</w:t>
      </w:r>
      <w:r w:rsidR="00B3510C" w:rsidRPr="00647927">
        <w:t xml:space="preserve"> </w:t>
      </w:r>
      <w:r w:rsidRPr="00647927">
        <w:t>за</w:t>
      </w:r>
      <w:r w:rsidR="00B3510C" w:rsidRPr="00647927">
        <w:t xml:space="preserve"> </w:t>
      </w:r>
      <w:r w:rsidRPr="00647927">
        <w:t>използването на средствата</w:t>
      </w:r>
      <w:r w:rsidR="00B3510C" w:rsidRPr="00647927">
        <w:t xml:space="preserve"> </w:t>
      </w:r>
      <w:r w:rsidRPr="00647927">
        <w:t>от извършена нова емисия ценни книжа през отчетния период</w:t>
      </w:r>
      <w:bookmarkEnd w:id="102"/>
    </w:p>
    <w:p w14:paraId="7C3E33B1" w14:textId="299ACD5D" w:rsidR="005667F4" w:rsidRPr="00647927" w:rsidRDefault="00FA4ABC" w:rsidP="00840774">
      <w:pPr>
        <w:spacing w:line="276" w:lineRule="auto"/>
        <w:rPr>
          <w:szCs w:val="22"/>
        </w:rPr>
      </w:pPr>
      <w:r w:rsidRPr="00647927">
        <w:rPr>
          <w:szCs w:val="22"/>
        </w:rPr>
        <w:t xml:space="preserve">През </w:t>
      </w:r>
      <w:r w:rsidR="00881050" w:rsidRPr="00647927">
        <w:rPr>
          <w:szCs w:val="22"/>
        </w:rPr>
        <w:t>201</w:t>
      </w:r>
      <w:r w:rsidR="00D74082" w:rsidRPr="00647927">
        <w:rPr>
          <w:szCs w:val="22"/>
        </w:rPr>
        <w:t>7</w:t>
      </w:r>
      <w:r w:rsidR="00C22BF1" w:rsidRPr="00647927">
        <w:rPr>
          <w:szCs w:val="22"/>
        </w:rPr>
        <w:t xml:space="preserve"> година</w:t>
      </w:r>
      <w:r w:rsidRPr="00647927">
        <w:rPr>
          <w:szCs w:val="22"/>
        </w:rPr>
        <w:t xml:space="preserve"> няма нова емисия ценни книжа.</w:t>
      </w:r>
    </w:p>
    <w:p w14:paraId="32C531B1" w14:textId="77777777" w:rsidR="005667F4" w:rsidRPr="00647927" w:rsidRDefault="005667F4">
      <w:pPr>
        <w:widowControl/>
        <w:jc w:val="left"/>
        <w:rPr>
          <w:szCs w:val="22"/>
        </w:rPr>
      </w:pPr>
      <w:r w:rsidRPr="00647927">
        <w:rPr>
          <w:szCs w:val="22"/>
        </w:rPr>
        <w:br w:type="page"/>
      </w:r>
    </w:p>
    <w:p w14:paraId="7951F586" w14:textId="77777777" w:rsidR="000176FD" w:rsidRPr="00647927" w:rsidRDefault="000176FD" w:rsidP="0048273B">
      <w:pPr>
        <w:pStyle w:val="SubNumbers"/>
        <w:outlineLvl w:val="1"/>
      </w:pPr>
      <w:bookmarkStart w:id="103" w:name="_Toc509822028"/>
      <w:r w:rsidRPr="00647927">
        <w:lastRenderedPageBreak/>
        <w:t xml:space="preserve">Анализ на съотношението между постигнатите </w:t>
      </w:r>
      <w:proofErr w:type="gramStart"/>
      <w:r w:rsidRPr="00647927">
        <w:t>финансови резултати, отразени във финансовия</w:t>
      </w:r>
      <w:proofErr w:type="gramEnd"/>
      <w:r w:rsidR="00B3510C" w:rsidRPr="00647927">
        <w:t xml:space="preserve"> </w:t>
      </w:r>
      <w:r w:rsidRPr="00647927">
        <w:t>отчет</w:t>
      </w:r>
      <w:r w:rsidR="00B3510C" w:rsidRPr="00647927">
        <w:t xml:space="preserve"> </w:t>
      </w:r>
      <w:r w:rsidRPr="00647927">
        <w:t>за</w:t>
      </w:r>
      <w:r w:rsidR="00B3510C" w:rsidRPr="00647927">
        <w:t xml:space="preserve"> </w:t>
      </w:r>
      <w:r w:rsidRPr="00647927">
        <w:t>финансовата</w:t>
      </w:r>
      <w:r w:rsidR="00B3510C" w:rsidRPr="00647927">
        <w:t xml:space="preserve"> </w:t>
      </w:r>
      <w:r w:rsidRPr="00647927">
        <w:t>година,</w:t>
      </w:r>
      <w:r w:rsidR="00B3510C" w:rsidRPr="00647927">
        <w:t xml:space="preserve"> </w:t>
      </w:r>
      <w:r w:rsidRPr="00647927">
        <w:t>и</w:t>
      </w:r>
      <w:r w:rsidR="00B3510C" w:rsidRPr="00647927">
        <w:t xml:space="preserve"> </w:t>
      </w:r>
      <w:r w:rsidRPr="00647927">
        <w:t>по-рано</w:t>
      </w:r>
      <w:r w:rsidR="00B3510C" w:rsidRPr="00647927">
        <w:t xml:space="preserve"> </w:t>
      </w:r>
      <w:r w:rsidRPr="00647927">
        <w:t>публикувани</w:t>
      </w:r>
      <w:r w:rsidR="00B3510C" w:rsidRPr="00647927">
        <w:t xml:space="preserve"> </w:t>
      </w:r>
      <w:r w:rsidRPr="00647927">
        <w:t>прогнози</w:t>
      </w:r>
      <w:r w:rsidR="00B3510C" w:rsidRPr="00647927">
        <w:t xml:space="preserve"> </w:t>
      </w:r>
      <w:r w:rsidRPr="00647927">
        <w:t>за</w:t>
      </w:r>
      <w:r w:rsidR="00B3510C" w:rsidRPr="00647927">
        <w:t xml:space="preserve"> </w:t>
      </w:r>
      <w:r w:rsidRPr="00647927">
        <w:t>тези резултати.</w:t>
      </w:r>
      <w:bookmarkEnd w:id="103"/>
    </w:p>
    <w:p w14:paraId="584508FE" w14:textId="698D5F38" w:rsidR="000176FD" w:rsidRPr="00647927" w:rsidRDefault="006F73DE" w:rsidP="00050D15">
      <w:pPr>
        <w:spacing w:line="276" w:lineRule="auto"/>
        <w:rPr>
          <w:szCs w:val="22"/>
        </w:rPr>
      </w:pPr>
      <w:r w:rsidRPr="00647927">
        <w:rPr>
          <w:szCs w:val="22"/>
        </w:rPr>
        <w:t>През 201</w:t>
      </w:r>
      <w:r w:rsidR="00D74082" w:rsidRPr="00647927">
        <w:rPr>
          <w:szCs w:val="22"/>
        </w:rPr>
        <w:t>7</w:t>
      </w:r>
      <w:r w:rsidR="000176FD" w:rsidRPr="00647927">
        <w:rPr>
          <w:szCs w:val="22"/>
        </w:rPr>
        <w:t xml:space="preserve"> г. БФБ-София не е публикувала прогнози за </w:t>
      </w:r>
      <w:r w:rsidR="00C22BF1" w:rsidRPr="00647927">
        <w:rPr>
          <w:szCs w:val="22"/>
        </w:rPr>
        <w:t>очакваните финансови резултати.</w:t>
      </w:r>
    </w:p>
    <w:p w14:paraId="6B76E717" w14:textId="77777777" w:rsidR="000176FD" w:rsidRPr="00647927" w:rsidRDefault="000176FD" w:rsidP="0048273B">
      <w:pPr>
        <w:pStyle w:val="SubNumbers"/>
        <w:outlineLvl w:val="1"/>
      </w:pPr>
      <w:bookmarkStart w:id="104" w:name="_Ref445992532"/>
      <w:bookmarkStart w:id="105" w:name="_Toc509822029"/>
      <w:r w:rsidRPr="00647927">
        <w:t xml:space="preserve">Анализ и оценка на политиката </w:t>
      </w:r>
      <w:proofErr w:type="gramStart"/>
      <w:r w:rsidRPr="00647927">
        <w:t>относно</w:t>
      </w:r>
      <w:proofErr w:type="gramEnd"/>
      <w:r w:rsidRPr="00647927">
        <w:t xml:space="preserve">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bookmarkEnd w:id="104"/>
      <w:bookmarkEnd w:id="105"/>
    </w:p>
    <w:p w14:paraId="4B8C4FFF" w14:textId="77777777" w:rsidR="0063033C" w:rsidRPr="00647927" w:rsidRDefault="000647EC" w:rsidP="00050D15">
      <w:pPr>
        <w:spacing w:line="276" w:lineRule="auto"/>
        <w:rPr>
          <w:szCs w:val="22"/>
        </w:rPr>
      </w:pPr>
      <w:r w:rsidRPr="00647927">
        <w:rPr>
          <w:szCs w:val="22"/>
        </w:rPr>
        <w:t xml:space="preserve">Управлението на </w:t>
      </w:r>
      <w:proofErr w:type="gramStart"/>
      <w:r w:rsidRPr="00647927">
        <w:rPr>
          <w:szCs w:val="22"/>
        </w:rPr>
        <w:t>финансовите ресурси е фокусирано върху планирането на очакваните резултати по различните приходоизточници и оптимизиране на променливите разходи с цел минимизиране на потенциалните отрицателни ефекти, които биха могли да се отразят върху финансовите</w:t>
      </w:r>
      <w:proofErr w:type="gramEnd"/>
      <w:r w:rsidRPr="00647927">
        <w:rPr>
          <w:szCs w:val="22"/>
        </w:rPr>
        <w:t xml:space="preserve"> резултати и състояние на дружеството.</w:t>
      </w:r>
    </w:p>
    <w:p w14:paraId="60E5C02D" w14:textId="77777777" w:rsidR="0063033C" w:rsidRPr="00647927" w:rsidRDefault="0063033C" w:rsidP="00050D15">
      <w:pPr>
        <w:spacing w:line="276" w:lineRule="auto"/>
        <w:rPr>
          <w:b/>
          <w:i/>
          <w:szCs w:val="22"/>
        </w:rPr>
      </w:pPr>
      <w:r w:rsidRPr="00647927">
        <w:rPr>
          <w:szCs w:val="22"/>
        </w:rPr>
        <w:t xml:space="preserve">Управлението на риска в </w:t>
      </w:r>
      <w:proofErr w:type="gramStart"/>
      <w:r w:rsidRPr="00647927">
        <w:rPr>
          <w:szCs w:val="22"/>
        </w:rPr>
        <w:t>дружеството се осъществява текущо от оперативното ръководство на дружеството</w:t>
      </w:r>
      <w:proofErr w:type="gramEnd"/>
      <w:r w:rsidRPr="00647927">
        <w:rPr>
          <w:szCs w:val="22"/>
        </w:rPr>
        <w:t xml:space="preserve"> съгласно политиката, определена от Съвета на директорите. Съветът на директорите е приел основни принципи на общото управление на финансовия риск, на базата на които са разработени конкретните процедури за управление на отделните специфични рискове</w:t>
      </w:r>
      <w:proofErr w:type="gramStart"/>
      <w:r w:rsidRPr="00647927">
        <w:rPr>
          <w:szCs w:val="22"/>
        </w:rPr>
        <w:t>, като валутен</w:t>
      </w:r>
      <w:proofErr w:type="gramEnd"/>
      <w:r w:rsidRPr="00647927">
        <w:rPr>
          <w:szCs w:val="22"/>
        </w:rPr>
        <w:t>, ценови, лихвен, кредитен и ликвиден,</w:t>
      </w:r>
      <w:r w:rsidR="00B3510C" w:rsidRPr="00647927">
        <w:rPr>
          <w:szCs w:val="22"/>
        </w:rPr>
        <w:t xml:space="preserve"> </w:t>
      </w:r>
      <w:r w:rsidRPr="00647927">
        <w:rPr>
          <w:szCs w:val="22"/>
        </w:rPr>
        <w:t>и за риска</w:t>
      </w:r>
      <w:r w:rsidR="00B3510C" w:rsidRPr="00647927">
        <w:rPr>
          <w:szCs w:val="22"/>
        </w:rPr>
        <w:t xml:space="preserve"> </w:t>
      </w:r>
      <w:r w:rsidRPr="00647927">
        <w:rPr>
          <w:szCs w:val="22"/>
        </w:rPr>
        <w:t xml:space="preserve">при използването на </w:t>
      </w:r>
      <w:proofErr w:type="spellStart"/>
      <w:r w:rsidRPr="00647927">
        <w:rPr>
          <w:szCs w:val="22"/>
        </w:rPr>
        <w:t>недеривативни</w:t>
      </w:r>
      <w:proofErr w:type="spellEnd"/>
      <w:r w:rsidRPr="00647927">
        <w:rPr>
          <w:szCs w:val="22"/>
        </w:rPr>
        <w:t xml:space="preserve"> инструменти.</w:t>
      </w:r>
    </w:p>
    <w:p w14:paraId="690A76AE" w14:textId="77777777" w:rsidR="0063033C" w:rsidRPr="00647927" w:rsidRDefault="0063033C" w:rsidP="00050D15">
      <w:pPr>
        <w:pStyle w:val="BodyTextIndent"/>
        <w:spacing w:line="276" w:lineRule="auto"/>
        <w:rPr>
          <w:szCs w:val="22"/>
        </w:rPr>
      </w:pPr>
      <w:r w:rsidRPr="00647927">
        <w:rPr>
          <w:szCs w:val="22"/>
        </w:rPr>
        <w:t>С управлението на капитала дружеството цели да създава и поддържа</w:t>
      </w:r>
      <w:r w:rsidR="00B3510C" w:rsidRPr="00647927">
        <w:rPr>
          <w:szCs w:val="22"/>
        </w:rPr>
        <w:t xml:space="preserve"> </w:t>
      </w:r>
      <w:r w:rsidRPr="00647927">
        <w:rPr>
          <w:szCs w:val="22"/>
        </w:rPr>
        <w:t xml:space="preserve">възможности то да продължи да функционира като действащо предприятие и да осигурява съответната възвръщаемост на инвестираните средства на акционерите и стопански ползи на другите заинтересовани лица от и участници в неговия бизнес, както и да поддържа оптимална капиталова </w:t>
      </w:r>
      <w:proofErr w:type="gramStart"/>
      <w:r w:rsidRPr="00647927">
        <w:rPr>
          <w:szCs w:val="22"/>
        </w:rPr>
        <w:t xml:space="preserve">структура. </w:t>
      </w:r>
      <w:proofErr w:type="gramEnd"/>
    </w:p>
    <w:p w14:paraId="5177E679" w14:textId="0730FB7A" w:rsidR="0063033C" w:rsidRPr="00647927" w:rsidRDefault="006F73DE" w:rsidP="00050D15">
      <w:pPr>
        <w:spacing w:line="276" w:lineRule="auto"/>
        <w:rPr>
          <w:szCs w:val="22"/>
        </w:rPr>
      </w:pPr>
      <w:r w:rsidRPr="00647927">
        <w:rPr>
          <w:szCs w:val="22"/>
        </w:rPr>
        <w:t>И през 201</w:t>
      </w:r>
      <w:r w:rsidR="00D74082" w:rsidRPr="00647927">
        <w:rPr>
          <w:szCs w:val="22"/>
        </w:rPr>
        <w:t>7</w:t>
      </w:r>
      <w:r w:rsidR="0063033C" w:rsidRPr="00647927">
        <w:rPr>
          <w:szCs w:val="22"/>
        </w:rPr>
        <w:t xml:space="preserve"> г. стратегията на ръководството на дружеството </w:t>
      </w:r>
      <w:r w:rsidR="00050D15" w:rsidRPr="00647927">
        <w:rPr>
          <w:szCs w:val="22"/>
        </w:rPr>
        <w:t>беш</w:t>
      </w:r>
      <w:r w:rsidR="0063033C" w:rsidRPr="00647927">
        <w:rPr>
          <w:szCs w:val="22"/>
        </w:rPr>
        <w:t xml:space="preserve">е да се работи изцяло със собствени </w:t>
      </w:r>
      <w:proofErr w:type="gramStart"/>
      <w:r w:rsidR="0063033C" w:rsidRPr="00647927">
        <w:rPr>
          <w:szCs w:val="22"/>
        </w:rPr>
        <w:t>средства, генерирани от стопанската му дейност, без да ползва привлечени заемни средства</w:t>
      </w:r>
      <w:proofErr w:type="gramEnd"/>
      <w:r w:rsidR="0063033C" w:rsidRPr="00647927">
        <w:rPr>
          <w:szCs w:val="22"/>
        </w:rPr>
        <w:t>. Тя ос</w:t>
      </w:r>
      <w:r w:rsidRPr="00647927">
        <w:rPr>
          <w:szCs w:val="22"/>
        </w:rPr>
        <w:t>тава непроменена спрямо 201</w:t>
      </w:r>
      <w:r w:rsidR="00D74082" w:rsidRPr="00647927">
        <w:rPr>
          <w:szCs w:val="22"/>
        </w:rPr>
        <w:t>6</w:t>
      </w:r>
      <w:r w:rsidR="0061388E" w:rsidRPr="00647927">
        <w:rPr>
          <w:szCs w:val="22"/>
        </w:rPr>
        <w:t xml:space="preserve"> г.</w:t>
      </w:r>
    </w:p>
    <w:p w14:paraId="7FD1940F" w14:textId="77777777" w:rsidR="0063033C" w:rsidRPr="00647927" w:rsidRDefault="0063033C" w:rsidP="00050D15">
      <w:pPr>
        <w:spacing w:line="276" w:lineRule="auto"/>
        <w:rPr>
          <w:szCs w:val="22"/>
        </w:rPr>
      </w:pPr>
      <w:r w:rsidRPr="00647927">
        <w:rPr>
          <w:szCs w:val="22"/>
        </w:rPr>
        <w:t xml:space="preserve">Дружеството текущо наблюдава осигуреността и структурата на капитала си. </w:t>
      </w:r>
      <w:r w:rsidR="0061388E" w:rsidRPr="00647927">
        <w:rPr>
          <w:szCs w:val="22"/>
        </w:rPr>
        <w:t>Борсата</w:t>
      </w:r>
      <w:r w:rsidRPr="00647927">
        <w:rPr>
          <w:szCs w:val="22"/>
        </w:rPr>
        <w:t xml:space="preserve"> традиционно финансира дейността си от собствените си генерирани печалби и чрез своите акционери, без</w:t>
      </w:r>
      <w:r w:rsidR="00881050" w:rsidRPr="00647927">
        <w:rPr>
          <w:szCs w:val="22"/>
        </w:rPr>
        <w:t xml:space="preserve"> използване на дългов капитал.</w:t>
      </w:r>
    </w:p>
    <w:p w14:paraId="2629F711" w14:textId="77777777" w:rsidR="0061388E" w:rsidRPr="00647927" w:rsidRDefault="0061388E" w:rsidP="0048273B">
      <w:pPr>
        <w:pStyle w:val="SubNumbers"/>
        <w:outlineLvl w:val="1"/>
      </w:pPr>
      <w:bookmarkStart w:id="106" w:name="_Toc509822030"/>
      <w:r w:rsidRPr="00647927">
        <w:t>Оценка</w:t>
      </w:r>
      <w:r w:rsidR="00B3510C" w:rsidRPr="00647927">
        <w:t xml:space="preserve"> </w:t>
      </w:r>
      <w:r w:rsidRPr="00647927">
        <w:t>на</w:t>
      </w:r>
      <w:r w:rsidR="00B3510C" w:rsidRPr="00647927">
        <w:t xml:space="preserve"> </w:t>
      </w:r>
      <w:r w:rsidRPr="00647927">
        <w:t>възможностите</w:t>
      </w:r>
      <w:r w:rsidR="00B3510C" w:rsidRPr="00647927">
        <w:t xml:space="preserve"> </w:t>
      </w:r>
      <w:r w:rsidRPr="00647927">
        <w:t>за</w:t>
      </w:r>
      <w:r w:rsidR="00B3510C" w:rsidRPr="00647927">
        <w:t xml:space="preserve"> </w:t>
      </w:r>
      <w:r w:rsidRPr="00647927">
        <w:t>реализация</w:t>
      </w:r>
      <w:r w:rsidR="00B3510C" w:rsidRPr="00647927">
        <w:t xml:space="preserve"> </w:t>
      </w:r>
      <w:r w:rsidRPr="00647927">
        <w:t>на</w:t>
      </w:r>
      <w:r w:rsidR="00B3510C" w:rsidRPr="00647927">
        <w:t xml:space="preserve"> </w:t>
      </w:r>
      <w:r w:rsidRPr="00647927">
        <w:t>инвестиционните</w:t>
      </w:r>
      <w:r w:rsidR="00B3510C" w:rsidRPr="00647927">
        <w:t xml:space="preserve"> </w:t>
      </w:r>
      <w:r w:rsidRPr="00647927">
        <w:t>намерения</w:t>
      </w:r>
      <w:r w:rsidR="00B3510C" w:rsidRPr="00647927">
        <w:t xml:space="preserve"> </w:t>
      </w:r>
      <w:r w:rsidRPr="00647927">
        <w:t>с посочване на размера на разполагаемите средства и отразяване на възможните промени в структурата на финансиране на тази дейност</w:t>
      </w:r>
      <w:bookmarkEnd w:id="106"/>
    </w:p>
    <w:p w14:paraId="32F80525" w14:textId="15457CAA" w:rsidR="0061388E" w:rsidRPr="00647927" w:rsidRDefault="00317D78" w:rsidP="00050D15">
      <w:pPr>
        <w:spacing w:line="276" w:lineRule="auto"/>
        <w:rPr>
          <w:szCs w:val="22"/>
        </w:rPr>
      </w:pPr>
      <w:r w:rsidRPr="00647927">
        <w:rPr>
          <w:szCs w:val="22"/>
        </w:rPr>
        <w:t xml:space="preserve">След осъществяване на правен и икономически анализ на дейността на „Българската независима енергийна борса“ ЕАД, „БФБ-София“ АД се договори с </w:t>
      </w:r>
      <w:r w:rsidR="00912E47" w:rsidRPr="00647927">
        <w:rPr>
          <w:szCs w:val="22"/>
        </w:rPr>
        <w:t xml:space="preserve">„Български енергиен холдинг“ ЕАД да придобие 100% от капитала на енергийната борса (по-подробна информация в т. </w:t>
      </w:r>
      <w:r w:rsidR="00912E47" w:rsidRPr="00647927">
        <w:rPr>
          <w:szCs w:val="22"/>
        </w:rPr>
        <w:fldChar w:fldCharType="begin"/>
      </w:r>
      <w:r w:rsidR="00912E47" w:rsidRPr="00647927">
        <w:rPr>
          <w:szCs w:val="22"/>
        </w:rPr>
        <w:instrText xml:space="preserve"> REF _Ref509327063 \r \h </w:instrText>
      </w:r>
      <w:r w:rsidR="00647927">
        <w:rPr>
          <w:szCs w:val="22"/>
        </w:rPr>
        <w:instrText xml:space="preserve"> \* MERGEFORMAT </w:instrText>
      </w:r>
      <w:r w:rsidR="00912E47" w:rsidRPr="00647927">
        <w:rPr>
          <w:szCs w:val="22"/>
        </w:rPr>
      </w:r>
      <w:r w:rsidR="00912E47" w:rsidRPr="00647927">
        <w:rPr>
          <w:szCs w:val="22"/>
        </w:rPr>
        <w:fldChar w:fldCharType="separate"/>
      </w:r>
      <w:r w:rsidR="00912E47" w:rsidRPr="00647927">
        <w:rPr>
          <w:szCs w:val="22"/>
        </w:rPr>
        <w:t>2.9</w:t>
      </w:r>
      <w:r w:rsidR="00912E47" w:rsidRPr="00647927">
        <w:rPr>
          <w:szCs w:val="22"/>
        </w:rPr>
        <w:fldChar w:fldCharType="end"/>
      </w:r>
      <w:r w:rsidR="00912E47" w:rsidRPr="00647927">
        <w:rPr>
          <w:szCs w:val="22"/>
        </w:rPr>
        <w:t xml:space="preserve"> )</w:t>
      </w:r>
      <w:r w:rsidR="0061388E" w:rsidRPr="00647927">
        <w:rPr>
          <w:szCs w:val="22"/>
        </w:rPr>
        <w:t>.</w:t>
      </w:r>
      <w:r w:rsidR="00912E47" w:rsidRPr="00647927">
        <w:rPr>
          <w:szCs w:val="22"/>
        </w:rPr>
        <w:t xml:space="preserve"> Във връзка с това бе проведено Извънредно общо събрание на акционерите на Борсата, което одобри сделката и методите за нейното финансиране (подробно описани в т. </w:t>
      </w:r>
      <w:r w:rsidR="00912E47" w:rsidRPr="00647927">
        <w:rPr>
          <w:szCs w:val="22"/>
        </w:rPr>
        <w:fldChar w:fldCharType="begin"/>
      </w:r>
      <w:r w:rsidR="00912E47" w:rsidRPr="00647927">
        <w:rPr>
          <w:szCs w:val="22"/>
        </w:rPr>
        <w:instrText xml:space="preserve"> REF _Ref509327025 \r \h </w:instrText>
      </w:r>
      <w:r w:rsidR="00647927">
        <w:rPr>
          <w:szCs w:val="22"/>
        </w:rPr>
        <w:instrText xml:space="preserve"> \* MERGEFORMAT </w:instrText>
      </w:r>
      <w:r w:rsidR="00912E47" w:rsidRPr="00647927">
        <w:rPr>
          <w:szCs w:val="22"/>
        </w:rPr>
      </w:r>
      <w:r w:rsidR="00912E47" w:rsidRPr="00647927">
        <w:rPr>
          <w:szCs w:val="22"/>
        </w:rPr>
        <w:fldChar w:fldCharType="separate"/>
      </w:r>
      <w:r w:rsidR="00912E47" w:rsidRPr="00647927">
        <w:rPr>
          <w:szCs w:val="22"/>
        </w:rPr>
        <w:t>2.8.14</w:t>
      </w:r>
      <w:r w:rsidR="00912E47" w:rsidRPr="00647927">
        <w:rPr>
          <w:szCs w:val="22"/>
        </w:rPr>
        <w:fldChar w:fldCharType="end"/>
      </w:r>
      <w:r w:rsidR="00912E47" w:rsidRPr="00647927">
        <w:rPr>
          <w:szCs w:val="22"/>
        </w:rPr>
        <w:t xml:space="preserve">). След получаване на одобрение от ОСА се очакваше единствено одобрение на сделката от страна на Главна дирекция </w:t>
      </w:r>
      <w:r w:rsidR="0098195B">
        <w:rPr>
          <w:szCs w:val="22"/>
        </w:rPr>
        <w:t>К</w:t>
      </w:r>
      <w:r w:rsidR="0098195B" w:rsidRPr="0098195B">
        <w:rPr>
          <w:szCs w:val="22"/>
        </w:rPr>
        <w:t>онкуренция</w:t>
      </w:r>
      <w:r w:rsidR="0098195B" w:rsidRPr="00647927">
        <w:rPr>
          <w:szCs w:val="22"/>
        </w:rPr>
        <w:t xml:space="preserve"> </w:t>
      </w:r>
      <w:r w:rsidR="00912E47" w:rsidRPr="00647927">
        <w:rPr>
          <w:szCs w:val="22"/>
        </w:rPr>
        <w:t xml:space="preserve">при Европейската комисия. В края на януари бе получено одобрение на БФБ-София АД като купувач на 100% </w:t>
      </w:r>
      <w:r w:rsidR="00912E47" w:rsidRPr="0098195B">
        <w:rPr>
          <w:szCs w:val="22"/>
        </w:rPr>
        <w:t>о</w:t>
      </w:r>
      <w:r w:rsidR="0098195B">
        <w:rPr>
          <w:szCs w:val="22"/>
        </w:rPr>
        <w:t>т</w:t>
      </w:r>
      <w:r w:rsidR="00912E47" w:rsidRPr="00647927">
        <w:rPr>
          <w:szCs w:val="22"/>
        </w:rPr>
        <w:t xml:space="preserve"> капитала на БНЕБ от страна на ГД Конкуренция и, както е описано в </w:t>
      </w:r>
      <w:r w:rsidR="00912E47" w:rsidRPr="00647927">
        <w:rPr>
          <w:szCs w:val="22"/>
        </w:rPr>
        <w:lastRenderedPageBreak/>
        <w:t xml:space="preserve">т. </w:t>
      </w:r>
      <w:r w:rsidR="00912E47" w:rsidRPr="00647927">
        <w:rPr>
          <w:szCs w:val="22"/>
        </w:rPr>
        <w:fldChar w:fldCharType="begin"/>
      </w:r>
      <w:r w:rsidR="00912E47" w:rsidRPr="00647927">
        <w:rPr>
          <w:szCs w:val="22"/>
        </w:rPr>
        <w:instrText xml:space="preserve"> REF _Ref509327189 \r \h </w:instrText>
      </w:r>
      <w:r w:rsidR="00647927">
        <w:rPr>
          <w:szCs w:val="22"/>
        </w:rPr>
        <w:instrText xml:space="preserve"> \* MERGEFORMAT </w:instrText>
      </w:r>
      <w:r w:rsidR="00912E47" w:rsidRPr="00647927">
        <w:rPr>
          <w:szCs w:val="22"/>
        </w:rPr>
      </w:r>
      <w:r w:rsidR="00912E47" w:rsidRPr="00647927">
        <w:rPr>
          <w:szCs w:val="22"/>
        </w:rPr>
        <w:fldChar w:fldCharType="separate"/>
      </w:r>
      <w:r w:rsidR="00912E47" w:rsidRPr="00647927">
        <w:rPr>
          <w:szCs w:val="22"/>
        </w:rPr>
        <w:t>4</w:t>
      </w:r>
      <w:r w:rsidR="00912E47" w:rsidRPr="00647927">
        <w:rPr>
          <w:szCs w:val="22"/>
        </w:rPr>
        <w:fldChar w:fldCharType="end"/>
      </w:r>
      <w:r w:rsidR="00912E47" w:rsidRPr="00647927">
        <w:rPr>
          <w:szCs w:val="22"/>
        </w:rPr>
        <w:t xml:space="preserve">, през февруари 2018 г. сделката бе финализирана. Продадени бяха </w:t>
      </w:r>
      <w:proofErr w:type="gramStart"/>
      <w:r w:rsidR="00912E47" w:rsidRPr="00647927">
        <w:rPr>
          <w:szCs w:val="22"/>
        </w:rPr>
        <w:t>част от ДЦК, притежавани от Борсата</w:t>
      </w:r>
      <w:r w:rsidR="008962C2" w:rsidRPr="00647927">
        <w:rPr>
          <w:szCs w:val="22"/>
        </w:rPr>
        <w:t xml:space="preserve"> с пазарна стойност 4 милиона лева</w:t>
      </w:r>
      <w:r w:rsidR="00912E47" w:rsidRPr="00647927">
        <w:rPr>
          <w:szCs w:val="22"/>
        </w:rPr>
        <w:t>, за да бъде изплатена сумата, дължима към БЕХ при прехвърляне на акциите, докато за разсрочената част</w:t>
      </w:r>
      <w:proofErr w:type="gramEnd"/>
      <w:r w:rsidR="00912E47" w:rsidRPr="00647927">
        <w:rPr>
          <w:szCs w:val="22"/>
        </w:rPr>
        <w:t xml:space="preserve"> от плащането бе издадена безусловна револвираща банкова гаранция, обезпечена с притежавани от „БФБ-София“ АД държавни ценни книжа.</w:t>
      </w:r>
    </w:p>
    <w:p w14:paraId="6FEA183B" w14:textId="77777777" w:rsidR="0061388E" w:rsidRPr="00647927" w:rsidRDefault="0061388E" w:rsidP="0048273B">
      <w:pPr>
        <w:pStyle w:val="SubNumbers"/>
        <w:outlineLvl w:val="1"/>
      </w:pPr>
      <w:bookmarkStart w:id="107" w:name="_Toc509822031"/>
      <w:r w:rsidRPr="00647927">
        <w:t>Информация за настъпили промени през отчетния период в основните принципи за управление на емитента и на неговата икономическа група</w:t>
      </w:r>
      <w:bookmarkEnd w:id="107"/>
    </w:p>
    <w:p w14:paraId="3B2FF1EE" w14:textId="6CA5D910" w:rsidR="005667F4" w:rsidRPr="00647927" w:rsidRDefault="0061388E" w:rsidP="008D4E74">
      <w:pPr>
        <w:spacing w:line="276" w:lineRule="auto"/>
        <w:rPr>
          <w:szCs w:val="22"/>
        </w:rPr>
      </w:pPr>
      <w:r w:rsidRPr="00647927">
        <w:rPr>
          <w:szCs w:val="22"/>
        </w:rPr>
        <w:t>През 201</w:t>
      </w:r>
      <w:r w:rsidR="008962C2" w:rsidRPr="00647927">
        <w:rPr>
          <w:szCs w:val="22"/>
        </w:rPr>
        <w:t>7</w:t>
      </w:r>
      <w:r w:rsidR="003F7141" w:rsidRPr="00647927">
        <w:rPr>
          <w:szCs w:val="22"/>
        </w:rPr>
        <w:t xml:space="preserve"> г.</w:t>
      </w:r>
      <w:r w:rsidRPr="00647927">
        <w:rPr>
          <w:szCs w:val="22"/>
        </w:rPr>
        <w:t xml:space="preserve"> не са настъпвали промени в основните принципи на управление на </w:t>
      </w:r>
      <w:r w:rsidR="00D445B7" w:rsidRPr="00647927">
        <w:rPr>
          <w:szCs w:val="22"/>
        </w:rPr>
        <w:t>„</w:t>
      </w:r>
      <w:r w:rsidR="00992D8D" w:rsidRPr="00647927">
        <w:rPr>
          <w:szCs w:val="22"/>
        </w:rPr>
        <w:t>Българска фондова борса</w:t>
      </w:r>
      <w:r w:rsidRPr="00647927">
        <w:rPr>
          <w:szCs w:val="22"/>
        </w:rPr>
        <w:t xml:space="preserve"> – София</w:t>
      </w:r>
      <w:r w:rsidR="00D445B7" w:rsidRPr="00647927">
        <w:rPr>
          <w:szCs w:val="22"/>
        </w:rPr>
        <w:t>“</w:t>
      </w:r>
      <w:r w:rsidRPr="00647927">
        <w:rPr>
          <w:szCs w:val="22"/>
        </w:rPr>
        <w:t xml:space="preserve"> АД и </w:t>
      </w:r>
      <w:r w:rsidR="001F360F" w:rsidRPr="00647927">
        <w:rPr>
          <w:szCs w:val="22"/>
        </w:rPr>
        <w:t>„</w:t>
      </w:r>
      <w:r w:rsidRPr="00647927">
        <w:rPr>
          <w:szCs w:val="22"/>
        </w:rPr>
        <w:t>Сервиз Финансови Пазари</w:t>
      </w:r>
      <w:r w:rsidR="001F360F" w:rsidRPr="00647927">
        <w:rPr>
          <w:szCs w:val="22"/>
        </w:rPr>
        <w:t>“</w:t>
      </w:r>
      <w:r w:rsidRPr="00647927">
        <w:rPr>
          <w:szCs w:val="22"/>
        </w:rPr>
        <w:t xml:space="preserve"> ЕООД.</w:t>
      </w:r>
    </w:p>
    <w:p w14:paraId="4A387553" w14:textId="77777777" w:rsidR="000176FD" w:rsidRPr="00647927" w:rsidRDefault="0061388E" w:rsidP="0048273B">
      <w:pPr>
        <w:pStyle w:val="SubNumbers"/>
        <w:outlineLvl w:val="1"/>
      </w:pPr>
      <w:bookmarkStart w:id="108" w:name="_Toc509822032"/>
      <w:r w:rsidRPr="00647927">
        <w:t>Информация за основните характеристики на прилаганите от емитента в процеса на</w:t>
      </w:r>
      <w:r w:rsidR="00B3510C" w:rsidRPr="00647927">
        <w:t xml:space="preserve"> </w:t>
      </w:r>
      <w:r w:rsidRPr="00647927">
        <w:t>изготвяне</w:t>
      </w:r>
      <w:r w:rsidR="00B3510C" w:rsidRPr="00647927">
        <w:t xml:space="preserve"> </w:t>
      </w:r>
      <w:r w:rsidRPr="00647927">
        <w:t>на</w:t>
      </w:r>
      <w:r w:rsidR="00B3510C" w:rsidRPr="00647927">
        <w:t xml:space="preserve"> </w:t>
      </w:r>
      <w:r w:rsidRPr="00647927">
        <w:t>финансовите</w:t>
      </w:r>
      <w:r w:rsidR="00B3510C" w:rsidRPr="00647927">
        <w:t xml:space="preserve"> </w:t>
      </w:r>
      <w:r w:rsidRPr="00647927">
        <w:t>отчети</w:t>
      </w:r>
      <w:r w:rsidR="00B3510C" w:rsidRPr="00647927">
        <w:t xml:space="preserve"> </w:t>
      </w:r>
      <w:proofErr w:type="gramStart"/>
      <w:r w:rsidRPr="00647927">
        <w:t>система</w:t>
      </w:r>
      <w:r w:rsidR="00B3510C" w:rsidRPr="00647927">
        <w:t xml:space="preserve"> </w:t>
      </w:r>
      <w:r w:rsidRPr="00647927">
        <w:t>за</w:t>
      </w:r>
      <w:r w:rsidR="00B3510C" w:rsidRPr="00647927">
        <w:t xml:space="preserve"> </w:t>
      </w:r>
      <w:r w:rsidRPr="00647927">
        <w:t>вътрешен</w:t>
      </w:r>
      <w:r w:rsidR="00B3510C" w:rsidRPr="00647927">
        <w:t xml:space="preserve"> </w:t>
      </w:r>
      <w:r w:rsidRPr="00647927">
        <w:t>контрол</w:t>
      </w:r>
      <w:r w:rsidR="00B3510C" w:rsidRPr="00647927">
        <w:t xml:space="preserve"> </w:t>
      </w:r>
      <w:r w:rsidRPr="00647927">
        <w:t>и</w:t>
      </w:r>
      <w:r w:rsidR="00B3510C" w:rsidRPr="00647927">
        <w:t xml:space="preserve"> </w:t>
      </w:r>
      <w:r w:rsidRPr="00647927">
        <w:t>система</w:t>
      </w:r>
      <w:proofErr w:type="gramEnd"/>
      <w:r w:rsidR="00B3510C" w:rsidRPr="00647927">
        <w:t xml:space="preserve"> </w:t>
      </w:r>
      <w:r w:rsidRPr="00647927">
        <w:t>за управление на рискове.</w:t>
      </w:r>
      <w:bookmarkEnd w:id="108"/>
    </w:p>
    <w:p w14:paraId="72F9C991" w14:textId="77777777" w:rsidR="00190ECE" w:rsidRPr="00647927" w:rsidRDefault="00D445B7" w:rsidP="00050D15">
      <w:pPr>
        <w:spacing w:line="276" w:lineRule="auto"/>
        <w:rPr>
          <w:szCs w:val="22"/>
        </w:rPr>
      </w:pPr>
      <w:r w:rsidRPr="00647927">
        <w:rPr>
          <w:szCs w:val="22"/>
        </w:rPr>
        <w:t>„</w:t>
      </w:r>
      <w:r w:rsidR="00190ECE" w:rsidRPr="00647927">
        <w:rPr>
          <w:szCs w:val="22"/>
        </w:rPr>
        <w:t>БФБ-София</w:t>
      </w:r>
      <w:r w:rsidRPr="00647927">
        <w:rPr>
          <w:szCs w:val="22"/>
        </w:rPr>
        <w:t>“</w:t>
      </w:r>
      <w:r w:rsidR="00190ECE" w:rsidRPr="00647927">
        <w:rPr>
          <w:szCs w:val="22"/>
        </w:rPr>
        <w:t xml:space="preserve"> АД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w:t>
      </w:r>
      <w:proofErr w:type="spellStart"/>
      <w:r w:rsidR="00190ECE" w:rsidRPr="00647927">
        <w:rPr>
          <w:szCs w:val="22"/>
        </w:rPr>
        <w:t>документооборот</w:t>
      </w:r>
      <w:proofErr w:type="spellEnd"/>
      <w:r w:rsidR="00190ECE" w:rsidRPr="00647927">
        <w:rPr>
          <w:szCs w:val="22"/>
        </w:rPr>
        <w:t>, различните нива на достъп до видовете информация на отговорните лица и сроковете за обработка и управление на информационните потоци.</w:t>
      </w:r>
      <w:r w:rsidR="00B3510C" w:rsidRPr="00647927">
        <w:rPr>
          <w:szCs w:val="22"/>
        </w:rPr>
        <w:t xml:space="preserve"> </w:t>
      </w:r>
      <w:r w:rsidR="00190ECE" w:rsidRPr="00647927">
        <w:rPr>
          <w:szCs w:val="22"/>
        </w:rPr>
        <w:t>Създадената</w:t>
      </w:r>
      <w:r w:rsidR="00B3510C" w:rsidRPr="00647927">
        <w:rPr>
          <w:szCs w:val="22"/>
        </w:rPr>
        <w:t xml:space="preserve"> </w:t>
      </w:r>
      <w:r w:rsidR="00190ECE" w:rsidRPr="00647927">
        <w:rPr>
          <w:szCs w:val="22"/>
        </w:rPr>
        <w:t>система</w:t>
      </w:r>
      <w:r w:rsidR="00B3510C" w:rsidRPr="00647927">
        <w:rPr>
          <w:szCs w:val="22"/>
        </w:rPr>
        <w:t xml:space="preserve"> </w:t>
      </w:r>
      <w:r w:rsidR="00190ECE" w:rsidRPr="00647927">
        <w:rPr>
          <w:szCs w:val="22"/>
        </w:rPr>
        <w:t>за</w:t>
      </w:r>
      <w:r w:rsidR="00B3510C" w:rsidRPr="00647927">
        <w:rPr>
          <w:szCs w:val="22"/>
        </w:rPr>
        <w:t xml:space="preserve"> </w:t>
      </w:r>
      <w:proofErr w:type="gramStart"/>
      <w:r w:rsidR="00190ECE" w:rsidRPr="00647927">
        <w:rPr>
          <w:szCs w:val="22"/>
        </w:rPr>
        <w:t>управление</w:t>
      </w:r>
      <w:r w:rsidR="00B3510C" w:rsidRPr="00647927">
        <w:rPr>
          <w:szCs w:val="22"/>
        </w:rPr>
        <w:t xml:space="preserve"> </w:t>
      </w:r>
      <w:r w:rsidR="00190ECE" w:rsidRPr="00647927">
        <w:rPr>
          <w:szCs w:val="22"/>
        </w:rPr>
        <w:t>на</w:t>
      </w:r>
      <w:r w:rsidR="00B3510C" w:rsidRPr="00647927">
        <w:rPr>
          <w:szCs w:val="22"/>
        </w:rPr>
        <w:t xml:space="preserve"> </w:t>
      </w:r>
      <w:r w:rsidR="00190ECE" w:rsidRPr="00647927">
        <w:rPr>
          <w:szCs w:val="22"/>
        </w:rPr>
        <w:t>рисковете</w:t>
      </w:r>
      <w:r w:rsidR="00B3510C" w:rsidRPr="00647927">
        <w:rPr>
          <w:szCs w:val="22"/>
        </w:rPr>
        <w:t xml:space="preserve"> </w:t>
      </w:r>
      <w:r w:rsidR="00190ECE" w:rsidRPr="00647927">
        <w:rPr>
          <w:szCs w:val="22"/>
        </w:rPr>
        <w:t>осигурява ефективното</w:t>
      </w:r>
      <w:r w:rsidR="00B3510C" w:rsidRPr="00647927">
        <w:rPr>
          <w:szCs w:val="22"/>
        </w:rPr>
        <w:t xml:space="preserve"> </w:t>
      </w:r>
      <w:r w:rsidR="00190ECE" w:rsidRPr="00647927">
        <w:rPr>
          <w:szCs w:val="22"/>
        </w:rPr>
        <w:t>осъществяване</w:t>
      </w:r>
      <w:r w:rsidR="00B3510C" w:rsidRPr="00647927">
        <w:rPr>
          <w:szCs w:val="22"/>
        </w:rPr>
        <w:t xml:space="preserve"> </w:t>
      </w:r>
      <w:r w:rsidR="00190ECE" w:rsidRPr="00647927">
        <w:rPr>
          <w:szCs w:val="22"/>
        </w:rPr>
        <w:t>на</w:t>
      </w:r>
      <w:r w:rsidR="00B3510C" w:rsidRPr="00647927">
        <w:rPr>
          <w:szCs w:val="22"/>
        </w:rPr>
        <w:t xml:space="preserve"> </w:t>
      </w:r>
      <w:r w:rsidR="00190ECE" w:rsidRPr="00647927">
        <w:rPr>
          <w:szCs w:val="22"/>
        </w:rPr>
        <w:t>вътрешен</w:t>
      </w:r>
      <w:r w:rsidR="00B3510C" w:rsidRPr="00647927">
        <w:rPr>
          <w:szCs w:val="22"/>
        </w:rPr>
        <w:t xml:space="preserve"> </w:t>
      </w:r>
      <w:r w:rsidR="00190ECE" w:rsidRPr="00647927">
        <w:rPr>
          <w:szCs w:val="22"/>
        </w:rPr>
        <w:t>контрол</w:t>
      </w:r>
      <w:r w:rsidR="00B3510C" w:rsidRPr="00647927">
        <w:rPr>
          <w:szCs w:val="22"/>
        </w:rPr>
        <w:t xml:space="preserve"> </w:t>
      </w:r>
      <w:r w:rsidR="00190ECE" w:rsidRPr="00647927">
        <w:rPr>
          <w:szCs w:val="22"/>
        </w:rPr>
        <w:t>при</w:t>
      </w:r>
      <w:r w:rsidR="00B3510C" w:rsidRPr="00647927">
        <w:rPr>
          <w:szCs w:val="22"/>
        </w:rPr>
        <w:t xml:space="preserve"> </w:t>
      </w:r>
      <w:r w:rsidR="00190ECE" w:rsidRPr="00647927">
        <w:rPr>
          <w:szCs w:val="22"/>
        </w:rPr>
        <w:t>създаването</w:t>
      </w:r>
      <w:r w:rsidR="00B3510C" w:rsidRPr="00647927">
        <w:rPr>
          <w:szCs w:val="22"/>
        </w:rPr>
        <w:t xml:space="preserve"> </w:t>
      </w:r>
      <w:r w:rsidR="00190ECE" w:rsidRPr="00647927">
        <w:rPr>
          <w:szCs w:val="22"/>
        </w:rPr>
        <w:t>и</w:t>
      </w:r>
      <w:r w:rsidR="00B3510C" w:rsidRPr="00647927">
        <w:rPr>
          <w:szCs w:val="22"/>
        </w:rPr>
        <w:t xml:space="preserve"> </w:t>
      </w:r>
      <w:r w:rsidR="00190ECE" w:rsidRPr="00647927">
        <w:rPr>
          <w:szCs w:val="22"/>
        </w:rPr>
        <w:t>управлението</w:t>
      </w:r>
      <w:proofErr w:type="gramEnd"/>
      <w:r w:rsidR="00B3510C" w:rsidRPr="00647927">
        <w:rPr>
          <w:szCs w:val="22"/>
        </w:rPr>
        <w:t xml:space="preserve"> </w:t>
      </w:r>
      <w:r w:rsidR="00190ECE" w:rsidRPr="00647927">
        <w:rPr>
          <w:szCs w:val="22"/>
        </w:rPr>
        <w:t>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p>
    <w:p w14:paraId="73B6BD67" w14:textId="77777777" w:rsidR="00190ECE" w:rsidRPr="00647927" w:rsidRDefault="00190ECE" w:rsidP="0048273B">
      <w:pPr>
        <w:pStyle w:val="SubNumbers"/>
        <w:outlineLvl w:val="1"/>
      </w:pPr>
      <w:bookmarkStart w:id="109" w:name="_Toc509822033"/>
      <w:r w:rsidRPr="00647927">
        <w:t>Информация за промените в управителните и надзорните органи през отчетната финансова година</w:t>
      </w:r>
      <w:bookmarkEnd w:id="109"/>
    </w:p>
    <w:p w14:paraId="448D10D4" w14:textId="17274EBB" w:rsidR="00C93A95" w:rsidRPr="00647927" w:rsidRDefault="00C93A95" w:rsidP="00050D15">
      <w:pPr>
        <w:spacing w:line="276" w:lineRule="auto"/>
        <w:rPr>
          <w:szCs w:val="22"/>
        </w:rPr>
      </w:pPr>
      <w:r w:rsidRPr="00647927">
        <w:rPr>
          <w:szCs w:val="22"/>
        </w:rPr>
        <w:t xml:space="preserve">С решение на проведеното на 26.09.2017 година Общо събрание на акционерите на дружеството Георги Иванов Български беше освободен като член на Съвета на директорите на Борсата, а на негово място бе избрана Маринела </w:t>
      </w:r>
      <w:proofErr w:type="spellStart"/>
      <w:r w:rsidRPr="00647927">
        <w:rPr>
          <w:szCs w:val="22"/>
        </w:rPr>
        <w:t>Пиринова</w:t>
      </w:r>
      <w:proofErr w:type="spellEnd"/>
      <w:r w:rsidRPr="00647927">
        <w:rPr>
          <w:szCs w:val="22"/>
        </w:rPr>
        <w:t xml:space="preserve"> Петрова</w:t>
      </w:r>
      <w:r w:rsidR="00787ED6" w:rsidRPr="00647927">
        <w:rPr>
          <w:szCs w:val="22"/>
        </w:rPr>
        <w:t>.</w:t>
      </w:r>
      <w:r w:rsidRPr="00647927">
        <w:rPr>
          <w:szCs w:val="22"/>
        </w:rPr>
        <w:t xml:space="preserve"> Маринела Петрова получи одобрение от КФН и бе вписана в Търговския регистър през четвъртото тримесечие на 2017 г.</w:t>
      </w:r>
    </w:p>
    <w:p w14:paraId="31F184AA" w14:textId="77777777" w:rsidR="00C93A95" w:rsidRPr="00647927" w:rsidRDefault="00C93A95">
      <w:pPr>
        <w:widowControl/>
        <w:jc w:val="left"/>
        <w:rPr>
          <w:szCs w:val="22"/>
        </w:rPr>
      </w:pPr>
      <w:r w:rsidRPr="00647927">
        <w:rPr>
          <w:szCs w:val="22"/>
        </w:rPr>
        <w:br w:type="page"/>
      </w:r>
    </w:p>
    <w:p w14:paraId="72CB6AF5" w14:textId="77777777" w:rsidR="00787ED6" w:rsidRPr="00647927" w:rsidRDefault="00787ED6" w:rsidP="0048273B">
      <w:pPr>
        <w:pStyle w:val="SubNumbers"/>
        <w:outlineLvl w:val="1"/>
      </w:pPr>
      <w:bookmarkStart w:id="110" w:name="_Toc509822034"/>
      <w:r w:rsidRPr="00647927">
        <w:lastRenderedPageBreak/>
        <w:t xml:space="preserve">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w:t>
      </w:r>
      <w:proofErr w:type="gramStart"/>
      <w:r w:rsidRPr="00647927">
        <w:t>дали са били включени в разходите на емитента или</w:t>
      </w:r>
      <w:proofErr w:type="gramEnd"/>
      <w:r w:rsidRPr="00647927">
        <w:t xml:space="preserve"> произтичат от разпределение на печалбата</w:t>
      </w:r>
      <w:bookmarkEnd w:id="110"/>
    </w:p>
    <w:tbl>
      <w:tblPr>
        <w:tblW w:w="0" w:type="auto"/>
        <w:jc w:val="center"/>
        <w:tblLook w:val="04A0" w:firstRow="1" w:lastRow="0" w:firstColumn="1" w:lastColumn="0" w:noHBand="0" w:noVBand="1"/>
      </w:tblPr>
      <w:tblGrid>
        <w:gridCol w:w="4919"/>
        <w:gridCol w:w="3973"/>
      </w:tblGrid>
      <w:tr w:rsidR="00C22BF1" w:rsidRPr="00647927" w14:paraId="79C7F313" w14:textId="77777777" w:rsidTr="00184AF1">
        <w:trPr>
          <w:jc w:val="center"/>
        </w:trPr>
        <w:tc>
          <w:tcPr>
            <w:tcW w:w="4919" w:type="dxa"/>
            <w:tcBorders>
              <w:bottom w:val="single" w:sz="4" w:space="0" w:color="auto"/>
              <w:right w:val="dotted" w:sz="4" w:space="0" w:color="auto"/>
            </w:tcBorders>
          </w:tcPr>
          <w:p w14:paraId="00D31FF6" w14:textId="77777777" w:rsidR="00C22BF1" w:rsidRPr="00647927" w:rsidRDefault="00C22BF1" w:rsidP="00C42311">
            <w:pPr>
              <w:jc w:val="center"/>
            </w:pPr>
            <w:r w:rsidRPr="00647927">
              <w:t>Член на Съвета на директорите</w:t>
            </w:r>
          </w:p>
        </w:tc>
        <w:tc>
          <w:tcPr>
            <w:tcW w:w="3973" w:type="dxa"/>
            <w:tcBorders>
              <w:left w:val="dotted" w:sz="4" w:space="0" w:color="auto"/>
              <w:bottom w:val="single" w:sz="4" w:space="0" w:color="auto"/>
            </w:tcBorders>
          </w:tcPr>
          <w:p w14:paraId="3E7DC3A9" w14:textId="77777777" w:rsidR="00C22BF1" w:rsidRPr="00647927" w:rsidRDefault="00C22BF1" w:rsidP="00C42311">
            <w:pPr>
              <w:jc w:val="center"/>
            </w:pPr>
            <w:r w:rsidRPr="00647927">
              <w:t>Получена суми и непарични възнаграждения</w:t>
            </w:r>
            <w:r w:rsidR="00F4452E" w:rsidRPr="00647927">
              <w:t xml:space="preserve"> (лева)</w:t>
            </w:r>
          </w:p>
        </w:tc>
      </w:tr>
      <w:tr w:rsidR="00A4724D" w:rsidRPr="00647927" w14:paraId="3CAF7B5A" w14:textId="77777777" w:rsidTr="00184AF1">
        <w:trPr>
          <w:jc w:val="center"/>
        </w:trPr>
        <w:tc>
          <w:tcPr>
            <w:tcW w:w="4919" w:type="dxa"/>
            <w:tcBorders>
              <w:top w:val="single" w:sz="4" w:space="0" w:color="auto"/>
              <w:right w:val="dotted" w:sz="4" w:space="0" w:color="auto"/>
            </w:tcBorders>
          </w:tcPr>
          <w:p w14:paraId="06C50C8D" w14:textId="77777777" w:rsidR="00A4724D" w:rsidRPr="00647927" w:rsidRDefault="00A4724D" w:rsidP="00A4724D">
            <w:r w:rsidRPr="00647927">
              <w:t xml:space="preserve">Асен </w:t>
            </w:r>
            <w:proofErr w:type="spellStart"/>
            <w:proofErr w:type="gramStart"/>
            <w:r w:rsidRPr="00647927">
              <w:t>Ягодин</w:t>
            </w:r>
            <w:proofErr w:type="spellEnd"/>
            <w:r w:rsidRPr="00647927">
              <w:t xml:space="preserve"> </w:t>
            </w:r>
            <w:proofErr w:type="gramEnd"/>
          </w:p>
        </w:tc>
        <w:tc>
          <w:tcPr>
            <w:tcW w:w="3973" w:type="dxa"/>
            <w:tcBorders>
              <w:top w:val="single" w:sz="4" w:space="0" w:color="auto"/>
              <w:left w:val="dotted" w:sz="4" w:space="0" w:color="auto"/>
            </w:tcBorders>
          </w:tcPr>
          <w:p w14:paraId="507F3F62" w14:textId="1098D948" w:rsidR="00A4724D" w:rsidRPr="00647927" w:rsidRDefault="00461B0E" w:rsidP="00A4724D">
            <w:pPr>
              <w:jc w:val="right"/>
            </w:pPr>
            <w:r w:rsidRPr="00647927">
              <w:t>35 354</w:t>
            </w:r>
          </w:p>
        </w:tc>
      </w:tr>
      <w:tr w:rsidR="00A4724D" w:rsidRPr="00647927" w14:paraId="4FC7FA28" w14:textId="77777777" w:rsidTr="00184AF1">
        <w:trPr>
          <w:jc w:val="center"/>
        </w:trPr>
        <w:tc>
          <w:tcPr>
            <w:tcW w:w="4919" w:type="dxa"/>
            <w:tcBorders>
              <w:right w:val="dotted" w:sz="4" w:space="0" w:color="auto"/>
            </w:tcBorders>
          </w:tcPr>
          <w:p w14:paraId="331C02FD" w14:textId="1121450E" w:rsidR="00A4724D" w:rsidRPr="00647927" w:rsidRDefault="00D74082" w:rsidP="00461B0E">
            <w:r w:rsidRPr="00647927">
              <w:t>Маринела Петрова</w:t>
            </w:r>
            <w:r w:rsidR="00461B0E" w:rsidRPr="00647927">
              <w:t xml:space="preserve"> (избрана 26.09.2017)</w:t>
            </w:r>
          </w:p>
        </w:tc>
        <w:tc>
          <w:tcPr>
            <w:tcW w:w="3973" w:type="dxa"/>
            <w:tcBorders>
              <w:left w:val="dotted" w:sz="4" w:space="0" w:color="auto"/>
            </w:tcBorders>
          </w:tcPr>
          <w:p w14:paraId="54AB6ED6" w14:textId="13F5A82C" w:rsidR="00A4724D" w:rsidRPr="00647927" w:rsidRDefault="00461B0E" w:rsidP="00A4724D">
            <w:pPr>
              <w:jc w:val="right"/>
            </w:pPr>
            <w:r w:rsidRPr="00647927">
              <w:t>0</w:t>
            </w:r>
          </w:p>
        </w:tc>
      </w:tr>
      <w:tr w:rsidR="00D74082" w:rsidRPr="00647927" w14:paraId="30E6CE05" w14:textId="77777777" w:rsidTr="00184AF1">
        <w:trPr>
          <w:jc w:val="center"/>
        </w:trPr>
        <w:tc>
          <w:tcPr>
            <w:tcW w:w="4919" w:type="dxa"/>
            <w:tcBorders>
              <w:right w:val="dotted" w:sz="4" w:space="0" w:color="auto"/>
            </w:tcBorders>
          </w:tcPr>
          <w:p w14:paraId="45D4B862" w14:textId="273B35E0" w:rsidR="00D74082" w:rsidRPr="00647927" w:rsidRDefault="00D74082" w:rsidP="00D74082">
            <w:r w:rsidRPr="00647927">
              <w:t>Иван Такев</w:t>
            </w:r>
          </w:p>
        </w:tc>
        <w:tc>
          <w:tcPr>
            <w:tcW w:w="3973" w:type="dxa"/>
            <w:tcBorders>
              <w:left w:val="dotted" w:sz="4" w:space="0" w:color="auto"/>
            </w:tcBorders>
          </w:tcPr>
          <w:p w14:paraId="0CB25801" w14:textId="57386C51" w:rsidR="00D74082" w:rsidRPr="00647927" w:rsidRDefault="00461B0E" w:rsidP="00D74082">
            <w:pPr>
              <w:jc w:val="right"/>
            </w:pPr>
            <w:r w:rsidRPr="00647927">
              <w:t>107 108</w:t>
            </w:r>
          </w:p>
        </w:tc>
      </w:tr>
      <w:tr w:rsidR="00D74082" w:rsidRPr="00647927" w14:paraId="7EA05274" w14:textId="77777777" w:rsidTr="00184AF1">
        <w:trPr>
          <w:jc w:val="center"/>
        </w:trPr>
        <w:tc>
          <w:tcPr>
            <w:tcW w:w="4919" w:type="dxa"/>
            <w:tcBorders>
              <w:right w:val="dotted" w:sz="4" w:space="0" w:color="auto"/>
            </w:tcBorders>
          </w:tcPr>
          <w:p w14:paraId="217A5D60" w14:textId="258E8FAB" w:rsidR="00D74082" w:rsidRPr="00647927" w:rsidRDefault="00D74082" w:rsidP="00D74082">
            <w:r w:rsidRPr="00647927">
              <w:t xml:space="preserve">Васил </w:t>
            </w:r>
            <w:proofErr w:type="spellStart"/>
            <w:r w:rsidRPr="00647927">
              <w:t>Големански</w:t>
            </w:r>
            <w:proofErr w:type="spellEnd"/>
          </w:p>
        </w:tc>
        <w:tc>
          <w:tcPr>
            <w:tcW w:w="3973" w:type="dxa"/>
            <w:tcBorders>
              <w:left w:val="dotted" w:sz="4" w:space="0" w:color="auto"/>
            </w:tcBorders>
          </w:tcPr>
          <w:p w14:paraId="6E5CF142" w14:textId="0918A6E9" w:rsidR="00D74082" w:rsidRPr="00647927" w:rsidRDefault="00461B0E" w:rsidP="00D74082">
            <w:pPr>
              <w:jc w:val="right"/>
            </w:pPr>
            <w:r w:rsidRPr="00647927">
              <w:t>96 706</w:t>
            </w:r>
          </w:p>
        </w:tc>
      </w:tr>
      <w:tr w:rsidR="00D74082" w:rsidRPr="00647927" w14:paraId="3EB63820" w14:textId="77777777" w:rsidTr="00184AF1">
        <w:trPr>
          <w:jc w:val="center"/>
        </w:trPr>
        <w:tc>
          <w:tcPr>
            <w:tcW w:w="4919" w:type="dxa"/>
            <w:tcBorders>
              <w:right w:val="dotted" w:sz="4" w:space="0" w:color="auto"/>
            </w:tcBorders>
          </w:tcPr>
          <w:p w14:paraId="6788387B" w14:textId="692A5CEC" w:rsidR="00D74082" w:rsidRPr="00647927" w:rsidRDefault="00D74082" w:rsidP="00D74082">
            <w:r w:rsidRPr="00647927">
              <w:t>Любомир Бояджиев</w:t>
            </w:r>
          </w:p>
        </w:tc>
        <w:tc>
          <w:tcPr>
            <w:tcW w:w="3973" w:type="dxa"/>
            <w:tcBorders>
              <w:left w:val="dotted" w:sz="4" w:space="0" w:color="auto"/>
            </w:tcBorders>
          </w:tcPr>
          <w:p w14:paraId="6FEBA8C3" w14:textId="4DF5C86D" w:rsidR="00D74082" w:rsidRPr="00647927" w:rsidRDefault="00461B0E" w:rsidP="00D74082">
            <w:pPr>
              <w:jc w:val="right"/>
            </w:pPr>
            <w:r w:rsidRPr="00647927">
              <w:t>31 706</w:t>
            </w:r>
          </w:p>
        </w:tc>
      </w:tr>
      <w:tr w:rsidR="00461B0E" w:rsidRPr="00647927" w14:paraId="13F5872C" w14:textId="77777777" w:rsidTr="00184AF1">
        <w:trPr>
          <w:jc w:val="center"/>
        </w:trPr>
        <w:tc>
          <w:tcPr>
            <w:tcW w:w="4919" w:type="dxa"/>
            <w:tcBorders>
              <w:right w:val="dotted" w:sz="4" w:space="0" w:color="auto"/>
            </w:tcBorders>
          </w:tcPr>
          <w:p w14:paraId="3D7E5122" w14:textId="383C3AD5" w:rsidR="00461B0E" w:rsidRPr="00647927" w:rsidRDefault="00461B0E" w:rsidP="00D74082">
            <w:r w:rsidRPr="00647927">
              <w:t>Георги Български (</w:t>
            </w:r>
            <w:proofErr w:type="spellStart"/>
            <w:r w:rsidRPr="00647927">
              <w:t>осв</w:t>
            </w:r>
            <w:proofErr w:type="spellEnd"/>
            <w:r w:rsidRPr="00647927">
              <w:t>. 26.09.2017)</w:t>
            </w:r>
          </w:p>
        </w:tc>
        <w:tc>
          <w:tcPr>
            <w:tcW w:w="3973" w:type="dxa"/>
            <w:tcBorders>
              <w:left w:val="dotted" w:sz="4" w:space="0" w:color="auto"/>
            </w:tcBorders>
          </w:tcPr>
          <w:p w14:paraId="31FB6244" w14:textId="017EEA5E" w:rsidR="00461B0E" w:rsidRPr="00647927" w:rsidRDefault="00461B0E" w:rsidP="00D74082">
            <w:pPr>
              <w:jc w:val="right"/>
            </w:pPr>
            <w:r w:rsidRPr="00647927">
              <w:t>88 874</w:t>
            </w:r>
          </w:p>
        </w:tc>
      </w:tr>
    </w:tbl>
    <w:p w14:paraId="6F94040E" w14:textId="77777777" w:rsidR="00050D15" w:rsidRPr="00647927" w:rsidRDefault="00787ED6" w:rsidP="00050D15">
      <w:pPr>
        <w:spacing w:line="276" w:lineRule="auto"/>
        <w:rPr>
          <w:szCs w:val="22"/>
        </w:rPr>
      </w:pPr>
      <w:r w:rsidRPr="00647927">
        <w:rPr>
          <w:szCs w:val="22"/>
        </w:rPr>
        <w:t>За</w:t>
      </w:r>
      <w:r w:rsidR="00B3510C" w:rsidRPr="00647927">
        <w:rPr>
          <w:szCs w:val="22"/>
        </w:rPr>
        <w:t xml:space="preserve"> </w:t>
      </w:r>
      <w:r w:rsidRPr="00647927">
        <w:rPr>
          <w:szCs w:val="22"/>
        </w:rPr>
        <w:t>членовете</w:t>
      </w:r>
      <w:r w:rsidR="00B3510C" w:rsidRPr="00647927">
        <w:rPr>
          <w:szCs w:val="22"/>
        </w:rPr>
        <w:t xml:space="preserve"> </w:t>
      </w:r>
      <w:r w:rsidRPr="00647927">
        <w:rPr>
          <w:szCs w:val="22"/>
        </w:rPr>
        <w:t>на</w:t>
      </w:r>
      <w:r w:rsidR="00B3510C" w:rsidRPr="00647927">
        <w:rPr>
          <w:szCs w:val="22"/>
        </w:rPr>
        <w:t xml:space="preserve"> </w:t>
      </w:r>
      <w:r w:rsidRPr="00647927">
        <w:rPr>
          <w:szCs w:val="22"/>
        </w:rPr>
        <w:t>СД</w:t>
      </w:r>
      <w:r w:rsidR="00B3510C" w:rsidRPr="00647927">
        <w:rPr>
          <w:szCs w:val="22"/>
        </w:rPr>
        <w:t xml:space="preserve"> </w:t>
      </w:r>
      <w:r w:rsidRPr="00647927">
        <w:rPr>
          <w:szCs w:val="22"/>
        </w:rPr>
        <w:t>на</w:t>
      </w:r>
      <w:r w:rsidR="00B3510C" w:rsidRPr="00647927">
        <w:rPr>
          <w:szCs w:val="22"/>
        </w:rPr>
        <w:t xml:space="preserve"> </w:t>
      </w:r>
      <w:r w:rsidRPr="00647927">
        <w:rPr>
          <w:szCs w:val="22"/>
        </w:rPr>
        <w:t>БФБ-София</w:t>
      </w:r>
      <w:r w:rsidR="00B3510C" w:rsidRPr="00647927">
        <w:rPr>
          <w:szCs w:val="22"/>
        </w:rPr>
        <w:t xml:space="preserve"> </w:t>
      </w:r>
      <w:r w:rsidRPr="00647927">
        <w:rPr>
          <w:szCs w:val="22"/>
        </w:rPr>
        <w:t>няма</w:t>
      </w:r>
      <w:r w:rsidR="00B3510C" w:rsidRPr="00647927">
        <w:rPr>
          <w:szCs w:val="22"/>
        </w:rPr>
        <w:t xml:space="preserve"> </w:t>
      </w:r>
      <w:r w:rsidRPr="00647927">
        <w:rPr>
          <w:szCs w:val="22"/>
        </w:rPr>
        <w:t>условни</w:t>
      </w:r>
      <w:r w:rsidR="00B3510C" w:rsidRPr="00647927">
        <w:rPr>
          <w:szCs w:val="22"/>
        </w:rPr>
        <w:t xml:space="preserve"> </w:t>
      </w:r>
      <w:r w:rsidRPr="00647927">
        <w:rPr>
          <w:szCs w:val="22"/>
        </w:rPr>
        <w:t>или</w:t>
      </w:r>
      <w:r w:rsidR="00B3510C" w:rsidRPr="00647927">
        <w:rPr>
          <w:szCs w:val="22"/>
        </w:rPr>
        <w:t xml:space="preserve"> </w:t>
      </w:r>
      <w:r w:rsidRPr="00647927">
        <w:rPr>
          <w:szCs w:val="22"/>
        </w:rPr>
        <w:t>разсрочени</w:t>
      </w:r>
      <w:r w:rsidR="00B3510C" w:rsidRPr="00647927">
        <w:rPr>
          <w:szCs w:val="22"/>
        </w:rPr>
        <w:t xml:space="preserve"> </w:t>
      </w:r>
      <w:r w:rsidRPr="00647927">
        <w:rPr>
          <w:szCs w:val="22"/>
        </w:rPr>
        <w:t>възнаграждения възникнали през годината, нито такива</w:t>
      </w:r>
      <w:r w:rsidR="001F360F" w:rsidRPr="00647927">
        <w:rPr>
          <w:szCs w:val="22"/>
        </w:rPr>
        <w:t>,</w:t>
      </w:r>
      <w:r w:rsidRPr="00647927">
        <w:rPr>
          <w:szCs w:val="22"/>
        </w:rPr>
        <w:t xml:space="preserve"> които се дължат към по-късен момент, както и суми</w:t>
      </w:r>
      <w:r w:rsidR="001F360F" w:rsidRPr="00647927">
        <w:rPr>
          <w:szCs w:val="22"/>
        </w:rPr>
        <w:t>,</w:t>
      </w:r>
      <w:r w:rsidRPr="00647927">
        <w:rPr>
          <w:szCs w:val="22"/>
        </w:rPr>
        <w:t xml:space="preserve"> дължими</w:t>
      </w:r>
      <w:r w:rsidR="00B3510C" w:rsidRPr="00647927">
        <w:rPr>
          <w:szCs w:val="22"/>
        </w:rPr>
        <w:t xml:space="preserve"> </w:t>
      </w:r>
      <w:r w:rsidRPr="00647927">
        <w:rPr>
          <w:szCs w:val="22"/>
        </w:rPr>
        <w:t>от</w:t>
      </w:r>
      <w:r w:rsidR="00B3510C" w:rsidRPr="00647927">
        <w:rPr>
          <w:szCs w:val="22"/>
        </w:rPr>
        <w:t xml:space="preserve"> </w:t>
      </w:r>
      <w:r w:rsidRPr="00647927">
        <w:rPr>
          <w:szCs w:val="22"/>
        </w:rPr>
        <w:t>Дружеството</w:t>
      </w:r>
      <w:r w:rsidR="00B3510C" w:rsidRPr="00647927">
        <w:rPr>
          <w:szCs w:val="22"/>
        </w:rPr>
        <w:t xml:space="preserve"> </w:t>
      </w:r>
      <w:r w:rsidRPr="00647927">
        <w:rPr>
          <w:szCs w:val="22"/>
        </w:rPr>
        <w:t>или</w:t>
      </w:r>
      <w:r w:rsidR="00B3510C" w:rsidRPr="00647927">
        <w:rPr>
          <w:szCs w:val="22"/>
        </w:rPr>
        <w:t xml:space="preserve"> </w:t>
      </w:r>
      <w:r w:rsidRPr="00647927">
        <w:rPr>
          <w:szCs w:val="22"/>
        </w:rPr>
        <w:t>неговото</w:t>
      </w:r>
      <w:r w:rsidR="00B3510C" w:rsidRPr="00647927">
        <w:rPr>
          <w:szCs w:val="22"/>
        </w:rPr>
        <w:t xml:space="preserve"> </w:t>
      </w:r>
      <w:r w:rsidRPr="00647927">
        <w:rPr>
          <w:szCs w:val="22"/>
        </w:rPr>
        <w:t>дъщерно</w:t>
      </w:r>
      <w:r w:rsidR="00B3510C" w:rsidRPr="00647927">
        <w:rPr>
          <w:szCs w:val="22"/>
        </w:rPr>
        <w:t xml:space="preserve"> </w:t>
      </w:r>
      <w:r w:rsidRPr="00647927">
        <w:rPr>
          <w:szCs w:val="22"/>
        </w:rPr>
        <w:t>предприятие</w:t>
      </w:r>
      <w:r w:rsidR="00B3510C" w:rsidRPr="00647927">
        <w:rPr>
          <w:szCs w:val="22"/>
        </w:rPr>
        <w:t xml:space="preserve"> </w:t>
      </w:r>
      <w:r w:rsidRPr="00647927">
        <w:rPr>
          <w:szCs w:val="22"/>
        </w:rPr>
        <w:t>за</w:t>
      </w:r>
      <w:r w:rsidR="00B3510C" w:rsidRPr="00647927">
        <w:rPr>
          <w:szCs w:val="22"/>
        </w:rPr>
        <w:t xml:space="preserve"> </w:t>
      </w:r>
      <w:r w:rsidRPr="00647927">
        <w:rPr>
          <w:szCs w:val="22"/>
        </w:rPr>
        <w:t>изплащане</w:t>
      </w:r>
      <w:r w:rsidR="00B3510C" w:rsidRPr="00647927">
        <w:rPr>
          <w:szCs w:val="22"/>
        </w:rPr>
        <w:t xml:space="preserve"> </w:t>
      </w:r>
      <w:r w:rsidRPr="00647927">
        <w:rPr>
          <w:szCs w:val="22"/>
        </w:rPr>
        <w:t>на</w:t>
      </w:r>
      <w:r w:rsidR="00B3510C" w:rsidRPr="00647927">
        <w:rPr>
          <w:szCs w:val="22"/>
        </w:rPr>
        <w:t xml:space="preserve"> </w:t>
      </w:r>
      <w:r w:rsidRPr="00647927">
        <w:rPr>
          <w:szCs w:val="22"/>
        </w:rPr>
        <w:t xml:space="preserve">пенсии, </w:t>
      </w:r>
      <w:proofErr w:type="gramStart"/>
      <w:r w:rsidRPr="00647927">
        <w:rPr>
          <w:szCs w:val="22"/>
        </w:rPr>
        <w:t>обезщетения при пенсиониране или други подобни обезщетения</w:t>
      </w:r>
      <w:proofErr w:type="gramEnd"/>
      <w:r w:rsidRPr="00647927">
        <w:rPr>
          <w:szCs w:val="22"/>
        </w:rPr>
        <w:t>.</w:t>
      </w:r>
    </w:p>
    <w:p w14:paraId="1C6C8486" w14:textId="77777777" w:rsidR="006D0F7E" w:rsidRPr="00647927" w:rsidRDefault="006D0F7E" w:rsidP="0048273B">
      <w:pPr>
        <w:pStyle w:val="SubNumbers"/>
        <w:outlineLvl w:val="1"/>
      </w:pPr>
      <w:bookmarkStart w:id="111" w:name="_Toc509822035"/>
      <w:proofErr w:type="gramStart"/>
      <w:r w:rsidRPr="00647927">
        <w:t>Информация за притежавани от членовете на управителните и на контролните органи,</w:t>
      </w:r>
      <w:r w:rsidR="00B3510C" w:rsidRPr="00647927">
        <w:t xml:space="preserve"> </w:t>
      </w:r>
      <w:proofErr w:type="spellStart"/>
      <w:r w:rsidRPr="00647927">
        <w:t>прокуристите</w:t>
      </w:r>
      <w:proofErr w:type="spellEnd"/>
      <w:r w:rsidR="00B3510C" w:rsidRPr="00647927">
        <w:t xml:space="preserve"> </w:t>
      </w:r>
      <w:r w:rsidRPr="00647927">
        <w:t>и</w:t>
      </w:r>
      <w:r w:rsidR="00B3510C" w:rsidRPr="00647927">
        <w:t xml:space="preserve"> </w:t>
      </w:r>
      <w:r w:rsidRPr="00647927">
        <w:t>висшия</w:t>
      </w:r>
      <w:r w:rsidR="00B3510C" w:rsidRPr="00647927">
        <w:t xml:space="preserve"> </w:t>
      </w:r>
      <w:r w:rsidRPr="00647927">
        <w:t>ръководен</w:t>
      </w:r>
      <w:r w:rsidR="00B3510C" w:rsidRPr="00647927">
        <w:t xml:space="preserve"> </w:t>
      </w:r>
      <w:r w:rsidRPr="00647927">
        <w:t>състав</w:t>
      </w:r>
      <w:r w:rsidR="00B3510C" w:rsidRPr="00647927">
        <w:t xml:space="preserve"> </w:t>
      </w:r>
      <w:r w:rsidRPr="00647927">
        <w:t>акции</w:t>
      </w:r>
      <w:r w:rsidR="00B3510C" w:rsidRPr="00647927">
        <w:t xml:space="preserve"> </w:t>
      </w:r>
      <w:r w:rsidRPr="00647927">
        <w:t>на</w:t>
      </w:r>
      <w:r w:rsidR="00B3510C" w:rsidRPr="00647927">
        <w:t xml:space="preserve"> </w:t>
      </w:r>
      <w:r w:rsidRPr="00647927">
        <w:t>емитента,</w:t>
      </w:r>
      <w:r w:rsidR="00B3510C" w:rsidRPr="00647927">
        <w:t xml:space="preserve"> </w:t>
      </w:r>
      <w:r w:rsidRPr="00647927">
        <w:t>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w:t>
      </w:r>
      <w:r w:rsidR="00B3510C" w:rsidRPr="00647927">
        <w:t xml:space="preserve"> </w:t>
      </w:r>
      <w:r w:rsidRPr="00647927">
        <w:t>които са учредени</w:t>
      </w:r>
      <w:r w:rsidR="00B3510C" w:rsidRPr="00647927">
        <w:t xml:space="preserve"> </w:t>
      </w:r>
      <w:r w:rsidRPr="00647927">
        <w:t>опциите, цена на упражняване на опциите, покупна цена, ако има такава, и срок на опциите.</w:t>
      </w:r>
      <w:bookmarkEnd w:id="111"/>
      <w:proofErr w:type="gramEnd"/>
    </w:p>
    <w:p w14:paraId="3676677F" w14:textId="3185207E" w:rsidR="006D0F7E" w:rsidRPr="00647927" w:rsidRDefault="008962C2" w:rsidP="00050D15">
      <w:pPr>
        <w:spacing w:line="276" w:lineRule="auto"/>
        <w:rPr>
          <w:szCs w:val="22"/>
        </w:rPr>
      </w:pPr>
      <w:r w:rsidRPr="00647927">
        <w:rPr>
          <w:szCs w:val="22"/>
        </w:rPr>
        <w:t>Към 31.12.2017 година ч</w:t>
      </w:r>
      <w:r w:rsidR="00D74082" w:rsidRPr="00647927">
        <w:rPr>
          <w:szCs w:val="22"/>
        </w:rPr>
        <w:t xml:space="preserve">леновете на Съвета на директорите на „Българска фондова борса – София“ АД не притежават акции от капитала на дружеството. </w:t>
      </w:r>
      <w:r w:rsidR="00D445B7" w:rsidRPr="00647927">
        <w:rPr>
          <w:szCs w:val="22"/>
        </w:rPr>
        <w:t>„</w:t>
      </w:r>
      <w:r w:rsidR="006D0F7E" w:rsidRPr="00647927">
        <w:rPr>
          <w:szCs w:val="22"/>
        </w:rPr>
        <w:t>БФБ-София</w:t>
      </w:r>
      <w:r w:rsidR="00D445B7" w:rsidRPr="00647927">
        <w:rPr>
          <w:szCs w:val="22"/>
        </w:rPr>
        <w:t>“</w:t>
      </w:r>
      <w:r w:rsidR="006D0F7E" w:rsidRPr="00647927">
        <w:rPr>
          <w:szCs w:val="22"/>
        </w:rPr>
        <w:t xml:space="preserve"> АД не е назначила прокурист.</w:t>
      </w:r>
    </w:p>
    <w:p w14:paraId="776D44CE" w14:textId="77777777" w:rsidR="00881CE3" w:rsidRPr="00647927" w:rsidRDefault="006D0F7E" w:rsidP="00050D15">
      <w:pPr>
        <w:spacing w:line="276" w:lineRule="auto"/>
        <w:rPr>
          <w:szCs w:val="22"/>
        </w:rPr>
      </w:pPr>
      <w:r w:rsidRPr="00647927">
        <w:rPr>
          <w:szCs w:val="22"/>
        </w:rPr>
        <w:t>Няма други членове на висшия ръководен състав на дружеството</w:t>
      </w:r>
      <w:r w:rsidR="001F360F" w:rsidRPr="00647927">
        <w:rPr>
          <w:szCs w:val="22"/>
        </w:rPr>
        <w:t>,</w:t>
      </w:r>
      <w:r w:rsidRPr="00647927">
        <w:rPr>
          <w:szCs w:val="22"/>
        </w:rPr>
        <w:t xml:space="preserve"> освен членовете на СД. На</w:t>
      </w:r>
      <w:r w:rsidR="00B3510C" w:rsidRPr="00647927">
        <w:rPr>
          <w:szCs w:val="22"/>
        </w:rPr>
        <w:t xml:space="preserve"> </w:t>
      </w:r>
      <w:r w:rsidRPr="00647927">
        <w:rPr>
          <w:szCs w:val="22"/>
        </w:rPr>
        <w:t>членовете</w:t>
      </w:r>
      <w:r w:rsidR="00B3510C" w:rsidRPr="00647927">
        <w:rPr>
          <w:szCs w:val="22"/>
        </w:rPr>
        <w:t xml:space="preserve"> </w:t>
      </w:r>
      <w:r w:rsidRPr="00647927">
        <w:rPr>
          <w:szCs w:val="22"/>
        </w:rPr>
        <w:t>на</w:t>
      </w:r>
      <w:r w:rsidR="00B3510C" w:rsidRPr="00647927">
        <w:rPr>
          <w:szCs w:val="22"/>
        </w:rPr>
        <w:t xml:space="preserve"> </w:t>
      </w:r>
      <w:r w:rsidRPr="00647927">
        <w:rPr>
          <w:szCs w:val="22"/>
        </w:rPr>
        <w:t>СД</w:t>
      </w:r>
      <w:r w:rsidR="00B3510C" w:rsidRPr="00647927">
        <w:rPr>
          <w:szCs w:val="22"/>
        </w:rPr>
        <w:t xml:space="preserve"> </w:t>
      </w:r>
      <w:r w:rsidRPr="00647927">
        <w:rPr>
          <w:szCs w:val="22"/>
        </w:rPr>
        <w:t>на</w:t>
      </w:r>
      <w:r w:rsidR="00B3510C" w:rsidRPr="00647927">
        <w:rPr>
          <w:szCs w:val="22"/>
        </w:rPr>
        <w:t xml:space="preserve"> </w:t>
      </w:r>
      <w:r w:rsidR="00D445B7" w:rsidRPr="00647927">
        <w:rPr>
          <w:szCs w:val="22"/>
        </w:rPr>
        <w:t>„</w:t>
      </w:r>
      <w:r w:rsidRPr="00647927">
        <w:rPr>
          <w:szCs w:val="22"/>
        </w:rPr>
        <w:t>Б</w:t>
      </w:r>
      <w:r w:rsidR="00D445B7" w:rsidRPr="00647927">
        <w:rPr>
          <w:szCs w:val="22"/>
        </w:rPr>
        <w:t>Ф</w:t>
      </w:r>
      <w:r w:rsidRPr="00647927">
        <w:rPr>
          <w:szCs w:val="22"/>
        </w:rPr>
        <w:t>Б-София</w:t>
      </w:r>
      <w:r w:rsidR="00D445B7" w:rsidRPr="00647927">
        <w:rPr>
          <w:szCs w:val="22"/>
        </w:rPr>
        <w:t>“</w:t>
      </w:r>
      <w:r w:rsidR="00B3510C" w:rsidRPr="00647927">
        <w:rPr>
          <w:szCs w:val="22"/>
        </w:rPr>
        <w:t xml:space="preserve"> </w:t>
      </w:r>
      <w:r w:rsidRPr="00647927">
        <w:rPr>
          <w:szCs w:val="22"/>
        </w:rPr>
        <w:t>АД</w:t>
      </w:r>
      <w:r w:rsidR="00B3510C" w:rsidRPr="00647927">
        <w:rPr>
          <w:szCs w:val="22"/>
        </w:rPr>
        <w:t xml:space="preserve"> </w:t>
      </w:r>
      <w:r w:rsidRPr="00647927">
        <w:rPr>
          <w:szCs w:val="22"/>
        </w:rPr>
        <w:t>не</w:t>
      </w:r>
      <w:r w:rsidR="00B3510C" w:rsidRPr="00647927">
        <w:rPr>
          <w:szCs w:val="22"/>
        </w:rPr>
        <w:t xml:space="preserve"> </w:t>
      </w:r>
      <w:r w:rsidRPr="00647927">
        <w:rPr>
          <w:szCs w:val="22"/>
        </w:rPr>
        <w:t>са</w:t>
      </w:r>
      <w:r w:rsidR="00B3510C" w:rsidRPr="00647927">
        <w:rPr>
          <w:szCs w:val="22"/>
        </w:rPr>
        <w:t xml:space="preserve"> </w:t>
      </w:r>
      <w:r w:rsidRPr="00647927">
        <w:rPr>
          <w:szCs w:val="22"/>
        </w:rPr>
        <w:t>предоставени</w:t>
      </w:r>
      <w:r w:rsidR="00B3510C" w:rsidRPr="00647927">
        <w:rPr>
          <w:szCs w:val="22"/>
        </w:rPr>
        <w:t xml:space="preserve"> </w:t>
      </w:r>
      <w:r w:rsidRPr="00647927">
        <w:rPr>
          <w:szCs w:val="22"/>
        </w:rPr>
        <w:t>опции</w:t>
      </w:r>
      <w:r w:rsidR="00B3510C" w:rsidRPr="00647927">
        <w:rPr>
          <w:szCs w:val="22"/>
        </w:rPr>
        <w:t xml:space="preserve"> </w:t>
      </w:r>
      <w:r w:rsidRPr="00647927">
        <w:rPr>
          <w:szCs w:val="22"/>
        </w:rPr>
        <w:t>върху</w:t>
      </w:r>
      <w:r w:rsidR="00B3510C" w:rsidRPr="00647927">
        <w:rPr>
          <w:szCs w:val="22"/>
        </w:rPr>
        <w:t xml:space="preserve"> </w:t>
      </w:r>
      <w:r w:rsidRPr="00647927">
        <w:rPr>
          <w:szCs w:val="22"/>
        </w:rPr>
        <w:t>акциите</w:t>
      </w:r>
      <w:r w:rsidR="00B3510C" w:rsidRPr="00647927">
        <w:rPr>
          <w:szCs w:val="22"/>
        </w:rPr>
        <w:t xml:space="preserve"> </w:t>
      </w:r>
      <w:r w:rsidR="00881CE3" w:rsidRPr="00647927">
        <w:rPr>
          <w:szCs w:val="22"/>
        </w:rPr>
        <w:t>на Дружеството.</w:t>
      </w:r>
    </w:p>
    <w:p w14:paraId="35F59297" w14:textId="77777777" w:rsidR="006D0F7E" w:rsidRPr="00647927" w:rsidRDefault="006D0F7E" w:rsidP="0048273B">
      <w:pPr>
        <w:pStyle w:val="SubNumbers"/>
        <w:outlineLvl w:val="1"/>
      </w:pPr>
      <w:bookmarkStart w:id="112" w:name="_Toc509822036"/>
      <w:r w:rsidRPr="00647927">
        <w:t xml:space="preserve">Информация за известните на дружеството договорености (включително и след приключване на финансовата година), в </w:t>
      </w:r>
      <w:proofErr w:type="gramStart"/>
      <w:r w:rsidRPr="00647927">
        <w:t>резултат на които</w:t>
      </w:r>
      <w:proofErr w:type="gramEnd"/>
      <w:r w:rsidRPr="00647927">
        <w:t xml:space="preserve"> в бъдещ период могат да настъпят промени в притежавания относителен дял акции или облигации от настоящи акционери или облигационери</w:t>
      </w:r>
      <w:bookmarkEnd w:id="112"/>
    </w:p>
    <w:p w14:paraId="29057928" w14:textId="15F635BD" w:rsidR="00C93A95" w:rsidRPr="00647927" w:rsidRDefault="006D0F7E" w:rsidP="00050D15">
      <w:pPr>
        <w:spacing w:line="276" w:lineRule="auto"/>
        <w:rPr>
          <w:szCs w:val="22"/>
        </w:rPr>
      </w:pPr>
      <w:r w:rsidRPr="00647927">
        <w:rPr>
          <w:szCs w:val="22"/>
        </w:rPr>
        <w:t xml:space="preserve">На дружеството не са известни договорености, в </w:t>
      </w:r>
      <w:proofErr w:type="gramStart"/>
      <w:r w:rsidRPr="00647927">
        <w:rPr>
          <w:szCs w:val="22"/>
        </w:rPr>
        <w:t>резултат на които</w:t>
      </w:r>
      <w:proofErr w:type="gramEnd"/>
      <w:r w:rsidRPr="00647927">
        <w:rPr>
          <w:szCs w:val="22"/>
        </w:rPr>
        <w:t xml:space="preserve"> в бъдещ период могат да настъпят промени в притежавания относителен дял акции или облигации от настоящи акционери или облигационери.</w:t>
      </w:r>
    </w:p>
    <w:p w14:paraId="21785599" w14:textId="77777777" w:rsidR="00C93A95" w:rsidRPr="00647927" w:rsidRDefault="00C93A95">
      <w:pPr>
        <w:widowControl/>
        <w:jc w:val="left"/>
        <w:rPr>
          <w:szCs w:val="22"/>
        </w:rPr>
      </w:pPr>
      <w:r w:rsidRPr="00647927">
        <w:rPr>
          <w:szCs w:val="22"/>
        </w:rPr>
        <w:br w:type="page"/>
      </w:r>
    </w:p>
    <w:p w14:paraId="5205C640" w14:textId="77777777" w:rsidR="00A0599C" w:rsidRPr="00647927" w:rsidRDefault="00A0599C" w:rsidP="0048273B">
      <w:pPr>
        <w:pStyle w:val="SubNumbers"/>
        <w:outlineLvl w:val="1"/>
      </w:pPr>
      <w:bookmarkStart w:id="113" w:name="_Toc509822037"/>
      <w:r w:rsidRPr="00647927">
        <w:lastRenderedPageBreak/>
        <w:t xml:space="preserve">Информация за висящи съдебни, административни или арбитражни </w:t>
      </w:r>
      <w:proofErr w:type="gramStart"/>
      <w:r w:rsidRPr="00647927">
        <w:t>производства, касаещи</w:t>
      </w:r>
      <w:r w:rsidR="00B3510C" w:rsidRPr="00647927">
        <w:t xml:space="preserve"> </w:t>
      </w:r>
      <w:r w:rsidRPr="00647927">
        <w:t>задължения</w:t>
      </w:r>
      <w:r w:rsidR="00B3510C" w:rsidRPr="00647927">
        <w:t xml:space="preserve"> </w:t>
      </w:r>
      <w:r w:rsidRPr="00647927">
        <w:t>или</w:t>
      </w:r>
      <w:r w:rsidR="00B3510C" w:rsidRPr="00647927">
        <w:t xml:space="preserve"> </w:t>
      </w:r>
      <w:r w:rsidRPr="00647927">
        <w:t>вземания</w:t>
      </w:r>
      <w:r w:rsidR="00B3510C" w:rsidRPr="00647927">
        <w:t xml:space="preserve"> </w:t>
      </w:r>
      <w:r w:rsidRPr="00647927">
        <w:t>на</w:t>
      </w:r>
      <w:r w:rsidR="00B3510C" w:rsidRPr="00647927">
        <w:t xml:space="preserve"> </w:t>
      </w:r>
      <w:r w:rsidRPr="00647927">
        <w:t>емитента</w:t>
      </w:r>
      <w:r w:rsidR="00B3510C" w:rsidRPr="00647927">
        <w:t xml:space="preserve"> </w:t>
      </w:r>
      <w:r w:rsidRPr="00647927">
        <w:t>в</w:t>
      </w:r>
      <w:r w:rsidR="00B3510C" w:rsidRPr="00647927">
        <w:t xml:space="preserve"> </w:t>
      </w:r>
      <w:r w:rsidRPr="00647927">
        <w:t>размер</w:t>
      </w:r>
      <w:r w:rsidR="00B3510C" w:rsidRPr="00647927">
        <w:t xml:space="preserve"> </w:t>
      </w:r>
      <w:r w:rsidRPr="00647927">
        <w:t>най-малко</w:t>
      </w:r>
      <w:r w:rsidR="00B3510C" w:rsidRPr="00647927">
        <w:t xml:space="preserve"> </w:t>
      </w:r>
      <w:r w:rsidRPr="00647927">
        <w:t>10</w:t>
      </w:r>
      <w:r w:rsidR="00B3510C" w:rsidRPr="00647927">
        <w:t xml:space="preserve"> </w:t>
      </w:r>
      <w:r w:rsidRPr="00647927">
        <w:t>на</w:t>
      </w:r>
      <w:r w:rsidR="00B3510C" w:rsidRPr="00647927">
        <w:t xml:space="preserve"> </w:t>
      </w:r>
      <w:r w:rsidRPr="00647927">
        <w:t>сто</w:t>
      </w:r>
      <w:r w:rsidR="00B3510C" w:rsidRPr="00647927">
        <w:t xml:space="preserve"> </w:t>
      </w:r>
      <w:r w:rsidRPr="00647927">
        <w:t>от собствения му капитал; ако общата стойност на задълженията или вземанията на емитента по всички образувани производства</w:t>
      </w:r>
      <w:proofErr w:type="gramEnd"/>
      <w:r w:rsidRPr="00647927">
        <w:t xml:space="preserve"> надхвърля 10 на сто от собствения му капитал, се представя информация за всяко производство поотделно</w:t>
      </w:r>
      <w:bookmarkEnd w:id="113"/>
    </w:p>
    <w:p w14:paraId="42937378" w14:textId="77777777" w:rsidR="00A0599C" w:rsidRPr="00647927" w:rsidRDefault="00A0599C" w:rsidP="00050D15">
      <w:pPr>
        <w:spacing w:line="276" w:lineRule="auto"/>
        <w:rPr>
          <w:szCs w:val="22"/>
        </w:rPr>
      </w:pPr>
      <w:r w:rsidRPr="00647927">
        <w:rPr>
          <w:szCs w:val="22"/>
        </w:rPr>
        <w:t>Няма</w:t>
      </w:r>
      <w:r w:rsidR="00B3510C" w:rsidRPr="00647927">
        <w:rPr>
          <w:szCs w:val="22"/>
        </w:rPr>
        <w:t xml:space="preserve"> </w:t>
      </w:r>
      <w:r w:rsidRPr="00647927">
        <w:rPr>
          <w:szCs w:val="22"/>
        </w:rPr>
        <w:t>висящи</w:t>
      </w:r>
      <w:r w:rsidR="00B3510C" w:rsidRPr="00647927">
        <w:rPr>
          <w:szCs w:val="22"/>
        </w:rPr>
        <w:t xml:space="preserve"> </w:t>
      </w:r>
      <w:r w:rsidRPr="00647927">
        <w:rPr>
          <w:szCs w:val="22"/>
        </w:rPr>
        <w:t>съдебни,</w:t>
      </w:r>
      <w:r w:rsidR="00B3510C" w:rsidRPr="00647927">
        <w:rPr>
          <w:szCs w:val="22"/>
        </w:rPr>
        <w:t xml:space="preserve"> </w:t>
      </w:r>
      <w:r w:rsidRPr="00647927">
        <w:rPr>
          <w:szCs w:val="22"/>
        </w:rPr>
        <w:t>административни</w:t>
      </w:r>
      <w:r w:rsidR="00B3510C" w:rsidRPr="00647927">
        <w:rPr>
          <w:szCs w:val="22"/>
        </w:rPr>
        <w:t xml:space="preserve"> </w:t>
      </w:r>
      <w:r w:rsidRPr="00647927">
        <w:rPr>
          <w:szCs w:val="22"/>
        </w:rPr>
        <w:t>или</w:t>
      </w:r>
      <w:r w:rsidR="00B3510C" w:rsidRPr="00647927">
        <w:rPr>
          <w:szCs w:val="22"/>
        </w:rPr>
        <w:t xml:space="preserve"> </w:t>
      </w:r>
      <w:r w:rsidRPr="00647927">
        <w:rPr>
          <w:szCs w:val="22"/>
        </w:rPr>
        <w:t>арбитражни</w:t>
      </w:r>
      <w:r w:rsidR="00B3510C" w:rsidRPr="00647927">
        <w:rPr>
          <w:szCs w:val="22"/>
        </w:rPr>
        <w:t xml:space="preserve"> </w:t>
      </w:r>
      <w:r w:rsidRPr="00647927">
        <w:rPr>
          <w:szCs w:val="22"/>
        </w:rPr>
        <w:t>производства,</w:t>
      </w:r>
      <w:r w:rsidR="00B3510C" w:rsidRPr="00647927">
        <w:rPr>
          <w:szCs w:val="22"/>
        </w:rPr>
        <w:t xml:space="preserve"> </w:t>
      </w:r>
      <w:r w:rsidRPr="00647927">
        <w:rPr>
          <w:szCs w:val="22"/>
        </w:rPr>
        <w:t xml:space="preserve">касаещи задължения или вземания на </w:t>
      </w:r>
      <w:r w:rsidR="00D445B7" w:rsidRPr="00647927">
        <w:rPr>
          <w:szCs w:val="22"/>
        </w:rPr>
        <w:t>„</w:t>
      </w:r>
      <w:r w:rsidR="00992D8D" w:rsidRPr="00647927">
        <w:rPr>
          <w:szCs w:val="22"/>
        </w:rPr>
        <w:t>Българска фондова борса</w:t>
      </w:r>
      <w:r w:rsidRPr="00647927">
        <w:rPr>
          <w:szCs w:val="22"/>
        </w:rPr>
        <w:t xml:space="preserve"> </w:t>
      </w:r>
      <w:r w:rsidR="00D445B7" w:rsidRPr="00647927">
        <w:rPr>
          <w:szCs w:val="22"/>
        </w:rPr>
        <w:t>–</w:t>
      </w:r>
      <w:r w:rsidR="00B3510C" w:rsidRPr="00647927">
        <w:rPr>
          <w:szCs w:val="22"/>
        </w:rPr>
        <w:t xml:space="preserve"> </w:t>
      </w:r>
      <w:r w:rsidRPr="00647927">
        <w:rPr>
          <w:szCs w:val="22"/>
        </w:rPr>
        <w:t>София</w:t>
      </w:r>
      <w:r w:rsidR="00D445B7" w:rsidRPr="00647927">
        <w:rPr>
          <w:szCs w:val="22"/>
        </w:rPr>
        <w:t>“</w:t>
      </w:r>
      <w:r w:rsidRPr="00647927">
        <w:rPr>
          <w:szCs w:val="22"/>
        </w:rPr>
        <w:t xml:space="preserve"> АД в размер най-малко 10 на сто от собствения й капитал.</w:t>
      </w:r>
    </w:p>
    <w:p w14:paraId="2DC1A3DA" w14:textId="77777777" w:rsidR="00A0599C" w:rsidRPr="00647927" w:rsidRDefault="00A0599C" w:rsidP="0048273B">
      <w:pPr>
        <w:pStyle w:val="SubNumbers"/>
        <w:outlineLvl w:val="1"/>
      </w:pPr>
      <w:bookmarkStart w:id="114" w:name="_Toc509822038"/>
      <w:r w:rsidRPr="00647927">
        <w:t xml:space="preserve">Данни за директора за връзки с инвеститора, включително телефон и адрес за </w:t>
      </w:r>
      <w:proofErr w:type="gramStart"/>
      <w:r w:rsidRPr="00647927">
        <w:t>кореспонденция</w:t>
      </w:r>
      <w:bookmarkEnd w:id="114"/>
      <w:r w:rsidRPr="00647927">
        <w:t xml:space="preserve"> </w:t>
      </w:r>
      <w:proofErr w:type="gramEnd"/>
    </w:p>
    <w:p w14:paraId="78B7B331" w14:textId="77777777" w:rsidR="00A0599C" w:rsidRPr="00647927" w:rsidRDefault="00A0599C" w:rsidP="00050D15">
      <w:pPr>
        <w:spacing w:line="276" w:lineRule="auto"/>
        <w:rPr>
          <w:szCs w:val="22"/>
        </w:rPr>
      </w:pPr>
      <w:r w:rsidRPr="00647927">
        <w:rPr>
          <w:szCs w:val="22"/>
        </w:rPr>
        <w:t xml:space="preserve">Директор за връзки с инвеститорите на БФБ-София е Иво </w:t>
      </w:r>
      <w:proofErr w:type="gramStart"/>
      <w:r w:rsidRPr="00647927">
        <w:rPr>
          <w:szCs w:val="22"/>
        </w:rPr>
        <w:t>Станков</w:t>
      </w:r>
      <w:proofErr w:type="gramEnd"/>
    </w:p>
    <w:p w14:paraId="3A624634" w14:textId="77777777" w:rsidR="00A0599C" w:rsidRPr="00647927" w:rsidRDefault="00A0599C" w:rsidP="00050D15">
      <w:pPr>
        <w:spacing w:line="276" w:lineRule="auto"/>
        <w:rPr>
          <w:szCs w:val="22"/>
        </w:rPr>
      </w:pPr>
      <w:proofErr w:type="gramStart"/>
      <w:r w:rsidRPr="00647927">
        <w:rPr>
          <w:szCs w:val="22"/>
        </w:rPr>
        <w:t>тел</w:t>
      </w:r>
      <w:proofErr w:type="gramEnd"/>
      <w:r w:rsidRPr="00647927">
        <w:rPr>
          <w:szCs w:val="22"/>
        </w:rPr>
        <w:t xml:space="preserve">. </w:t>
      </w:r>
      <w:proofErr w:type="gramStart"/>
      <w:r w:rsidRPr="00647927">
        <w:rPr>
          <w:szCs w:val="22"/>
        </w:rPr>
        <w:t>за</w:t>
      </w:r>
      <w:proofErr w:type="gramEnd"/>
      <w:r w:rsidRPr="00647927">
        <w:rPr>
          <w:szCs w:val="22"/>
        </w:rPr>
        <w:t xml:space="preserve"> контакти: 02 937 0957</w:t>
      </w:r>
    </w:p>
    <w:p w14:paraId="672C05D7" w14:textId="7E1DC5CC" w:rsidR="005667F4" w:rsidRPr="00647927" w:rsidRDefault="00A0599C" w:rsidP="00050D15">
      <w:pPr>
        <w:spacing w:line="276" w:lineRule="auto"/>
        <w:rPr>
          <w:szCs w:val="22"/>
        </w:rPr>
      </w:pPr>
      <w:r w:rsidRPr="00647927">
        <w:rPr>
          <w:szCs w:val="22"/>
        </w:rPr>
        <w:t xml:space="preserve">e-mail: </w:t>
      </w:r>
      <w:r w:rsidR="00B3510C" w:rsidRPr="00647927">
        <w:rPr>
          <w:szCs w:val="22"/>
        </w:rPr>
        <w:t>ir</w:t>
      </w:r>
      <w:r w:rsidRPr="00647927">
        <w:rPr>
          <w:szCs w:val="22"/>
        </w:rPr>
        <w:t>@bse-</w:t>
      </w:r>
      <w:proofErr w:type="gramStart"/>
      <w:r w:rsidRPr="00647927">
        <w:rPr>
          <w:szCs w:val="22"/>
        </w:rPr>
        <w:t xml:space="preserve">sofia.bg </w:t>
      </w:r>
      <w:proofErr w:type="gramEnd"/>
    </w:p>
    <w:p w14:paraId="573A1CF1" w14:textId="77777777" w:rsidR="005667F4" w:rsidRPr="00647927" w:rsidRDefault="005667F4">
      <w:pPr>
        <w:widowControl/>
        <w:jc w:val="left"/>
        <w:rPr>
          <w:szCs w:val="22"/>
        </w:rPr>
      </w:pPr>
      <w:r w:rsidRPr="00647927">
        <w:rPr>
          <w:szCs w:val="22"/>
        </w:rPr>
        <w:br w:type="page"/>
      </w:r>
    </w:p>
    <w:p w14:paraId="1EE8F7DA" w14:textId="77777777" w:rsidR="0070141E" w:rsidRPr="00647927" w:rsidRDefault="00A0599C" w:rsidP="0048273B">
      <w:pPr>
        <w:pStyle w:val="SubNumbers"/>
        <w:outlineLvl w:val="1"/>
      </w:pPr>
      <w:bookmarkStart w:id="115" w:name="_Toc509822039"/>
      <w:r w:rsidRPr="00647927">
        <w:lastRenderedPageBreak/>
        <w:t>Промени в цената на акциите на дружеството</w:t>
      </w:r>
      <w:bookmarkEnd w:id="115"/>
    </w:p>
    <w:tbl>
      <w:tblPr>
        <w:tblpPr w:leftFromText="142" w:rightFromText="142" w:vertAnchor="text" w:horzAnchor="margin" w:tblpY="28"/>
        <w:tblOverlap w:val="never"/>
        <w:tblW w:w="0" w:type="auto"/>
        <w:tblLook w:val="04A0" w:firstRow="1" w:lastRow="0" w:firstColumn="1" w:lastColumn="0" w:noHBand="0" w:noVBand="1"/>
      </w:tblPr>
      <w:tblGrid>
        <w:gridCol w:w="6765"/>
        <w:gridCol w:w="38"/>
      </w:tblGrid>
      <w:tr w:rsidR="0070141E" w:rsidRPr="00647927" w14:paraId="4586CE60" w14:textId="77777777" w:rsidTr="00050D15">
        <w:trPr>
          <w:gridAfter w:val="1"/>
          <w:wAfter w:w="38" w:type="dxa"/>
        </w:trPr>
        <w:tc>
          <w:tcPr>
            <w:tcW w:w="6522" w:type="dxa"/>
          </w:tcPr>
          <w:p w14:paraId="6A792B80" w14:textId="656E3852" w:rsidR="0070141E" w:rsidRPr="00647927" w:rsidRDefault="007060C2" w:rsidP="001F7085">
            <w:pPr>
              <w:jc w:val="left"/>
              <w:rPr>
                <w:b/>
                <w:szCs w:val="22"/>
              </w:rPr>
            </w:pPr>
            <w:r w:rsidRPr="00647927">
              <w:rPr>
                <w:b/>
                <w:szCs w:val="22"/>
              </w:rPr>
              <w:t>Графика 7:</w:t>
            </w:r>
            <w:r w:rsidR="00C35B14" w:rsidRPr="00647927">
              <w:rPr>
                <w:b/>
                <w:szCs w:val="22"/>
              </w:rPr>
              <w:t xml:space="preserve"> </w:t>
            </w:r>
            <w:r w:rsidR="008A2670" w:rsidRPr="00647927">
              <w:rPr>
                <w:b/>
                <w:szCs w:val="22"/>
              </w:rPr>
              <w:t>Движение на цената на акциите на „БФБ-София“ А</w:t>
            </w:r>
            <w:r w:rsidR="007E166B" w:rsidRPr="00647927">
              <w:rPr>
                <w:b/>
                <w:szCs w:val="22"/>
              </w:rPr>
              <w:t>Д и изтъргувани лотове през 2017</w:t>
            </w:r>
            <w:r w:rsidR="003B48DA" w:rsidRPr="00647927">
              <w:rPr>
                <w:b/>
                <w:szCs w:val="22"/>
              </w:rPr>
              <w:t xml:space="preserve"> </w:t>
            </w:r>
            <w:r w:rsidR="0070141E" w:rsidRPr="00647927">
              <w:rPr>
                <w:b/>
                <w:szCs w:val="22"/>
              </w:rPr>
              <w:t>г.</w:t>
            </w:r>
          </w:p>
        </w:tc>
      </w:tr>
      <w:tr w:rsidR="0070141E" w:rsidRPr="00647927" w14:paraId="504FAC38" w14:textId="77777777" w:rsidTr="005667F4">
        <w:tc>
          <w:tcPr>
            <w:tcW w:w="6560" w:type="dxa"/>
            <w:gridSpan w:val="2"/>
          </w:tcPr>
          <w:p w14:paraId="5FA822E6" w14:textId="5BF96167" w:rsidR="0070141E" w:rsidRPr="00647927" w:rsidRDefault="005667F4" w:rsidP="0070141E">
            <w:pPr>
              <w:rPr>
                <w:szCs w:val="22"/>
              </w:rPr>
            </w:pPr>
            <w:r w:rsidRPr="00647927">
              <w:rPr>
                <w:noProof/>
                <w:lang w:val="en-US" w:eastAsia="en-US"/>
              </w:rPr>
              <w:drawing>
                <wp:inline distT="0" distB="0" distL="0" distR="0" wp14:anchorId="091A9DF0" wp14:editId="421247B7">
                  <wp:extent cx="4181475" cy="23336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B8EB1F1" w14:textId="25CC36D6" w:rsidR="00050D15" w:rsidRPr="00647927" w:rsidRDefault="007E166B" w:rsidP="00723158">
      <w:pPr>
        <w:spacing w:line="276" w:lineRule="auto"/>
        <w:rPr>
          <w:rFonts w:cs="NewsGothicCyr"/>
          <w:szCs w:val="22"/>
        </w:rPr>
      </w:pPr>
      <w:r w:rsidRPr="00647927">
        <w:t xml:space="preserve">Търговията със собствени акции на „БФБ-София“ АД (борсов код BSO) през </w:t>
      </w:r>
      <w:r w:rsidRPr="00184AF1">
        <w:rPr>
          <w:b/>
        </w:rPr>
        <w:t>първото тримесечие</w:t>
      </w:r>
      <w:r w:rsidRPr="00647927">
        <w:t xml:space="preserve"> бе по-слаба в сравнение с предходните. Средната цена беше 2.951 лв. за акция. Цената в края на периода нарасна спрямо тази в началото с 4.53%. Минималната цена за периода беше 2.70 лева за </w:t>
      </w:r>
      <w:proofErr w:type="gramStart"/>
      <w:r w:rsidRPr="00647927">
        <w:t>акция, а максималната бе 3.30 лв. за акция</w:t>
      </w:r>
      <w:proofErr w:type="gramEnd"/>
      <w:r w:rsidRPr="00647927">
        <w:t xml:space="preserve">. Общо бяха прехвърлени 118 684 лота в 160 </w:t>
      </w:r>
      <w:r w:rsidRPr="00647927">
        <w:rPr>
          <w:szCs w:val="22"/>
        </w:rPr>
        <w:t>сделки, а оборотът бе 350 218 лв.</w:t>
      </w:r>
    </w:p>
    <w:p w14:paraId="4C4D3CF9" w14:textId="1B2A5AB3" w:rsidR="00050D15" w:rsidRPr="00647927" w:rsidRDefault="00050D15" w:rsidP="00D13E94">
      <w:pPr>
        <w:spacing w:line="276" w:lineRule="auto"/>
        <w:rPr>
          <w:rFonts w:cs="NewsGothicCyr"/>
          <w:szCs w:val="22"/>
        </w:rPr>
      </w:pPr>
      <w:r w:rsidRPr="00647927">
        <w:rPr>
          <w:rFonts w:cs="NewsGothicCyr"/>
          <w:szCs w:val="22"/>
        </w:rPr>
        <w:t xml:space="preserve">През </w:t>
      </w:r>
      <w:r w:rsidRPr="00647927">
        <w:rPr>
          <w:rFonts w:cs="NewsGothicCyr"/>
          <w:b/>
          <w:szCs w:val="22"/>
        </w:rPr>
        <w:t>второто тримесечие</w:t>
      </w:r>
      <w:r w:rsidRPr="00647927">
        <w:rPr>
          <w:rFonts w:cs="NewsGothicCyr"/>
          <w:szCs w:val="22"/>
        </w:rPr>
        <w:t xml:space="preserve"> търговията беше </w:t>
      </w:r>
      <w:r w:rsidR="001B1098" w:rsidRPr="00647927">
        <w:rPr>
          <w:rFonts w:cs="NewsGothicCyr"/>
          <w:szCs w:val="22"/>
        </w:rPr>
        <w:t>по-</w:t>
      </w:r>
      <w:r w:rsidR="00F8477E" w:rsidRPr="00647927">
        <w:rPr>
          <w:rFonts w:cs="NewsGothicCyr"/>
          <w:szCs w:val="22"/>
        </w:rPr>
        <w:t>активна от първото</w:t>
      </w:r>
      <w:proofErr w:type="gramStart"/>
      <w:r w:rsidRPr="00647927">
        <w:rPr>
          <w:rFonts w:cs="NewsGothicCyr"/>
          <w:szCs w:val="22"/>
        </w:rPr>
        <w:t>, като средната</w:t>
      </w:r>
      <w:proofErr w:type="gramEnd"/>
      <w:r w:rsidRPr="00647927">
        <w:rPr>
          <w:rFonts w:cs="NewsGothicCyr"/>
          <w:szCs w:val="22"/>
        </w:rPr>
        <w:t xml:space="preserve"> цена беше </w:t>
      </w:r>
      <w:r w:rsidR="00F8477E" w:rsidRPr="00647927">
        <w:rPr>
          <w:rFonts w:cs="NewsGothicCyr"/>
          <w:szCs w:val="22"/>
        </w:rPr>
        <w:t>2,957</w:t>
      </w:r>
      <w:r w:rsidRPr="00647927">
        <w:rPr>
          <w:rFonts w:cs="NewsGothicCyr"/>
          <w:szCs w:val="22"/>
        </w:rPr>
        <w:t xml:space="preserve"> лв. за акция. Цената в края на тримесечието се понижи </w:t>
      </w:r>
      <w:r w:rsidR="00F8477E" w:rsidRPr="00647927">
        <w:rPr>
          <w:rFonts w:cs="NewsGothicCyr"/>
          <w:szCs w:val="22"/>
        </w:rPr>
        <w:t xml:space="preserve">незначително </w:t>
      </w:r>
      <w:r w:rsidRPr="00647927">
        <w:rPr>
          <w:rFonts w:cs="NewsGothicCyr"/>
          <w:szCs w:val="22"/>
        </w:rPr>
        <w:t xml:space="preserve">спрямо тази в началото с </w:t>
      </w:r>
      <w:r w:rsidR="00D13E94" w:rsidRPr="00647927">
        <w:rPr>
          <w:rFonts w:cs="NewsGothicCyr"/>
          <w:szCs w:val="22"/>
        </w:rPr>
        <w:t>0.</w:t>
      </w:r>
      <w:r w:rsidR="00F8477E" w:rsidRPr="00647927">
        <w:rPr>
          <w:rFonts w:cs="NewsGothicCyr"/>
          <w:szCs w:val="22"/>
        </w:rPr>
        <w:t>001</w:t>
      </w:r>
      <w:r w:rsidRPr="00647927">
        <w:rPr>
          <w:rFonts w:cs="NewsGothicCyr"/>
          <w:szCs w:val="22"/>
        </w:rPr>
        <w:t xml:space="preserve"> лв. за акция или </w:t>
      </w:r>
      <w:r w:rsidR="00F8477E" w:rsidRPr="00647927">
        <w:rPr>
          <w:rFonts w:cs="NewsGothicCyr"/>
          <w:szCs w:val="22"/>
        </w:rPr>
        <w:t>0</w:t>
      </w:r>
      <w:r w:rsidRPr="00647927">
        <w:rPr>
          <w:rFonts w:cs="NewsGothicCyr"/>
          <w:szCs w:val="22"/>
        </w:rPr>
        <w:t>,</w:t>
      </w:r>
      <w:r w:rsidR="00F8477E" w:rsidRPr="00647927">
        <w:rPr>
          <w:rFonts w:cs="NewsGothicCyr"/>
          <w:szCs w:val="22"/>
        </w:rPr>
        <w:t>03</w:t>
      </w:r>
      <w:r w:rsidRPr="00647927">
        <w:rPr>
          <w:rFonts w:cs="NewsGothicCyr"/>
          <w:szCs w:val="22"/>
        </w:rPr>
        <w:t>%. Мин</w:t>
      </w:r>
      <w:r w:rsidR="00D13E94" w:rsidRPr="00647927">
        <w:rPr>
          <w:rFonts w:cs="NewsGothicCyr"/>
          <w:szCs w:val="22"/>
        </w:rPr>
        <w:t>ималната цена за периода беше</w:t>
      </w:r>
      <w:r w:rsidR="00C43A44" w:rsidRPr="00647927">
        <w:rPr>
          <w:rFonts w:cs="NewsGothicCyr"/>
          <w:szCs w:val="22"/>
        </w:rPr>
        <w:t xml:space="preserve"> 2,</w:t>
      </w:r>
      <w:r w:rsidR="00F8477E" w:rsidRPr="00647927">
        <w:rPr>
          <w:rFonts w:cs="NewsGothicCyr"/>
          <w:szCs w:val="22"/>
        </w:rPr>
        <w:t xml:space="preserve">701 </w:t>
      </w:r>
      <w:r w:rsidRPr="00647927">
        <w:rPr>
          <w:rFonts w:cs="NewsGothicCyr"/>
          <w:szCs w:val="22"/>
        </w:rPr>
        <w:t>лева за акция, а м</w:t>
      </w:r>
      <w:r w:rsidR="008C3A61" w:rsidRPr="00647927">
        <w:rPr>
          <w:rFonts w:cs="NewsGothicCyr"/>
          <w:szCs w:val="22"/>
        </w:rPr>
        <w:t xml:space="preserve">аксималната </w:t>
      </w:r>
      <w:r w:rsidR="00F8477E" w:rsidRPr="00647927">
        <w:rPr>
          <w:rFonts w:cs="NewsGothicCyr"/>
          <w:szCs w:val="22"/>
        </w:rPr>
        <w:t>3</w:t>
      </w:r>
      <w:r w:rsidR="008C3A61" w:rsidRPr="00647927">
        <w:rPr>
          <w:rFonts w:cs="NewsGothicCyr"/>
          <w:szCs w:val="22"/>
        </w:rPr>
        <w:t>,</w:t>
      </w:r>
      <w:r w:rsidR="00F8477E" w:rsidRPr="00647927">
        <w:rPr>
          <w:rFonts w:cs="NewsGothicCyr"/>
          <w:szCs w:val="22"/>
        </w:rPr>
        <w:t>099</w:t>
      </w:r>
      <w:r w:rsidR="008C3A61" w:rsidRPr="00647927">
        <w:rPr>
          <w:rFonts w:cs="NewsGothicCyr"/>
          <w:szCs w:val="22"/>
        </w:rPr>
        <w:t xml:space="preserve"> лв. за акция. </w:t>
      </w:r>
      <w:r w:rsidRPr="00647927">
        <w:rPr>
          <w:rFonts w:cs="NewsGothicCyr"/>
          <w:szCs w:val="22"/>
        </w:rPr>
        <w:t xml:space="preserve">Общо бяха прехвърлени </w:t>
      </w:r>
      <w:r w:rsidR="00F8477E" w:rsidRPr="00647927">
        <w:rPr>
          <w:rFonts w:cs="NewsGothicCyr"/>
          <w:szCs w:val="22"/>
        </w:rPr>
        <w:t xml:space="preserve">146 994 </w:t>
      </w:r>
      <w:r w:rsidRPr="00647927">
        <w:rPr>
          <w:rFonts w:cs="NewsGothicCyr"/>
          <w:szCs w:val="22"/>
        </w:rPr>
        <w:t xml:space="preserve">лота в </w:t>
      </w:r>
      <w:r w:rsidR="00F8477E" w:rsidRPr="00647927">
        <w:rPr>
          <w:rFonts w:cs="NewsGothicCyr"/>
          <w:szCs w:val="22"/>
        </w:rPr>
        <w:t>263</w:t>
      </w:r>
      <w:r w:rsidRPr="00647927">
        <w:rPr>
          <w:rFonts w:cs="NewsGothicCyr"/>
          <w:szCs w:val="22"/>
        </w:rPr>
        <w:t xml:space="preserve"> сделки, оборотът бе </w:t>
      </w:r>
      <w:r w:rsidR="00F8477E" w:rsidRPr="00647927">
        <w:rPr>
          <w:rFonts w:cs="NewsGothicCyr"/>
          <w:szCs w:val="22"/>
        </w:rPr>
        <w:t xml:space="preserve">434 656 </w:t>
      </w:r>
      <w:r w:rsidRPr="00647927">
        <w:rPr>
          <w:rFonts w:cs="NewsGothicCyr"/>
          <w:szCs w:val="22"/>
        </w:rPr>
        <w:t>лв.</w:t>
      </w:r>
    </w:p>
    <w:p w14:paraId="4A28EECE" w14:textId="1BF84614" w:rsidR="00D13E94" w:rsidRPr="00647927" w:rsidRDefault="00D13E94" w:rsidP="00D13E94">
      <w:pPr>
        <w:spacing w:line="276" w:lineRule="auto"/>
        <w:rPr>
          <w:rFonts w:cs="NewsGothicCyr"/>
          <w:szCs w:val="22"/>
        </w:rPr>
      </w:pPr>
      <w:r w:rsidRPr="00647927">
        <w:rPr>
          <w:rFonts w:cs="NewsGothicCyr"/>
          <w:szCs w:val="22"/>
        </w:rPr>
        <w:t xml:space="preserve">През </w:t>
      </w:r>
      <w:r w:rsidRPr="00647927">
        <w:rPr>
          <w:rFonts w:cs="NewsGothicCyr"/>
          <w:b/>
          <w:szCs w:val="22"/>
        </w:rPr>
        <w:t>третото тримесечие</w:t>
      </w:r>
      <w:r w:rsidRPr="00647927">
        <w:rPr>
          <w:rFonts w:cs="NewsGothicCyr"/>
          <w:szCs w:val="22"/>
        </w:rPr>
        <w:t>, активността на търговията с акции на борсата се повиши. Среднат</w:t>
      </w:r>
      <w:r w:rsidR="00F8477E" w:rsidRPr="00647927">
        <w:rPr>
          <w:rFonts w:cs="NewsGothicCyr"/>
          <w:szCs w:val="22"/>
        </w:rPr>
        <w:t>а цена през тримесечието беше 4</w:t>
      </w:r>
      <w:r w:rsidR="00C43A44" w:rsidRPr="00647927">
        <w:rPr>
          <w:rFonts w:cs="NewsGothicCyr"/>
          <w:szCs w:val="22"/>
        </w:rPr>
        <w:t>,</w:t>
      </w:r>
      <w:r w:rsidR="00F8477E" w:rsidRPr="00647927">
        <w:rPr>
          <w:rFonts w:cs="NewsGothicCyr"/>
          <w:szCs w:val="22"/>
        </w:rPr>
        <w:t>128</w:t>
      </w:r>
      <w:r w:rsidRPr="00647927">
        <w:rPr>
          <w:rFonts w:cs="NewsGothicCyr"/>
          <w:szCs w:val="22"/>
        </w:rPr>
        <w:t xml:space="preserve"> лв. за акция. Цената в края на периода нар</w:t>
      </w:r>
      <w:r w:rsidR="00F8477E" w:rsidRPr="00647927">
        <w:rPr>
          <w:rFonts w:cs="NewsGothicCyr"/>
          <w:szCs w:val="22"/>
        </w:rPr>
        <w:t>асна спрямо тази в началото с 1</w:t>
      </w:r>
      <w:r w:rsidR="00C43A44" w:rsidRPr="00647927">
        <w:rPr>
          <w:rFonts w:cs="NewsGothicCyr"/>
          <w:szCs w:val="22"/>
        </w:rPr>
        <w:t>,</w:t>
      </w:r>
      <w:r w:rsidR="00F8477E" w:rsidRPr="00647927">
        <w:rPr>
          <w:rFonts w:cs="NewsGothicCyr"/>
          <w:szCs w:val="22"/>
        </w:rPr>
        <w:t>841 лв. за акция или 31</w:t>
      </w:r>
      <w:r w:rsidR="00C43A44" w:rsidRPr="00647927">
        <w:rPr>
          <w:rFonts w:cs="NewsGothicCyr"/>
          <w:szCs w:val="22"/>
        </w:rPr>
        <w:t>,</w:t>
      </w:r>
      <w:r w:rsidR="00F8477E" w:rsidRPr="00647927">
        <w:rPr>
          <w:rFonts w:cs="NewsGothicCyr"/>
          <w:szCs w:val="22"/>
        </w:rPr>
        <w:t>39</w:t>
      </w:r>
      <w:r w:rsidRPr="00647927">
        <w:rPr>
          <w:rFonts w:cs="NewsGothicCyr"/>
          <w:szCs w:val="22"/>
        </w:rPr>
        <w:t>%. Минималната цена за периода беше 2</w:t>
      </w:r>
      <w:r w:rsidR="00F8477E" w:rsidRPr="00647927">
        <w:rPr>
          <w:rFonts w:cs="NewsGothicCyr"/>
          <w:szCs w:val="22"/>
        </w:rPr>
        <w:t>,97</w:t>
      </w:r>
      <w:r w:rsidRPr="00647927">
        <w:rPr>
          <w:rFonts w:cs="NewsGothicCyr"/>
          <w:szCs w:val="22"/>
        </w:rPr>
        <w:t xml:space="preserve"> лева за акция, а м</w:t>
      </w:r>
      <w:r w:rsidR="00C43A44" w:rsidRPr="00647927">
        <w:rPr>
          <w:rFonts w:cs="NewsGothicCyr"/>
          <w:szCs w:val="22"/>
        </w:rPr>
        <w:t xml:space="preserve">аксималната </w:t>
      </w:r>
      <w:r w:rsidR="00F8477E" w:rsidRPr="00647927">
        <w:rPr>
          <w:rFonts w:cs="NewsGothicCyr"/>
          <w:szCs w:val="22"/>
        </w:rPr>
        <w:t>5</w:t>
      </w:r>
      <w:r w:rsidR="00C43A44" w:rsidRPr="00647927">
        <w:rPr>
          <w:rFonts w:cs="NewsGothicCyr"/>
          <w:szCs w:val="22"/>
        </w:rPr>
        <w:t>,</w:t>
      </w:r>
      <w:r w:rsidR="00F8477E" w:rsidRPr="00647927">
        <w:rPr>
          <w:rFonts w:cs="NewsGothicCyr"/>
          <w:szCs w:val="22"/>
        </w:rPr>
        <w:t>60</w:t>
      </w:r>
      <w:r w:rsidRPr="00647927">
        <w:rPr>
          <w:rFonts w:cs="NewsGothicCyr"/>
          <w:szCs w:val="22"/>
        </w:rPr>
        <w:t xml:space="preserve"> лв. за акция. Общо бяха прехвърлени </w:t>
      </w:r>
      <w:r w:rsidR="00F8477E" w:rsidRPr="00647927">
        <w:t xml:space="preserve">382 515 лота в 574 </w:t>
      </w:r>
      <w:r w:rsidR="00F8477E" w:rsidRPr="00647927">
        <w:rPr>
          <w:szCs w:val="22"/>
        </w:rPr>
        <w:t xml:space="preserve">сделки, оборотът бе 1 578 880 </w:t>
      </w:r>
      <w:r w:rsidRPr="00647927">
        <w:rPr>
          <w:rFonts w:cs="NewsGothicCyr"/>
          <w:szCs w:val="22"/>
        </w:rPr>
        <w:t>лв.</w:t>
      </w:r>
    </w:p>
    <w:p w14:paraId="1F5E2037" w14:textId="73463AF2" w:rsidR="00D13E94" w:rsidRPr="00647927" w:rsidRDefault="00D13E94" w:rsidP="00D13E94">
      <w:pPr>
        <w:spacing w:line="276" w:lineRule="auto"/>
      </w:pPr>
      <w:r w:rsidRPr="00647927">
        <w:t xml:space="preserve">През </w:t>
      </w:r>
      <w:r w:rsidRPr="00647927">
        <w:rPr>
          <w:b/>
        </w:rPr>
        <w:t>четвъртото тримесечие</w:t>
      </w:r>
      <w:r w:rsidRPr="00647927">
        <w:t xml:space="preserve"> търговията със собствени акции на „БФБ-София“ АД бе </w:t>
      </w:r>
      <w:r w:rsidR="00F8477E" w:rsidRPr="00647927">
        <w:t>по-слаба в сравнение с предходното</w:t>
      </w:r>
      <w:r w:rsidRPr="00647927">
        <w:t>. Среднат</w:t>
      </w:r>
      <w:r w:rsidR="00F8477E" w:rsidRPr="00647927">
        <w:t>а цена през тримесечието беше 4</w:t>
      </w:r>
      <w:r w:rsidR="00C43A44" w:rsidRPr="00647927">
        <w:t>,</w:t>
      </w:r>
      <w:r w:rsidR="00F8477E" w:rsidRPr="00647927">
        <w:t>849</w:t>
      </w:r>
      <w:r w:rsidRPr="00647927">
        <w:t xml:space="preserve"> лв. за акция. Цената в края на периода нар</w:t>
      </w:r>
      <w:r w:rsidR="00C43A44" w:rsidRPr="00647927">
        <w:t>асна спрямо тази в началото с 0,</w:t>
      </w:r>
      <w:r w:rsidR="00F8477E" w:rsidRPr="00647927">
        <w:t>221</w:t>
      </w:r>
      <w:r w:rsidR="00C43A44" w:rsidRPr="00647927">
        <w:t xml:space="preserve"> лв. за акция или </w:t>
      </w:r>
      <w:r w:rsidR="00F8477E" w:rsidRPr="00647927">
        <w:t>4</w:t>
      </w:r>
      <w:r w:rsidR="00C43A44" w:rsidRPr="00647927">
        <w:t>,</w:t>
      </w:r>
      <w:r w:rsidR="00F8477E" w:rsidRPr="00647927">
        <w:t>57</w:t>
      </w:r>
      <w:r w:rsidRPr="00647927">
        <w:t>%. Мин</w:t>
      </w:r>
      <w:r w:rsidR="00F8477E" w:rsidRPr="00647927">
        <w:t>ималната цена за периода беше 4</w:t>
      </w:r>
      <w:r w:rsidR="00C43A44" w:rsidRPr="00647927">
        <w:t>,</w:t>
      </w:r>
      <w:r w:rsidR="00F8477E" w:rsidRPr="00647927">
        <w:t>50 лева за акция, а максималната 5</w:t>
      </w:r>
      <w:r w:rsidR="00C43A44" w:rsidRPr="00647927">
        <w:t>,</w:t>
      </w:r>
      <w:r w:rsidR="00F8477E" w:rsidRPr="00647927">
        <w:t>399</w:t>
      </w:r>
      <w:r w:rsidRPr="00647927">
        <w:t xml:space="preserve"> лв. за акция. Общо бяха прехвърлени </w:t>
      </w:r>
      <w:r w:rsidR="00F8477E" w:rsidRPr="00647927">
        <w:t xml:space="preserve">105 973 лота в </w:t>
      </w:r>
      <w:bookmarkStart w:id="116" w:name="OLE_LINK10"/>
      <w:bookmarkStart w:id="117" w:name="OLE_LINK11"/>
      <w:bookmarkStart w:id="118" w:name="OLE_LINK12"/>
      <w:r w:rsidR="00F8477E" w:rsidRPr="00647927">
        <w:t xml:space="preserve">327 </w:t>
      </w:r>
      <w:bookmarkEnd w:id="116"/>
      <w:bookmarkEnd w:id="117"/>
      <w:bookmarkEnd w:id="118"/>
      <w:r w:rsidR="00F8477E" w:rsidRPr="00647927">
        <w:rPr>
          <w:szCs w:val="22"/>
        </w:rPr>
        <w:t xml:space="preserve">сделки, оборотът бе </w:t>
      </w:r>
      <w:bookmarkStart w:id="119" w:name="OLE_LINK13"/>
      <w:bookmarkStart w:id="120" w:name="OLE_LINK14"/>
      <w:bookmarkStart w:id="121" w:name="OLE_LINK15"/>
      <w:r w:rsidR="00F8477E" w:rsidRPr="00647927">
        <w:rPr>
          <w:szCs w:val="22"/>
        </w:rPr>
        <w:t xml:space="preserve">513 868 </w:t>
      </w:r>
      <w:bookmarkEnd w:id="119"/>
      <w:bookmarkEnd w:id="120"/>
      <w:bookmarkEnd w:id="121"/>
      <w:r w:rsidR="00F8477E" w:rsidRPr="00647927">
        <w:rPr>
          <w:szCs w:val="22"/>
        </w:rPr>
        <w:t>лв</w:t>
      </w:r>
      <w:r w:rsidRPr="00647927">
        <w:rPr>
          <w:szCs w:val="22"/>
        </w:rPr>
        <w:t>.</w:t>
      </w:r>
    </w:p>
    <w:p w14:paraId="7906AD7A" w14:textId="77777777" w:rsidR="00B053ED" w:rsidRPr="00647927" w:rsidRDefault="00B053ED" w:rsidP="00723158">
      <w:pPr>
        <w:spacing w:line="276" w:lineRule="auto"/>
        <w:rPr>
          <w:rFonts w:cs="NewsGothicCyr"/>
          <w:sz w:val="20"/>
          <w:szCs w:val="20"/>
        </w:rPr>
      </w:pPr>
    </w:p>
    <w:p w14:paraId="2351C639" w14:textId="77777777" w:rsidR="00E3090B" w:rsidRPr="00647927" w:rsidRDefault="007060C2" w:rsidP="00ED4988">
      <w:pPr>
        <w:rPr>
          <w:rFonts w:cs="NewsGothicCyr"/>
          <w:b/>
          <w:szCs w:val="22"/>
        </w:rPr>
      </w:pPr>
      <w:r w:rsidRPr="00647927">
        <w:rPr>
          <w:rFonts w:cs="NewsGothicCyr"/>
          <w:b/>
          <w:szCs w:val="22"/>
        </w:rPr>
        <w:t>Таблица 13</w:t>
      </w:r>
      <w:r w:rsidR="00ED4988" w:rsidRPr="00647927">
        <w:rPr>
          <w:rFonts w:cs="NewsGothicCyr"/>
          <w:b/>
          <w:szCs w:val="22"/>
        </w:rPr>
        <w:t xml:space="preserve">: Обем, оборот и брой сделки с акции на „БФБ-София“ – </w:t>
      </w:r>
      <w:proofErr w:type="gramStart"/>
      <w:r w:rsidR="00ED4988" w:rsidRPr="00647927">
        <w:rPr>
          <w:rFonts w:cs="NewsGothicCyr"/>
          <w:b/>
          <w:szCs w:val="22"/>
        </w:rPr>
        <w:t>сравнение</w:t>
      </w:r>
      <w:proofErr w:type="gramEnd"/>
    </w:p>
    <w:tbl>
      <w:tblPr>
        <w:tblW w:w="8864" w:type="dxa"/>
        <w:jc w:val="center"/>
        <w:tblLook w:val="04A0" w:firstRow="1" w:lastRow="0" w:firstColumn="1" w:lastColumn="0" w:noHBand="0" w:noVBand="1"/>
      </w:tblPr>
      <w:tblGrid>
        <w:gridCol w:w="926"/>
        <w:gridCol w:w="1202"/>
        <w:gridCol w:w="1466"/>
        <w:gridCol w:w="1389"/>
        <w:gridCol w:w="1317"/>
        <w:gridCol w:w="1075"/>
        <w:gridCol w:w="1489"/>
      </w:tblGrid>
      <w:tr w:rsidR="00E3090B" w:rsidRPr="00647927" w14:paraId="5E72BEC6" w14:textId="77777777" w:rsidTr="00C55E80">
        <w:trPr>
          <w:trHeight w:val="170"/>
          <w:jc w:val="center"/>
        </w:trPr>
        <w:tc>
          <w:tcPr>
            <w:tcW w:w="92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132E4955" w14:textId="77777777" w:rsidR="00E3090B" w:rsidRPr="00647927" w:rsidRDefault="00E3090B" w:rsidP="00C55E80">
            <w:pPr>
              <w:widowControl/>
              <w:jc w:val="left"/>
              <w:rPr>
                <w:b/>
                <w:bCs/>
                <w:color w:val="FFFFFF"/>
                <w:sz w:val="20"/>
                <w:szCs w:val="20"/>
                <w:lang w:eastAsia="en-US"/>
              </w:rPr>
            </w:pPr>
          </w:p>
        </w:tc>
        <w:tc>
          <w:tcPr>
            <w:tcW w:w="1202"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71C00670" w14:textId="77777777" w:rsidR="00E3090B" w:rsidRPr="00647927" w:rsidRDefault="00E3090B" w:rsidP="00C55E80">
            <w:pPr>
              <w:widowControl/>
              <w:jc w:val="left"/>
              <w:rPr>
                <w:b/>
                <w:bCs/>
                <w:color w:val="FFFFFF"/>
                <w:sz w:val="20"/>
                <w:szCs w:val="20"/>
                <w:lang w:eastAsia="en-US"/>
              </w:rPr>
            </w:pPr>
          </w:p>
        </w:tc>
        <w:tc>
          <w:tcPr>
            <w:tcW w:w="1466"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6EC3D83E" w14:textId="77777777" w:rsidR="00E3090B" w:rsidRPr="00647927" w:rsidRDefault="00E3090B" w:rsidP="00C55E80">
            <w:pPr>
              <w:widowControl/>
              <w:jc w:val="left"/>
              <w:rPr>
                <w:b/>
                <w:bCs/>
                <w:color w:val="FFFFFF"/>
                <w:sz w:val="20"/>
                <w:szCs w:val="20"/>
                <w:lang w:eastAsia="en-US"/>
              </w:rPr>
            </w:pPr>
          </w:p>
        </w:tc>
        <w:tc>
          <w:tcPr>
            <w:tcW w:w="1389"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6A4BAF8B" w14:textId="77777777" w:rsidR="00E3090B" w:rsidRPr="00647927" w:rsidRDefault="00E3090B" w:rsidP="00C55E80">
            <w:pPr>
              <w:widowControl/>
              <w:jc w:val="left"/>
              <w:rPr>
                <w:color w:val="000000"/>
                <w:sz w:val="20"/>
                <w:szCs w:val="20"/>
                <w:lang w:eastAsia="en-US"/>
              </w:rPr>
            </w:pPr>
          </w:p>
        </w:tc>
        <w:tc>
          <w:tcPr>
            <w:tcW w:w="3881" w:type="dxa"/>
            <w:gridSpan w:val="3"/>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14:paraId="749A4C6C" w14:textId="77777777" w:rsidR="00E3090B" w:rsidRPr="00647927" w:rsidRDefault="00E3090B" w:rsidP="00C55E80">
            <w:pPr>
              <w:widowControl/>
              <w:jc w:val="center"/>
              <w:rPr>
                <w:b/>
                <w:bCs/>
                <w:color w:val="FFFFFF"/>
                <w:sz w:val="20"/>
                <w:szCs w:val="20"/>
                <w:lang w:eastAsia="en-US"/>
              </w:rPr>
            </w:pPr>
            <w:r w:rsidRPr="00647927">
              <w:rPr>
                <w:b/>
                <w:bCs/>
                <w:color w:val="FFFFFF"/>
                <w:sz w:val="20"/>
                <w:szCs w:val="20"/>
                <w:lang w:eastAsia="en-US"/>
              </w:rPr>
              <w:t>% Промяна</w:t>
            </w:r>
          </w:p>
        </w:tc>
      </w:tr>
      <w:tr w:rsidR="00E3090B" w:rsidRPr="00647927" w14:paraId="1209C1EA" w14:textId="77777777"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14:paraId="730D8F5D"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период</w:t>
            </w:r>
            <w:proofErr w:type="gramEnd"/>
          </w:p>
        </w:tc>
        <w:tc>
          <w:tcPr>
            <w:tcW w:w="1202"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6A41D007"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лотове</w:t>
            </w:r>
            <w:proofErr w:type="gramEnd"/>
          </w:p>
        </w:tc>
        <w:tc>
          <w:tcPr>
            <w:tcW w:w="1466"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79D69673"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оборот</w:t>
            </w:r>
            <w:proofErr w:type="gramEnd"/>
            <w:r w:rsidRPr="00647927">
              <w:rPr>
                <w:b/>
                <w:bCs/>
                <w:color w:val="FFFFFF"/>
                <w:sz w:val="20"/>
                <w:szCs w:val="20"/>
                <w:lang w:eastAsia="en-US"/>
              </w:rPr>
              <w:t xml:space="preserve"> (лв.)</w:t>
            </w:r>
          </w:p>
        </w:tc>
        <w:tc>
          <w:tcPr>
            <w:tcW w:w="138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3856A7EC"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брой</w:t>
            </w:r>
            <w:proofErr w:type="gramEnd"/>
            <w:r w:rsidRPr="00647927">
              <w:rPr>
                <w:b/>
                <w:bCs/>
                <w:color w:val="FFFFFF"/>
                <w:sz w:val="20"/>
                <w:szCs w:val="20"/>
                <w:lang w:eastAsia="en-US"/>
              </w:rPr>
              <w:t xml:space="preserve"> сделки</w:t>
            </w:r>
          </w:p>
        </w:tc>
        <w:tc>
          <w:tcPr>
            <w:tcW w:w="1317"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6F74E32C"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лотове</w:t>
            </w:r>
            <w:proofErr w:type="gramEnd"/>
          </w:p>
        </w:tc>
        <w:tc>
          <w:tcPr>
            <w:tcW w:w="1075"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723BF209"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оборот</w:t>
            </w:r>
            <w:proofErr w:type="gramEnd"/>
          </w:p>
        </w:tc>
        <w:tc>
          <w:tcPr>
            <w:tcW w:w="148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14:paraId="00C14892" w14:textId="77777777" w:rsidR="00E3090B" w:rsidRPr="00647927" w:rsidRDefault="00E3090B" w:rsidP="00C55E80">
            <w:pPr>
              <w:widowControl/>
              <w:jc w:val="center"/>
              <w:rPr>
                <w:b/>
                <w:bCs/>
                <w:color w:val="FFFFFF"/>
                <w:sz w:val="20"/>
                <w:szCs w:val="20"/>
                <w:lang w:eastAsia="en-US"/>
              </w:rPr>
            </w:pPr>
            <w:proofErr w:type="gramStart"/>
            <w:r w:rsidRPr="00647927">
              <w:rPr>
                <w:b/>
                <w:bCs/>
                <w:color w:val="FFFFFF"/>
                <w:sz w:val="20"/>
                <w:szCs w:val="20"/>
                <w:lang w:eastAsia="en-US"/>
              </w:rPr>
              <w:t>брой</w:t>
            </w:r>
            <w:proofErr w:type="gramEnd"/>
            <w:r w:rsidRPr="00647927">
              <w:rPr>
                <w:b/>
                <w:bCs/>
                <w:color w:val="FFFFFF"/>
                <w:sz w:val="20"/>
                <w:szCs w:val="20"/>
                <w:lang w:eastAsia="en-US"/>
              </w:rPr>
              <w:t xml:space="preserve"> сделки</w:t>
            </w:r>
          </w:p>
        </w:tc>
      </w:tr>
      <w:tr w:rsidR="005F3327" w:rsidRPr="00647927" w14:paraId="2D82D826"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B60DC51" w14:textId="2F1E46DA" w:rsidR="005F3327" w:rsidRPr="00647927" w:rsidRDefault="005F3327" w:rsidP="005F3327">
            <w:pPr>
              <w:widowControl/>
              <w:jc w:val="left"/>
              <w:rPr>
                <w:color w:val="000000"/>
                <w:sz w:val="20"/>
                <w:szCs w:val="20"/>
                <w:lang w:eastAsia="en-US"/>
              </w:rPr>
            </w:pPr>
            <w:r w:rsidRPr="00647927">
              <w:rPr>
                <w:rFonts w:cs="Calibri"/>
                <w:color w:val="000000"/>
                <w:sz w:val="20"/>
                <w:szCs w:val="20"/>
              </w:rPr>
              <w:t>Q1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DF0D824" w14:textId="4CBA699C" w:rsidR="005F3327" w:rsidRPr="00647927" w:rsidRDefault="005F3327" w:rsidP="005F3327">
            <w:pPr>
              <w:widowControl/>
              <w:jc w:val="right"/>
              <w:rPr>
                <w:color w:val="000000"/>
                <w:sz w:val="20"/>
                <w:szCs w:val="20"/>
                <w:lang w:eastAsia="en-US"/>
              </w:rPr>
            </w:pPr>
            <w:r w:rsidRPr="00647927">
              <w:rPr>
                <w:rFonts w:cs="Calibri"/>
                <w:color w:val="000000"/>
                <w:sz w:val="20"/>
                <w:szCs w:val="20"/>
              </w:rPr>
              <w:t>46 504</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BA0D4ED" w14:textId="0ABEADAC" w:rsidR="005F3327" w:rsidRPr="00647927" w:rsidRDefault="005F3327" w:rsidP="005F3327">
            <w:pPr>
              <w:widowControl/>
              <w:jc w:val="right"/>
              <w:rPr>
                <w:color w:val="000000"/>
                <w:sz w:val="20"/>
                <w:szCs w:val="20"/>
                <w:lang w:eastAsia="en-US"/>
              </w:rPr>
            </w:pPr>
            <w:r w:rsidRPr="00647927">
              <w:rPr>
                <w:rFonts w:cs="Calibri"/>
                <w:color w:val="000000"/>
                <w:sz w:val="20"/>
                <w:szCs w:val="20"/>
              </w:rPr>
              <w:t>105 981</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156348" w14:textId="790BBC74" w:rsidR="005F3327" w:rsidRPr="00647927" w:rsidRDefault="005F3327" w:rsidP="005F3327">
            <w:pPr>
              <w:widowControl/>
              <w:jc w:val="right"/>
              <w:rPr>
                <w:color w:val="000000"/>
                <w:sz w:val="20"/>
                <w:szCs w:val="20"/>
                <w:lang w:eastAsia="en-US"/>
              </w:rPr>
            </w:pPr>
            <w:r w:rsidRPr="00647927">
              <w:rPr>
                <w:rFonts w:cs="Calibri"/>
                <w:color w:val="000000"/>
                <w:sz w:val="20"/>
                <w:szCs w:val="20"/>
              </w:rPr>
              <w:t>105</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38EC387" w14:textId="1A7CAFD7" w:rsidR="005F3327" w:rsidRPr="00647927" w:rsidRDefault="005F3327" w:rsidP="005F3327">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F01458" w14:textId="6C79DF69" w:rsidR="005F3327" w:rsidRPr="00647927" w:rsidRDefault="005F3327" w:rsidP="005F3327">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3494904" w14:textId="244B0134" w:rsidR="005F3327" w:rsidRPr="00647927" w:rsidRDefault="005F3327" w:rsidP="005F3327">
            <w:pPr>
              <w:widowControl/>
              <w:jc w:val="right"/>
              <w:rPr>
                <w:color w:val="000000"/>
                <w:sz w:val="20"/>
                <w:szCs w:val="20"/>
                <w:lang w:eastAsia="en-US"/>
              </w:rPr>
            </w:pPr>
          </w:p>
        </w:tc>
      </w:tr>
      <w:tr w:rsidR="005F3327" w:rsidRPr="00647927" w14:paraId="3C308BE4"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FAAFE68" w14:textId="7B0A448C" w:rsidR="005F3327" w:rsidRPr="00647927" w:rsidRDefault="005F3327" w:rsidP="005F3327">
            <w:pPr>
              <w:widowControl/>
              <w:jc w:val="left"/>
              <w:rPr>
                <w:color w:val="000000"/>
                <w:sz w:val="20"/>
                <w:szCs w:val="20"/>
                <w:lang w:eastAsia="en-US"/>
              </w:rPr>
            </w:pPr>
            <w:r w:rsidRPr="00647927">
              <w:rPr>
                <w:rFonts w:cs="Calibri"/>
                <w:color w:val="000000"/>
                <w:sz w:val="20"/>
                <w:szCs w:val="20"/>
              </w:rPr>
              <w:t>Q2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DEE82AC" w14:textId="6D1508BF" w:rsidR="005F3327" w:rsidRPr="00647927" w:rsidRDefault="005F3327" w:rsidP="005F3327">
            <w:pPr>
              <w:widowControl/>
              <w:jc w:val="right"/>
              <w:rPr>
                <w:color w:val="000000"/>
                <w:sz w:val="20"/>
                <w:szCs w:val="20"/>
                <w:lang w:eastAsia="en-US"/>
              </w:rPr>
            </w:pPr>
            <w:r w:rsidRPr="00647927">
              <w:rPr>
                <w:rFonts w:cs="Calibri"/>
                <w:color w:val="000000"/>
                <w:sz w:val="20"/>
                <w:szCs w:val="20"/>
              </w:rPr>
              <w:t>37 568</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17BE60" w14:textId="495BF3A4" w:rsidR="005F3327" w:rsidRPr="00647927" w:rsidRDefault="005F3327" w:rsidP="005F3327">
            <w:pPr>
              <w:widowControl/>
              <w:jc w:val="right"/>
              <w:rPr>
                <w:color w:val="000000"/>
                <w:sz w:val="20"/>
                <w:szCs w:val="20"/>
                <w:lang w:eastAsia="en-US"/>
              </w:rPr>
            </w:pPr>
            <w:r w:rsidRPr="00647927">
              <w:rPr>
                <w:rFonts w:cs="Calibri"/>
                <w:color w:val="000000"/>
                <w:sz w:val="20"/>
                <w:szCs w:val="20"/>
              </w:rPr>
              <w:t>78 836</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3EF4410" w14:textId="508A46E0" w:rsidR="005F3327" w:rsidRPr="00647927" w:rsidRDefault="005F3327" w:rsidP="005F3327">
            <w:pPr>
              <w:widowControl/>
              <w:jc w:val="right"/>
              <w:rPr>
                <w:color w:val="000000"/>
                <w:sz w:val="20"/>
                <w:szCs w:val="20"/>
                <w:lang w:eastAsia="en-US"/>
              </w:rPr>
            </w:pPr>
            <w:r w:rsidRPr="00647927">
              <w:rPr>
                <w:rFonts w:cs="Calibri"/>
                <w:color w:val="000000"/>
                <w:sz w:val="20"/>
                <w:szCs w:val="20"/>
              </w:rPr>
              <w:t>61</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D12F5D4" w14:textId="07C0A65F" w:rsidR="005F3327" w:rsidRPr="00647927" w:rsidRDefault="005F3327" w:rsidP="005F3327">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B6D7B96" w14:textId="1082DF64" w:rsidR="005F3327" w:rsidRPr="00647927" w:rsidRDefault="005F3327" w:rsidP="005F3327">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22B24D3" w14:textId="3C7285C6" w:rsidR="005F3327" w:rsidRPr="00647927" w:rsidRDefault="005F3327" w:rsidP="005F3327">
            <w:pPr>
              <w:widowControl/>
              <w:jc w:val="right"/>
              <w:rPr>
                <w:color w:val="000000"/>
                <w:sz w:val="20"/>
                <w:szCs w:val="20"/>
                <w:lang w:eastAsia="en-US"/>
              </w:rPr>
            </w:pPr>
          </w:p>
        </w:tc>
      </w:tr>
      <w:tr w:rsidR="005F3327" w:rsidRPr="00647927" w14:paraId="16072128"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D73907B" w14:textId="385BB2B4" w:rsidR="005F3327" w:rsidRPr="00647927" w:rsidRDefault="005F3327" w:rsidP="005F3327">
            <w:pPr>
              <w:widowControl/>
              <w:jc w:val="left"/>
              <w:rPr>
                <w:color w:val="000000"/>
                <w:sz w:val="20"/>
                <w:szCs w:val="20"/>
                <w:lang w:eastAsia="en-US"/>
              </w:rPr>
            </w:pPr>
            <w:r w:rsidRPr="00647927">
              <w:rPr>
                <w:rFonts w:cs="Calibri"/>
                <w:color w:val="000000"/>
                <w:sz w:val="20"/>
                <w:szCs w:val="20"/>
              </w:rPr>
              <w:t>Q3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57A92AE" w14:textId="20486921" w:rsidR="005F3327" w:rsidRPr="00647927" w:rsidRDefault="005F3327" w:rsidP="005F3327">
            <w:pPr>
              <w:widowControl/>
              <w:jc w:val="right"/>
              <w:rPr>
                <w:color w:val="000000"/>
                <w:sz w:val="20"/>
                <w:szCs w:val="20"/>
                <w:lang w:eastAsia="en-US"/>
              </w:rPr>
            </w:pPr>
            <w:r w:rsidRPr="00647927">
              <w:rPr>
                <w:rFonts w:cs="Calibri"/>
                <w:color w:val="000000"/>
                <w:sz w:val="20"/>
                <w:szCs w:val="20"/>
              </w:rPr>
              <w:t>133 991</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A59E871" w14:textId="350601A9" w:rsidR="005F3327" w:rsidRPr="00647927" w:rsidRDefault="005F3327" w:rsidP="005F3327">
            <w:pPr>
              <w:widowControl/>
              <w:jc w:val="right"/>
              <w:rPr>
                <w:color w:val="000000"/>
                <w:sz w:val="20"/>
                <w:szCs w:val="20"/>
                <w:lang w:eastAsia="en-US"/>
              </w:rPr>
            </w:pPr>
            <w:r w:rsidRPr="00647927">
              <w:rPr>
                <w:rFonts w:cs="Calibri"/>
                <w:color w:val="000000"/>
                <w:sz w:val="20"/>
                <w:szCs w:val="20"/>
              </w:rPr>
              <w:t>308 593</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36F89D" w14:textId="71EDB347" w:rsidR="005F3327" w:rsidRPr="00647927" w:rsidRDefault="005F3327" w:rsidP="005F3327">
            <w:pPr>
              <w:widowControl/>
              <w:jc w:val="right"/>
              <w:rPr>
                <w:color w:val="000000"/>
                <w:sz w:val="20"/>
                <w:szCs w:val="20"/>
                <w:lang w:eastAsia="en-US"/>
              </w:rPr>
            </w:pPr>
            <w:r w:rsidRPr="00647927">
              <w:rPr>
                <w:rFonts w:cs="Calibri"/>
                <w:color w:val="000000"/>
                <w:sz w:val="20"/>
                <w:szCs w:val="20"/>
              </w:rPr>
              <w:t>172</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5EC7666" w14:textId="6CEFA7F6" w:rsidR="005F3327" w:rsidRPr="00647927" w:rsidRDefault="005F3327" w:rsidP="005F3327">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B871F51" w14:textId="1C2C5CC5" w:rsidR="005F3327" w:rsidRPr="00647927" w:rsidRDefault="005F3327" w:rsidP="005F3327">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9C92E6E" w14:textId="04BB2FFB" w:rsidR="005F3327" w:rsidRPr="00647927" w:rsidRDefault="005F3327" w:rsidP="005F3327">
            <w:pPr>
              <w:widowControl/>
              <w:jc w:val="right"/>
              <w:rPr>
                <w:color w:val="000000"/>
                <w:sz w:val="20"/>
                <w:szCs w:val="20"/>
                <w:lang w:eastAsia="en-US"/>
              </w:rPr>
            </w:pPr>
          </w:p>
        </w:tc>
      </w:tr>
      <w:tr w:rsidR="005F3327" w:rsidRPr="00647927" w14:paraId="3565669F"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A8FC44A" w14:textId="2376D5E4" w:rsidR="005F3327" w:rsidRPr="00647927" w:rsidRDefault="005F3327" w:rsidP="005F3327">
            <w:pPr>
              <w:widowControl/>
              <w:jc w:val="left"/>
              <w:rPr>
                <w:color w:val="000000"/>
                <w:sz w:val="20"/>
                <w:szCs w:val="20"/>
                <w:lang w:eastAsia="en-US"/>
              </w:rPr>
            </w:pPr>
            <w:r w:rsidRPr="00647927">
              <w:rPr>
                <w:rFonts w:cs="Calibri"/>
                <w:color w:val="000000"/>
                <w:sz w:val="20"/>
                <w:szCs w:val="20"/>
              </w:rPr>
              <w:t>Q4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86A0CAB" w14:textId="6E84A64C" w:rsidR="005F3327" w:rsidRPr="00647927" w:rsidRDefault="005F3327" w:rsidP="005F3327">
            <w:pPr>
              <w:widowControl/>
              <w:jc w:val="right"/>
              <w:rPr>
                <w:color w:val="000000"/>
                <w:sz w:val="20"/>
                <w:szCs w:val="20"/>
                <w:lang w:eastAsia="en-US"/>
              </w:rPr>
            </w:pPr>
            <w:r w:rsidRPr="00647927">
              <w:rPr>
                <w:rFonts w:cs="Calibri"/>
                <w:color w:val="000000"/>
                <w:sz w:val="20"/>
                <w:szCs w:val="20"/>
              </w:rPr>
              <w:t>225 575</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774E864" w14:textId="20CA462C" w:rsidR="005F3327" w:rsidRPr="00647927" w:rsidRDefault="005F3327" w:rsidP="005F3327">
            <w:pPr>
              <w:widowControl/>
              <w:jc w:val="right"/>
              <w:rPr>
                <w:color w:val="000000"/>
                <w:sz w:val="20"/>
                <w:szCs w:val="20"/>
                <w:lang w:eastAsia="en-US"/>
              </w:rPr>
            </w:pPr>
            <w:r w:rsidRPr="00647927">
              <w:rPr>
                <w:rFonts w:cs="Calibri"/>
                <w:color w:val="000000"/>
                <w:sz w:val="20"/>
                <w:szCs w:val="20"/>
              </w:rPr>
              <w:t>576 626</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043039" w14:textId="20FA84EA" w:rsidR="005F3327" w:rsidRPr="00647927" w:rsidRDefault="005F3327" w:rsidP="005F3327">
            <w:pPr>
              <w:widowControl/>
              <w:jc w:val="right"/>
              <w:rPr>
                <w:color w:val="000000"/>
                <w:sz w:val="20"/>
                <w:szCs w:val="20"/>
                <w:lang w:eastAsia="en-US"/>
              </w:rPr>
            </w:pPr>
            <w:r w:rsidRPr="00647927">
              <w:rPr>
                <w:rFonts w:cs="Calibri"/>
                <w:color w:val="000000"/>
                <w:sz w:val="20"/>
                <w:szCs w:val="20"/>
              </w:rPr>
              <w:t>246</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ABAEA21" w14:textId="3C802498" w:rsidR="005F3327" w:rsidRPr="00647927" w:rsidRDefault="005F3327" w:rsidP="005F3327">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FB4AB5D" w14:textId="71C56352" w:rsidR="005F3327" w:rsidRPr="00647927" w:rsidRDefault="005F3327" w:rsidP="005F3327">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11ECB2E" w14:textId="410B83A0" w:rsidR="005F3327" w:rsidRPr="00647927" w:rsidRDefault="005F3327" w:rsidP="005F3327">
            <w:pPr>
              <w:widowControl/>
              <w:jc w:val="right"/>
              <w:rPr>
                <w:color w:val="000000"/>
                <w:sz w:val="20"/>
                <w:szCs w:val="20"/>
                <w:lang w:eastAsia="en-US"/>
              </w:rPr>
            </w:pPr>
          </w:p>
        </w:tc>
      </w:tr>
      <w:tr w:rsidR="005F3327" w:rsidRPr="00647927" w14:paraId="3ECAE3D6"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E1EC379" w14:textId="1CFF3EFF" w:rsidR="005F3327" w:rsidRPr="00647927" w:rsidRDefault="005F3327" w:rsidP="005F3327">
            <w:pPr>
              <w:widowControl/>
              <w:jc w:val="left"/>
              <w:rPr>
                <w:color w:val="000000"/>
                <w:sz w:val="20"/>
                <w:szCs w:val="20"/>
                <w:lang w:eastAsia="en-US"/>
              </w:rPr>
            </w:pPr>
            <w:r w:rsidRPr="00647927">
              <w:rPr>
                <w:rFonts w:cs="Calibri"/>
                <w:color w:val="000000"/>
                <w:sz w:val="20"/>
                <w:szCs w:val="20"/>
              </w:rPr>
              <w:t>Q1 '17</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D3DA70A" w14:textId="06314F67" w:rsidR="005F3327" w:rsidRPr="00647927" w:rsidRDefault="005F3327" w:rsidP="005F3327">
            <w:pPr>
              <w:widowControl/>
              <w:jc w:val="right"/>
              <w:rPr>
                <w:color w:val="000000"/>
                <w:sz w:val="20"/>
                <w:szCs w:val="20"/>
                <w:lang w:eastAsia="en-US"/>
              </w:rPr>
            </w:pPr>
            <w:r w:rsidRPr="00647927">
              <w:rPr>
                <w:rFonts w:cs="Calibri"/>
                <w:color w:val="000000"/>
                <w:sz w:val="20"/>
                <w:szCs w:val="20"/>
              </w:rPr>
              <w:t>118 684</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13DF94F" w14:textId="5B3C47FB" w:rsidR="005F3327" w:rsidRPr="00647927" w:rsidRDefault="005F3327" w:rsidP="00F50384">
            <w:pPr>
              <w:widowControl/>
              <w:jc w:val="right"/>
              <w:rPr>
                <w:color w:val="000000"/>
                <w:sz w:val="20"/>
                <w:szCs w:val="20"/>
                <w:lang w:eastAsia="en-US"/>
              </w:rPr>
            </w:pPr>
            <w:r w:rsidRPr="00647927">
              <w:rPr>
                <w:rFonts w:cs="Calibri"/>
                <w:color w:val="000000"/>
                <w:sz w:val="20"/>
                <w:szCs w:val="20"/>
              </w:rPr>
              <w:t>350 218</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1921AE6" w14:textId="75A78DE2" w:rsidR="005F3327" w:rsidRPr="00647927" w:rsidRDefault="005F3327" w:rsidP="005F3327">
            <w:pPr>
              <w:widowControl/>
              <w:jc w:val="right"/>
              <w:rPr>
                <w:color w:val="000000"/>
                <w:sz w:val="20"/>
                <w:szCs w:val="20"/>
                <w:lang w:eastAsia="en-US"/>
              </w:rPr>
            </w:pPr>
            <w:r w:rsidRPr="00647927">
              <w:rPr>
                <w:rFonts w:cs="Calibri"/>
                <w:color w:val="000000"/>
                <w:sz w:val="20"/>
                <w:szCs w:val="20"/>
              </w:rPr>
              <w:t>160</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D1EC32B" w14:textId="32F6E855" w:rsidR="005F3327" w:rsidRPr="00647927" w:rsidRDefault="005F3327" w:rsidP="005F3327">
            <w:pPr>
              <w:widowControl/>
              <w:jc w:val="right"/>
              <w:rPr>
                <w:color w:val="000000"/>
                <w:sz w:val="20"/>
                <w:szCs w:val="20"/>
                <w:lang w:eastAsia="en-US"/>
              </w:rPr>
            </w:pPr>
            <w:r w:rsidRPr="00647927">
              <w:rPr>
                <w:rFonts w:cs="Calibri"/>
                <w:color w:val="000000"/>
                <w:sz w:val="20"/>
                <w:szCs w:val="20"/>
              </w:rPr>
              <w:t>155,21%</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0322BC0" w14:textId="24B6AC33" w:rsidR="005F3327" w:rsidRPr="00647927" w:rsidRDefault="005F3327" w:rsidP="005F3327">
            <w:pPr>
              <w:widowControl/>
              <w:jc w:val="right"/>
              <w:rPr>
                <w:color w:val="000000"/>
                <w:sz w:val="20"/>
                <w:szCs w:val="20"/>
                <w:lang w:eastAsia="en-US"/>
              </w:rPr>
            </w:pPr>
            <w:r w:rsidRPr="00647927">
              <w:rPr>
                <w:rFonts w:cs="Calibri"/>
                <w:color w:val="000000"/>
                <w:sz w:val="20"/>
                <w:szCs w:val="20"/>
              </w:rPr>
              <w:t>230,45%</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FC54A94" w14:textId="7D20428E" w:rsidR="005F3327" w:rsidRPr="00647927" w:rsidRDefault="005F3327" w:rsidP="005F3327">
            <w:pPr>
              <w:widowControl/>
              <w:jc w:val="right"/>
              <w:rPr>
                <w:color w:val="000000"/>
                <w:sz w:val="20"/>
                <w:szCs w:val="20"/>
                <w:lang w:eastAsia="en-US"/>
              </w:rPr>
            </w:pPr>
            <w:r w:rsidRPr="00647927">
              <w:rPr>
                <w:rFonts w:cs="Calibri"/>
                <w:color w:val="000000"/>
                <w:sz w:val="20"/>
                <w:szCs w:val="20"/>
              </w:rPr>
              <w:t>52,38%</w:t>
            </w:r>
          </w:p>
        </w:tc>
      </w:tr>
      <w:tr w:rsidR="005F3327" w:rsidRPr="00647927" w14:paraId="48B45879"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8935AF1" w14:textId="5936DFB7" w:rsidR="005F3327" w:rsidRPr="00647927" w:rsidRDefault="005F3327" w:rsidP="005F3327">
            <w:pPr>
              <w:widowControl/>
              <w:jc w:val="left"/>
              <w:rPr>
                <w:color w:val="000000"/>
                <w:sz w:val="20"/>
                <w:szCs w:val="20"/>
                <w:lang w:eastAsia="en-US"/>
              </w:rPr>
            </w:pPr>
            <w:r w:rsidRPr="00647927">
              <w:rPr>
                <w:rFonts w:cs="Calibri"/>
                <w:color w:val="000000"/>
                <w:sz w:val="20"/>
                <w:szCs w:val="20"/>
              </w:rPr>
              <w:t>Q2 '17</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8148CFF" w14:textId="62554647" w:rsidR="005F3327" w:rsidRPr="00647927" w:rsidRDefault="005F3327" w:rsidP="005F3327">
            <w:pPr>
              <w:widowControl/>
              <w:jc w:val="right"/>
              <w:rPr>
                <w:color w:val="000000"/>
                <w:sz w:val="20"/>
                <w:szCs w:val="20"/>
                <w:lang w:eastAsia="en-US"/>
              </w:rPr>
            </w:pPr>
            <w:r w:rsidRPr="00647927">
              <w:rPr>
                <w:rFonts w:cs="Calibri"/>
                <w:color w:val="000000"/>
                <w:sz w:val="20"/>
                <w:szCs w:val="20"/>
              </w:rPr>
              <w:t>146 994</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771C403" w14:textId="32A24997" w:rsidR="005F3327" w:rsidRPr="00647927" w:rsidRDefault="005F3327" w:rsidP="00F50384">
            <w:pPr>
              <w:widowControl/>
              <w:jc w:val="right"/>
              <w:rPr>
                <w:color w:val="000000"/>
                <w:sz w:val="20"/>
                <w:szCs w:val="20"/>
                <w:lang w:eastAsia="en-US"/>
              </w:rPr>
            </w:pPr>
            <w:r w:rsidRPr="00647927">
              <w:rPr>
                <w:rFonts w:cs="Calibri"/>
                <w:color w:val="000000"/>
                <w:sz w:val="20"/>
                <w:szCs w:val="20"/>
              </w:rPr>
              <w:t>434 656</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2799BD5" w14:textId="1F9A2B00" w:rsidR="005F3327" w:rsidRPr="00647927" w:rsidRDefault="005F3327" w:rsidP="005F3327">
            <w:pPr>
              <w:widowControl/>
              <w:jc w:val="right"/>
              <w:rPr>
                <w:color w:val="000000"/>
                <w:sz w:val="20"/>
                <w:szCs w:val="20"/>
                <w:lang w:eastAsia="en-US"/>
              </w:rPr>
            </w:pPr>
            <w:r w:rsidRPr="00647927">
              <w:rPr>
                <w:rFonts w:cs="Calibri"/>
                <w:color w:val="000000"/>
                <w:sz w:val="20"/>
                <w:szCs w:val="20"/>
              </w:rPr>
              <w:t>263</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E5BEDB4" w14:textId="0D2C298A" w:rsidR="005F3327" w:rsidRPr="00647927" w:rsidRDefault="005F3327" w:rsidP="005F3327">
            <w:pPr>
              <w:widowControl/>
              <w:jc w:val="right"/>
              <w:rPr>
                <w:color w:val="000000"/>
                <w:sz w:val="20"/>
                <w:szCs w:val="20"/>
                <w:lang w:eastAsia="en-US"/>
              </w:rPr>
            </w:pPr>
            <w:r w:rsidRPr="00647927">
              <w:rPr>
                <w:rFonts w:cs="Calibri"/>
                <w:color w:val="000000"/>
                <w:sz w:val="20"/>
                <w:szCs w:val="20"/>
              </w:rPr>
              <w:t>291,27%</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7BAFC7E" w14:textId="761F835F" w:rsidR="005F3327" w:rsidRPr="00647927" w:rsidRDefault="005F3327" w:rsidP="005F3327">
            <w:pPr>
              <w:widowControl/>
              <w:jc w:val="right"/>
              <w:rPr>
                <w:color w:val="000000"/>
                <w:sz w:val="20"/>
                <w:szCs w:val="20"/>
                <w:lang w:eastAsia="en-US"/>
              </w:rPr>
            </w:pPr>
            <w:r w:rsidRPr="00647927">
              <w:rPr>
                <w:rFonts w:cs="Calibri"/>
                <w:color w:val="000000"/>
                <w:sz w:val="20"/>
                <w:szCs w:val="20"/>
              </w:rPr>
              <w:t>451,34%</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B75290B" w14:textId="3E0269E2" w:rsidR="005F3327" w:rsidRPr="00647927" w:rsidRDefault="005F3327" w:rsidP="005F3327">
            <w:pPr>
              <w:widowControl/>
              <w:jc w:val="right"/>
              <w:rPr>
                <w:color w:val="000000"/>
                <w:sz w:val="20"/>
                <w:szCs w:val="20"/>
                <w:lang w:eastAsia="en-US"/>
              </w:rPr>
            </w:pPr>
            <w:r w:rsidRPr="00647927">
              <w:rPr>
                <w:rFonts w:cs="Calibri"/>
                <w:color w:val="000000"/>
                <w:sz w:val="20"/>
                <w:szCs w:val="20"/>
              </w:rPr>
              <w:t>331,15%</w:t>
            </w:r>
          </w:p>
        </w:tc>
      </w:tr>
      <w:tr w:rsidR="005F3327" w:rsidRPr="00647927" w14:paraId="27B979BD"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9B2ECC1" w14:textId="38F378C4" w:rsidR="005F3327" w:rsidRPr="00647927" w:rsidRDefault="005F3327" w:rsidP="005F3327">
            <w:pPr>
              <w:widowControl/>
              <w:jc w:val="left"/>
              <w:rPr>
                <w:color w:val="000000"/>
                <w:sz w:val="20"/>
                <w:szCs w:val="20"/>
                <w:lang w:eastAsia="en-US"/>
              </w:rPr>
            </w:pPr>
            <w:r w:rsidRPr="00647927">
              <w:rPr>
                <w:rFonts w:cs="Calibri"/>
                <w:color w:val="000000"/>
                <w:sz w:val="20"/>
                <w:szCs w:val="20"/>
              </w:rPr>
              <w:t>Q3 '17</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03176EF" w14:textId="3C51A808" w:rsidR="005F3327" w:rsidRPr="00647927" w:rsidRDefault="005F3327" w:rsidP="005F3327">
            <w:pPr>
              <w:widowControl/>
              <w:jc w:val="right"/>
              <w:rPr>
                <w:color w:val="000000"/>
                <w:sz w:val="20"/>
                <w:szCs w:val="20"/>
                <w:lang w:eastAsia="en-US"/>
              </w:rPr>
            </w:pPr>
            <w:r w:rsidRPr="00647927">
              <w:rPr>
                <w:rFonts w:cs="Calibri"/>
                <w:color w:val="000000"/>
                <w:sz w:val="20"/>
                <w:szCs w:val="20"/>
              </w:rPr>
              <w:t>382 515</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4ACB253" w14:textId="16EE04CB" w:rsidR="005F3327" w:rsidRPr="00647927" w:rsidRDefault="005F3327" w:rsidP="00F50384">
            <w:pPr>
              <w:widowControl/>
              <w:jc w:val="right"/>
              <w:rPr>
                <w:color w:val="000000"/>
                <w:sz w:val="20"/>
                <w:szCs w:val="20"/>
                <w:lang w:eastAsia="en-US"/>
              </w:rPr>
            </w:pPr>
            <w:r w:rsidRPr="00647927">
              <w:rPr>
                <w:rFonts w:cs="Calibri"/>
                <w:color w:val="000000"/>
                <w:sz w:val="20"/>
                <w:szCs w:val="20"/>
              </w:rPr>
              <w:t>1 578 880</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6041EB99" w14:textId="74B4C49E" w:rsidR="005F3327" w:rsidRPr="00647927" w:rsidRDefault="005F3327" w:rsidP="005F3327">
            <w:pPr>
              <w:widowControl/>
              <w:jc w:val="right"/>
              <w:rPr>
                <w:color w:val="000000"/>
                <w:sz w:val="20"/>
                <w:szCs w:val="20"/>
                <w:lang w:eastAsia="en-US"/>
              </w:rPr>
            </w:pPr>
            <w:r w:rsidRPr="00647927">
              <w:rPr>
                <w:rFonts w:cs="Calibri"/>
                <w:color w:val="000000"/>
                <w:sz w:val="20"/>
                <w:szCs w:val="20"/>
              </w:rPr>
              <w:t>574</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BF8376E" w14:textId="3CFFF485" w:rsidR="005F3327" w:rsidRPr="00647927" w:rsidRDefault="005F3327" w:rsidP="005F3327">
            <w:pPr>
              <w:widowControl/>
              <w:jc w:val="right"/>
              <w:rPr>
                <w:color w:val="000000"/>
                <w:sz w:val="20"/>
                <w:szCs w:val="20"/>
                <w:lang w:eastAsia="en-US"/>
              </w:rPr>
            </w:pPr>
            <w:r w:rsidRPr="00647927">
              <w:rPr>
                <w:rFonts w:cs="Calibri"/>
                <w:color w:val="000000"/>
                <w:sz w:val="20"/>
                <w:szCs w:val="20"/>
              </w:rPr>
              <w:t>185,48%</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C73518C" w14:textId="3D6119B6" w:rsidR="005F3327" w:rsidRPr="00647927" w:rsidRDefault="005F3327" w:rsidP="005F3327">
            <w:pPr>
              <w:widowControl/>
              <w:jc w:val="right"/>
              <w:rPr>
                <w:color w:val="000000"/>
                <w:sz w:val="20"/>
                <w:szCs w:val="20"/>
                <w:lang w:eastAsia="en-US"/>
              </w:rPr>
            </w:pPr>
            <w:r w:rsidRPr="00647927">
              <w:rPr>
                <w:rFonts w:cs="Calibri"/>
                <w:color w:val="000000"/>
                <w:sz w:val="20"/>
                <w:szCs w:val="20"/>
              </w:rPr>
              <w:t>411,64%</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F0C58DA" w14:textId="72EB6560" w:rsidR="005F3327" w:rsidRPr="00647927" w:rsidRDefault="005F3327" w:rsidP="005F3327">
            <w:pPr>
              <w:widowControl/>
              <w:jc w:val="right"/>
              <w:rPr>
                <w:color w:val="000000"/>
                <w:sz w:val="20"/>
                <w:szCs w:val="20"/>
                <w:lang w:eastAsia="en-US"/>
              </w:rPr>
            </w:pPr>
            <w:r w:rsidRPr="00647927">
              <w:rPr>
                <w:rFonts w:cs="Calibri"/>
                <w:color w:val="000000"/>
                <w:sz w:val="20"/>
                <w:szCs w:val="20"/>
              </w:rPr>
              <w:t>233,72%</w:t>
            </w:r>
          </w:p>
        </w:tc>
      </w:tr>
      <w:tr w:rsidR="005F3327" w:rsidRPr="00647927" w14:paraId="4DA7D02F" w14:textId="77777777" w:rsidTr="00FC6625">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18019A3" w14:textId="6140D5CE" w:rsidR="005F3327" w:rsidRPr="00647927" w:rsidRDefault="005F3327" w:rsidP="005F3327">
            <w:pPr>
              <w:widowControl/>
              <w:jc w:val="left"/>
              <w:rPr>
                <w:color w:val="000000"/>
                <w:sz w:val="20"/>
                <w:szCs w:val="20"/>
                <w:lang w:eastAsia="en-US"/>
              </w:rPr>
            </w:pPr>
            <w:r w:rsidRPr="00647927">
              <w:rPr>
                <w:rFonts w:cs="Calibri"/>
                <w:color w:val="000000"/>
                <w:sz w:val="20"/>
                <w:szCs w:val="20"/>
              </w:rPr>
              <w:t>Q4 '17</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A642ABF" w14:textId="1E8BD079" w:rsidR="005F3327" w:rsidRPr="00647927" w:rsidRDefault="005F3327" w:rsidP="005F3327">
            <w:pPr>
              <w:widowControl/>
              <w:jc w:val="right"/>
              <w:rPr>
                <w:color w:val="000000"/>
                <w:sz w:val="20"/>
                <w:szCs w:val="20"/>
                <w:lang w:eastAsia="en-US"/>
              </w:rPr>
            </w:pPr>
            <w:r w:rsidRPr="00647927">
              <w:rPr>
                <w:rFonts w:cs="Calibri"/>
                <w:color w:val="000000"/>
                <w:sz w:val="20"/>
                <w:szCs w:val="20"/>
              </w:rPr>
              <w:t>105 973</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FC8EBDA" w14:textId="443A988B" w:rsidR="005F3327" w:rsidRPr="00647927" w:rsidRDefault="005F3327" w:rsidP="00F50384">
            <w:pPr>
              <w:widowControl/>
              <w:jc w:val="right"/>
              <w:rPr>
                <w:color w:val="000000"/>
                <w:sz w:val="20"/>
                <w:szCs w:val="20"/>
                <w:lang w:eastAsia="en-US"/>
              </w:rPr>
            </w:pPr>
            <w:r w:rsidRPr="00647927">
              <w:rPr>
                <w:rFonts w:cs="Calibri"/>
                <w:color w:val="000000"/>
                <w:sz w:val="20"/>
                <w:szCs w:val="20"/>
              </w:rPr>
              <w:t xml:space="preserve">513 </w:t>
            </w:r>
            <w:proofErr w:type="gramStart"/>
            <w:r w:rsidRPr="00647927">
              <w:rPr>
                <w:rFonts w:cs="Calibri"/>
                <w:color w:val="000000"/>
                <w:sz w:val="20"/>
                <w:szCs w:val="20"/>
              </w:rPr>
              <w:t xml:space="preserve">868 </w:t>
            </w:r>
            <w:proofErr w:type="gramEnd"/>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A0CFDD0" w14:textId="0CB379C2" w:rsidR="005F3327" w:rsidRPr="00647927" w:rsidRDefault="005F3327" w:rsidP="005F3327">
            <w:pPr>
              <w:widowControl/>
              <w:jc w:val="right"/>
              <w:rPr>
                <w:color w:val="000000"/>
                <w:sz w:val="20"/>
                <w:szCs w:val="20"/>
                <w:lang w:eastAsia="en-US"/>
              </w:rPr>
            </w:pPr>
            <w:r w:rsidRPr="00647927">
              <w:rPr>
                <w:rFonts w:cs="Calibri"/>
                <w:color w:val="000000"/>
                <w:sz w:val="20"/>
                <w:szCs w:val="20"/>
              </w:rPr>
              <w:t>327</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F71D288" w14:textId="6FAF53B8" w:rsidR="005F3327" w:rsidRPr="00647927" w:rsidRDefault="005F3327" w:rsidP="005F3327">
            <w:pPr>
              <w:widowControl/>
              <w:jc w:val="right"/>
              <w:rPr>
                <w:color w:val="000000"/>
                <w:sz w:val="20"/>
                <w:szCs w:val="20"/>
                <w:lang w:eastAsia="en-US"/>
              </w:rPr>
            </w:pPr>
            <w:proofErr w:type="gramStart"/>
            <w:r w:rsidRPr="00647927">
              <w:rPr>
                <w:rFonts w:cs="Calibri"/>
                <w:color w:val="000000"/>
                <w:sz w:val="20"/>
                <w:szCs w:val="20"/>
              </w:rPr>
              <w:t>-53</w:t>
            </w:r>
            <w:proofErr w:type="gramEnd"/>
            <w:r w:rsidRPr="00647927">
              <w:rPr>
                <w:rFonts w:cs="Calibri"/>
                <w:color w:val="000000"/>
                <w:sz w:val="20"/>
                <w:szCs w:val="20"/>
              </w:rPr>
              <w:t>,02%</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CA66733" w14:textId="0C14758B" w:rsidR="005F3327" w:rsidRPr="00647927" w:rsidRDefault="005F3327" w:rsidP="005F3327">
            <w:pPr>
              <w:widowControl/>
              <w:jc w:val="right"/>
              <w:rPr>
                <w:color w:val="000000"/>
                <w:sz w:val="20"/>
                <w:szCs w:val="20"/>
                <w:lang w:eastAsia="en-US"/>
              </w:rPr>
            </w:pPr>
            <w:proofErr w:type="gramStart"/>
            <w:r w:rsidRPr="00647927">
              <w:rPr>
                <w:rFonts w:cs="Calibri"/>
                <w:color w:val="000000"/>
                <w:sz w:val="20"/>
                <w:szCs w:val="20"/>
              </w:rPr>
              <w:t>-10</w:t>
            </w:r>
            <w:proofErr w:type="gramEnd"/>
            <w:r w:rsidRPr="00647927">
              <w:rPr>
                <w:rFonts w:cs="Calibri"/>
                <w:color w:val="000000"/>
                <w:sz w:val="20"/>
                <w:szCs w:val="20"/>
              </w:rPr>
              <w:t>,88%</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6D1E76B" w14:textId="50067F35" w:rsidR="005F3327" w:rsidRPr="00647927" w:rsidRDefault="005F3327" w:rsidP="005F3327">
            <w:pPr>
              <w:widowControl/>
              <w:jc w:val="right"/>
              <w:rPr>
                <w:color w:val="000000"/>
                <w:sz w:val="20"/>
                <w:szCs w:val="20"/>
                <w:lang w:eastAsia="en-US"/>
              </w:rPr>
            </w:pPr>
            <w:r w:rsidRPr="00647927">
              <w:rPr>
                <w:rFonts w:cs="Calibri"/>
                <w:color w:val="000000"/>
                <w:sz w:val="20"/>
                <w:szCs w:val="20"/>
              </w:rPr>
              <w:t>32,93%</w:t>
            </w:r>
          </w:p>
        </w:tc>
      </w:tr>
    </w:tbl>
    <w:p w14:paraId="39EA6C86" w14:textId="77777777" w:rsidR="00EB6FFD" w:rsidRPr="00647927" w:rsidRDefault="00B3510C" w:rsidP="0048273B">
      <w:pPr>
        <w:pStyle w:val="Mainnumbers"/>
        <w:outlineLvl w:val="0"/>
      </w:pPr>
      <w:bookmarkStart w:id="122" w:name="_Toc319568206"/>
      <w:bookmarkStart w:id="123" w:name="_Toc319930509"/>
      <w:bookmarkStart w:id="124" w:name="_Toc320544714"/>
      <w:bookmarkStart w:id="125" w:name="_Ref509327189"/>
      <w:bookmarkStart w:id="126" w:name="_Toc509822040"/>
      <w:bookmarkEnd w:id="122"/>
      <w:bookmarkEnd w:id="123"/>
      <w:bookmarkEnd w:id="124"/>
      <w:r w:rsidRPr="00647927">
        <w:lastRenderedPageBreak/>
        <w:t>ВАЖНИ СЪБИТИЯ, НАСТЪПИЛИ СЛЕД ДАТАТА НА ГОДИШНИЯ ФИНАНСОВ ОТЧЕТ</w:t>
      </w:r>
      <w:bookmarkEnd w:id="125"/>
      <w:bookmarkEnd w:id="126"/>
    </w:p>
    <w:p w14:paraId="71521529" w14:textId="1694C7A8" w:rsidR="00CB6FDA" w:rsidRPr="00647927" w:rsidRDefault="005F3327" w:rsidP="005D6536">
      <w:pPr>
        <w:spacing w:line="276" w:lineRule="auto"/>
        <w:rPr>
          <w:szCs w:val="22"/>
        </w:rPr>
      </w:pPr>
      <w:r w:rsidRPr="00647927">
        <w:rPr>
          <w:szCs w:val="22"/>
        </w:rPr>
        <w:t xml:space="preserve">След получаване на всички необходими разрешения, договорът за прехвърляне на акциите на Българска независима енергийна борса (БНЕБ) между Български енергиен холдинг и Българска фондова борса - София (Борсата) влезе в сила. По този начин Борсата придоби 100% от капитала на БНЕБ. Договорената цена е 5.2 милиона лева. Четири милиона лева от цената бяха платени при придобиването на акциите, което финализира процеса по продажбата, а останалите 1.2 млн. лв. ще бъдат преведени на три равни вноски в рамките на шестия, дванадесетия и осемнадесетия месец от прехвърлянето на капитала. </w:t>
      </w:r>
      <w:r w:rsidR="0098123E" w:rsidRPr="00647927">
        <w:rPr>
          <w:szCs w:val="22"/>
        </w:rPr>
        <w:t xml:space="preserve">Във връзка с осигуряване на частта от сумата, дължима при придобиването и в съответствие с решение на Общото събрание на акционерите, проведено на 26 септември 2017 година, част от притежаваните от Борсата държавни ценни книжа бяха продадени. </w:t>
      </w:r>
      <w:r w:rsidRPr="00647927">
        <w:rPr>
          <w:szCs w:val="22"/>
        </w:rPr>
        <w:t>За разсрочената част от плащането БФБ-София осигури безусловна револвираща банкова гаранция.</w:t>
      </w:r>
    </w:p>
    <w:p w14:paraId="7502C6D8" w14:textId="5A0412EE" w:rsidR="00D25AF3" w:rsidRPr="00647927" w:rsidRDefault="00D25AF3" w:rsidP="0048273B">
      <w:pPr>
        <w:pStyle w:val="Mainnumbers"/>
        <w:outlineLvl w:val="0"/>
      </w:pPr>
      <w:bookmarkStart w:id="127" w:name="_Toc509822041"/>
      <w:r w:rsidRPr="00647927">
        <w:t>ОСНОВНИ</w:t>
      </w:r>
      <w:r w:rsidR="005B00A9" w:rsidRPr="00647927">
        <w:t xml:space="preserve"> </w:t>
      </w:r>
      <w:r w:rsidRPr="00647927">
        <w:t>НАПРАВЛЕНИЯ</w:t>
      </w:r>
      <w:r w:rsidR="005B00A9" w:rsidRPr="00647927">
        <w:t xml:space="preserve"> </w:t>
      </w:r>
      <w:r w:rsidRPr="00647927">
        <w:t>В</w:t>
      </w:r>
      <w:r w:rsidR="005B00A9" w:rsidRPr="00647927">
        <w:t xml:space="preserve"> </w:t>
      </w:r>
      <w:r w:rsidRPr="00647927">
        <w:t>ДЕЙНОСТТА</w:t>
      </w:r>
      <w:r w:rsidR="005B00A9" w:rsidRPr="00647927">
        <w:t xml:space="preserve"> </w:t>
      </w:r>
      <w:r w:rsidRPr="00647927">
        <w:t>НА</w:t>
      </w:r>
      <w:r w:rsidR="005B00A9" w:rsidRPr="00647927">
        <w:t xml:space="preserve"> </w:t>
      </w:r>
      <w:r w:rsidR="00D445B7" w:rsidRPr="00647927">
        <w:t>„</w:t>
      </w:r>
      <w:r w:rsidRPr="00647927">
        <w:t>БЪЛГАРСКА</w:t>
      </w:r>
      <w:r w:rsidR="005B00A9" w:rsidRPr="00647927">
        <w:t xml:space="preserve"> </w:t>
      </w:r>
      <w:r w:rsidRPr="00647927">
        <w:t>ФОНДОВА БОРСА – СОФИЯ</w:t>
      </w:r>
      <w:r w:rsidR="00D445B7" w:rsidRPr="00647927">
        <w:t>“</w:t>
      </w:r>
      <w:r w:rsidR="00646C5E" w:rsidRPr="00647927">
        <w:t xml:space="preserve"> АД ПРЕЗ </w:t>
      </w:r>
      <w:r w:rsidR="00E3090B" w:rsidRPr="00647927">
        <w:t>201</w:t>
      </w:r>
      <w:r w:rsidR="00C93A95" w:rsidRPr="00647927">
        <w:t>8</w:t>
      </w:r>
      <w:r w:rsidR="001F7085" w:rsidRPr="00647927">
        <w:t xml:space="preserve"> </w:t>
      </w:r>
      <w:r w:rsidRPr="00647927">
        <w:t>Г.</w:t>
      </w:r>
      <w:bookmarkEnd w:id="127"/>
    </w:p>
    <w:p w14:paraId="06933D8A" w14:textId="18A32477" w:rsidR="00D25AF3" w:rsidRPr="00647927" w:rsidRDefault="00D25AF3" w:rsidP="00723158">
      <w:pPr>
        <w:spacing w:line="276" w:lineRule="auto"/>
        <w:rPr>
          <w:szCs w:val="22"/>
        </w:rPr>
      </w:pPr>
      <w:r w:rsidRPr="00647927">
        <w:rPr>
          <w:szCs w:val="22"/>
        </w:rPr>
        <w:t>През 201</w:t>
      </w:r>
      <w:r w:rsidR="005F3327" w:rsidRPr="00647927">
        <w:rPr>
          <w:szCs w:val="22"/>
        </w:rPr>
        <w:t>8</w:t>
      </w:r>
      <w:r w:rsidR="0019049F" w:rsidRPr="00647927">
        <w:rPr>
          <w:szCs w:val="22"/>
        </w:rPr>
        <w:t xml:space="preserve"> </w:t>
      </w:r>
      <w:r w:rsidRPr="00647927">
        <w:rPr>
          <w:szCs w:val="22"/>
        </w:rPr>
        <w:t xml:space="preserve">г. основните приоритети в дейността БФБ-София </w:t>
      </w:r>
      <w:r w:rsidR="00646C5E" w:rsidRPr="00647927">
        <w:rPr>
          <w:szCs w:val="22"/>
        </w:rPr>
        <w:t>ще</w:t>
      </w:r>
      <w:r w:rsidRPr="00647927">
        <w:rPr>
          <w:szCs w:val="22"/>
        </w:rPr>
        <w:t xml:space="preserve"> бъдат </w:t>
      </w:r>
      <w:r w:rsidR="00646C5E" w:rsidRPr="00647927">
        <w:rPr>
          <w:szCs w:val="22"/>
        </w:rPr>
        <w:t>насочени</w:t>
      </w:r>
      <w:r w:rsidR="00E4559A" w:rsidRPr="00647927">
        <w:rPr>
          <w:szCs w:val="22"/>
        </w:rPr>
        <w:t xml:space="preserve"> в следните направления:</w:t>
      </w:r>
    </w:p>
    <w:p w14:paraId="4BDE0DE1" w14:textId="16FADA33" w:rsidR="00C030A7" w:rsidRPr="00647927" w:rsidRDefault="00C030A7" w:rsidP="00FC6625">
      <w:pPr>
        <w:pStyle w:val="ListParagraph"/>
        <w:numPr>
          <w:ilvl w:val="0"/>
          <w:numId w:val="7"/>
        </w:numPr>
        <w:spacing w:line="276" w:lineRule="auto"/>
        <w:rPr>
          <w:lang w:val="bg-BG"/>
        </w:rPr>
      </w:pPr>
      <w:r w:rsidRPr="00647927">
        <w:rPr>
          <w:lang w:val="bg-BG"/>
        </w:rPr>
        <w:t xml:space="preserve">Старт на </w:t>
      </w:r>
      <w:r w:rsidR="00E3090B" w:rsidRPr="00647927">
        <w:rPr>
          <w:lang w:val="bg-BG"/>
        </w:rPr>
        <w:t xml:space="preserve">сегмент </w:t>
      </w:r>
      <w:r w:rsidR="005F3327" w:rsidRPr="00647927">
        <w:rPr>
          <w:lang w:val="bg-BG"/>
        </w:rPr>
        <w:t xml:space="preserve">на Регулиран пазар и Многостранна система за търговия с </w:t>
      </w:r>
      <w:r w:rsidRPr="00647927">
        <w:rPr>
          <w:lang w:val="bg-BG"/>
        </w:rPr>
        <w:t>чуждестр</w:t>
      </w:r>
      <w:r w:rsidR="00883135" w:rsidRPr="00647927">
        <w:rPr>
          <w:lang w:val="bg-BG"/>
        </w:rPr>
        <w:t>а</w:t>
      </w:r>
      <w:r w:rsidRPr="00647927">
        <w:rPr>
          <w:lang w:val="bg-BG"/>
        </w:rPr>
        <w:t xml:space="preserve">нни финансови инструменти чрез осигуряването на възможност за </w:t>
      </w:r>
      <w:proofErr w:type="spellStart"/>
      <w:r w:rsidRPr="00647927">
        <w:rPr>
          <w:lang w:val="bg-BG"/>
        </w:rPr>
        <w:t>сетълмент</w:t>
      </w:r>
      <w:proofErr w:type="spellEnd"/>
      <w:r w:rsidRPr="00647927">
        <w:rPr>
          <w:lang w:val="bg-BG"/>
        </w:rPr>
        <w:t xml:space="preserve"> на сделките в Централен Депозитар и при конкурентни условия за инвеститорите и гарантирана ликвидност от страна на </w:t>
      </w:r>
      <w:proofErr w:type="spellStart"/>
      <w:r w:rsidRPr="00647927">
        <w:rPr>
          <w:lang w:val="bg-BG"/>
        </w:rPr>
        <w:t>маркет-мейкър</w:t>
      </w:r>
      <w:proofErr w:type="spellEnd"/>
      <w:r w:rsidR="005F3327" w:rsidRPr="00647927">
        <w:rPr>
          <w:lang w:val="bg-BG"/>
        </w:rPr>
        <w:t>. Голяма част от подготвителните етапи вече са осъществени</w:t>
      </w:r>
      <w:r w:rsidRPr="00647927">
        <w:rPr>
          <w:lang w:val="bg-BG"/>
        </w:rPr>
        <w:t>;</w:t>
      </w:r>
    </w:p>
    <w:p w14:paraId="1A0B0FDB" w14:textId="4BF5FE59" w:rsidR="005F3327" w:rsidRPr="00647927" w:rsidRDefault="005F3327" w:rsidP="00FC6625">
      <w:pPr>
        <w:pStyle w:val="ListParagraph"/>
        <w:numPr>
          <w:ilvl w:val="0"/>
          <w:numId w:val="7"/>
        </w:numPr>
        <w:spacing w:line="276" w:lineRule="auto"/>
        <w:rPr>
          <w:lang w:val="bg-BG"/>
        </w:rPr>
      </w:pPr>
      <w:r w:rsidRPr="00647927">
        <w:rPr>
          <w:lang w:val="bg-BG"/>
        </w:rPr>
        <w:t>След стартиране на Многостранната система за търгови</w:t>
      </w:r>
      <w:r w:rsidR="004E3AFA" w:rsidRPr="00647927">
        <w:rPr>
          <w:lang w:val="bg-BG"/>
        </w:rPr>
        <w:t>я, на нея ще бъде създаден пазар</w:t>
      </w:r>
      <w:r w:rsidRPr="00647927">
        <w:rPr>
          <w:lang w:val="bg-BG"/>
        </w:rPr>
        <w:t xml:space="preserve"> за </w:t>
      </w:r>
      <w:r w:rsidR="004E3AFA" w:rsidRPr="00647927">
        <w:rPr>
          <w:lang w:val="bg-BG"/>
        </w:rPr>
        <w:t>растеж</w:t>
      </w:r>
      <w:r w:rsidRPr="00647927">
        <w:rPr>
          <w:lang w:val="bg-BG"/>
        </w:rPr>
        <w:t xml:space="preserve"> на Малки и средни предприятия</w:t>
      </w:r>
      <w:r w:rsidR="004E3AFA" w:rsidRPr="00647927">
        <w:rPr>
          <w:lang w:val="bg-BG"/>
        </w:rPr>
        <w:t xml:space="preserve"> (SME Growth market)</w:t>
      </w:r>
      <w:r w:rsidRPr="00647927">
        <w:rPr>
          <w:lang w:val="bg-BG"/>
        </w:rPr>
        <w:t xml:space="preserve">, </w:t>
      </w:r>
      <w:r w:rsidR="004E3AFA" w:rsidRPr="00647927">
        <w:rPr>
          <w:lang w:val="bg-BG"/>
        </w:rPr>
        <w:t>които ще могат да осъществяват предлагане на акции без проспект, когато размерът на емис</w:t>
      </w:r>
      <w:r w:rsidR="00D5638C" w:rsidRPr="00647927">
        <w:rPr>
          <w:lang w:val="bg-BG"/>
        </w:rPr>
        <w:t xml:space="preserve">ията не надхвърля </w:t>
      </w:r>
      <w:proofErr w:type="spellStart"/>
      <w:r w:rsidR="00D5638C" w:rsidRPr="00647927">
        <w:rPr>
          <w:lang w:val="bg-BG"/>
        </w:rPr>
        <w:t>законоустанове</w:t>
      </w:r>
      <w:r w:rsidR="004E3AFA" w:rsidRPr="00647927">
        <w:rPr>
          <w:lang w:val="bg-BG"/>
        </w:rPr>
        <w:t>ния</w:t>
      </w:r>
      <w:proofErr w:type="spellEnd"/>
      <w:r w:rsidR="004E3AFA" w:rsidRPr="00647927">
        <w:rPr>
          <w:lang w:val="bg-BG"/>
        </w:rPr>
        <w:t xml:space="preserve"> праг за това;</w:t>
      </w:r>
    </w:p>
    <w:p w14:paraId="687F368D" w14:textId="3B7AD8A7" w:rsidR="004E3AFA" w:rsidRPr="00647927" w:rsidRDefault="004E3AFA" w:rsidP="00FC6625">
      <w:pPr>
        <w:pStyle w:val="ListParagraph"/>
        <w:numPr>
          <w:ilvl w:val="0"/>
          <w:numId w:val="7"/>
        </w:numPr>
        <w:spacing w:line="276" w:lineRule="auto"/>
        <w:rPr>
          <w:lang w:val="bg-BG"/>
        </w:rPr>
      </w:pPr>
      <w:r w:rsidRPr="00647927">
        <w:rPr>
          <w:lang w:val="bg-BG"/>
        </w:rPr>
        <w:t xml:space="preserve">В края на 2018 изтича договорът за експлоатация на търговската система XETRA, подписан с </w:t>
      </w:r>
      <w:proofErr w:type="spellStart"/>
      <w:r w:rsidRPr="00647927">
        <w:rPr>
          <w:lang w:val="bg-BG"/>
        </w:rPr>
        <w:t>Дойче</w:t>
      </w:r>
      <w:proofErr w:type="spellEnd"/>
      <w:r w:rsidRPr="00647927">
        <w:rPr>
          <w:lang w:val="bg-BG"/>
        </w:rPr>
        <w:t xml:space="preserve"> </w:t>
      </w:r>
      <w:proofErr w:type="spellStart"/>
      <w:r w:rsidRPr="00647927">
        <w:rPr>
          <w:lang w:val="bg-BG"/>
        </w:rPr>
        <w:t>Бьорзе</w:t>
      </w:r>
      <w:proofErr w:type="spellEnd"/>
      <w:r w:rsidRPr="00647927">
        <w:rPr>
          <w:lang w:val="bg-BG"/>
        </w:rPr>
        <w:t xml:space="preserve">. </w:t>
      </w:r>
      <w:proofErr w:type="spellStart"/>
      <w:r w:rsidR="00D5638C" w:rsidRPr="00647927">
        <w:rPr>
          <w:lang w:val="bg-BG"/>
        </w:rPr>
        <w:t>Дойче</w:t>
      </w:r>
      <w:proofErr w:type="spellEnd"/>
      <w:r w:rsidR="00D5638C" w:rsidRPr="00647927">
        <w:rPr>
          <w:lang w:val="bg-BG"/>
        </w:rPr>
        <w:t xml:space="preserve"> </w:t>
      </w:r>
      <w:proofErr w:type="spellStart"/>
      <w:r w:rsidR="00D5638C" w:rsidRPr="00647927">
        <w:rPr>
          <w:lang w:val="bg-BG"/>
        </w:rPr>
        <w:t>Бьорзе</w:t>
      </w:r>
      <w:proofErr w:type="spellEnd"/>
      <w:r w:rsidR="00D5638C" w:rsidRPr="00647927">
        <w:rPr>
          <w:lang w:val="bg-BG"/>
        </w:rPr>
        <w:t xml:space="preserve"> вече мигрира</w:t>
      </w:r>
      <w:r w:rsidRPr="00647927">
        <w:rPr>
          <w:lang w:val="bg-BG"/>
        </w:rPr>
        <w:t xml:space="preserve"> всички пазари, които до момента са оперирали платформата XETRA, към новата инфраструктура за търговия T7. Още през второто тримесечие на 2018 ще започне работата по избор на новата система, която да обслужва търговията на Регулираните пазари и МСТ, организирани от „БФБ-София“ АД;</w:t>
      </w:r>
    </w:p>
    <w:p w14:paraId="63BE6ED9" w14:textId="6D7B53AC" w:rsidR="004E3AFA" w:rsidRPr="00647927" w:rsidRDefault="004E3AFA" w:rsidP="00FC6625">
      <w:pPr>
        <w:pStyle w:val="ListParagraph"/>
        <w:numPr>
          <w:ilvl w:val="0"/>
          <w:numId w:val="7"/>
        </w:numPr>
        <w:spacing w:line="276" w:lineRule="auto"/>
        <w:rPr>
          <w:lang w:val="bg-BG"/>
        </w:rPr>
      </w:pPr>
      <w:r w:rsidRPr="00647927">
        <w:rPr>
          <w:lang w:val="bg-BG"/>
        </w:rPr>
        <w:t>Стартиране на Одобрен механизъм за публикуване (ОМП) в съответствие с нарасналите изисквания за прозрачност на Директивата за пазарите на финансови инструменти и Закона за пазарите на финансови инструменти. За да предостави пълен спектър от услуги, БФБ-София започна процедура по получаване на лиценз за ОМП. След лицензирането, Борсата ще може да предлага услуги по публикуване на данни за сделки с финансови инструменти, сключени извън място за търговия (OTC сделки). Предвижда се услугата по публикуване на данни да се предлага в два варианта: графичен потребителски интерфейс и приложно-програмен интерфейс;</w:t>
      </w:r>
    </w:p>
    <w:p w14:paraId="20C73BE5" w14:textId="5B2BA85E" w:rsidR="00943542" w:rsidRPr="00647927" w:rsidRDefault="00867A24" w:rsidP="00723158">
      <w:pPr>
        <w:pStyle w:val="ListParagraph"/>
        <w:numPr>
          <w:ilvl w:val="0"/>
          <w:numId w:val="7"/>
        </w:numPr>
        <w:spacing w:line="276" w:lineRule="auto"/>
        <w:rPr>
          <w:lang w:val="bg-BG"/>
        </w:rPr>
      </w:pPr>
      <w:r w:rsidRPr="00647927">
        <w:rPr>
          <w:lang w:val="bg-BG"/>
        </w:rPr>
        <w:lastRenderedPageBreak/>
        <w:t xml:space="preserve">Присъединяване на останалите пазари от региона, заявили включване към </w:t>
      </w:r>
      <w:proofErr w:type="gramStart"/>
      <w:r w:rsidRPr="00647927">
        <w:rPr>
          <w:lang w:val="bg-BG"/>
        </w:rPr>
        <w:t>платформата</w:t>
      </w:r>
      <w:r w:rsidR="00943542" w:rsidRPr="00647927">
        <w:rPr>
          <w:lang w:val="bg-BG"/>
        </w:rPr>
        <w:t xml:space="preserve"> SEE Link</w:t>
      </w:r>
      <w:r w:rsidRPr="00647927">
        <w:rPr>
          <w:lang w:val="bg-BG"/>
        </w:rPr>
        <w:t>, както и осигуряването на автоматизиране н</w:t>
      </w:r>
      <w:r w:rsidR="00346E30" w:rsidRPr="00647927">
        <w:rPr>
          <w:lang w:val="bg-BG"/>
        </w:rPr>
        <w:t>а</w:t>
      </w:r>
      <w:r w:rsidRPr="00647927">
        <w:rPr>
          <w:lang w:val="bg-BG"/>
        </w:rPr>
        <w:t xml:space="preserve"> комуникацията между платформата</w:t>
      </w:r>
      <w:proofErr w:type="gramEnd"/>
      <w:r w:rsidRPr="00647927">
        <w:rPr>
          <w:lang w:val="bg-BG"/>
        </w:rPr>
        <w:t xml:space="preserve"> и членовете на отделните борси</w:t>
      </w:r>
      <w:r w:rsidR="00C030A7" w:rsidRPr="00647927">
        <w:rPr>
          <w:lang w:val="bg-BG"/>
        </w:rPr>
        <w:t>;</w:t>
      </w:r>
    </w:p>
    <w:p w14:paraId="16517ACA" w14:textId="77777777" w:rsidR="00867A24" w:rsidRPr="00647927" w:rsidRDefault="00867A24" w:rsidP="00723158">
      <w:pPr>
        <w:pStyle w:val="ListParagraph"/>
        <w:numPr>
          <w:ilvl w:val="0"/>
          <w:numId w:val="7"/>
        </w:numPr>
        <w:spacing w:line="276" w:lineRule="auto"/>
        <w:rPr>
          <w:lang w:val="bg-BG"/>
        </w:rPr>
      </w:pPr>
      <w:r w:rsidRPr="00647927">
        <w:rPr>
          <w:lang w:val="bg-BG"/>
        </w:rPr>
        <w:t>Осигуряването на ефективни решения за приключване на сделките, сключени посредством SEE Link с цел максимално удобство за ползвателите й;</w:t>
      </w:r>
    </w:p>
    <w:p w14:paraId="0DE3E8C0" w14:textId="25C737F4" w:rsidR="00D25AF3" w:rsidRPr="00647927" w:rsidRDefault="00E3090B" w:rsidP="00723158">
      <w:pPr>
        <w:pStyle w:val="ListParagraph"/>
        <w:numPr>
          <w:ilvl w:val="0"/>
          <w:numId w:val="7"/>
        </w:numPr>
        <w:spacing w:line="276" w:lineRule="auto"/>
        <w:rPr>
          <w:lang w:val="bg-BG"/>
        </w:rPr>
      </w:pPr>
      <w:r w:rsidRPr="00647927">
        <w:rPr>
          <w:lang w:val="bg-BG"/>
        </w:rPr>
        <w:t>Съдействие за о</w:t>
      </w:r>
      <w:r w:rsidR="00D25AF3" w:rsidRPr="00647927">
        <w:rPr>
          <w:lang w:val="bg-BG"/>
        </w:rPr>
        <w:t xml:space="preserve">съществяване на </w:t>
      </w:r>
      <w:r w:rsidRPr="00647927">
        <w:rPr>
          <w:lang w:val="bg-BG"/>
        </w:rPr>
        <w:t>мерките, залегнали в Стратегия</w:t>
      </w:r>
      <w:r w:rsidR="00867A24" w:rsidRPr="00647927">
        <w:rPr>
          <w:lang w:val="bg-BG"/>
        </w:rPr>
        <w:t>та</w:t>
      </w:r>
      <w:r w:rsidRPr="00647927">
        <w:rPr>
          <w:lang w:val="bg-BG"/>
        </w:rPr>
        <w:t xml:space="preserve"> за развитие на българския капиталов пазар</w:t>
      </w:r>
      <w:r w:rsidR="002564E8" w:rsidRPr="00647927">
        <w:rPr>
          <w:lang w:val="bg-BG"/>
        </w:rPr>
        <w:t>;</w:t>
      </w:r>
    </w:p>
    <w:p w14:paraId="7B64D933" w14:textId="77777777" w:rsidR="00D25AF3" w:rsidRPr="00647927" w:rsidRDefault="00D25AF3" w:rsidP="00723158">
      <w:pPr>
        <w:pStyle w:val="ListParagraph"/>
        <w:numPr>
          <w:ilvl w:val="0"/>
          <w:numId w:val="7"/>
        </w:numPr>
        <w:spacing w:line="276" w:lineRule="auto"/>
        <w:rPr>
          <w:lang w:val="bg-BG"/>
        </w:rPr>
      </w:pPr>
      <w:r w:rsidRPr="00647927">
        <w:rPr>
          <w:lang w:val="bg-BG"/>
        </w:rPr>
        <w:t xml:space="preserve">Активно участие във всички дискусии </w:t>
      </w:r>
      <w:proofErr w:type="gramStart"/>
      <w:r w:rsidRPr="00647927">
        <w:rPr>
          <w:lang w:val="bg-BG"/>
        </w:rPr>
        <w:t>относно</w:t>
      </w:r>
      <w:proofErr w:type="gramEnd"/>
      <w:r w:rsidRPr="00647927">
        <w:rPr>
          <w:lang w:val="bg-BG"/>
        </w:rPr>
        <w:t xml:space="preserve"> налагащи се законодателни промени в областта на търг</w:t>
      </w:r>
      <w:r w:rsidR="00707C04" w:rsidRPr="00647927">
        <w:rPr>
          <w:lang w:val="bg-BG"/>
        </w:rPr>
        <w:t>овията с финансови инструменти;</w:t>
      </w:r>
    </w:p>
    <w:p w14:paraId="66ED765B" w14:textId="77777777" w:rsidR="00707C04" w:rsidRPr="00647927" w:rsidRDefault="00707C04" w:rsidP="00723158">
      <w:pPr>
        <w:pStyle w:val="ListParagraph"/>
        <w:numPr>
          <w:ilvl w:val="0"/>
          <w:numId w:val="7"/>
        </w:numPr>
        <w:spacing w:line="276" w:lineRule="auto"/>
        <w:rPr>
          <w:lang w:val="bg-BG"/>
        </w:rPr>
      </w:pPr>
      <w:r w:rsidRPr="00647927">
        <w:rPr>
          <w:lang w:val="bg-BG"/>
        </w:rPr>
        <w:t xml:space="preserve">Активно участие в международни инициативи на браншови или регионални съсловни организации за подобряване на европейското законодателство и инвестиционния климат по отношение </w:t>
      </w:r>
      <w:r w:rsidR="002564E8" w:rsidRPr="00647927">
        <w:rPr>
          <w:lang w:val="bg-BG"/>
        </w:rPr>
        <w:t>търговия</w:t>
      </w:r>
      <w:r w:rsidRPr="00647927">
        <w:rPr>
          <w:lang w:val="bg-BG"/>
        </w:rPr>
        <w:t xml:space="preserve"> с финансови инструменти;</w:t>
      </w:r>
    </w:p>
    <w:p w14:paraId="3EE27293" w14:textId="6919D6AC" w:rsidR="00D25AF3" w:rsidRPr="00647927" w:rsidRDefault="00D25AF3" w:rsidP="00723158">
      <w:pPr>
        <w:pStyle w:val="ListParagraph"/>
        <w:numPr>
          <w:ilvl w:val="0"/>
          <w:numId w:val="7"/>
        </w:numPr>
        <w:spacing w:line="276" w:lineRule="auto"/>
        <w:rPr>
          <w:lang w:val="bg-BG"/>
        </w:rPr>
      </w:pPr>
      <w:r w:rsidRPr="00647927">
        <w:rPr>
          <w:lang w:val="bg-BG"/>
        </w:rPr>
        <w:t>Подпомагане работата на Централен Депозитар по отношение подобряването на клиринговите дейности на национално ниво, както и с цел осигуряване на възможности за тра</w:t>
      </w:r>
      <w:r w:rsidR="00506DCA" w:rsidRPr="00647927">
        <w:rPr>
          <w:lang w:val="bg-BG"/>
        </w:rPr>
        <w:t xml:space="preserve">нсграничен клиринг и </w:t>
      </w:r>
      <w:proofErr w:type="spellStart"/>
      <w:r w:rsidR="00506DCA" w:rsidRPr="00647927">
        <w:rPr>
          <w:lang w:val="bg-BG"/>
        </w:rPr>
        <w:t>сетълмент</w:t>
      </w:r>
      <w:proofErr w:type="spellEnd"/>
      <w:r w:rsidR="00506DCA" w:rsidRPr="00647927">
        <w:rPr>
          <w:lang w:val="bg-BG"/>
        </w:rPr>
        <w:t>;</w:t>
      </w:r>
    </w:p>
    <w:p w14:paraId="1052525D" w14:textId="77777777" w:rsidR="00D25AF3" w:rsidRPr="00647927" w:rsidRDefault="00D25AF3" w:rsidP="00723158">
      <w:pPr>
        <w:pStyle w:val="ListParagraph"/>
        <w:numPr>
          <w:ilvl w:val="0"/>
          <w:numId w:val="7"/>
        </w:numPr>
        <w:spacing w:line="276" w:lineRule="auto"/>
        <w:rPr>
          <w:lang w:val="bg-BG"/>
        </w:rPr>
      </w:pPr>
      <w:r w:rsidRPr="00647927">
        <w:rPr>
          <w:lang w:val="bg-BG"/>
        </w:rPr>
        <w:t xml:space="preserve">Подобряване на предлаганите информационни услуги, в т.ч. чрез разнообразяване на предлаганите услуги от дъщерното дружество на Борсата </w:t>
      </w:r>
      <w:r w:rsidR="00646C5E" w:rsidRPr="00647927">
        <w:rPr>
          <w:lang w:val="bg-BG"/>
        </w:rPr>
        <w:t>„</w:t>
      </w:r>
      <w:r w:rsidRPr="00647927">
        <w:rPr>
          <w:lang w:val="bg-BG"/>
        </w:rPr>
        <w:t>Сервиз Финансови Пазари</w:t>
      </w:r>
      <w:r w:rsidR="00646C5E" w:rsidRPr="00647927">
        <w:rPr>
          <w:lang w:val="bg-BG"/>
        </w:rPr>
        <w:t>“</w:t>
      </w:r>
      <w:r w:rsidR="00287F74" w:rsidRPr="00647927">
        <w:rPr>
          <w:lang w:val="bg-BG"/>
        </w:rPr>
        <w:t xml:space="preserve"> ЕООД;</w:t>
      </w:r>
    </w:p>
    <w:p w14:paraId="412E6EE9" w14:textId="1C7A4739" w:rsidR="00D25AF3" w:rsidRPr="00647927" w:rsidRDefault="00505724" w:rsidP="00723158">
      <w:pPr>
        <w:pStyle w:val="ListParagraph"/>
        <w:numPr>
          <w:ilvl w:val="0"/>
          <w:numId w:val="7"/>
        </w:numPr>
        <w:spacing w:line="276" w:lineRule="auto"/>
        <w:rPr>
          <w:lang w:val="bg-BG"/>
        </w:rPr>
      </w:pPr>
      <w:r w:rsidRPr="00647927">
        <w:rPr>
          <w:lang w:val="bg-BG"/>
        </w:rPr>
        <w:t>Разработка и въвеждане в експлоатация на нова уеб-страница на Основния пазар на „Българска фондова борса – София“ АД с изцяло</w:t>
      </w:r>
      <w:r w:rsidR="0033070A" w:rsidRPr="00647927">
        <w:rPr>
          <w:lang w:val="bg-BG"/>
        </w:rPr>
        <w:t xml:space="preserve"> </w:t>
      </w:r>
      <w:r w:rsidRPr="00647927">
        <w:rPr>
          <w:lang w:val="bg-BG"/>
        </w:rPr>
        <w:t>промен</w:t>
      </w:r>
      <w:r w:rsidR="009B36CE" w:rsidRPr="00647927">
        <w:rPr>
          <w:lang w:val="bg-BG"/>
        </w:rPr>
        <w:t>ен</w:t>
      </w:r>
      <w:r w:rsidRPr="00647927">
        <w:rPr>
          <w:lang w:val="bg-BG"/>
        </w:rPr>
        <w:t xml:space="preserve">а и допълнена структура, съобразена с изискванията на посетителите </w:t>
      </w:r>
      <w:r w:rsidR="009B36CE" w:rsidRPr="00647927">
        <w:rPr>
          <w:lang w:val="bg-BG"/>
        </w:rPr>
        <w:t>и съвременните тенденции. Страницата ще бъде достъпна през всякакви устройства и ще поддържа множество резолюции, представяйки на всеки посетител инфо</w:t>
      </w:r>
      <w:r w:rsidR="005F3327" w:rsidRPr="00647927">
        <w:rPr>
          <w:lang w:val="bg-BG"/>
        </w:rPr>
        <w:t>рмация според неговите интереси. Работата по страницата е в напреднал етап;</w:t>
      </w:r>
    </w:p>
    <w:p w14:paraId="2D61B22B" w14:textId="77777777" w:rsidR="0033070A" w:rsidRPr="00647927" w:rsidRDefault="0033070A" w:rsidP="00723158">
      <w:pPr>
        <w:pStyle w:val="ListParagraph"/>
        <w:numPr>
          <w:ilvl w:val="0"/>
          <w:numId w:val="7"/>
        </w:numPr>
        <w:spacing w:line="276" w:lineRule="auto"/>
        <w:rPr>
          <w:lang w:val="bg-BG"/>
        </w:rPr>
      </w:pPr>
      <w:r w:rsidRPr="00647927">
        <w:rPr>
          <w:lang w:val="bg-BG"/>
        </w:rPr>
        <w:t>Повишаване на защитата на инвеститорите чрез собствени инициативи или активно участие в предприети от други институции мерки;</w:t>
      </w:r>
    </w:p>
    <w:p w14:paraId="17FCE714" w14:textId="77777777" w:rsidR="0033070A" w:rsidRPr="00647927" w:rsidRDefault="0033070A" w:rsidP="00723158">
      <w:pPr>
        <w:pStyle w:val="ListParagraph"/>
        <w:numPr>
          <w:ilvl w:val="0"/>
          <w:numId w:val="7"/>
        </w:numPr>
        <w:spacing w:line="276" w:lineRule="auto"/>
        <w:rPr>
          <w:lang w:val="bg-BG"/>
        </w:rPr>
      </w:pPr>
      <w:r w:rsidRPr="00647927">
        <w:rPr>
          <w:lang w:val="bg-BG"/>
        </w:rPr>
        <w:t>Повишаване на нивото на финансова култура у българите и по-специално – младите хора чрез собствени инициативи или активно участие в предприети от други институции мерки;</w:t>
      </w:r>
    </w:p>
    <w:p w14:paraId="5C399A5E" w14:textId="77777777" w:rsidR="00723158" w:rsidRPr="00647927" w:rsidRDefault="00287F74" w:rsidP="00723158">
      <w:pPr>
        <w:pStyle w:val="ListParagraph"/>
        <w:numPr>
          <w:ilvl w:val="0"/>
          <w:numId w:val="7"/>
        </w:numPr>
        <w:spacing w:line="276" w:lineRule="auto"/>
        <w:rPr>
          <w:lang w:val="bg-BG"/>
        </w:rPr>
      </w:pPr>
      <w:r w:rsidRPr="00647927">
        <w:rPr>
          <w:lang w:val="bg-BG"/>
        </w:rPr>
        <w:t xml:space="preserve">Активно </w:t>
      </w:r>
      <w:proofErr w:type="gramStart"/>
      <w:r w:rsidRPr="00647927">
        <w:rPr>
          <w:lang w:val="bg-BG"/>
        </w:rPr>
        <w:t>развитие на стажантска програма като средство за популяризиране на функционирането на пазарите на финансови инструменти сред завършващите висшето си образование професионалисти на прага на професионалното им развитие</w:t>
      </w:r>
      <w:proofErr w:type="gramEnd"/>
      <w:r w:rsidRPr="00647927">
        <w:rPr>
          <w:lang w:val="bg-BG"/>
        </w:rPr>
        <w:t>.</w:t>
      </w:r>
    </w:p>
    <w:p w14:paraId="28E3F984" w14:textId="77777777" w:rsidR="00D25AF3" w:rsidRPr="00647927" w:rsidRDefault="00D25AF3" w:rsidP="0048273B">
      <w:pPr>
        <w:pStyle w:val="Mainnumbers"/>
        <w:outlineLvl w:val="0"/>
      </w:pPr>
      <w:bookmarkStart w:id="128" w:name="_Toc509822042"/>
      <w:r w:rsidRPr="00647927">
        <w:t>НАУЧНО ИЗСЛЕДОВАТЕЛСКА И РАЗВОЙНА ДЕЙНОСТ</w:t>
      </w:r>
      <w:bookmarkEnd w:id="128"/>
    </w:p>
    <w:p w14:paraId="4CE80FF9" w14:textId="77777777" w:rsidR="007060C2" w:rsidRPr="00647927" w:rsidRDefault="00D445B7" w:rsidP="007A5752">
      <w:pPr>
        <w:rPr>
          <w:szCs w:val="22"/>
        </w:rPr>
      </w:pPr>
      <w:r w:rsidRPr="00647927">
        <w:rPr>
          <w:szCs w:val="22"/>
        </w:rPr>
        <w:t>„</w:t>
      </w:r>
      <w:r w:rsidR="00992D8D" w:rsidRPr="00647927">
        <w:rPr>
          <w:szCs w:val="22"/>
        </w:rPr>
        <w:t>Българска фондова борса</w:t>
      </w:r>
      <w:r w:rsidR="00D25AF3" w:rsidRPr="00647927">
        <w:rPr>
          <w:szCs w:val="22"/>
        </w:rPr>
        <w:t xml:space="preserve"> –</w:t>
      </w:r>
      <w:r w:rsidR="005B00A9" w:rsidRPr="00647927">
        <w:rPr>
          <w:szCs w:val="22"/>
        </w:rPr>
        <w:t xml:space="preserve"> </w:t>
      </w:r>
      <w:r w:rsidR="00D25AF3" w:rsidRPr="00647927">
        <w:rPr>
          <w:szCs w:val="22"/>
        </w:rPr>
        <w:t>София</w:t>
      </w:r>
      <w:r w:rsidRPr="00647927">
        <w:rPr>
          <w:szCs w:val="22"/>
        </w:rPr>
        <w:t>“</w:t>
      </w:r>
      <w:r w:rsidR="00D25AF3" w:rsidRPr="00647927">
        <w:rPr>
          <w:szCs w:val="22"/>
        </w:rPr>
        <w:t xml:space="preserve"> АД не осъществява научно изсл</w:t>
      </w:r>
      <w:r w:rsidR="002564E8" w:rsidRPr="00647927">
        <w:rPr>
          <w:szCs w:val="22"/>
        </w:rPr>
        <w:t>едователска и развойна дейност.</w:t>
      </w:r>
    </w:p>
    <w:p w14:paraId="7DB9A72F" w14:textId="77777777" w:rsidR="00D25AF3" w:rsidRPr="00647927" w:rsidRDefault="00D25AF3" w:rsidP="0048273B">
      <w:pPr>
        <w:pStyle w:val="Mainnumbers"/>
        <w:outlineLvl w:val="0"/>
      </w:pPr>
      <w:bookmarkStart w:id="129" w:name="_Toc509822043"/>
      <w:r w:rsidRPr="00647927">
        <w:t>ИНФОРМАЦИЯ,</w:t>
      </w:r>
      <w:r w:rsidR="005B00A9" w:rsidRPr="00647927">
        <w:t xml:space="preserve"> </w:t>
      </w:r>
      <w:r w:rsidRPr="00647927">
        <w:t>ИЗИСКВАНА</w:t>
      </w:r>
      <w:r w:rsidR="005B00A9" w:rsidRPr="00647927">
        <w:t xml:space="preserve"> </w:t>
      </w:r>
      <w:r w:rsidRPr="00647927">
        <w:t>ПО</w:t>
      </w:r>
      <w:r w:rsidR="005B00A9" w:rsidRPr="00647927">
        <w:t xml:space="preserve"> </w:t>
      </w:r>
      <w:r w:rsidRPr="00647927">
        <w:t>РЕДА</w:t>
      </w:r>
      <w:r w:rsidR="005B00A9" w:rsidRPr="00647927">
        <w:t xml:space="preserve"> </w:t>
      </w:r>
      <w:r w:rsidRPr="00647927">
        <w:t>НА</w:t>
      </w:r>
      <w:r w:rsidR="005B00A9" w:rsidRPr="00647927">
        <w:t xml:space="preserve"> </w:t>
      </w:r>
      <w:r w:rsidRPr="00647927">
        <w:t>ЧЛ.</w:t>
      </w:r>
      <w:r w:rsidR="005B00A9" w:rsidRPr="00647927">
        <w:t xml:space="preserve"> </w:t>
      </w:r>
      <w:r w:rsidRPr="00647927">
        <w:t>187Д</w:t>
      </w:r>
      <w:r w:rsidR="005B00A9" w:rsidRPr="00647927">
        <w:t xml:space="preserve"> </w:t>
      </w:r>
      <w:r w:rsidRPr="00647927">
        <w:t>И</w:t>
      </w:r>
      <w:r w:rsidR="005B00A9" w:rsidRPr="00647927">
        <w:t xml:space="preserve"> </w:t>
      </w:r>
      <w:r w:rsidRPr="00647927">
        <w:t>247 ОТ ТЪРГОВСКИЯ ЗАКОН</w:t>
      </w:r>
      <w:bookmarkEnd w:id="129"/>
      <w:r w:rsidR="005B00A9" w:rsidRPr="00647927">
        <w:t xml:space="preserve"> </w:t>
      </w:r>
    </w:p>
    <w:p w14:paraId="564FAD36" w14:textId="27BC7645" w:rsidR="00D25AF3" w:rsidRPr="00647927" w:rsidRDefault="00D25AF3" w:rsidP="00723158">
      <w:pPr>
        <w:spacing w:line="276" w:lineRule="auto"/>
        <w:rPr>
          <w:szCs w:val="22"/>
        </w:rPr>
      </w:pPr>
      <w:r w:rsidRPr="00647927">
        <w:rPr>
          <w:szCs w:val="22"/>
        </w:rPr>
        <w:t>През</w:t>
      </w:r>
      <w:r w:rsidR="005B00A9" w:rsidRPr="00647927">
        <w:rPr>
          <w:szCs w:val="22"/>
        </w:rPr>
        <w:t xml:space="preserve"> </w:t>
      </w:r>
      <w:r w:rsidR="001F7085" w:rsidRPr="00647927">
        <w:rPr>
          <w:szCs w:val="22"/>
        </w:rPr>
        <w:t>201</w:t>
      </w:r>
      <w:r w:rsidR="004E3AFA" w:rsidRPr="00647927">
        <w:rPr>
          <w:szCs w:val="22"/>
        </w:rPr>
        <w:t>7</w:t>
      </w:r>
      <w:r w:rsidR="001F7085" w:rsidRPr="00647927">
        <w:rPr>
          <w:szCs w:val="22"/>
        </w:rPr>
        <w:t xml:space="preserve"> </w:t>
      </w:r>
      <w:r w:rsidRPr="00647927">
        <w:rPr>
          <w:szCs w:val="22"/>
        </w:rPr>
        <w:t>г.</w:t>
      </w:r>
      <w:r w:rsidR="005B00A9" w:rsidRPr="00647927">
        <w:rPr>
          <w:szCs w:val="22"/>
        </w:rPr>
        <w:t xml:space="preserve"> </w:t>
      </w:r>
      <w:r w:rsidR="00D445B7" w:rsidRPr="00647927">
        <w:rPr>
          <w:szCs w:val="22"/>
        </w:rPr>
        <w:t>„</w:t>
      </w:r>
      <w:r w:rsidR="00992D8D" w:rsidRPr="00647927">
        <w:rPr>
          <w:szCs w:val="22"/>
        </w:rPr>
        <w:t>Българска фондова борса</w:t>
      </w:r>
      <w:r w:rsidR="005B00A9" w:rsidRPr="00647927">
        <w:rPr>
          <w:szCs w:val="22"/>
        </w:rPr>
        <w:t xml:space="preserve"> </w:t>
      </w:r>
      <w:r w:rsidR="0008473D" w:rsidRPr="00647927">
        <w:rPr>
          <w:szCs w:val="22"/>
        </w:rPr>
        <w:t>-</w:t>
      </w:r>
      <w:r w:rsidR="005B00A9" w:rsidRPr="00647927">
        <w:rPr>
          <w:szCs w:val="22"/>
        </w:rPr>
        <w:t xml:space="preserve"> </w:t>
      </w:r>
      <w:r w:rsidRPr="00647927">
        <w:rPr>
          <w:szCs w:val="22"/>
        </w:rPr>
        <w:t>София</w:t>
      </w:r>
      <w:r w:rsidR="00D445B7" w:rsidRPr="00647927">
        <w:rPr>
          <w:szCs w:val="22"/>
        </w:rPr>
        <w:t>“</w:t>
      </w:r>
      <w:r w:rsidR="005B00A9" w:rsidRPr="00647927">
        <w:rPr>
          <w:szCs w:val="22"/>
        </w:rPr>
        <w:t xml:space="preserve"> </w:t>
      </w:r>
      <w:r w:rsidRPr="00647927">
        <w:rPr>
          <w:szCs w:val="22"/>
        </w:rPr>
        <w:t>АД</w:t>
      </w:r>
      <w:r w:rsidR="005B00A9" w:rsidRPr="00647927">
        <w:rPr>
          <w:szCs w:val="22"/>
        </w:rPr>
        <w:t xml:space="preserve"> </w:t>
      </w:r>
      <w:r w:rsidRPr="00647927">
        <w:rPr>
          <w:szCs w:val="22"/>
        </w:rPr>
        <w:t>не</w:t>
      </w:r>
      <w:r w:rsidR="005B00A9" w:rsidRPr="00647927">
        <w:rPr>
          <w:szCs w:val="22"/>
        </w:rPr>
        <w:t xml:space="preserve"> </w:t>
      </w:r>
      <w:r w:rsidRPr="00647927">
        <w:rPr>
          <w:szCs w:val="22"/>
        </w:rPr>
        <w:t>е</w:t>
      </w:r>
      <w:r w:rsidR="005B00A9" w:rsidRPr="00647927">
        <w:rPr>
          <w:szCs w:val="22"/>
        </w:rPr>
        <w:t xml:space="preserve"> </w:t>
      </w:r>
      <w:r w:rsidRPr="00647927">
        <w:rPr>
          <w:szCs w:val="22"/>
        </w:rPr>
        <w:t>придобивала</w:t>
      </w:r>
      <w:r w:rsidR="005B00A9" w:rsidRPr="00647927">
        <w:rPr>
          <w:szCs w:val="22"/>
        </w:rPr>
        <w:t xml:space="preserve"> </w:t>
      </w:r>
      <w:r w:rsidRPr="00647927">
        <w:rPr>
          <w:szCs w:val="22"/>
        </w:rPr>
        <w:t>и</w:t>
      </w:r>
      <w:r w:rsidR="005B00A9" w:rsidRPr="00647927">
        <w:rPr>
          <w:szCs w:val="22"/>
        </w:rPr>
        <w:t xml:space="preserve"> </w:t>
      </w:r>
      <w:r w:rsidRPr="00647927">
        <w:rPr>
          <w:szCs w:val="22"/>
        </w:rPr>
        <w:t xml:space="preserve">прехвърляла собствени акции. През периода акции на </w:t>
      </w:r>
      <w:proofErr w:type="gramStart"/>
      <w:r w:rsidRPr="00647927">
        <w:rPr>
          <w:szCs w:val="22"/>
        </w:rPr>
        <w:t xml:space="preserve">дружеството не са придобивани и </w:t>
      </w:r>
      <w:r w:rsidR="00287F74" w:rsidRPr="00647927">
        <w:rPr>
          <w:szCs w:val="22"/>
        </w:rPr>
        <w:t xml:space="preserve">не се </w:t>
      </w:r>
      <w:r w:rsidRPr="00647927">
        <w:rPr>
          <w:szCs w:val="22"/>
        </w:rPr>
        <w:t>притежават от едно лице за сметка на дружеството</w:t>
      </w:r>
      <w:proofErr w:type="gramEnd"/>
      <w:r w:rsidRPr="00647927">
        <w:rPr>
          <w:szCs w:val="22"/>
        </w:rPr>
        <w:t xml:space="preserve">, нито от друго дружество, в което </w:t>
      </w:r>
      <w:r w:rsidR="00D445B7" w:rsidRPr="00647927">
        <w:rPr>
          <w:szCs w:val="22"/>
        </w:rPr>
        <w:lastRenderedPageBreak/>
        <w:t>„</w:t>
      </w:r>
      <w:r w:rsidRPr="00647927">
        <w:rPr>
          <w:szCs w:val="22"/>
        </w:rPr>
        <w:t>БФБ-София</w:t>
      </w:r>
      <w:r w:rsidR="00D445B7" w:rsidRPr="00647927">
        <w:rPr>
          <w:szCs w:val="22"/>
        </w:rPr>
        <w:t>“</w:t>
      </w:r>
      <w:r w:rsidRPr="00647927">
        <w:rPr>
          <w:szCs w:val="22"/>
        </w:rPr>
        <w:t xml:space="preserve"> АД пряко или непряко притежава мнозинство от правото на глас или върху което може пряко или непряко да упражнява контрол. </w:t>
      </w:r>
      <w:r w:rsidR="00D445B7" w:rsidRPr="00647927">
        <w:rPr>
          <w:szCs w:val="22"/>
        </w:rPr>
        <w:t>„</w:t>
      </w:r>
      <w:r w:rsidRPr="00647927">
        <w:rPr>
          <w:szCs w:val="22"/>
        </w:rPr>
        <w:t>БФБ-София</w:t>
      </w:r>
      <w:r w:rsidR="00D445B7" w:rsidRPr="00647927">
        <w:rPr>
          <w:szCs w:val="22"/>
        </w:rPr>
        <w:t>“ АД</w:t>
      </w:r>
      <w:r w:rsidRPr="00647927">
        <w:rPr>
          <w:szCs w:val="22"/>
        </w:rPr>
        <w:t xml:space="preserve"> не е приемала собствени </w:t>
      </w:r>
      <w:proofErr w:type="gramStart"/>
      <w:r w:rsidRPr="00647927">
        <w:rPr>
          <w:szCs w:val="22"/>
        </w:rPr>
        <w:t>акции или акции</w:t>
      </w:r>
      <w:proofErr w:type="gramEnd"/>
      <w:r w:rsidRPr="00647927">
        <w:rPr>
          <w:szCs w:val="22"/>
        </w:rPr>
        <w:t xml:space="preserve"> на друго дружество в залог.</w:t>
      </w:r>
    </w:p>
    <w:p w14:paraId="49B4C343" w14:textId="77777777" w:rsidR="00D25AF3" w:rsidRPr="00647927" w:rsidRDefault="00D25AF3" w:rsidP="0048273B">
      <w:pPr>
        <w:pStyle w:val="SubNumbers"/>
        <w:outlineLvl w:val="1"/>
      </w:pPr>
      <w:bookmarkStart w:id="130" w:name="_Toc509822044"/>
      <w:r w:rsidRPr="00647927">
        <w:t xml:space="preserve">Информация за членовете на съвета на директорите на </w:t>
      </w:r>
      <w:r w:rsidR="00D445B7" w:rsidRPr="00647927">
        <w:t>„</w:t>
      </w:r>
      <w:r w:rsidRPr="00647927">
        <w:t>БФБ-София</w:t>
      </w:r>
      <w:r w:rsidR="00D445B7" w:rsidRPr="00647927">
        <w:t>“</w:t>
      </w:r>
      <w:r w:rsidRPr="00647927">
        <w:t xml:space="preserve"> АД по чл. 247, ал. 2 от Търговския закон</w:t>
      </w:r>
      <w:bookmarkEnd w:id="130"/>
    </w:p>
    <w:p w14:paraId="36B3C898" w14:textId="1D704BB9" w:rsidR="00C22BF1" w:rsidRPr="00647927" w:rsidRDefault="00C22BF1" w:rsidP="00723158">
      <w:pPr>
        <w:spacing w:line="276" w:lineRule="auto"/>
        <w:rPr>
          <w:szCs w:val="22"/>
        </w:rPr>
      </w:pPr>
      <w:r w:rsidRPr="00647927">
        <w:rPr>
          <w:szCs w:val="22"/>
        </w:rPr>
        <w:t xml:space="preserve">Заплатите и другите краткосрочни доходи на ключовия управленски персонал за </w:t>
      </w:r>
      <w:r w:rsidR="00943542" w:rsidRPr="00647927">
        <w:rPr>
          <w:szCs w:val="22"/>
        </w:rPr>
        <w:t>201</w:t>
      </w:r>
      <w:r w:rsidR="004E3AFA" w:rsidRPr="00647927">
        <w:rPr>
          <w:szCs w:val="22"/>
        </w:rPr>
        <w:t>7</w:t>
      </w:r>
      <w:r w:rsidR="001F7085" w:rsidRPr="00647927">
        <w:rPr>
          <w:szCs w:val="22"/>
        </w:rPr>
        <w:t xml:space="preserve"> </w:t>
      </w:r>
      <w:r w:rsidRPr="00647927">
        <w:rPr>
          <w:szCs w:val="22"/>
        </w:rPr>
        <w:t xml:space="preserve">г. възлизат на </w:t>
      </w:r>
      <w:r w:rsidR="004E3AFA" w:rsidRPr="00647927">
        <w:rPr>
          <w:szCs w:val="22"/>
        </w:rPr>
        <w:t>360</w:t>
      </w:r>
      <w:r w:rsidRPr="00647927">
        <w:rPr>
          <w:szCs w:val="22"/>
        </w:rPr>
        <w:t xml:space="preserve"> хил.</w:t>
      </w:r>
      <w:r w:rsidR="005D6536" w:rsidRPr="00647927">
        <w:rPr>
          <w:szCs w:val="22"/>
        </w:rPr>
        <w:t xml:space="preserve"> </w:t>
      </w:r>
      <w:r w:rsidRPr="00647927">
        <w:rPr>
          <w:szCs w:val="22"/>
        </w:rPr>
        <w:t>лв. (</w:t>
      </w:r>
      <w:r w:rsidR="001F7085" w:rsidRPr="00647927">
        <w:rPr>
          <w:szCs w:val="22"/>
        </w:rPr>
        <w:t>201</w:t>
      </w:r>
      <w:r w:rsidR="004E3AFA" w:rsidRPr="00647927">
        <w:rPr>
          <w:szCs w:val="22"/>
        </w:rPr>
        <w:t>6</w:t>
      </w:r>
      <w:r w:rsidR="005D6536" w:rsidRPr="00647927">
        <w:rPr>
          <w:szCs w:val="22"/>
        </w:rPr>
        <w:t xml:space="preserve"> </w:t>
      </w:r>
      <w:r w:rsidRPr="00647927">
        <w:rPr>
          <w:szCs w:val="22"/>
        </w:rPr>
        <w:t xml:space="preserve">г.: </w:t>
      </w:r>
      <w:r w:rsidR="004E3AFA" w:rsidRPr="00647927">
        <w:rPr>
          <w:szCs w:val="22"/>
        </w:rPr>
        <w:t>301</w:t>
      </w:r>
      <w:r w:rsidRPr="00647927">
        <w:rPr>
          <w:szCs w:val="22"/>
        </w:rPr>
        <w:t xml:space="preserve"> хил.</w:t>
      </w:r>
      <w:r w:rsidR="005D6536" w:rsidRPr="00647927">
        <w:rPr>
          <w:szCs w:val="22"/>
        </w:rPr>
        <w:t xml:space="preserve"> </w:t>
      </w:r>
      <w:r w:rsidRPr="00647927">
        <w:rPr>
          <w:szCs w:val="22"/>
        </w:rPr>
        <w:t>лв.)</w:t>
      </w:r>
    </w:p>
    <w:p w14:paraId="2A232E3C" w14:textId="77777777" w:rsidR="005F6D4F" w:rsidRPr="00647927" w:rsidRDefault="005F6D4F" w:rsidP="00723158">
      <w:pPr>
        <w:spacing w:line="276" w:lineRule="auto"/>
        <w:ind w:firstLine="709"/>
        <w:rPr>
          <w:szCs w:val="22"/>
        </w:rPr>
      </w:pPr>
    </w:p>
    <w:p w14:paraId="22B1846C" w14:textId="654F5E53" w:rsidR="00D25AF3" w:rsidRPr="00647927" w:rsidRDefault="00D25AF3" w:rsidP="00B37177">
      <w:pPr>
        <w:spacing w:line="276" w:lineRule="auto"/>
        <w:rPr>
          <w:szCs w:val="22"/>
        </w:rPr>
      </w:pPr>
      <w:r w:rsidRPr="00647927">
        <w:rPr>
          <w:szCs w:val="22"/>
        </w:rPr>
        <w:t xml:space="preserve">Придобити, притежавани и прехвърлени </w:t>
      </w:r>
      <w:r w:rsidR="00C22BF1" w:rsidRPr="00647927">
        <w:rPr>
          <w:szCs w:val="22"/>
        </w:rPr>
        <w:t xml:space="preserve">акции от членове на СД през </w:t>
      </w:r>
      <w:r w:rsidR="001F7085" w:rsidRPr="00647927">
        <w:rPr>
          <w:szCs w:val="22"/>
        </w:rPr>
        <w:t>201</w:t>
      </w:r>
      <w:r w:rsidR="004E3AFA" w:rsidRPr="00647927">
        <w:rPr>
          <w:szCs w:val="22"/>
        </w:rPr>
        <w:t>7</w:t>
      </w:r>
      <w:r w:rsidR="001F7085" w:rsidRPr="00647927">
        <w:rPr>
          <w:szCs w:val="22"/>
        </w:rPr>
        <w:t xml:space="preserve"> </w:t>
      </w:r>
      <w:r w:rsidRPr="00647927">
        <w:rPr>
          <w:szCs w:val="22"/>
        </w:rPr>
        <w:t>г.</w:t>
      </w:r>
      <w:r w:rsidR="00FC6625" w:rsidRPr="00647927">
        <w:rPr>
          <w:szCs w:val="22"/>
        </w:rPr>
        <w:t xml:space="preserve">: </w:t>
      </w:r>
      <w:proofErr w:type="gramStart"/>
      <w:r w:rsidR="00FC6625" w:rsidRPr="00647927">
        <w:rPr>
          <w:szCs w:val="22"/>
        </w:rPr>
        <w:t>няма</w:t>
      </w:r>
      <w:r w:rsidRPr="00647927">
        <w:rPr>
          <w:szCs w:val="22"/>
        </w:rPr>
        <w:t xml:space="preserve"> </w:t>
      </w:r>
      <w:proofErr w:type="gramEnd"/>
    </w:p>
    <w:p w14:paraId="01DE0B64" w14:textId="77777777" w:rsidR="00D25AF3" w:rsidRPr="00647927" w:rsidRDefault="00D25AF3" w:rsidP="00723158">
      <w:pPr>
        <w:spacing w:line="276" w:lineRule="auto"/>
        <w:ind w:firstLine="709"/>
        <w:rPr>
          <w:szCs w:val="22"/>
        </w:rPr>
      </w:pPr>
    </w:p>
    <w:p w14:paraId="3E67A36A" w14:textId="77777777" w:rsidR="00D25AF3" w:rsidRPr="00647927" w:rsidRDefault="00D25AF3" w:rsidP="00B37177">
      <w:pPr>
        <w:spacing w:line="276" w:lineRule="auto"/>
        <w:rPr>
          <w:szCs w:val="22"/>
        </w:rPr>
      </w:pPr>
      <w:r w:rsidRPr="00647927">
        <w:rPr>
          <w:szCs w:val="22"/>
        </w:rPr>
        <w:t>Права на членовете на СД да придобиват акции или облигации на БФБ-София</w:t>
      </w:r>
      <w:r w:rsidR="00FD474B" w:rsidRPr="00647927">
        <w:rPr>
          <w:szCs w:val="22"/>
        </w:rPr>
        <w:t xml:space="preserve">: </w:t>
      </w:r>
      <w:proofErr w:type="gramStart"/>
      <w:r w:rsidR="00FD474B" w:rsidRPr="00647927">
        <w:rPr>
          <w:szCs w:val="22"/>
        </w:rPr>
        <w:t>няма</w:t>
      </w:r>
      <w:proofErr w:type="gramEnd"/>
    </w:p>
    <w:p w14:paraId="28F4FA2B" w14:textId="77777777" w:rsidR="00D25AF3" w:rsidRPr="00647927" w:rsidRDefault="00D25AF3" w:rsidP="00723158">
      <w:pPr>
        <w:spacing w:line="276" w:lineRule="auto"/>
        <w:ind w:firstLine="709"/>
        <w:rPr>
          <w:szCs w:val="22"/>
        </w:rPr>
      </w:pPr>
    </w:p>
    <w:p w14:paraId="592E1A3D" w14:textId="77777777" w:rsidR="00D25AF3" w:rsidRPr="00647927" w:rsidRDefault="00D25AF3" w:rsidP="00B37177">
      <w:pPr>
        <w:spacing w:line="276" w:lineRule="auto"/>
        <w:rPr>
          <w:szCs w:val="22"/>
        </w:rPr>
      </w:pPr>
      <w:r w:rsidRPr="00647927">
        <w:rPr>
          <w:szCs w:val="22"/>
        </w:rPr>
        <w:t>Участия на членове на СД в търговски дружества като неограничено отговорни съдружници</w:t>
      </w:r>
      <w:r w:rsidR="00FD474B" w:rsidRPr="00647927">
        <w:rPr>
          <w:szCs w:val="22"/>
        </w:rPr>
        <w:t>: няма.</w:t>
      </w:r>
    </w:p>
    <w:p w14:paraId="58B16F19" w14:textId="77777777" w:rsidR="00D25AF3" w:rsidRPr="00647927" w:rsidRDefault="00D25AF3" w:rsidP="00B37177">
      <w:pPr>
        <w:spacing w:line="276" w:lineRule="auto"/>
        <w:rPr>
          <w:szCs w:val="22"/>
        </w:rPr>
      </w:pPr>
    </w:p>
    <w:p w14:paraId="2A00033A" w14:textId="3B2EFFAB" w:rsidR="00D25AF3" w:rsidRPr="00647927" w:rsidRDefault="00D25AF3" w:rsidP="00B37177">
      <w:pPr>
        <w:spacing w:line="276" w:lineRule="auto"/>
        <w:rPr>
          <w:szCs w:val="22"/>
        </w:rPr>
      </w:pPr>
      <w:r w:rsidRPr="00647927">
        <w:rPr>
          <w:szCs w:val="22"/>
        </w:rPr>
        <w:t>Притежаване на над 25 на сто от капитала на дру</w:t>
      </w:r>
      <w:r w:rsidR="00FD474B" w:rsidRPr="00647927">
        <w:rPr>
          <w:szCs w:val="22"/>
        </w:rPr>
        <w:t xml:space="preserve">го дружество </w:t>
      </w:r>
      <w:r w:rsidR="001F511C" w:rsidRPr="00647927">
        <w:rPr>
          <w:szCs w:val="22"/>
        </w:rPr>
        <w:t>от членовете на СД:</w:t>
      </w:r>
    </w:p>
    <w:p w14:paraId="5D88862F" w14:textId="77777777" w:rsidR="00E3090B" w:rsidRPr="00647927" w:rsidRDefault="00E3090B" w:rsidP="00B37177">
      <w:pPr>
        <w:spacing w:line="276" w:lineRule="auto"/>
        <w:rPr>
          <w:szCs w:val="22"/>
        </w:rPr>
      </w:pPr>
    </w:p>
    <w:p w14:paraId="5990A92A" w14:textId="77777777" w:rsidR="00E3090B" w:rsidRPr="00647927" w:rsidRDefault="00E3090B" w:rsidP="00B37177">
      <w:pPr>
        <w:spacing w:line="276" w:lineRule="auto"/>
        <w:rPr>
          <w:szCs w:val="22"/>
        </w:rPr>
      </w:pPr>
      <w:r w:rsidRPr="00647927">
        <w:rPr>
          <w:szCs w:val="22"/>
        </w:rPr>
        <w:t>„</w:t>
      </w:r>
      <w:proofErr w:type="spellStart"/>
      <w:r w:rsidRPr="00647927">
        <w:rPr>
          <w:szCs w:val="22"/>
        </w:rPr>
        <w:t>Бенчмарк</w:t>
      </w:r>
      <w:proofErr w:type="spellEnd"/>
      <w:r w:rsidRPr="00647927">
        <w:rPr>
          <w:szCs w:val="22"/>
        </w:rPr>
        <w:t xml:space="preserve"> </w:t>
      </w:r>
      <w:proofErr w:type="spellStart"/>
      <w:r w:rsidRPr="00647927">
        <w:rPr>
          <w:szCs w:val="22"/>
        </w:rPr>
        <w:t>груп</w:t>
      </w:r>
      <w:proofErr w:type="spellEnd"/>
      <w:r w:rsidRPr="00647927">
        <w:rPr>
          <w:szCs w:val="22"/>
        </w:rPr>
        <w:t>“ АД, „</w:t>
      </w:r>
      <w:proofErr w:type="spellStart"/>
      <w:r w:rsidRPr="00647927">
        <w:rPr>
          <w:szCs w:val="22"/>
        </w:rPr>
        <w:t>Бенчмарк</w:t>
      </w:r>
      <w:proofErr w:type="spellEnd"/>
      <w:r w:rsidRPr="00647927">
        <w:rPr>
          <w:szCs w:val="22"/>
        </w:rPr>
        <w:t xml:space="preserve"> </w:t>
      </w:r>
      <w:proofErr w:type="spellStart"/>
      <w:r w:rsidRPr="00647927">
        <w:rPr>
          <w:szCs w:val="22"/>
        </w:rPr>
        <w:t>финанас</w:t>
      </w:r>
      <w:proofErr w:type="spellEnd"/>
      <w:r w:rsidRPr="00647927">
        <w:rPr>
          <w:szCs w:val="22"/>
        </w:rPr>
        <w:t>“ АД, „</w:t>
      </w:r>
      <w:proofErr w:type="spellStart"/>
      <w:r w:rsidRPr="00647927">
        <w:rPr>
          <w:szCs w:val="22"/>
        </w:rPr>
        <w:t>Бенчмарк</w:t>
      </w:r>
      <w:proofErr w:type="spellEnd"/>
      <w:r w:rsidRPr="00647927">
        <w:rPr>
          <w:szCs w:val="22"/>
        </w:rPr>
        <w:t xml:space="preserve"> </w:t>
      </w:r>
      <w:proofErr w:type="spellStart"/>
      <w:r w:rsidRPr="00647927">
        <w:rPr>
          <w:szCs w:val="22"/>
        </w:rPr>
        <w:t>финанс</w:t>
      </w:r>
      <w:proofErr w:type="spellEnd"/>
      <w:r w:rsidRPr="00647927">
        <w:rPr>
          <w:szCs w:val="22"/>
        </w:rPr>
        <w:t>“ ЛТД, „ЛПБ Инвестиции“ ООД, „ЛНБ Трейдинг“ ЕООД</w:t>
      </w:r>
    </w:p>
    <w:p w14:paraId="1DB6A646" w14:textId="77777777" w:rsidR="00B37177" w:rsidRPr="00647927" w:rsidRDefault="00B37177">
      <w:pPr>
        <w:widowControl/>
        <w:jc w:val="left"/>
        <w:rPr>
          <w:szCs w:val="22"/>
        </w:rPr>
      </w:pPr>
    </w:p>
    <w:p w14:paraId="03158222" w14:textId="77777777" w:rsidR="00D25AF3" w:rsidRPr="00647927" w:rsidRDefault="00D25AF3" w:rsidP="00B37177">
      <w:pPr>
        <w:spacing w:line="276" w:lineRule="auto"/>
        <w:rPr>
          <w:szCs w:val="22"/>
        </w:rPr>
      </w:pPr>
      <w:r w:rsidRPr="00647927">
        <w:rPr>
          <w:szCs w:val="22"/>
        </w:rPr>
        <w:t xml:space="preserve">Участия на членове на СД в управлението на други дружества или кооперации като </w:t>
      </w:r>
      <w:proofErr w:type="spellStart"/>
      <w:r w:rsidRPr="00647927">
        <w:rPr>
          <w:szCs w:val="22"/>
        </w:rPr>
        <w:t>прокуристи</w:t>
      </w:r>
      <w:proofErr w:type="spellEnd"/>
      <w:r w:rsidRPr="00647927">
        <w:rPr>
          <w:szCs w:val="22"/>
        </w:rPr>
        <w:t xml:space="preserve">, управители или членове на УС, СД и </w:t>
      </w:r>
      <w:proofErr w:type="gramStart"/>
      <w:r w:rsidRPr="00647927">
        <w:rPr>
          <w:szCs w:val="22"/>
        </w:rPr>
        <w:t xml:space="preserve">НС </w:t>
      </w:r>
      <w:proofErr w:type="gramEnd"/>
    </w:p>
    <w:tbl>
      <w:tblPr>
        <w:tblW w:w="0" w:type="auto"/>
        <w:tblLook w:val="04A0" w:firstRow="1" w:lastRow="0" w:firstColumn="1" w:lastColumn="0" w:noHBand="0" w:noVBand="1"/>
      </w:tblPr>
      <w:tblGrid>
        <w:gridCol w:w="2518"/>
        <w:gridCol w:w="7088"/>
      </w:tblGrid>
      <w:tr w:rsidR="00D25AF3" w:rsidRPr="00647927" w14:paraId="37C785EE" w14:textId="77777777" w:rsidTr="008D4E74">
        <w:tc>
          <w:tcPr>
            <w:tcW w:w="2518" w:type="dxa"/>
          </w:tcPr>
          <w:p w14:paraId="6B2DF664" w14:textId="77777777" w:rsidR="00D25AF3" w:rsidRPr="00647927" w:rsidRDefault="00D25AF3" w:rsidP="00723158">
            <w:pPr>
              <w:spacing w:line="276" w:lineRule="auto"/>
              <w:rPr>
                <w:szCs w:val="22"/>
              </w:rPr>
            </w:pPr>
            <w:r w:rsidRPr="00647927">
              <w:rPr>
                <w:szCs w:val="22"/>
              </w:rPr>
              <w:t xml:space="preserve">Асен </w:t>
            </w:r>
            <w:proofErr w:type="spellStart"/>
            <w:proofErr w:type="gramStart"/>
            <w:r w:rsidRPr="00647927">
              <w:rPr>
                <w:szCs w:val="22"/>
              </w:rPr>
              <w:t>Ягодин</w:t>
            </w:r>
            <w:proofErr w:type="spellEnd"/>
            <w:r w:rsidR="005B00A9" w:rsidRPr="00647927">
              <w:rPr>
                <w:szCs w:val="22"/>
              </w:rPr>
              <w:t xml:space="preserve"> </w:t>
            </w:r>
            <w:proofErr w:type="gramEnd"/>
          </w:p>
        </w:tc>
        <w:tc>
          <w:tcPr>
            <w:tcW w:w="7088" w:type="dxa"/>
          </w:tcPr>
          <w:p w14:paraId="5D524254" w14:textId="77777777" w:rsidR="00D25AF3" w:rsidRPr="00647927" w:rsidRDefault="00965787" w:rsidP="00723158">
            <w:pPr>
              <w:spacing w:line="276" w:lineRule="auto"/>
              <w:rPr>
                <w:szCs w:val="22"/>
              </w:rPr>
            </w:pPr>
            <w:r w:rsidRPr="00647927">
              <w:rPr>
                <w:szCs w:val="22"/>
              </w:rPr>
              <w:t>И</w:t>
            </w:r>
            <w:r w:rsidR="005B100C" w:rsidRPr="00647927">
              <w:rPr>
                <w:szCs w:val="22"/>
              </w:rPr>
              <w:t xml:space="preserve">зпълнителен директор на </w:t>
            </w:r>
            <w:r w:rsidR="00194887" w:rsidRPr="00647927">
              <w:rPr>
                <w:szCs w:val="22"/>
              </w:rPr>
              <w:t>„</w:t>
            </w:r>
            <w:proofErr w:type="spellStart"/>
            <w:r w:rsidR="005B100C" w:rsidRPr="00647927">
              <w:rPr>
                <w:szCs w:val="22"/>
              </w:rPr>
              <w:t>Юробанк</w:t>
            </w:r>
            <w:proofErr w:type="spellEnd"/>
            <w:r w:rsidR="005B100C" w:rsidRPr="00647927">
              <w:rPr>
                <w:szCs w:val="22"/>
              </w:rPr>
              <w:t xml:space="preserve"> България</w:t>
            </w:r>
            <w:r w:rsidR="00194887" w:rsidRPr="00647927">
              <w:rPr>
                <w:szCs w:val="22"/>
              </w:rPr>
              <w:t>“</w:t>
            </w:r>
            <w:r w:rsidR="005B100C" w:rsidRPr="00647927">
              <w:rPr>
                <w:szCs w:val="22"/>
              </w:rPr>
              <w:t xml:space="preserve"> АД</w:t>
            </w:r>
            <w:r w:rsidRPr="00647927">
              <w:rPr>
                <w:szCs w:val="22"/>
              </w:rPr>
              <w:t xml:space="preserve">, член на Надзорния съвет на </w:t>
            </w:r>
            <w:r w:rsidR="00194887" w:rsidRPr="00647927">
              <w:rPr>
                <w:szCs w:val="22"/>
              </w:rPr>
              <w:t>„</w:t>
            </w:r>
            <w:proofErr w:type="spellStart"/>
            <w:r w:rsidRPr="00647927">
              <w:rPr>
                <w:szCs w:val="22"/>
              </w:rPr>
              <w:t>Булстрад</w:t>
            </w:r>
            <w:proofErr w:type="spellEnd"/>
            <w:r w:rsidRPr="00647927">
              <w:rPr>
                <w:szCs w:val="22"/>
              </w:rPr>
              <w:t xml:space="preserve"> Живот Виена </w:t>
            </w:r>
            <w:proofErr w:type="spellStart"/>
            <w:r w:rsidRPr="00647927">
              <w:rPr>
                <w:szCs w:val="22"/>
              </w:rPr>
              <w:t>Иншурънс</w:t>
            </w:r>
            <w:proofErr w:type="spellEnd"/>
            <w:r w:rsidRPr="00647927">
              <w:rPr>
                <w:szCs w:val="22"/>
              </w:rPr>
              <w:t xml:space="preserve"> Груп</w:t>
            </w:r>
            <w:r w:rsidR="00194887" w:rsidRPr="00647927">
              <w:rPr>
                <w:szCs w:val="22"/>
              </w:rPr>
              <w:t>“</w:t>
            </w:r>
          </w:p>
        </w:tc>
      </w:tr>
      <w:tr w:rsidR="00D25AF3" w:rsidRPr="00647927" w14:paraId="62DDB212" w14:textId="77777777" w:rsidTr="008D4E74">
        <w:tc>
          <w:tcPr>
            <w:tcW w:w="2518" w:type="dxa"/>
          </w:tcPr>
          <w:p w14:paraId="7C69C723" w14:textId="77777777" w:rsidR="00D25AF3" w:rsidRPr="00647927" w:rsidRDefault="00D25AF3" w:rsidP="00723158">
            <w:pPr>
              <w:spacing w:line="276" w:lineRule="auto"/>
              <w:rPr>
                <w:szCs w:val="22"/>
              </w:rPr>
            </w:pPr>
            <w:r w:rsidRPr="00647927">
              <w:rPr>
                <w:szCs w:val="22"/>
              </w:rPr>
              <w:t>Иван Такев</w:t>
            </w:r>
          </w:p>
        </w:tc>
        <w:tc>
          <w:tcPr>
            <w:tcW w:w="7088" w:type="dxa"/>
          </w:tcPr>
          <w:p w14:paraId="01097517" w14:textId="4E67724E" w:rsidR="00D25AF3" w:rsidRPr="00647927" w:rsidRDefault="00993DF1" w:rsidP="00461B0E">
            <w:pPr>
              <w:spacing w:line="276" w:lineRule="auto"/>
              <w:rPr>
                <w:szCs w:val="22"/>
              </w:rPr>
            </w:pPr>
            <w:proofErr w:type="gramStart"/>
            <w:r w:rsidRPr="00647927">
              <w:rPr>
                <w:szCs w:val="22"/>
              </w:rPr>
              <w:t>Член на Съвета на директорите на „Централен Депозитар“ АД</w:t>
            </w:r>
            <w:r w:rsidR="00965787" w:rsidRPr="00647927">
              <w:rPr>
                <w:szCs w:val="22"/>
              </w:rPr>
              <w:t>, член</w:t>
            </w:r>
            <w:proofErr w:type="gramEnd"/>
            <w:r w:rsidR="00965787" w:rsidRPr="00647927">
              <w:rPr>
                <w:szCs w:val="22"/>
              </w:rPr>
              <w:t xml:space="preserve"> на СД на </w:t>
            </w:r>
            <w:r w:rsidR="00194887" w:rsidRPr="00647927">
              <w:rPr>
                <w:szCs w:val="22"/>
              </w:rPr>
              <w:t>„</w:t>
            </w:r>
            <w:r w:rsidR="00965787" w:rsidRPr="00647927">
              <w:rPr>
                <w:szCs w:val="22"/>
              </w:rPr>
              <w:t>Регистър на енергийните деривати и транзакции</w:t>
            </w:r>
            <w:r w:rsidR="00194887" w:rsidRPr="00647927">
              <w:rPr>
                <w:szCs w:val="22"/>
              </w:rPr>
              <w:t>“</w:t>
            </w:r>
            <w:r w:rsidR="00965787" w:rsidRPr="00647927">
              <w:rPr>
                <w:szCs w:val="22"/>
              </w:rPr>
              <w:t xml:space="preserve"> АД</w:t>
            </w:r>
            <w:r w:rsidR="00461B0E" w:rsidRPr="00647927">
              <w:rPr>
                <w:szCs w:val="22"/>
              </w:rPr>
              <w:t xml:space="preserve"> (в ликвидация)</w:t>
            </w:r>
          </w:p>
        </w:tc>
      </w:tr>
      <w:tr w:rsidR="00D25AF3" w:rsidRPr="00647927" w14:paraId="5CD5B063" w14:textId="77777777" w:rsidTr="008D4E74">
        <w:tc>
          <w:tcPr>
            <w:tcW w:w="2518" w:type="dxa"/>
          </w:tcPr>
          <w:p w14:paraId="6E0537A7" w14:textId="77777777" w:rsidR="00D25AF3" w:rsidRPr="00647927" w:rsidRDefault="00D25AF3" w:rsidP="00723158">
            <w:pPr>
              <w:spacing w:line="276" w:lineRule="auto"/>
              <w:rPr>
                <w:szCs w:val="22"/>
              </w:rPr>
            </w:pPr>
            <w:r w:rsidRPr="00647927">
              <w:rPr>
                <w:szCs w:val="22"/>
              </w:rPr>
              <w:t xml:space="preserve">Васил </w:t>
            </w:r>
            <w:proofErr w:type="spellStart"/>
            <w:r w:rsidRPr="00647927">
              <w:rPr>
                <w:szCs w:val="22"/>
              </w:rPr>
              <w:t>Големански</w:t>
            </w:r>
            <w:proofErr w:type="spellEnd"/>
          </w:p>
        </w:tc>
        <w:tc>
          <w:tcPr>
            <w:tcW w:w="7088" w:type="dxa"/>
          </w:tcPr>
          <w:p w14:paraId="5934E22D" w14:textId="05576C24" w:rsidR="00D25AF3" w:rsidRPr="00647927" w:rsidRDefault="002564E8" w:rsidP="0098123E">
            <w:pPr>
              <w:spacing w:line="276" w:lineRule="auto"/>
              <w:rPr>
                <w:szCs w:val="22"/>
              </w:rPr>
            </w:pPr>
            <w:r w:rsidRPr="00647927">
              <w:rPr>
                <w:szCs w:val="22"/>
              </w:rPr>
              <w:t xml:space="preserve">Член на Съвета на директорите </w:t>
            </w:r>
            <w:r w:rsidR="00E3090B" w:rsidRPr="00647927">
              <w:rPr>
                <w:szCs w:val="22"/>
              </w:rPr>
              <w:t xml:space="preserve">и </w:t>
            </w:r>
            <w:proofErr w:type="gramStart"/>
            <w:r w:rsidR="00E3090B" w:rsidRPr="00647927">
              <w:rPr>
                <w:szCs w:val="22"/>
              </w:rPr>
              <w:t xml:space="preserve">изпълнителен директор </w:t>
            </w:r>
            <w:r w:rsidRPr="00647927">
              <w:rPr>
                <w:szCs w:val="22"/>
              </w:rPr>
              <w:t>на „Централен Депозитар“ АД</w:t>
            </w:r>
            <w:r w:rsidR="00965787" w:rsidRPr="00647927">
              <w:rPr>
                <w:szCs w:val="22"/>
              </w:rPr>
              <w:t>, изпълнителен</w:t>
            </w:r>
            <w:proofErr w:type="gramEnd"/>
            <w:r w:rsidR="00965787" w:rsidRPr="00647927">
              <w:rPr>
                <w:szCs w:val="22"/>
              </w:rPr>
              <w:t xml:space="preserve"> директор на </w:t>
            </w:r>
            <w:r w:rsidR="00194887" w:rsidRPr="00647927">
              <w:rPr>
                <w:szCs w:val="22"/>
              </w:rPr>
              <w:t>„</w:t>
            </w:r>
            <w:r w:rsidR="00965787" w:rsidRPr="00647927">
              <w:rPr>
                <w:szCs w:val="22"/>
              </w:rPr>
              <w:t>Регистър на енергийните деривати и транзакции</w:t>
            </w:r>
            <w:r w:rsidR="00194887" w:rsidRPr="00647927">
              <w:rPr>
                <w:szCs w:val="22"/>
              </w:rPr>
              <w:t>“</w:t>
            </w:r>
            <w:r w:rsidR="00965787" w:rsidRPr="00647927">
              <w:rPr>
                <w:szCs w:val="22"/>
              </w:rPr>
              <w:t xml:space="preserve"> АД</w:t>
            </w:r>
            <w:r w:rsidR="0098123E" w:rsidRPr="00647927">
              <w:rPr>
                <w:szCs w:val="22"/>
              </w:rPr>
              <w:t xml:space="preserve"> (в ликвидация)</w:t>
            </w:r>
          </w:p>
        </w:tc>
      </w:tr>
      <w:tr w:rsidR="00D25AF3" w:rsidRPr="00647927" w14:paraId="67F7B1AB" w14:textId="77777777" w:rsidTr="008D4E74">
        <w:tc>
          <w:tcPr>
            <w:tcW w:w="2518" w:type="dxa"/>
          </w:tcPr>
          <w:p w14:paraId="0CDCB037" w14:textId="77777777" w:rsidR="00D25AF3" w:rsidRPr="00647927" w:rsidRDefault="00D25AF3" w:rsidP="00723158">
            <w:pPr>
              <w:spacing w:line="276" w:lineRule="auto"/>
              <w:rPr>
                <w:szCs w:val="22"/>
              </w:rPr>
            </w:pPr>
            <w:r w:rsidRPr="00647927">
              <w:rPr>
                <w:szCs w:val="22"/>
              </w:rPr>
              <w:t xml:space="preserve">Любомир </w:t>
            </w:r>
            <w:r w:rsidR="00641259" w:rsidRPr="00647927">
              <w:rPr>
                <w:szCs w:val="22"/>
              </w:rPr>
              <w:t>Бояджиев</w:t>
            </w:r>
          </w:p>
        </w:tc>
        <w:tc>
          <w:tcPr>
            <w:tcW w:w="7088" w:type="dxa"/>
          </w:tcPr>
          <w:p w14:paraId="0960F730" w14:textId="13185425" w:rsidR="00D25AF3" w:rsidRPr="00647927" w:rsidRDefault="00965787" w:rsidP="00723158">
            <w:pPr>
              <w:spacing w:line="276" w:lineRule="auto"/>
              <w:rPr>
                <w:szCs w:val="22"/>
              </w:rPr>
            </w:pPr>
            <w:proofErr w:type="gramStart"/>
            <w:r w:rsidRPr="00647927">
              <w:rPr>
                <w:szCs w:val="22"/>
              </w:rPr>
              <w:t xml:space="preserve">Член на СД на </w:t>
            </w:r>
            <w:r w:rsidR="00194887" w:rsidRPr="00647927">
              <w:rPr>
                <w:szCs w:val="22"/>
              </w:rPr>
              <w:t>„</w:t>
            </w:r>
            <w:proofErr w:type="spellStart"/>
            <w:r w:rsidRPr="00647927">
              <w:rPr>
                <w:szCs w:val="22"/>
              </w:rPr>
              <w:t>Бенчмарк</w:t>
            </w:r>
            <w:proofErr w:type="spellEnd"/>
            <w:r w:rsidRPr="00647927">
              <w:rPr>
                <w:szCs w:val="22"/>
              </w:rPr>
              <w:t xml:space="preserve"> Груп</w:t>
            </w:r>
            <w:r w:rsidR="00194887" w:rsidRPr="00647927">
              <w:rPr>
                <w:szCs w:val="22"/>
              </w:rPr>
              <w:t>“</w:t>
            </w:r>
            <w:r w:rsidRPr="00647927">
              <w:rPr>
                <w:szCs w:val="22"/>
              </w:rPr>
              <w:t xml:space="preserve"> АД, член</w:t>
            </w:r>
            <w:proofErr w:type="gramEnd"/>
            <w:r w:rsidRPr="00647927">
              <w:rPr>
                <w:szCs w:val="22"/>
              </w:rPr>
              <w:t xml:space="preserve"> на СД на </w:t>
            </w:r>
            <w:r w:rsidR="00194887" w:rsidRPr="00647927">
              <w:rPr>
                <w:szCs w:val="22"/>
              </w:rPr>
              <w:t>„</w:t>
            </w:r>
            <w:proofErr w:type="spellStart"/>
            <w:r w:rsidRPr="00647927">
              <w:rPr>
                <w:szCs w:val="22"/>
              </w:rPr>
              <w:t>Бенчмарк</w:t>
            </w:r>
            <w:proofErr w:type="spellEnd"/>
            <w:r w:rsidRPr="00647927">
              <w:rPr>
                <w:szCs w:val="22"/>
              </w:rPr>
              <w:t xml:space="preserve"> Кредит</w:t>
            </w:r>
            <w:r w:rsidR="00194887" w:rsidRPr="00647927">
              <w:rPr>
                <w:szCs w:val="22"/>
              </w:rPr>
              <w:t>“</w:t>
            </w:r>
            <w:r w:rsidR="0098123E" w:rsidRPr="00647927">
              <w:rPr>
                <w:szCs w:val="22"/>
              </w:rPr>
              <w:t xml:space="preserve"> АД, ч</w:t>
            </w:r>
            <w:r w:rsidRPr="00647927">
              <w:rPr>
                <w:szCs w:val="22"/>
              </w:rPr>
              <w:t xml:space="preserve">лен на СД на </w:t>
            </w:r>
            <w:r w:rsidR="00194887" w:rsidRPr="00647927">
              <w:rPr>
                <w:szCs w:val="22"/>
              </w:rPr>
              <w:t>„</w:t>
            </w:r>
            <w:proofErr w:type="spellStart"/>
            <w:r w:rsidRPr="00647927">
              <w:rPr>
                <w:szCs w:val="22"/>
              </w:rPr>
              <w:t>Бенчмарк</w:t>
            </w:r>
            <w:proofErr w:type="spellEnd"/>
            <w:r w:rsidRPr="00647927">
              <w:rPr>
                <w:szCs w:val="22"/>
              </w:rPr>
              <w:t xml:space="preserve"> </w:t>
            </w:r>
            <w:proofErr w:type="spellStart"/>
            <w:r w:rsidRPr="00647927">
              <w:rPr>
                <w:szCs w:val="22"/>
              </w:rPr>
              <w:t>Финанс</w:t>
            </w:r>
            <w:proofErr w:type="spellEnd"/>
            <w:r w:rsidR="00194887" w:rsidRPr="00647927">
              <w:rPr>
                <w:szCs w:val="22"/>
              </w:rPr>
              <w:t>“</w:t>
            </w:r>
            <w:r w:rsidRPr="00647927">
              <w:rPr>
                <w:szCs w:val="22"/>
              </w:rPr>
              <w:t xml:space="preserve"> АД, управител на </w:t>
            </w:r>
            <w:r w:rsidR="00194887" w:rsidRPr="00647927">
              <w:rPr>
                <w:szCs w:val="22"/>
              </w:rPr>
              <w:t>„</w:t>
            </w:r>
            <w:r w:rsidRPr="00647927">
              <w:rPr>
                <w:szCs w:val="22"/>
              </w:rPr>
              <w:t>ЛПБ Инвестиции</w:t>
            </w:r>
            <w:r w:rsidR="00194887" w:rsidRPr="00647927">
              <w:rPr>
                <w:szCs w:val="22"/>
              </w:rPr>
              <w:t>“</w:t>
            </w:r>
            <w:r w:rsidRPr="00647927">
              <w:rPr>
                <w:szCs w:val="22"/>
              </w:rPr>
              <w:t xml:space="preserve"> ООД, управител на </w:t>
            </w:r>
            <w:r w:rsidR="00194887" w:rsidRPr="00647927">
              <w:rPr>
                <w:szCs w:val="22"/>
              </w:rPr>
              <w:t>„</w:t>
            </w:r>
            <w:r w:rsidRPr="00647927">
              <w:rPr>
                <w:szCs w:val="22"/>
              </w:rPr>
              <w:t>ЛНБ Трейдинг</w:t>
            </w:r>
            <w:r w:rsidR="00194887" w:rsidRPr="00647927">
              <w:rPr>
                <w:szCs w:val="22"/>
              </w:rPr>
              <w:t>“</w:t>
            </w:r>
            <w:r w:rsidRPr="00647927">
              <w:rPr>
                <w:szCs w:val="22"/>
              </w:rPr>
              <w:t xml:space="preserve"> ЕООД</w:t>
            </w:r>
          </w:p>
        </w:tc>
      </w:tr>
      <w:tr w:rsidR="00D25AF3" w:rsidRPr="00647927" w14:paraId="26766B3A" w14:textId="77777777" w:rsidTr="008D4E74">
        <w:tc>
          <w:tcPr>
            <w:tcW w:w="2518" w:type="dxa"/>
          </w:tcPr>
          <w:p w14:paraId="2467E708" w14:textId="0EDC3CEE" w:rsidR="00D25AF3" w:rsidRPr="00647927" w:rsidRDefault="00D25AF3" w:rsidP="00723158">
            <w:pPr>
              <w:spacing w:line="276" w:lineRule="auto"/>
              <w:rPr>
                <w:szCs w:val="22"/>
              </w:rPr>
            </w:pPr>
            <w:r w:rsidRPr="00647927">
              <w:rPr>
                <w:szCs w:val="22"/>
              </w:rPr>
              <w:t>Георги Български</w:t>
            </w:r>
            <w:r w:rsidR="008962C2" w:rsidRPr="00647927">
              <w:rPr>
                <w:szCs w:val="22"/>
              </w:rPr>
              <w:t xml:space="preserve"> (</w:t>
            </w:r>
            <w:proofErr w:type="spellStart"/>
            <w:r w:rsidR="008962C2" w:rsidRPr="00647927">
              <w:rPr>
                <w:szCs w:val="22"/>
              </w:rPr>
              <w:t>осв</w:t>
            </w:r>
            <w:proofErr w:type="spellEnd"/>
            <w:r w:rsidR="008962C2" w:rsidRPr="00647927">
              <w:rPr>
                <w:szCs w:val="22"/>
              </w:rPr>
              <w:t>. 26.09.2017)</w:t>
            </w:r>
          </w:p>
        </w:tc>
        <w:tc>
          <w:tcPr>
            <w:tcW w:w="7088" w:type="dxa"/>
          </w:tcPr>
          <w:p w14:paraId="4116E5B0" w14:textId="77777777" w:rsidR="00D25AF3" w:rsidRPr="00647927" w:rsidRDefault="00D25AF3" w:rsidP="00723158">
            <w:pPr>
              <w:spacing w:line="276" w:lineRule="auto"/>
              <w:rPr>
                <w:szCs w:val="22"/>
              </w:rPr>
            </w:pPr>
            <w:r w:rsidRPr="00647927">
              <w:rPr>
                <w:szCs w:val="22"/>
              </w:rPr>
              <w:t>Няма</w:t>
            </w:r>
          </w:p>
        </w:tc>
      </w:tr>
      <w:tr w:rsidR="0098123E" w:rsidRPr="00647927" w14:paraId="5CCD3B9C" w14:textId="77777777" w:rsidTr="008D4E74">
        <w:tc>
          <w:tcPr>
            <w:tcW w:w="2518" w:type="dxa"/>
          </w:tcPr>
          <w:p w14:paraId="2E9ABB8E" w14:textId="05F6EE87" w:rsidR="0098123E" w:rsidRPr="00647927" w:rsidRDefault="008962C2" w:rsidP="00723158">
            <w:pPr>
              <w:spacing w:line="276" w:lineRule="auto"/>
              <w:rPr>
                <w:szCs w:val="22"/>
              </w:rPr>
            </w:pPr>
            <w:r w:rsidRPr="00647927">
              <w:rPr>
                <w:szCs w:val="22"/>
              </w:rPr>
              <w:t>Маринела Петрова (избрана 26.09.2017)</w:t>
            </w:r>
          </w:p>
        </w:tc>
        <w:tc>
          <w:tcPr>
            <w:tcW w:w="7088" w:type="dxa"/>
          </w:tcPr>
          <w:p w14:paraId="0119FB60" w14:textId="6D29541B" w:rsidR="0098123E" w:rsidRPr="00647927" w:rsidRDefault="008962C2" w:rsidP="00723158">
            <w:pPr>
              <w:spacing w:line="276" w:lineRule="auto"/>
              <w:rPr>
                <w:szCs w:val="22"/>
              </w:rPr>
            </w:pPr>
            <w:r w:rsidRPr="00647927">
              <w:rPr>
                <w:szCs w:val="22"/>
              </w:rPr>
              <w:t>Няма</w:t>
            </w:r>
          </w:p>
        </w:tc>
      </w:tr>
    </w:tbl>
    <w:p w14:paraId="27FC6531" w14:textId="77777777" w:rsidR="001E3EAD" w:rsidRPr="00647927" w:rsidRDefault="001E3EAD" w:rsidP="00723158">
      <w:pPr>
        <w:spacing w:line="276" w:lineRule="auto"/>
        <w:rPr>
          <w:szCs w:val="22"/>
        </w:rPr>
      </w:pPr>
    </w:p>
    <w:p w14:paraId="18C2C977" w14:textId="58B7DE23" w:rsidR="008D4E74" w:rsidRPr="00647927" w:rsidRDefault="00D25AF3" w:rsidP="00723158">
      <w:pPr>
        <w:spacing w:line="276" w:lineRule="auto"/>
        <w:rPr>
          <w:szCs w:val="22"/>
        </w:rPr>
      </w:pPr>
      <w:r w:rsidRPr="00647927">
        <w:rPr>
          <w:szCs w:val="22"/>
        </w:rPr>
        <w:t>Договори, сключени от членове на СД или свърза</w:t>
      </w:r>
      <w:r w:rsidR="006308B4" w:rsidRPr="00647927">
        <w:rPr>
          <w:szCs w:val="22"/>
        </w:rPr>
        <w:t>ни с тях лица по чл. 240б от ТЗ</w:t>
      </w:r>
      <w:r w:rsidR="00FD474B" w:rsidRPr="00647927">
        <w:rPr>
          <w:szCs w:val="22"/>
        </w:rPr>
        <w:t>: няма.</w:t>
      </w:r>
    </w:p>
    <w:p w14:paraId="20D1D63C" w14:textId="77777777" w:rsidR="008D4E74" w:rsidRPr="00647927" w:rsidRDefault="008D4E74">
      <w:pPr>
        <w:widowControl/>
        <w:jc w:val="left"/>
        <w:rPr>
          <w:szCs w:val="22"/>
        </w:rPr>
      </w:pPr>
      <w:r w:rsidRPr="00647927">
        <w:rPr>
          <w:szCs w:val="22"/>
        </w:rPr>
        <w:br w:type="page"/>
      </w:r>
    </w:p>
    <w:p w14:paraId="03B7AAB5" w14:textId="7DC648B6" w:rsidR="001E3EAD" w:rsidRPr="00647927" w:rsidRDefault="001E3EAD" w:rsidP="0048273B">
      <w:pPr>
        <w:pStyle w:val="SubNumbers"/>
        <w:outlineLvl w:val="1"/>
      </w:pPr>
      <w:bookmarkStart w:id="131" w:name="_Toc509822045"/>
      <w:r w:rsidRPr="00647927">
        <w:lastRenderedPageBreak/>
        <w:t>Планирана стопанска п</w:t>
      </w:r>
      <w:r w:rsidR="00993DF1" w:rsidRPr="00647927">
        <w:t xml:space="preserve">олитика през </w:t>
      </w:r>
      <w:r w:rsidR="00FC6625" w:rsidRPr="00647927">
        <w:t>2018</w:t>
      </w:r>
      <w:r w:rsidR="001F7085" w:rsidRPr="00647927">
        <w:t xml:space="preserve"> </w:t>
      </w:r>
      <w:r w:rsidRPr="00647927">
        <w:t>година и очаквани инвестиции и развитие на персонала</w:t>
      </w:r>
      <w:bookmarkEnd w:id="131"/>
    </w:p>
    <w:p w14:paraId="381C9861" w14:textId="32CB3349" w:rsidR="001E2EFC" w:rsidRPr="00647927" w:rsidRDefault="001E3EAD" w:rsidP="008D4E74">
      <w:pPr>
        <w:spacing w:line="276" w:lineRule="auto"/>
        <w:rPr>
          <w:szCs w:val="22"/>
        </w:rPr>
      </w:pPr>
      <w:r w:rsidRPr="00647927">
        <w:rPr>
          <w:szCs w:val="22"/>
        </w:rPr>
        <w:t>През 201</w:t>
      </w:r>
      <w:r w:rsidR="00FC6625" w:rsidRPr="00647927">
        <w:rPr>
          <w:szCs w:val="22"/>
        </w:rPr>
        <w:t>8</w:t>
      </w:r>
      <w:r w:rsidRPr="00647927">
        <w:rPr>
          <w:szCs w:val="22"/>
        </w:rPr>
        <w:t xml:space="preserve"> г. не се планират промени в прилаганата стопанска политика от ръководството на </w:t>
      </w:r>
      <w:r w:rsidR="00D445B7" w:rsidRPr="00647927">
        <w:rPr>
          <w:szCs w:val="22"/>
        </w:rPr>
        <w:t>„</w:t>
      </w:r>
      <w:r w:rsidRPr="00647927">
        <w:rPr>
          <w:szCs w:val="22"/>
        </w:rPr>
        <w:t>БФБ-София</w:t>
      </w:r>
      <w:r w:rsidR="00D445B7" w:rsidRPr="00647927">
        <w:rPr>
          <w:szCs w:val="22"/>
        </w:rPr>
        <w:t>“</w:t>
      </w:r>
      <w:r w:rsidRPr="00647927">
        <w:rPr>
          <w:szCs w:val="22"/>
        </w:rPr>
        <w:t xml:space="preserve"> АД. През годината не се очаква</w:t>
      </w:r>
      <w:r w:rsidR="005B00A9" w:rsidRPr="00647927">
        <w:rPr>
          <w:szCs w:val="22"/>
        </w:rPr>
        <w:t xml:space="preserve"> </w:t>
      </w:r>
      <w:r w:rsidRPr="00647927">
        <w:rPr>
          <w:szCs w:val="22"/>
        </w:rPr>
        <w:t>осъществяването</w:t>
      </w:r>
      <w:r w:rsidR="005B00A9" w:rsidRPr="00647927">
        <w:rPr>
          <w:szCs w:val="22"/>
        </w:rPr>
        <w:t xml:space="preserve"> </w:t>
      </w:r>
      <w:r w:rsidRPr="00647927">
        <w:rPr>
          <w:szCs w:val="22"/>
        </w:rPr>
        <w:t>на</w:t>
      </w:r>
      <w:r w:rsidR="005B00A9" w:rsidRPr="00647927">
        <w:rPr>
          <w:szCs w:val="22"/>
        </w:rPr>
        <w:t xml:space="preserve"> </w:t>
      </w:r>
      <w:r w:rsidRPr="00647927">
        <w:rPr>
          <w:szCs w:val="22"/>
        </w:rPr>
        <w:t>действия</w:t>
      </w:r>
      <w:r w:rsidR="00993DF1" w:rsidRPr="00647927">
        <w:rPr>
          <w:szCs w:val="22"/>
        </w:rPr>
        <w:t>,</w:t>
      </w:r>
      <w:r w:rsidR="005B00A9" w:rsidRPr="00647927">
        <w:rPr>
          <w:szCs w:val="22"/>
        </w:rPr>
        <w:t xml:space="preserve"> </w:t>
      </w:r>
      <w:r w:rsidRPr="00647927">
        <w:rPr>
          <w:szCs w:val="22"/>
        </w:rPr>
        <w:t>свързани</w:t>
      </w:r>
      <w:r w:rsidR="005B00A9" w:rsidRPr="00647927">
        <w:rPr>
          <w:szCs w:val="22"/>
        </w:rPr>
        <w:t xml:space="preserve"> </w:t>
      </w:r>
      <w:r w:rsidRPr="00647927">
        <w:rPr>
          <w:szCs w:val="22"/>
        </w:rPr>
        <w:t>с</w:t>
      </w:r>
      <w:r w:rsidR="005B00A9" w:rsidRPr="00647927">
        <w:rPr>
          <w:szCs w:val="22"/>
        </w:rPr>
        <w:t xml:space="preserve"> </w:t>
      </w:r>
      <w:r w:rsidRPr="00647927">
        <w:rPr>
          <w:szCs w:val="22"/>
        </w:rPr>
        <w:t>промени</w:t>
      </w:r>
      <w:r w:rsidR="005B00A9" w:rsidRPr="00647927">
        <w:rPr>
          <w:szCs w:val="22"/>
        </w:rPr>
        <w:t xml:space="preserve"> </w:t>
      </w:r>
      <w:r w:rsidRPr="00647927">
        <w:rPr>
          <w:szCs w:val="22"/>
        </w:rPr>
        <w:t>по</w:t>
      </w:r>
      <w:r w:rsidR="005B00A9" w:rsidRPr="00647927">
        <w:rPr>
          <w:szCs w:val="22"/>
        </w:rPr>
        <w:t xml:space="preserve"> </w:t>
      </w:r>
      <w:r w:rsidRPr="00647927">
        <w:rPr>
          <w:szCs w:val="22"/>
        </w:rPr>
        <w:t>отношение</w:t>
      </w:r>
      <w:r w:rsidR="005B00A9" w:rsidRPr="00647927">
        <w:rPr>
          <w:szCs w:val="22"/>
        </w:rPr>
        <w:t xml:space="preserve"> </w:t>
      </w:r>
      <w:r w:rsidRPr="00647927">
        <w:rPr>
          <w:szCs w:val="22"/>
        </w:rPr>
        <w:t>прилаганата политика по развитието на персонала.</w:t>
      </w:r>
      <w:r w:rsidR="00912E47" w:rsidRPr="00647927">
        <w:rPr>
          <w:szCs w:val="22"/>
        </w:rPr>
        <w:t xml:space="preserve"> В началото на 2018 г. във връзка с договореност, постигната през текущия период (виж т. </w:t>
      </w:r>
      <w:r w:rsidR="00912E47" w:rsidRPr="00647927">
        <w:rPr>
          <w:szCs w:val="22"/>
        </w:rPr>
        <w:fldChar w:fldCharType="begin"/>
      </w:r>
      <w:r w:rsidR="00912E47" w:rsidRPr="00647927">
        <w:rPr>
          <w:szCs w:val="22"/>
        </w:rPr>
        <w:instrText xml:space="preserve"> REF _Ref509327063 \r \h </w:instrText>
      </w:r>
      <w:r w:rsidR="008D4E74" w:rsidRPr="00647927">
        <w:rPr>
          <w:szCs w:val="22"/>
        </w:rPr>
        <w:instrText xml:space="preserve"> \* MERGEFORMAT </w:instrText>
      </w:r>
      <w:r w:rsidR="00912E47" w:rsidRPr="00647927">
        <w:rPr>
          <w:szCs w:val="22"/>
        </w:rPr>
      </w:r>
      <w:r w:rsidR="00912E47" w:rsidRPr="00647927">
        <w:rPr>
          <w:szCs w:val="22"/>
        </w:rPr>
        <w:fldChar w:fldCharType="separate"/>
      </w:r>
      <w:r w:rsidR="008D4E74" w:rsidRPr="00647927">
        <w:rPr>
          <w:szCs w:val="22"/>
        </w:rPr>
        <w:t>2.9</w:t>
      </w:r>
      <w:r w:rsidR="00912E47" w:rsidRPr="00647927">
        <w:rPr>
          <w:szCs w:val="22"/>
        </w:rPr>
        <w:fldChar w:fldCharType="end"/>
      </w:r>
      <w:r w:rsidR="00912E47" w:rsidRPr="00647927">
        <w:rPr>
          <w:szCs w:val="22"/>
        </w:rPr>
        <w:t>)</w:t>
      </w:r>
      <w:r w:rsidR="00925F17" w:rsidRPr="00647927">
        <w:rPr>
          <w:szCs w:val="22"/>
        </w:rPr>
        <w:t xml:space="preserve"> и съобразно решение на извънредното общо събрание на акционерите на Борсата, проведено на 26.09.2017 г. (виж т. </w:t>
      </w:r>
      <w:r w:rsidR="00925F17" w:rsidRPr="00647927">
        <w:rPr>
          <w:szCs w:val="22"/>
        </w:rPr>
        <w:fldChar w:fldCharType="begin"/>
      </w:r>
      <w:r w:rsidR="00925F17" w:rsidRPr="00647927">
        <w:rPr>
          <w:szCs w:val="22"/>
        </w:rPr>
        <w:instrText xml:space="preserve"> REF _Ref509327652 \r \h </w:instrText>
      </w:r>
      <w:r w:rsidR="008D4E74" w:rsidRPr="00647927">
        <w:rPr>
          <w:szCs w:val="22"/>
        </w:rPr>
        <w:instrText xml:space="preserve"> \* MERGEFORMAT </w:instrText>
      </w:r>
      <w:r w:rsidR="00925F17" w:rsidRPr="00647927">
        <w:rPr>
          <w:szCs w:val="22"/>
        </w:rPr>
      </w:r>
      <w:r w:rsidR="00925F17" w:rsidRPr="00647927">
        <w:rPr>
          <w:szCs w:val="22"/>
        </w:rPr>
        <w:fldChar w:fldCharType="separate"/>
      </w:r>
      <w:r w:rsidR="008D4E74" w:rsidRPr="00647927">
        <w:rPr>
          <w:szCs w:val="22"/>
        </w:rPr>
        <w:t>2.8.14</w:t>
      </w:r>
      <w:r w:rsidR="00925F17" w:rsidRPr="00647927">
        <w:rPr>
          <w:szCs w:val="22"/>
        </w:rPr>
        <w:fldChar w:fldCharType="end"/>
      </w:r>
      <w:r w:rsidR="00925F17" w:rsidRPr="00647927">
        <w:rPr>
          <w:szCs w:val="22"/>
        </w:rPr>
        <w:t>), „Българска фондова борса – София“ АД придоби 100% от капитала на „</w:t>
      </w:r>
      <w:r w:rsidR="008962C2" w:rsidRPr="00647927">
        <w:rPr>
          <w:szCs w:val="22"/>
        </w:rPr>
        <w:t xml:space="preserve">Българска </w:t>
      </w:r>
      <w:r w:rsidR="00925F17" w:rsidRPr="00647927">
        <w:rPr>
          <w:szCs w:val="22"/>
        </w:rPr>
        <w:t>независима енергийна борса“ ЕАД. Съгласно договора за прехвърляне на капитала на БНЕБ</w:t>
      </w:r>
      <w:r w:rsidR="008962C2" w:rsidRPr="00647927">
        <w:rPr>
          <w:szCs w:val="22"/>
        </w:rPr>
        <w:t>, освен сумата от 4 милиона лева, изплатена през февруари 2018 г.</w:t>
      </w:r>
      <w:r w:rsidR="00925F17" w:rsidRPr="00647927">
        <w:rPr>
          <w:szCs w:val="22"/>
        </w:rPr>
        <w:t xml:space="preserve"> предстоят още три плащания през август 2018, февруари 2019 и август 2019 година, които ще бъдат финансирани със собствени средства на Борсата.</w:t>
      </w:r>
    </w:p>
    <w:p w14:paraId="3C0E84AD" w14:textId="77777777" w:rsidR="001E3EAD" w:rsidRPr="00647927" w:rsidRDefault="001E3EAD" w:rsidP="0048273B">
      <w:pPr>
        <w:pStyle w:val="Mainnumbers"/>
        <w:outlineLvl w:val="0"/>
      </w:pPr>
      <w:bookmarkStart w:id="132" w:name="_Toc509822046"/>
      <w:r w:rsidRPr="00647927">
        <w:t xml:space="preserve">КЛОНОВЕ НА </w:t>
      </w:r>
      <w:r w:rsidR="00D445B7" w:rsidRPr="00647927">
        <w:t>„</w:t>
      </w:r>
      <w:r w:rsidRPr="00647927">
        <w:t>БФБ-СОФИЯ</w:t>
      </w:r>
      <w:r w:rsidR="00D445B7" w:rsidRPr="00647927">
        <w:t>“</w:t>
      </w:r>
      <w:r w:rsidRPr="00647927">
        <w:t xml:space="preserve"> </w:t>
      </w:r>
      <w:proofErr w:type="gramStart"/>
      <w:r w:rsidRPr="00647927">
        <w:t>АД</w:t>
      </w:r>
      <w:bookmarkEnd w:id="132"/>
      <w:r w:rsidRPr="00647927">
        <w:t xml:space="preserve"> </w:t>
      </w:r>
      <w:proofErr w:type="gramEnd"/>
    </w:p>
    <w:p w14:paraId="1404A69C" w14:textId="77777777" w:rsidR="001E3EAD" w:rsidRPr="00647927" w:rsidRDefault="00D445B7" w:rsidP="00723158">
      <w:pPr>
        <w:spacing w:line="276" w:lineRule="auto"/>
        <w:rPr>
          <w:szCs w:val="22"/>
        </w:rPr>
      </w:pPr>
      <w:r w:rsidRPr="00647927">
        <w:rPr>
          <w:szCs w:val="22"/>
        </w:rPr>
        <w:t>„</w:t>
      </w:r>
      <w:r w:rsidR="001E3EAD" w:rsidRPr="00647927">
        <w:rPr>
          <w:szCs w:val="22"/>
        </w:rPr>
        <w:t>БФБ-София</w:t>
      </w:r>
      <w:r w:rsidRPr="00647927">
        <w:rPr>
          <w:szCs w:val="22"/>
        </w:rPr>
        <w:t>“</w:t>
      </w:r>
      <w:r w:rsidR="001E3EAD" w:rsidRPr="00647927">
        <w:rPr>
          <w:szCs w:val="22"/>
        </w:rPr>
        <w:t xml:space="preserve"> АД няма регистрирани клонове в страната и </w:t>
      </w:r>
      <w:proofErr w:type="gramStart"/>
      <w:r w:rsidR="001E3EAD" w:rsidRPr="00647927">
        <w:rPr>
          <w:szCs w:val="22"/>
        </w:rPr>
        <w:t xml:space="preserve">чужбина. </w:t>
      </w:r>
      <w:proofErr w:type="gramEnd"/>
    </w:p>
    <w:p w14:paraId="11786646" w14:textId="77777777" w:rsidR="001E3EAD" w:rsidRPr="00647927" w:rsidRDefault="001E3EAD" w:rsidP="0048273B">
      <w:pPr>
        <w:pStyle w:val="Mainnumbers"/>
        <w:outlineLvl w:val="0"/>
      </w:pPr>
      <w:bookmarkStart w:id="133" w:name="_Toc509822047"/>
      <w:r w:rsidRPr="00647927">
        <w:t xml:space="preserve">ФИНАНСОВИ ИНСТРУМЕНТИ, ИЗПОЛЗВАНИ ОТ БФБ-СОФИЯ </w:t>
      </w:r>
      <w:proofErr w:type="gramStart"/>
      <w:r w:rsidRPr="00647927">
        <w:t>АД</w:t>
      </w:r>
      <w:bookmarkEnd w:id="133"/>
      <w:r w:rsidRPr="00647927">
        <w:t xml:space="preserve"> </w:t>
      </w:r>
      <w:proofErr w:type="gramEnd"/>
    </w:p>
    <w:p w14:paraId="52F8365D" w14:textId="140F6898" w:rsidR="001E3EAD" w:rsidRPr="00647927" w:rsidRDefault="001E3EAD" w:rsidP="00723158">
      <w:pPr>
        <w:spacing w:line="276" w:lineRule="auto"/>
        <w:rPr>
          <w:szCs w:val="22"/>
        </w:rPr>
      </w:pPr>
      <w:r w:rsidRPr="00647927">
        <w:rPr>
          <w:szCs w:val="22"/>
        </w:rPr>
        <w:t>Дългосрочна</w:t>
      </w:r>
      <w:r w:rsidR="005B00A9" w:rsidRPr="00647927">
        <w:rPr>
          <w:szCs w:val="22"/>
        </w:rPr>
        <w:t xml:space="preserve"> </w:t>
      </w:r>
      <w:r w:rsidRPr="00647927">
        <w:rPr>
          <w:szCs w:val="22"/>
        </w:rPr>
        <w:t>политика</w:t>
      </w:r>
      <w:r w:rsidR="005B00A9" w:rsidRPr="00647927">
        <w:rPr>
          <w:szCs w:val="22"/>
        </w:rPr>
        <w:t xml:space="preserve"> </w:t>
      </w:r>
      <w:r w:rsidRPr="00647927">
        <w:rPr>
          <w:szCs w:val="22"/>
        </w:rPr>
        <w:t>на</w:t>
      </w:r>
      <w:r w:rsidR="005B00A9" w:rsidRPr="00647927">
        <w:rPr>
          <w:szCs w:val="22"/>
        </w:rPr>
        <w:t xml:space="preserve"> </w:t>
      </w:r>
      <w:r w:rsidR="00D445B7" w:rsidRPr="00647927">
        <w:rPr>
          <w:szCs w:val="22"/>
        </w:rPr>
        <w:t>„</w:t>
      </w:r>
      <w:r w:rsidRPr="00647927">
        <w:rPr>
          <w:szCs w:val="22"/>
        </w:rPr>
        <w:t>БФБ-София</w:t>
      </w:r>
      <w:r w:rsidR="00D445B7" w:rsidRPr="00647927">
        <w:rPr>
          <w:szCs w:val="22"/>
        </w:rPr>
        <w:t>“</w:t>
      </w:r>
      <w:r w:rsidR="005B00A9" w:rsidRPr="00647927">
        <w:rPr>
          <w:szCs w:val="22"/>
        </w:rPr>
        <w:t xml:space="preserve"> </w:t>
      </w:r>
      <w:r w:rsidRPr="00647927">
        <w:rPr>
          <w:szCs w:val="22"/>
        </w:rPr>
        <w:t>АД</w:t>
      </w:r>
      <w:r w:rsidR="005B00A9" w:rsidRPr="00647927">
        <w:rPr>
          <w:szCs w:val="22"/>
        </w:rPr>
        <w:t xml:space="preserve"> </w:t>
      </w:r>
      <w:r w:rsidRPr="00647927">
        <w:rPr>
          <w:szCs w:val="22"/>
        </w:rPr>
        <w:t>по</w:t>
      </w:r>
      <w:r w:rsidR="005B00A9" w:rsidRPr="00647927">
        <w:rPr>
          <w:szCs w:val="22"/>
        </w:rPr>
        <w:t xml:space="preserve"> </w:t>
      </w:r>
      <w:r w:rsidRPr="00647927">
        <w:rPr>
          <w:szCs w:val="22"/>
        </w:rPr>
        <w:t>отношение</w:t>
      </w:r>
      <w:r w:rsidR="005B00A9" w:rsidRPr="00647927">
        <w:rPr>
          <w:szCs w:val="22"/>
        </w:rPr>
        <w:t xml:space="preserve"> </w:t>
      </w:r>
      <w:r w:rsidRPr="00647927">
        <w:rPr>
          <w:szCs w:val="22"/>
        </w:rPr>
        <w:t>управлението</w:t>
      </w:r>
      <w:r w:rsidR="005B00A9" w:rsidRPr="00647927">
        <w:rPr>
          <w:szCs w:val="22"/>
        </w:rPr>
        <w:t xml:space="preserve"> </w:t>
      </w:r>
      <w:r w:rsidRPr="00647927">
        <w:rPr>
          <w:szCs w:val="22"/>
        </w:rPr>
        <w:t>на</w:t>
      </w:r>
      <w:r w:rsidR="005B00A9" w:rsidRPr="00647927">
        <w:rPr>
          <w:szCs w:val="22"/>
        </w:rPr>
        <w:t xml:space="preserve"> </w:t>
      </w:r>
      <w:r w:rsidRPr="00647927">
        <w:rPr>
          <w:szCs w:val="22"/>
        </w:rPr>
        <w:t>свободните средства на дружеството е</w:t>
      </w:r>
      <w:r w:rsidR="005B00A9" w:rsidRPr="00647927">
        <w:rPr>
          <w:szCs w:val="22"/>
        </w:rPr>
        <w:t xml:space="preserve"> </w:t>
      </w:r>
      <w:r w:rsidRPr="00647927">
        <w:rPr>
          <w:szCs w:val="22"/>
        </w:rPr>
        <w:t>инвестирането им във финансови инструменти. Информация относно инвестициит</w:t>
      </w:r>
      <w:r w:rsidR="00245609" w:rsidRPr="00647927">
        <w:rPr>
          <w:szCs w:val="22"/>
        </w:rPr>
        <w:t xml:space="preserve">е на </w:t>
      </w:r>
      <w:r w:rsidR="00D445B7" w:rsidRPr="00647927">
        <w:rPr>
          <w:szCs w:val="22"/>
        </w:rPr>
        <w:t>„</w:t>
      </w:r>
      <w:r w:rsidR="00245609" w:rsidRPr="00647927">
        <w:rPr>
          <w:szCs w:val="22"/>
        </w:rPr>
        <w:t>БФБ-София</w:t>
      </w:r>
      <w:r w:rsidR="00D445B7" w:rsidRPr="00647927">
        <w:rPr>
          <w:szCs w:val="22"/>
        </w:rPr>
        <w:t>“</w:t>
      </w:r>
      <w:r w:rsidR="006D06ED" w:rsidRPr="00647927">
        <w:rPr>
          <w:szCs w:val="22"/>
        </w:rPr>
        <w:t xml:space="preserve"> АД към 31.12.</w:t>
      </w:r>
      <w:r w:rsidR="001F7085" w:rsidRPr="00647927">
        <w:rPr>
          <w:szCs w:val="22"/>
        </w:rPr>
        <w:t>201</w:t>
      </w:r>
      <w:r w:rsidR="00FC6625" w:rsidRPr="00647927">
        <w:rPr>
          <w:szCs w:val="22"/>
        </w:rPr>
        <w:t>7</w:t>
      </w:r>
      <w:r w:rsidR="001F7085" w:rsidRPr="00647927">
        <w:rPr>
          <w:szCs w:val="22"/>
        </w:rPr>
        <w:t xml:space="preserve"> </w:t>
      </w:r>
      <w:r w:rsidRPr="00647927">
        <w:rPr>
          <w:szCs w:val="22"/>
        </w:rPr>
        <w:t xml:space="preserve">г. може да бъде намерена в т. </w:t>
      </w:r>
      <w:r w:rsidR="00FC6625" w:rsidRPr="00647927">
        <w:rPr>
          <w:szCs w:val="22"/>
        </w:rPr>
        <w:fldChar w:fldCharType="begin"/>
      </w:r>
      <w:r w:rsidR="00FC6625" w:rsidRPr="00647927">
        <w:rPr>
          <w:szCs w:val="22"/>
        </w:rPr>
        <w:instrText xml:space="preserve"> REF _Ref445992496 \r \h </w:instrText>
      </w:r>
      <w:r w:rsidR="000702AD" w:rsidRPr="00647927">
        <w:rPr>
          <w:szCs w:val="22"/>
        </w:rPr>
        <w:instrText xml:space="preserve"> \* MERGEFORMAT </w:instrText>
      </w:r>
      <w:r w:rsidR="00FC6625" w:rsidRPr="00647927">
        <w:rPr>
          <w:szCs w:val="22"/>
        </w:rPr>
      </w:r>
      <w:r w:rsidR="00FC6625" w:rsidRPr="00647927">
        <w:rPr>
          <w:szCs w:val="22"/>
        </w:rPr>
        <w:fldChar w:fldCharType="separate"/>
      </w:r>
      <w:r w:rsidR="008962C2" w:rsidRPr="00647927">
        <w:rPr>
          <w:szCs w:val="22"/>
        </w:rPr>
        <w:t>3.11</w:t>
      </w:r>
      <w:r w:rsidR="00FC6625" w:rsidRPr="00647927">
        <w:rPr>
          <w:szCs w:val="22"/>
        </w:rPr>
        <w:fldChar w:fldCharType="end"/>
      </w:r>
      <w:r w:rsidR="00FC6625" w:rsidRPr="00647927">
        <w:rPr>
          <w:szCs w:val="22"/>
        </w:rPr>
        <w:t xml:space="preserve"> </w:t>
      </w:r>
      <w:r w:rsidRPr="00647927">
        <w:rPr>
          <w:szCs w:val="22"/>
        </w:rPr>
        <w:t>от настоящия Доклад. Информация относно целите и политиката на Дружеството по управление на финансовия риск е представена в т.</w:t>
      </w:r>
      <w:r w:rsidR="002F27B1" w:rsidRPr="00647927">
        <w:rPr>
          <w:szCs w:val="22"/>
        </w:rPr>
        <w:t xml:space="preserve"> </w:t>
      </w:r>
      <w:r w:rsidR="00FC6625" w:rsidRPr="00647927">
        <w:rPr>
          <w:szCs w:val="22"/>
        </w:rPr>
        <w:fldChar w:fldCharType="begin"/>
      </w:r>
      <w:r w:rsidR="00FC6625" w:rsidRPr="00647927">
        <w:rPr>
          <w:szCs w:val="22"/>
        </w:rPr>
        <w:instrText xml:space="preserve"> REF _Ref445992532 \r \h </w:instrText>
      </w:r>
      <w:r w:rsidR="000702AD" w:rsidRPr="00647927">
        <w:rPr>
          <w:szCs w:val="22"/>
        </w:rPr>
        <w:instrText xml:space="preserve"> \* MERGEFORMAT </w:instrText>
      </w:r>
      <w:r w:rsidR="00FC6625" w:rsidRPr="00647927">
        <w:rPr>
          <w:szCs w:val="22"/>
        </w:rPr>
      </w:r>
      <w:r w:rsidR="00FC6625" w:rsidRPr="00647927">
        <w:rPr>
          <w:szCs w:val="22"/>
        </w:rPr>
        <w:fldChar w:fldCharType="separate"/>
      </w:r>
      <w:r w:rsidR="008962C2" w:rsidRPr="00647927">
        <w:rPr>
          <w:szCs w:val="22"/>
        </w:rPr>
        <w:t>3.16</w:t>
      </w:r>
      <w:r w:rsidR="00FC6625" w:rsidRPr="00647927">
        <w:rPr>
          <w:szCs w:val="22"/>
        </w:rPr>
        <w:fldChar w:fldCharType="end"/>
      </w:r>
      <w:r w:rsidR="00FC6625" w:rsidRPr="00647927">
        <w:rPr>
          <w:szCs w:val="22"/>
        </w:rPr>
        <w:t xml:space="preserve"> </w:t>
      </w:r>
      <w:r w:rsidRPr="00647927">
        <w:rPr>
          <w:szCs w:val="22"/>
        </w:rPr>
        <w:t>от настоящия документ.</w:t>
      </w:r>
    </w:p>
    <w:p w14:paraId="174A6AB3" w14:textId="77777777" w:rsidR="00245609" w:rsidRPr="00647927" w:rsidRDefault="00245609" w:rsidP="0048273B">
      <w:pPr>
        <w:pStyle w:val="SubNumbers"/>
        <w:outlineLvl w:val="1"/>
      </w:pPr>
      <w:bookmarkStart w:id="134" w:name="_Toc509822048"/>
      <w:r w:rsidRPr="00647927">
        <w:t>Риск на лихвоносните парични потоци</w:t>
      </w:r>
      <w:bookmarkEnd w:id="134"/>
      <w:r w:rsidR="005B00A9" w:rsidRPr="00647927">
        <w:t xml:space="preserve"> </w:t>
      </w:r>
    </w:p>
    <w:p w14:paraId="1CEC117F" w14:textId="4DA99C2D" w:rsidR="009764C1" w:rsidRPr="00647927" w:rsidRDefault="00245609" w:rsidP="00B37177">
      <w:pPr>
        <w:spacing w:line="276" w:lineRule="auto"/>
        <w:rPr>
          <w:szCs w:val="22"/>
        </w:rPr>
      </w:pPr>
      <w:r w:rsidRPr="00647927">
        <w:rPr>
          <w:szCs w:val="22"/>
        </w:rPr>
        <w:t>Като цяло дружеството има значителна част лихвоносни активи. Приходите и оперативните парични потоци са стабилни, предвидими и относително слабо зависими от промените в пазарните лихвени равнища, доколкото основната част от лихвоносните активи са с фикси</w:t>
      </w:r>
      <w:r w:rsidR="001F6A26" w:rsidRPr="00647927">
        <w:rPr>
          <w:szCs w:val="22"/>
        </w:rPr>
        <w:t xml:space="preserve">ран лихвен процент – инвестиции </w:t>
      </w:r>
      <w:r w:rsidR="00FD474B" w:rsidRPr="00647927">
        <w:rPr>
          <w:szCs w:val="22"/>
        </w:rPr>
        <w:t>на разположение за продажба</w:t>
      </w:r>
      <w:r w:rsidR="005B00A9" w:rsidRPr="00647927">
        <w:rPr>
          <w:szCs w:val="22"/>
        </w:rPr>
        <w:t xml:space="preserve"> </w:t>
      </w:r>
      <w:r w:rsidR="00B37177" w:rsidRPr="00647927">
        <w:rPr>
          <w:szCs w:val="22"/>
        </w:rPr>
        <w:t>(в лева и в евро).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488"/>
        <w:gridCol w:w="1426"/>
        <w:gridCol w:w="1349"/>
        <w:gridCol w:w="1197"/>
        <w:gridCol w:w="1191"/>
      </w:tblGrid>
      <w:tr w:rsidR="00FC6625" w:rsidRPr="00647927" w14:paraId="05D14F88" w14:textId="77777777" w:rsidTr="00FC6625">
        <w:trPr>
          <w:trHeight w:val="170"/>
          <w:jc w:val="center"/>
        </w:trPr>
        <w:tc>
          <w:tcPr>
            <w:tcW w:w="2325" w:type="pct"/>
            <w:shd w:val="clear" w:color="auto" w:fill="4F81BD" w:themeFill="accent1"/>
            <w:vAlign w:val="bottom"/>
          </w:tcPr>
          <w:p w14:paraId="3F3F3EDE" w14:textId="2544B6EF" w:rsidR="00FC6625" w:rsidRPr="00647927" w:rsidRDefault="00D5638C" w:rsidP="00FC6625">
            <w:pPr>
              <w:pStyle w:val="a6"/>
              <w:jc w:val="left"/>
              <w:rPr>
                <w:color w:val="FFFFFF" w:themeColor="background1"/>
                <w:lang w:val="bg-BG"/>
              </w:rPr>
            </w:pPr>
            <w:r w:rsidRPr="00647927">
              <w:rPr>
                <w:color w:val="FFFFFF" w:themeColor="background1"/>
                <w:lang w:val="bg-BG"/>
              </w:rPr>
              <w:t>31 декември 2017</w:t>
            </w:r>
          </w:p>
        </w:tc>
        <w:tc>
          <w:tcPr>
            <w:tcW w:w="1438" w:type="pct"/>
            <w:gridSpan w:val="2"/>
            <w:shd w:val="clear" w:color="auto" w:fill="4F81BD" w:themeFill="accent1"/>
          </w:tcPr>
          <w:p w14:paraId="785BA1F0" w14:textId="77777777" w:rsidR="00FC6625" w:rsidRPr="00647927" w:rsidRDefault="00FC6625" w:rsidP="00FC6625">
            <w:pPr>
              <w:pStyle w:val="a6"/>
              <w:rPr>
                <w:color w:val="FFFFFF" w:themeColor="background1"/>
                <w:lang w:val="bg-BG"/>
              </w:rPr>
            </w:pPr>
            <w:r w:rsidRPr="00647927">
              <w:rPr>
                <w:color w:val="FFFFFF" w:themeColor="background1"/>
                <w:lang w:val="bg-BG"/>
              </w:rPr>
              <w:t>Лихвени</w:t>
            </w:r>
          </w:p>
        </w:tc>
        <w:tc>
          <w:tcPr>
            <w:tcW w:w="620" w:type="pct"/>
            <w:shd w:val="clear" w:color="auto" w:fill="4F81BD" w:themeFill="accent1"/>
            <w:vAlign w:val="bottom"/>
          </w:tcPr>
          <w:p w14:paraId="6E607C7B" w14:textId="77777777" w:rsidR="00FC6625" w:rsidRPr="00647927" w:rsidRDefault="00FC6625" w:rsidP="00FC6625">
            <w:pPr>
              <w:pStyle w:val="a6"/>
              <w:rPr>
                <w:color w:val="FFFFFF" w:themeColor="background1"/>
                <w:lang w:val="bg-BG"/>
              </w:rPr>
            </w:pPr>
            <w:r w:rsidRPr="00647927">
              <w:rPr>
                <w:color w:val="FFFFFF" w:themeColor="background1"/>
                <w:lang w:val="bg-BG"/>
              </w:rPr>
              <w:t>Нелихвени</w:t>
            </w:r>
          </w:p>
        </w:tc>
        <w:tc>
          <w:tcPr>
            <w:tcW w:w="617" w:type="pct"/>
            <w:shd w:val="clear" w:color="auto" w:fill="4F81BD" w:themeFill="accent1"/>
            <w:noWrap/>
            <w:vAlign w:val="bottom"/>
          </w:tcPr>
          <w:p w14:paraId="0694641D" w14:textId="77777777" w:rsidR="00FC6625" w:rsidRPr="00647927" w:rsidRDefault="00FC6625" w:rsidP="00FC6625">
            <w:pPr>
              <w:pStyle w:val="a6"/>
              <w:rPr>
                <w:color w:val="FFFFFF" w:themeColor="background1"/>
                <w:lang w:val="bg-BG"/>
              </w:rPr>
            </w:pPr>
            <w:r w:rsidRPr="00647927">
              <w:rPr>
                <w:color w:val="FFFFFF" w:themeColor="background1"/>
                <w:lang w:val="bg-BG"/>
              </w:rPr>
              <w:t>Общо</w:t>
            </w:r>
          </w:p>
        </w:tc>
      </w:tr>
      <w:tr w:rsidR="00FC6625" w:rsidRPr="00647927" w14:paraId="5B04966D" w14:textId="77777777" w:rsidTr="00FC6625">
        <w:trPr>
          <w:trHeight w:val="170"/>
          <w:jc w:val="center"/>
        </w:trPr>
        <w:tc>
          <w:tcPr>
            <w:tcW w:w="2325" w:type="pct"/>
            <w:shd w:val="clear" w:color="auto" w:fill="4F81BD" w:themeFill="accent1"/>
            <w:vAlign w:val="bottom"/>
            <w:hideMark/>
          </w:tcPr>
          <w:p w14:paraId="49E4C137" w14:textId="77777777" w:rsidR="00FC6625" w:rsidRPr="00647927" w:rsidRDefault="00FC6625" w:rsidP="00FC6625">
            <w:pPr>
              <w:pStyle w:val="a6"/>
              <w:rPr>
                <w:color w:val="FFFFFF" w:themeColor="background1"/>
                <w:lang w:val="bg-BG"/>
              </w:rPr>
            </w:pPr>
          </w:p>
        </w:tc>
        <w:tc>
          <w:tcPr>
            <w:tcW w:w="739" w:type="pct"/>
            <w:shd w:val="clear" w:color="auto" w:fill="4F81BD" w:themeFill="accent1"/>
            <w:hideMark/>
          </w:tcPr>
          <w:p w14:paraId="67D52648" w14:textId="38383CE7" w:rsidR="00FC6625" w:rsidRPr="00647927" w:rsidRDefault="00FC6625" w:rsidP="008D4E74">
            <w:pPr>
              <w:pStyle w:val="a6"/>
              <w:rPr>
                <w:color w:val="FFFFFF" w:themeColor="background1"/>
                <w:lang w:val="bg-BG"/>
              </w:rPr>
            </w:pPr>
            <w:r w:rsidRPr="00647927">
              <w:rPr>
                <w:color w:val="FFFFFF" w:themeColor="background1"/>
                <w:lang w:val="bg-BG"/>
              </w:rPr>
              <w:t>Фиксиран %</w:t>
            </w:r>
          </w:p>
        </w:tc>
        <w:tc>
          <w:tcPr>
            <w:tcW w:w="699" w:type="pct"/>
            <w:shd w:val="clear" w:color="auto" w:fill="4F81BD" w:themeFill="accent1"/>
            <w:hideMark/>
          </w:tcPr>
          <w:p w14:paraId="772A870C" w14:textId="608534EB" w:rsidR="00FC6625" w:rsidRPr="00647927" w:rsidRDefault="00FC6625" w:rsidP="008D4E74">
            <w:pPr>
              <w:pStyle w:val="a6"/>
              <w:rPr>
                <w:color w:val="FFFFFF" w:themeColor="background1"/>
                <w:lang w:val="bg-BG"/>
              </w:rPr>
            </w:pPr>
            <w:r w:rsidRPr="00647927">
              <w:rPr>
                <w:color w:val="FFFFFF" w:themeColor="background1"/>
                <w:lang w:val="bg-BG"/>
              </w:rPr>
              <w:t>Плаващ %</w:t>
            </w:r>
          </w:p>
        </w:tc>
        <w:tc>
          <w:tcPr>
            <w:tcW w:w="620" w:type="pct"/>
            <w:shd w:val="clear" w:color="auto" w:fill="4F81BD" w:themeFill="accent1"/>
            <w:vAlign w:val="bottom"/>
            <w:hideMark/>
          </w:tcPr>
          <w:p w14:paraId="358BD0F8" w14:textId="77777777" w:rsidR="00FC6625" w:rsidRPr="00647927" w:rsidRDefault="00FC6625" w:rsidP="00FC6625">
            <w:pPr>
              <w:pStyle w:val="a6"/>
              <w:rPr>
                <w:color w:val="FFFFFF" w:themeColor="background1"/>
                <w:lang w:val="bg-BG"/>
              </w:rPr>
            </w:pPr>
          </w:p>
        </w:tc>
        <w:tc>
          <w:tcPr>
            <w:tcW w:w="617" w:type="pct"/>
            <w:shd w:val="clear" w:color="auto" w:fill="4F81BD" w:themeFill="accent1"/>
            <w:noWrap/>
            <w:vAlign w:val="bottom"/>
            <w:hideMark/>
          </w:tcPr>
          <w:p w14:paraId="4FDC8C70" w14:textId="77777777" w:rsidR="00FC6625" w:rsidRPr="00647927" w:rsidRDefault="00FC6625" w:rsidP="00FC6625">
            <w:pPr>
              <w:pStyle w:val="a6"/>
              <w:rPr>
                <w:color w:val="FFFFFF" w:themeColor="background1"/>
                <w:lang w:val="bg-BG"/>
              </w:rPr>
            </w:pPr>
          </w:p>
        </w:tc>
      </w:tr>
      <w:tr w:rsidR="00FC6625" w:rsidRPr="00647927" w14:paraId="650F84B3" w14:textId="77777777" w:rsidTr="00FC6625">
        <w:trPr>
          <w:trHeight w:val="170"/>
          <w:jc w:val="center"/>
        </w:trPr>
        <w:tc>
          <w:tcPr>
            <w:tcW w:w="2325" w:type="pct"/>
            <w:shd w:val="clear" w:color="auto" w:fill="4F81BD" w:themeFill="accent1"/>
            <w:vAlign w:val="bottom"/>
            <w:hideMark/>
          </w:tcPr>
          <w:p w14:paraId="5A0BC975" w14:textId="77777777" w:rsidR="00FC6625" w:rsidRPr="00647927" w:rsidRDefault="00FC6625" w:rsidP="00FC6625">
            <w:pPr>
              <w:pStyle w:val="a6"/>
              <w:rPr>
                <w:color w:val="FFFFFF" w:themeColor="background1"/>
                <w:lang w:val="bg-BG"/>
              </w:rPr>
            </w:pPr>
          </w:p>
        </w:tc>
        <w:tc>
          <w:tcPr>
            <w:tcW w:w="739" w:type="pct"/>
            <w:shd w:val="clear" w:color="auto" w:fill="4F81BD" w:themeFill="accent1"/>
            <w:vAlign w:val="bottom"/>
            <w:hideMark/>
          </w:tcPr>
          <w:p w14:paraId="113C82FF" w14:textId="77777777" w:rsidR="00FC6625" w:rsidRPr="00647927" w:rsidRDefault="00FC6625" w:rsidP="00FC6625">
            <w:pPr>
              <w:pStyle w:val="a6"/>
              <w:rPr>
                <w:color w:val="FFFFFF" w:themeColor="background1"/>
                <w:lang w:val="bg-BG"/>
              </w:rPr>
            </w:pPr>
            <w:r w:rsidRPr="00647927">
              <w:rPr>
                <w:color w:val="FFFFFF" w:themeColor="background1"/>
                <w:lang w:val="bg-BG"/>
              </w:rPr>
              <w:t>BGN '000</w:t>
            </w:r>
          </w:p>
        </w:tc>
        <w:tc>
          <w:tcPr>
            <w:tcW w:w="699" w:type="pct"/>
            <w:shd w:val="clear" w:color="auto" w:fill="4F81BD" w:themeFill="accent1"/>
            <w:vAlign w:val="bottom"/>
            <w:hideMark/>
          </w:tcPr>
          <w:p w14:paraId="597A1CEB" w14:textId="77777777" w:rsidR="00FC6625" w:rsidRPr="00647927" w:rsidRDefault="00FC6625" w:rsidP="00FC6625">
            <w:pPr>
              <w:pStyle w:val="a6"/>
              <w:rPr>
                <w:color w:val="FFFFFF" w:themeColor="background1"/>
                <w:lang w:val="bg-BG"/>
              </w:rPr>
            </w:pPr>
            <w:r w:rsidRPr="00647927">
              <w:rPr>
                <w:color w:val="FFFFFF" w:themeColor="background1"/>
                <w:lang w:val="bg-BG"/>
              </w:rPr>
              <w:t>BGN '000</w:t>
            </w:r>
          </w:p>
        </w:tc>
        <w:tc>
          <w:tcPr>
            <w:tcW w:w="620" w:type="pct"/>
            <w:shd w:val="clear" w:color="auto" w:fill="4F81BD" w:themeFill="accent1"/>
            <w:vAlign w:val="bottom"/>
            <w:hideMark/>
          </w:tcPr>
          <w:p w14:paraId="3CB44A9F" w14:textId="77777777" w:rsidR="00FC6625" w:rsidRPr="00647927" w:rsidRDefault="00FC6625" w:rsidP="00FC6625">
            <w:pPr>
              <w:pStyle w:val="a6"/>
              <w:rPr>
                <w:color w:val="FFFFFF" w:themeColor="background1"/>
                <w:lang w:val="bg-BG"/>
              </w:rPr>
            </w:pPr>
            <w:r w:rsidRPr="00647927">
              <w:rPr>
                <w:color w:val="FFFFFF" w:themeColor="background1"/>
                <w:lang w:val="bg-BG"/>
              </w:rPr>
              <w:t>BGN '000</w:t>
            </w:r>
          </w:p>
        </w:tc>
        <w:tc>
          <w:tcPr>
            <w:tcW w:w="617" w:type="pct"/>
            <w:shd w:val="clear" w:color="auto" w:fill="4F81BD" w:themeFill="accent1"/>
            <w:vAlign w:val="bottom"/>
            <w:hideMark/>
          </w:tcPr>
          <w:p w14:paraId="6B9F9B23" w14:textId="77777777" w:rsidR="00FC6625" w:rsidRPr="00647927" w:rsidRDefault="00FC6625" w:rsidP="00FC6625">
            <w:pPr>
              <w:pStyle w:val="a6"/>
              <w:rPr>
                <w:color w:val="FFFFFF" w:themeColor="background1"/>
                <w:lang w:val="bg-BG"/>
              </w:rPr>
            </w:pPr>
            <w:r w:rsidRPr="00647927">
              <w:rPr>
                <w:color w:val="FFFFFF" w:themeColor="background1"/>
                <w:lang w:val="bg-BG"/>
              </w:rPr>
              <w:t>BGN '000</w:t>
            </w:r>
          </w:p>
        </w:tc>
      </w:tr>
      <w:tr w:rsidR="00FC6625" w:rsidRPr="00647927" w14:paraId="09C58146" w14:textId="77777777" w:rsidTr="00FC6625">
        <w:trPr>
          <w:trHeight w:val="170"/>
          <w:jc w:val="center"/>
        </w:trPr>
        <w:tc>
          <w:tcPr>
            <w:tcW w:w="2325" w:type="pct"/>
            <w:shd w:val="clear" w:color="auto" w:fill="auto"/>
            <w:vAlign w:val="bottom"/>
            <w:hideMark/>
          </w:tcPr>
          <w:p w14:paraId="1F62B1F4" w14:textId="77777777" w:rsidR="00FC6625" w:rsidRPr="00647927" w:rsidRDefault="00FC6625" w:rsidP="00FC6625">
            <w:pPr>
              <w:pStyle w:val="a4"/>
              <w:rPr>
                <w:b/>
                <w:color w:val="auto"/>
                <w:szCs w:val="20"/>
                <w:lang w:val="bg-BG"/>
              </w:rPr>
            </w:pPr>
            <w:r w:rsidRPr="00647927">
              <w:rPr>
                <w:b/>
                <w:color w:val="auto"/>
                <w:szCs w:val="20"/>
                <w:lang w:val="bg-BG"/>
              </w:rPr>
              <w:t>Финансови активи</w:t>
            </w:r>
          </w:p>
        </w:tc>
        <w:tc>
          <w:tcPr>
            <w:tcW w:w="739" w:type="pct"/>
            <w:shd w:val="clear" w:color="auto" w:fill="auto"/>
            <w:vAlign w:val="bottom"/>
            <w:hideMark/>
          </w:tcPr>
          <w:p w14:paraId="285198D6" w14:textId="77777777" w:rsidR="00FC6625" w:rsidRPr="00647927" w:rsidRDefault="00FC6625" w:rsidP="00FC6625">
            <w:pPr>
              <w:pStyle w:val="a4"/>
              <w:rPr>
                <w:color w:val="auto"/>
                <w:szCs w:val="20"/>
                <w:lang w:val="bg-BG"/>
              </w:rPr>
            </w:pPr>
          </w:p>
        </w:tc>
        <w:tc>
          <w:tcPr>
            <w:tcW w:w="699" w:type="pct"/>
            <w:shd w:val="clear" w:color="auto" w:fill="auto"/>
            <w:vAlign w:val="bottom"/>
            <w:hideMark/>
          </w:tcPr>
          <w:p w14:paraId="5D611040" w14:textId="77777777" w:rsidR="00FC6625" w:rsidRPr="00647927" w:rsidRDefault="00FC6625" w:rsidP="00FC6625">
            <w:pPr>
              <w:pStyle w:val="a4"/>
              <w:rPr>
                <w:color w:val="auto"/>
                <w:szCs w:val="20"/>
                <w:lang w:val="bg-BG"/>
              </w:rPr>
            </w:pPr>
          </w:p>
        </w:tc>
        <w:tc>
          <w:tcPr>
            <w:tcW w:w="620" w:type="pct"/>
            <w:shd w:val="clear" w:color="auto" w:fill="auto"/>
            <w:hideMark/>
          </w:tcPr>
          <w:p w14:paraId="6FB93E2A" w14:textId="77777777" w:rsidR="00FC6625" w:rsidRPr="00647927" w:rsidRDefault="00FC6625" w:rsidP="00FC6625">
            <w:pPr>
              <w:pStyle w:val="a4"/>
              <w:rPr>
                <w:color w:val="auto"/>
                <w:szCs w:val="20"/>
                <w:lang w:val="bg-BG"/>
              </w:rPr>
            </w:pPr>
          </w:p>
        </w:tc>
        <w:tc>
          <w:tcPr>
            <w:tcW w:w="617" w:type="pct"/>
            <w:shd w:val="clear" w:color="auto" w:fill="auto"/>
            <w:noWrap/>
            <w:vAlign w:val="bottom"/>
            <w:hideMark/>
          </w:tcPr>
          <w:p w14:paraId="3092C613" w14:textId="77777777" w:rsidR="00FC6625" w:rsidRPr="00647927" w:rsidRDefault="00FC6625" w:rsidP="00FC6625">
            <w:pPr>
              <w:pStyle w:val="a4"/>
              <w:rPr>
                <w:color w:val="auto"/>
                <w:szCs w:val="20"/>
                <w:lang w:val="bg-BG"/>
              </w:rPr>
            </w:pPr>
          </w:p>
        </w:tc>
      </w:tr>
      <w:tr w:rsidR="00FC6625" w:rsidRPr="00647927" w14:paraId="32B12A22" w14:textId="77777777" w:rsidTr="00FC6625">
        <w:trPr>
          <w:trHeight w:val="170"/>
          <w:jc w:val="center"/>
        </w:trPr>
        <w:tc>
          <w:tcPr>
            <w:tcW w:w="2325" w:type="pct"/>
            <w:shd w:val="clear" w:color="auto" w:fill="auto"/>
            <w:vAlign w:val="bottom"/>
            <w:hideMark/>
          </w:tcPr>
          <w:p w14:paraId="78FD2102" w14:textId="77777777" w:rsidR="00FC6625" w:rsidRPr="00647927" w:rsidRDefault="00FC6625" w:rsidP="00FC6625">
            <w:pPr>
              <w:pStyle w:val="a4"/>
              <w:rPr>
                <w:color w:val="auto"/>
                <w:szCs w:val="20"/>
                <w:lang w:val="bg-BG"/>
              </w:rPr>
            </w:pPr>
            <w:r w:rsidRPr="00647927">
              <w:rPr>
                <w:color w:val="auto"/>
                <w:szCs w:val="20"/>
                <w:lang w:val="bg-BG"/>
              </w:rPr>
              <w:t xml:space="preserve">Инвестиции държани до </w:t>
            </w:r>
            <w:proofErr w:type="gramStart"/>
            <w:r w:rsidRPr="00647927">
              <w:rPr>
                <w:color w:val="auto"/>
                <w:szCs w:val="20"/>
                <w:lang w:val="bg-BG"/>
              </w:rPr>
              <w:t xml:space="preserve">падеж </w:t>
            </w:r>
            <w:proofErr w:type="gramEnd"/>
          </w:p>
        </w:tc>
        <w:tc>
          <w:tcPr>
            <w:tcW w:w="739" w:type="pct"/>
            <w:shd w:val="clear" w:color="auto" w:fill="auto"/>
            <w:vAlign w:val="bottom"/>
            <w:hideMark/>
          </w:tcPr>
          <w:p w14:paraId="21E84DFA" w14:textId="04201E09" w:rsidR="00FC6625" w:rsidRPr="00647927" w:rsidRDefault="00FC6625" w:rsidP="00FC6625">
            <w:pPr>
              <w:pStyle w:val="a5"/>
              <w:rPr>
                <w:color w:val="auto"/>
                <w:szCs w:val="20"/>
                <w:lang w:val="bg-BG"/>
              </w:rPr>
            </w:pPr>
            <w:r w:rsidRPr="00647927">
              <w:rPr>
                <w:color w:val="auto"/>
                <w:szCs w:val="20"/>
                <w:lang w:val="bg-BG"/>
              </w:rPr>
              <w:t>3 969</w:t>
            </w:r>
          </w:p>
        </w:tc>
        <w:tc>
          <w:tcPr>
            <w:tcW w:w="699" w:type="pct"/>
            <w:shd w:val="clear" w:color="auto" w:fill="auto"/>
            <w:vAlign w:val="bottom"/>
            <w:hideMark/>
          </w:tcPr>
          <w:p w14:paraId="68043A39" w14:textId="3FCEC6D4"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053A84B6" w14:textId="1492686A" w:rsidR="00FC6625" w:rsidRPr="00647927" w:rsidRDefault="00FC6625" w:rsidP="00FC6625">
            <w:pPr>
              <w:pStyle w:val="a5"/>
              <w:rPr>
                <w:color w:val="auto"/>
                <w:szCs w:val="20"/>
                <w:lang w:val="bg-BG"/>
              </w:rPr>
            </w:pPr>
            <w:r w:rsidRPr="00647927">
              <w:rPr>
                <w:color w:val="auto"/>
                <w:szCs w:val="20"/>
                <w:lang w:val="bg-BG"/>
              </w:rPr>
              <w:t>49</w:t>
            </w:r>
          </w:p>
        </w:tc>
        <w:tc>
          <w:tcPr>
            <w:tcW w:w="617" w:type="pct"/>
            <w:shd w:val="clear" w:color="auto" w:fill="auto"/>
            <w:noWrap/>
            <w:vAlign w:val="bottom"/>
            <w:hideMark/>
          </w:tcPr>
          <w:p w14:paraId="3101F217" w14:textId="1D9C395F" w:rsidR="00FC6625" w:rsidRPr="00647927" w:rsidRDefault="00FC6625" w:rsidP="00FC6625">
            <w:pPr>
              <w:pStyle w:val="a5"/>
              <w:rPr>
                <w:color w:val="auto"/>
                <w:szCs w:val="20"/>
                <w:lang w:val="bg-BG"/>
              </w:rPr>
            </w:pPr>
            <w:r w:rsidRPr="00647927">
              <w:rPr>
                <w:color w:val="auto"/>
                <w:szCs w:val="20"/>
                <w:lang w:val="bg-BG"/>
              </w:rPr>
              <w:t>4 018</w:t>
            </w:r>
          </w:p>
        </w:tc>
      </w:tr>
      <w:tr w:rsidR="00FC6625" w:rsidRPr="00647927" w14:paraId="33171A43" w14:textId="77777777" w:rsidTr="00FC6625">
        <w:trPr>
          <w:trHeight w:val="170"/>
          <w:jc w:val="center"/>
        </w:trPr>
        <w:tc>
          <w:tcPr>
            <w:tcW w:w="2325" w:type="pct"/>
            <w:shd w:val="clear" w:color="auto" w:fill="auto"/>
            <w:vAlign w:val="bottom"/>
            <w:hideMark/>
          </w:tcPr>
          <w:p w14:paraId="51AA22A8" w14:textId="77777777" w:rsidR="00FC6625" w:rsidRPr="00647927" w:rsidRDefault="00FC6625" w:rsidP="00FC6625">
            <w:pPr>
              <w:pStyle w:val="a4"/>
              <w:rPr>
                <w:color w:val="auto"/>
                <w:szCs w:val="20"/>
                <w:lang w:val="bg-BG"/>
              </w:rPr>
            </w:pPr>
            <w:r w:rsidRPr="00647927">
              <w:rPr>
                <w:color w:val="auto"/>
                <w:szCs w:val="20"/>
                <w:lang w:val="bg-BG"/>
              </w:rPr>
              <w:t>Инвестиции на разположение за продажба</w:t>
            </w:r>
          </w:p>
        </w:tc>
        <w:tc>
          <w:tcPr>
            <w:tcW w:w="739" w:type="pct"/>
            <w:shd w:val="clear" w:color="auto" w:fill="auto"/>
            <w:vAlign w:val="bottom"/>
            <w:hideMark/>
          </w:tcPr>
          <w:p w14:paraId="07006BBD" w14:textId="588F1065" w:rsidR="00FC6625" w:rsidRPr="00647927" w:rsidRDefault="00FC6625" w:rsidP="00FC6625">
            <w:pPr>
              <w:pStyle w:val="a5"/>
              <w:rPr>
                <w:color w:val="auto"/>
                <w:szCs w:val="20"/>
                <w:lang w:val="bg-BG"/>
              </w:rPr>
            </w:pPr>
            <w:r w:rsidRPr="00647927">
              <w:rPr>
                <w:color w:val="auto"/>
                <w:szCs w:val="20"/>
                <w:lang w:val="bg-BG"/>
              </w:rPr>
              <w:t>2 008</w:t>
            </w:r>
          </w:p>
        </w:tc>
        <w:tc>
          <w:tcPr>
            <w:tcW w:w="699" w:type="pct"/>
            <w:shd w:val="clear" w:color="auto" w:fill="auto"/>
            <w:vAlign w:val="bottom"/>
            <w:hideMark/>
          </w:tcPr>
          <w:p w14:paraId="3631E9EF" w14:textId="3F469DBD"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33E8391C" w14:textId="06BE1AC8" w:rsidR="00FC6625" w:rsidRPr="00647927" w:rsidRDefault="00FC6625" w:rsidP="00FC6625">
            <w:pPr>
              <w:pStyle w:val="a5"/>
              <w:rPr>
                <w:color w:val="auto"/>
                <w:szCs w:val="20"/>
                <w:lang w:val="bg-BG"/>
              </w:rPr>
            </w:pPr>
            <w:r w:rsidRPr="00647927">
              <w:rPr>
                <w:color w:val="auto"/>
                <w:szCs w:val="20"/>
                <w:lang w:val="bg-BG"/>
              </w:rPr>
              <w:t>355</w:t>
            </w:r>
          </w:p>
        </w:tc>
        <w:tc>
          <w:tcPr>
            <w:tcW w:w="617" w:type="pct"/>
            <w:shd w:val="clear" w:color="auto" w:fill="auto"/>
            <w:noWrap/>
            <w:vAlign w:val="bottom"/>
            <w:hideMark/>
          </w:tcPr>
          <w:p w14:paraId="6EE3C55B" w14:textId="7A2F9022" w:rsidR="00FC6625" w:rsidRPr="00647927" w:rsidRDefault="00FC6625" w:rsidP="00FC6625">
            <w:pPr>
              <w:pStyle w:val="a5"/>
              <w:rPr>
                <w:color w:val="auto"/>
                <w:szCs w:val="20"/>
                <w:lang w:val="bg-BG"/>
              </w:rPr>
            </w:pPr>
            <w:r w:rsidRPr="00647927">
              <w:rPr>
                <w:color w:val="auto"/>
                <w:szCs w:val="20"/>
                <w:lang w:val="bg-BG"/>
              </w:rPr>
              <w:t>2 363</w:t>
            </w:r>
          </w:p>
        </w:tc>
      </w:tr>
      <w:tr w:rsidR="00FC6625" w:rsidRPr="00647927" w14:paraId="4EC66EA8" w14:textId="77777777" w:rsidTr="00FC6625">
        <w:trPr>
          <w:trHeight w:val="170"/>
          <w:jc w:val="center"/>
        </w:trPr>
        <w:tc>
          <w:tcPr>
            <w:tcW w:w="2325" w:type="pct"/>
            <w:shd w:val="clear" w:color="auto" w:fill="auto"/>
            <w:vAlign w:val="bottom"/>
            <w:hideMark/>
          </w:tcPr>
          <w:p w14:paraId="5238BF96" w14:textId="77777777" w:rsidR="00FC6625" w:rsidRPr="00647927" w:rsidRDefault="00FC6625" w:rsidP="00FC6625">
            <w:pPr>
              <w:pStyle w:val="a4"/>
              <w:rPr>
                <w:color w:val="auto"/>
                <w:szCs w:val="20"/>
                <w:lang w:val="bg-BG"/>
              </w:rPr>
            </w:pPr>
            <w:r w:rsidRPr="00647927">
              <w:rPr>
                <w:color w:val="auto"/>
                <w:szCs w:val="20"/>
                <w:lang w:val="bg-BG"/>
              </w:rPr>
              <w:t>Търговски вземания</w:t>
            </w:r>
          </w:p>
        </w:tc>
        <w:tc>
          <w:tcPr>
            <w:tcW w:w="739" w:type="pct"/>
            <w:shd w:val="clear" w:color="auto" w:fill="auto"/>
            <w:vAlign w:val="bottom"/>
            <w:hideMark/>
          </w:tcPr>
          <w:p w14:paraId="661AAEB6" w14:textId="1D85BD08" w:rsidR="00FC6625" w:rsidRPr="00647927" w:rsidRDefault="00FC6625" w:rsidP="00FC6625">
            <w:pPr>
              <w:pStyle w:val="a5"/>
              <w:rPr>
                <w:color w:val="auto"/>
                <w:szCs w:val="20"/>
                <w:lang w:val="bg-BG"/>
              </w:rPr>
            </w:pPr>
            <w:r w:rsidRPr="00647927">
              <w:rPr>
                <w:color w:val="auto"/>
                <w:szCs w:val="20"/>
                <w:lang w:val="bg-BG"/>
              </w:rPr>
              <w:t>-</w:t>
            </w:r>
          </w:p>
        </w:tc>
        <w:tc>
          <w:tcPr>
            <w:tcW w:w="699" w:type="pct"/>
            <w:shd w:val="clear" w:color="auto" w:fill="auto"/>
            <w:vAlign w:val="bottom"/>
            <w:hideMark/>
          </w:tcPr>
          <w:p w14:paraId="28AD786D" w14:textId="6FCD5221"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21F1AE30" w14:textId="24224E1F" w:rsidR="00FC6625" w:rsidRPr="00647927" w:rsidRDefault="00FC6625" w:rsidP="00FC6625">
            <w:pPr>
              <w:pStyle w:val="a5"/>
              <w:rPr>
                <w:color w:val="auto"/>
                <w:szCs w:val="20"/>
                <w:lang w:val="bg-BG"/>
              </w:rPr>
            </w:pPr>
            <w:r w:rsidRPr="00647927">
              <w:rPr>
                <w:color w:val="auto"/>
                <w:szCs w:val="20"/>
                <w:lang w:val="bg-BG"/>
              </w:rPr>
              <w:t>121</w:t>
            </w:r>
          </w:p>
        </w:tc>
        <w:tc>
          <w:tcPr>
            <w:tcW w:w="617" w:type="pct"/>
            <w:shd w:val="clear" w:color="auto" w:fill="auto"/>
            <w:noWrap/>
            <w:vAlign w:val="bottom"/>
            <w:hideMark/>
          </w:tcPr>
          <w:p w14:paraId="4FB430F1" w14:textId="6B6113EB" w:rsidR="00FC6625" w:rsidRPr="00647927" w:rsidRDefault="00FC6625" w:rsidP="00FC6625">
            <w:pPr>
              <w:pStyle w:val="a5"/>
              <w:rPr>
                <w:color w:val="auto"/>
                <w:szCs w:val="20"/>
                <w:lang w:val="bg-BG"/>
              </w:rPr>
            </w:pPr>
            <w:r w:rsidRPr="00647927">
              <w:rPr>
                <w:color w:val="auto"/>
                <w:szCs w:val="20"/>
                <w:lang w:val="bg-BG"/>
              </w:rPr>
              <w:t>121</w:t>
            </w:r>
          </w:p>
        </w:tc>
      </w:tr>
      <w:tr w:rsidR="00FC6625" w:rsidRPr="00647927" w14:paraId="1B052FFF" w14:textId="77777777" w:rsidTr="00FC6625">
        <w:trPr>
          <w:trHeight w:val="170"/>
          <w:jc w:val="center"/>
        </w:trPr>
        <w:tc>
          <w:tcPr>
            <w:tcW w:w="2325" w:type="pct"/>
            <w:shd w:val="clear" w:color="auto" w:fill="auto"/>
            <w:vAlign w:val="bottom"/>
            <w:hideMark/>
          </w:tcPr>
          <w:p w14:paraId="2D900C75" w14:textId="77777777" w:rsidR="00FC6625" w:rsidRPr="00647927" w:rsidRDefault="00FC6625" w:rsidP="00FC6625">
            <w:pPr>
              <w:pStyle w:val="a4"/>
              <w:rPr>
                <w:color w:val="auto"/>
                <w:szCs w:val="20"/>
                <w:lang w:val="bg-BG"/>
              </w:rPr>
            </w:pPr>
            <w:r w:rsidRPr="00647927">
              <w:rPr>
                <w:color w:val="auto"/>
                <w:szCs w:val="20"/>
                <w:lang w:val="bg-BG"/>
              </w:rPr>
              <w:t>Други текущи вземания</w:t>
            </w:r>
          </w:p>
        </w:tc>
        <w:tc>
          <w:tcPr>
            <w:tcW w:w="739" w:type="pct"/>
            <w:shd w:val="clear" w:color="auto" w:fill="auto"/>
            <w:vAlign w:val="bottom"/>
            <w:hideMark/>
          </w:tcPr>
          <w:p w14:paraId="0A3AADCA" w14:textId="36F07FE0" w:rsidR="00FC6625" w:rsidRPr="00647927" w:rsidRDefault="00FC6625" w:rsidP="00FC6625">
            <w:pPr>
              <w:pStyle w:val="a5"/>
              <w:rPr>
                <w:color w:val="auto"/>
                <w:szCs w:val="20"/>
                <w:lang w:val="bg-BG"/>
              </w:rPr>
            </w:pPr>
            <w:r w:rsidRPr="00647927">
              <w:rPr>
                <w:color w:val="auto"/>
                <w:szCs w:val="20"/>
                <w:lang w:val="bg-BG"/>
              </w:rPr>
              <w:t>1 214</w:t>
            </w:r>
          </w:p>
        </w:tc>
        <w:tc>
          <w:tcPr>
            <w:tcW w:w="699" w:type="pct"/>
            <w:shd w:val="clear" w:color="auto" w:fill="auto"/>
            <w:vAlign w:val="bottom"/>
            <w:hideMark/>
          </w:tcPr>
          <w:p w14:paraId="0829C43A" w14:textId="3EF5F8F9"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45598E22" w14:textId="7C1322CE" w:rsidR="00FC6625" w:rsidRPr="00647927" w:rsidRDefault="00FC6625" w:rsidP="00FC6625">
            <w:pPr>
              <w:pStyle w:val="a5"/>
              <w:rPr>
                <w:color w:val="auto"/>
                <w:szCs w:val="20"/>
                <w:lang w:val="bg-BG"/>
              </w:rPr>
            </w:pPr>
            <w:r w:rsidRPr="00647927">
              <w:rPr>
                <w:color w:val="auto"/>
                <w:szCs w:val="20"/>
                <w:lang w:val="bg-BG"/>
              </w:rPr>
              <w:t>-</w:t>
            </w:r>
          </w:p>
        </w:tc>
        <w:tc>
          <w:tcPr>
            <w:tcW w:w="617" w:type="pct"/>
            <w:shd w:val="clear" w:color="auto" w:fill="auto"/>
            <w:noWrap/>
            <w:vAlign w:val="bottom"/>
            <w:hideMark/>
          </w:tcPr>
          <w:p w14:paraId="17AE7683" w14:textId="13D3AA6F" w:rsidR="00FC6625" w:rsidRPr="00647927" w:rsidRDefault="00FC6625" w:rsidP="00FC6625">
            <w:pPr>
              <w:pStyle w:val="a5"/>
              <w:rPr>
                <w:color w:val="auto"/>
                <w:szCs w:val="20"/>
                <w:lang w:val="bg-BG"/>
              </w:rPr>
            </w:pPr>
            <w:r w:rsidRPr="00647927">
              <w:rPr>
                <w:color w:val="auto"/>
                <w:szCs w:val="20"/>
                <w:lang w:val="bg-BG"/>
              </w:rPr>
              <w:t>1 214</w:t>
            </w:r>
          </w:p>
        </w:tc>
      </w:tr>
      <w:tr w:rsidR="00FC6625" w:rsidRPr="00647927" w14:paraId="6E5F84BF" w14:textId="77777777" w:rsidTr="00FC6625">
        <w:trPr>
          <w:trHeight w:val="170"/>
          <w:jc w:val="center"/>
        </w:trPr>
        <w:tc>
          <w:tcPr>
            <w:tcW w:w="2325" w:type="pct"/>
            <w:shd w:val="clear" w:color="auto" w:fill="auto"/>
            <w:vAlign w:val="bottom"/>
            <w:hideMark/>
          </w:tcPr>
          <w:p w14:paraId="681CEAF3" w14:textId="77777777" w:rsidR="00FC6625" w:rsidRPr="00647927" w:rsidRDefault="00FC6625" w:rsidP="00FC6625">
            <w:pPr>
              <w:pStyle w:val="a4"/>
              <w:rPr>
                <w:color w:val="auto"/>
                <w:szCs w:val="20"/>
                <w:lang w:val="bg-BG"/>
              </w:rPr>
            </w:pPr>
            <w:proofErr w:type="gramStart"/>
            <w:r w:rsidRPr="00647927">
              <w:rPr>
                <w:color w:val="auto"/>
                <w:szCs w:val="20"/>
                <w:lang w:val="bg-BG"/>
              </w:rPr>
              <w:t>Парични средства и парични</w:t>
            </w:r>
            <w:proofErr w:type="gramEnd"/>
            <w:r w:rsidRPr="00647927">
              <w:rPr>
                <w:color w:val="auto"/>
                <w:szCs w:val="20"/>
                <w:lang w:val="bg-BG"/>
              </w:rPr>
              <w:t xml:space="preserve"> еквиваленти</w:t>
            </w:r>
          </w:p>
        </w:tc>
        <w:tc>
          <w:tcPr>
            <w:tcW w:w="739" w:type="pct"/>
            <w:shd w:val="clear" w:color="auto" w:fill="auto"/>
            <w:vAlign w:val="bottom"/>
            <w:hideMark/>
          </w:tcPr>
          <w:p w14:paraId="386E6C68" w14:textId="024B6897" w:rsidR="00FC6625" w:rsidRPr="00647927" w:rsidRDefault="00FC6625" w:rsidP="00FC6625">
            <w:pPr>
              <w:pStyle w:val="a5"/>
              <w:rPr>
                <w:color w:val="auto"/>
                <w:szCs w:val="20"/>
                <w:lang w:val="bg-BG"/>
              </w:rPr>
            </w:pPr>
            <w:r w:rsidRPr="00647927">
              <w:rPr>
                <w:color w:val="auto"/>
                <w:szCs w:val="20"/>
                <w:lang w:val="bg-BG"/>
              </w:rPr>
              <w:t>-</w:t>
            </w:r>
          </w:p>
        </w:tc>
        <w:tc>
          <w:tcPr>
            <w:tcW w:w="699" w:type="pct"/>
            <w:shd w:val="clear" w:color="auto" w:fill="auto"/>
            <w:vAlign w:val="bottom"/>
            <w:hideMark/>
          </w:tcPr>
          <w:p w14:paraId="7F419C7B" w14:textId="1CEE93C4" w:rsidR="00FC6625" w:rsidRPr="00647927" w:rsidRDefault="00FC6625" w:rsidP="00FC6625">
            <w:pPr>
              <w:pStyle w:val="a5"/>
              <w:rPr>
                <w:color w:val="auto"/>
                <w:szCs w:val="20"/>
                <w:lang w:val="bg-BG"/>
              </w:rPr>
            </w:pPr>
            <w:r w:rsidRPr="00647927">
              <w:rPr>
                <w:color w:val="auto"/>
                <w:szCs w:val="20"/>
                <w:lang w:val="bg-BG"/>
              </w:rPr>
              <w:t>1 506</w:t>
            </w:r>
          </w:p>
        </w:tc>
        <w:tc>
          <w:tcPr>
            <w:tcW w:w="620" w:type="pct"/>
            <w:shd w:val="clear" w:color="auto" w:fill="auto"/>
            <w:vAlign w:val="bottom"/>
            <w:hideMark/>
          </w:tcPr>
          <w:p w14:paraId="131D1E8F" w14:textId="653A1D5F" w:rsidR="00FC6625" w:rsidRPr="00647927" w:rsidRDefault="00FC6625" w:rsidP="00FC6625">
            <w:pPr>
              <w:pStyle w:val="a5"/>
              <w:rPr>
                <w:color w:val="auto"/>
                <w:szCs w:val="20"/>
                <w:lang w:val="bg-BG"/>
              </w:rPr>
            </w:pPr>
            <w:r w:rsidRPr="00647927">
              <w:rPr>
                <w:color w:val="auto"/>
                <w:szCs w:val="20"/>
                <w:lang w:val="bg-BG"/>
              </w:rPr>
              <w:t>5</w:t>
            </w:r>
          </w:p>
        </w:tc>
        <w:tc>
          <w:tcPr>
            <w:tcW w:w="617" w:type="pct"/>
            <w:shd w:val="clear" w:color="auto" w:fill="auto"/>
            <w:noWrap/>
            <w:vAlign w:val="bottom"/>
            <w:hideMark/>
          </w:tcPr>
          <w:p w14:paraId="5F2A21CC" w14:textId="0A788E73" w:rsidR="00FC6625" w:rsidRPr="00647927" w:rsidRDefault="00FC6625" w:rsidP="00FC6625">
            <w:pPr>
              <w:pStyle w:val="a5"/>
              <w:rPr>
                <w:color w:val="auto"/>
                <w:szCs w:val="20"/>
                <w:lang w:val="bg-BG"/>
              </w:rPr>
            </w:pPr>
            <w:r w:rsidRPr="00647927">
              <w:rPr>
                <w:color w:val="auto"/>
                <w:szCs w:val="20"/>
                <w:lang w:val="bg-BG"/>
              </w:rPr>
              <w:t>1 511</w:t>
            </w:r>
          </w:p>
        </w:tc>
      </w:tr>
      <w:tr w:rsidR="00FC6625" w:rsidRPr="00647927" w14:paraId="085C08A7" w14:textId="77777777" w:rsidTr="00FC6625">
        <w:trPr>
          <w:trHeight w:val="170"/>
          <w:jc w:val="center"/>
        </w:trPr>
        <w:tc>
          <w:tcPr>
            <w:tcW w:w="2325" w:type="pct"/>
            <w:shd w:val="clear" w:color="auto" w:fill="auto"/>
            <w:vAlign w:val="bottom"/>
            <w:hideMark/>
          </w:tcPr>
          <w:p w14:paraId="617473F8" w14:textId="77777777" w:rsidR="00FC6625" w:rsidRPr="00647927" w:rsidRDefault="00FC6625" w:rsidP="00FC6625">
            <w:pPr>
              <w:pStyle w:val="a4"/>
              <w:rPr>
                <w:b/>
                <w:color w:val="auto"/>
                <w:szCs w:val="20"/>
                <w:lang w:val="bg-BG"/>
              </w:rPr>
            </w:pPr>
          </w:p>
        </w:tc>
        <w:tc>
          <w:tcPr>
            <w:tcW w:w="739" w:type="pct"/>
            <w:shd w:val="clear" w:color="auto" w:fill="auto"/>
            <w:vAlign w:val="bottom"/>
            <w:hideMark/>
          </w:tcPr>
          <w:p w14:paraId="4B91D02D" w14:textId="4F25D444" w:rsidR="00FC6625" w:rsidRPr="00647927" w:rsidRDefault="00FC6625" w:rsidP="00FC6625">
            <w:pPr>
              <w:pStyle w:val="a5"/>
              <w:rPr>
                <w:b/>
                <w:color w:val="auto"/>
                <w:szCs w:val="20"/>
                <w:lang w:val="bg-BG"/>
              </w:rPr>
            </w:pPr>
            <w:r w:rsidRPr="00647927">
              <w:rPr>
                <w:b/>
                <w:color w:val="auto"/>
                <w:szCs w:val="20"/>
                <w:lang w:val="bg-BG"/>
              </w:rPr>
              <w:t>7 191</w:t>
            </w:r>
          </w:p>
        </w:tc>
        <w:tc>
          <w:tcPr>
            <w:tcW w:w="699" w:type="pct"/>
            <w:shd w:val="clear" w:color="auto" w:fill="auto"/>
            <w:vAlign w:val="bottom"/>
            <w:hideMark/>
          </w:tcPr>
          <w:p w14:paraId="33EC3B72" w14:textId="531DCCCF" w:rsidR="00FC6625" w:rsidRPr="00647927" w:rsidRDefault="00FC6625" w:rsidP="00FC6625">
            <w:pPr>
              <w:pStyle w:val="a5"/>
              <w:rPr>
                <w:b/>
                <w:color w:val="auto"/>
                <w:szCs w:val="20"/>
                <w:lang w:val="bg-BG"/>
              </w:rPr>
            </w:pPr>
            <w:r w:rsidRPr="00647927">
              <w:rPr>
                <w:b/>
                <w:color w:val="auto"/>
                <w:szCs w:val="20"/>
                <w:lang w:val="bg-BG"/>
              </w:rPr>
              <w:t>1 506</w:t>
            </w:r>
          </w:p>
        </w:tc>
        <w:tc>
          <w:tcPr>
            <w:tcW w:w="620" w:type="pct"/>
            <w:shd w:val="clear" w:color="auto" w:fill="auto"/>
            <w:vAlign w:val="bottom"/>
            <w:hideMark/>
          </w:tcPr>
          <w:p w14:paraId="08B149E0" w14:textId="7AFB2E60" w:rsidR="00FC6625" w:rsidRPr="00647927" w:rsidRDefault="00FC6625" w:rsidP="00FC6625">
            <w:pPr>
              <w:pStyle w:val="a5"/>
              <w:rPr>
                <w:b/>
                <w:color w:val="auto"/>
                <w:szCs w:val="20"/>
                <w:lang w:val="bg-BG"/>
              </w:rPr>
            </w:pPr>
            <w:r w:rsidRPr="00647927">
              <w:rPr>
                <w:b/>
                <w:color w:val="auto"/>
                <w:szCs w:val="20"/>
                <w:lang w:val="bg-BG"/>
              </w:rPr>
              <w:t>530</w:t>
            </w:r>
          </w:p>
        </w:tc>
        <w:tc>
          <w:tcPr>
            <w:tcW w:w="617" w:type="pct"/>
            <w:shd w:val="clear" w:color="auto" w:fill="auto"/>
            <w:vAlign w:val="bottom"/>
            <w:hideMark/>
          </w:tcPr>
          <w:p w14:paraId="146BD877" w14:textId="74A06EB7" w:rsidR="00FC6625" w:rsidRPr="00647927" w:rsidRDefault="00FC6625" w:rsidP="00FC6625">
            <w:pPr>
              <w:pStyle w:val="a5"/>
              <w:rPr>
                <w:b/>
                <w:color w:val="auto"/>
                <w:szCs w:val="20"/>
                <w:lang w:val="bg-BG"/>
              </w:rPr>
            </w:pPr>
            <w:r w:rsidRPr="00647927">
              <w:rPr>
                <w:b/>
                <w:color w:val="auto"/>
                <w:szCs w:val="20"/>
                <w:lang w:val="bg-BG"/>
              </w:rPr>
              <w:t>9 227</w:t>
            </w:r>
          </w:p>
        </w:tc>
      </w:tr>
      <w:tr w:rsidR="00FC6625" w:rsidRPr="00647927" w14:paraId="4E02BA4B" w14:textId="77777777" w:rsidTr="00FC6625">
        <w:trPr>
          <w:trHeight w:val="170"/>
          <w:jc w:val="center"/>
        </w:trPr>
        <w:tc>
          <w:tcPr>
            <w:tcW w:w="2325" w:type="pct"/>
            <w:shd w:val="clear" w:color="auto" w:fill="auto"/>
            <w:vAlign w:val="bottom"/>
            <w:hideMark/>
          </w:tcPr>
          <w:p w14:paraId="4DC4A3B7" w14:textId="77777777" w:rsidR="00FC6625" w:rsidRPr="00647927" w:rsidRDefault="00FC6625" w:rsidP="00FC6625">
            <w:pPr>
              <w:pStyle w:val="a4"/>
              <w:rPr>
                <w:b/>
                <w:color w:val="auto"/>
                <w:szCs w:val="20"/>
                <w:lang w:val="bg-BG"/>
              </w:rPr>
            </w:pPr>
            <w:r w:rsidRPr="00647927">
              <w:rPr>
                <w:b/>
                <w:color w:val="auto"/>
                <w:szCs w:val="20"/>
                <w:lang w:val="bg-BG"/>
              </w:rPr>
              <w:t>Финансови пасиви</w:t>
            </w:r>
          </w:p>
        </w:tc>
        <w:tc>
          <w:tcPr>
            <w:tcW w:w="739" w:type="pct"/>
            <w:shd w:val="clear" w:color="auto" w:fill="auto"/>
            <w:vAlign w:val="bottom"/>
            <w:hideMark/>
          </w:tcPr>
          <w:p w14:paraId="0BC99467" w14:textId="77777777" w:rsidR="00FC6625" w:rsidRPr="00647927" w:rsidRDefault="00FC6625" w:rsidP="00FC6625">
            <w:pPr>
              <w:pStyle w:val="a5"/>
              <w:rPr>
                <w:color w:val="auto"/>
                <w:szCs w:val="20"/>
                <w:lang w:val="bg-BG"/>
              </w:rPr>
            </w:pPr>
          </w:p>
        </w:tc>
        <w:tc>
          <w:tcPr>
            <w:tcW w:w="699" w:type="pct"/>
            <w:shd w:val="clear" w:color="auto" w:fill="auto"/>
            <w:vAlign w:val="bottom"/>
            <w:hideMark/>
          </w:tcPr>
          <w:p w14:paraId="4F4EDCA1" w14:textId="77777777" w:rsidR="00FC6625" w:rsidRPr="00647927" w:rsidRDefault="00FC6625" w:rsidP="00FC6625">
            <w:pPr>
              <w:pStyle w:val="a5"/>
              <w:rPr>
                <w:color w:val="auto"/>
                <w:szCs w:val="20"/>
                <w:lang w:val="bg-BG"/>
              </w:rPr>
            </w:pPr>
          </w:p>
        </w:tc>
        <w:tc>
          <w:tcPr>
            <w:tcW w:w="620" w:type="pct"/>
            <w:shd w:val="clear" w:color="auto" w:fill="auto"/>
            <w:vAlign w:val="bottom"/>
            <w:hideMark/>
          </w:tcPr>
          <w:p w14:paraId="1F72E295" w14:textId="77777777" w:rsidR="00FC6625" w:rsidRPr="00647927" w:rsidRDefault="00FC6625" w:rsidP="00FC6625">
            <w:pPr>
              <w:pStyle w:val="a5"/>
              <w:rPr>
                <w:color w:val="auto"/>
                <w:szCs w:val="20"/>
                <w:lang w:val="bg-BG"/>
              </w:rPr>
            </w:pPr>
          </w:p>
        </w:tc>
        <w:tc>
          <w:tcPr>
            <w:tcW w:w="617" w:type="pct"/>
            <w:shd w:val="clear" w:color="auto" w:fill="auto"/>
            <w:noWrap/>
            <w:vAlign w:val="bottom"/>
            <w:hideMark/>
          </w:tcPr>
          <w:p w14:paraId="156B3CA8" w14:textId="77777777" w:rsidR="00FC6625" w:rsidRPr="00647927" w:rsidRDefault="00FC6625" w:rsidP="00FC6625">
            <w:pPr>
              <w:pStyle w:val="a5"/>
              <w:rPr>
                <w:color w:val="auto"/>
                <w:szCs w:val="20"/>
                <w:lang w:val="bg-BG"/>
              </w:rPr>
            </w:pPr>
          </w:p>
        </w:tc>
      </w:tr>
      <w:tr w:rsidR="00FC6625" w:rsidRPr="00647927" w14:paraId="24B39D5D" w14:textId="77777777" w:rsidTr="00FC6625">
        <w:trPr>
          <w:trHeight w:val="170"/>
          <w:jc w:val="center"/>
        </w:trPr>
        <w:tc>
          <w:tcPr>
            <w:tcW w:w="2325" w:type="pct"/>
            <w:shd w:val="clear" w:color="auto" w:fill="auto"/>
            <w:vAlign w:val="bottom"/>
            <w:hideMark/>
          </w:tcPr>
          <w:p w14:paraId="59B1B11A" w14:textId="77777777" w:rsidR="00FC6625" w:rsidRPr="00647927" w:rsidRDefault="00FC6625" w:rsidP="00FC6625">
            <w:pPr>
              <w:pStyle w:val="a4"/>
              <w:rPr>
                <w:color w:val="auto"/>
                <w:szCs w:val="20"/>
                <w:lang w:val="bg-BG"/>
              </w:rPr>
            </w:pPr>
            <w:r w:rsidRPr="00647927">
              <w:rPr>
                <w:color w:val="auto"/>
                <w:szCs w:val="20"/>
                <w:lang w:val="bg-BG"/>
              </w:rPr>
              <w:t>Търговски задължения</w:t>
            </w:r>
          </w:p>
        </w:tc>
        <w:tc>
          <w:tcPr>
            <w:tcW w:w="739" w:type="pct"/>
            <w:shd w:val="clear" w:color="auto" w:fill="auto"/>
            <w:vAlign w:val="bottom"/>
            <w:hideMark/>
          </w:tcPr>
          <w:p w14:paraId="10E414D4" w14:textId="3246D34C" w:rsidR="00FC6625" w:rsidRPr="00647927" w:rsidRDefault="00FC6625" w:rsidP="00FC6625">
            <w:pPr>
              <w:pStyle w:val="a5"/>
              <w:rPr>
                <w:color w:val="auto"/>
                <w:szCs w:val="20"/>
                <w:lang w:val="bg-BG"/>
              </w:rPr>
            </w:pPr>
            <w:r w:rsidRPr="00647927">
              <w:rPr>
                <w:color w:val="auto"/>
                <w:szCs w:val="20"/>
                <w:lang w:val="bg-BG"/>
              </w:rPr>
              <w:t>-</w:t>
            </w:r>
          </w:p>
        </w:tc>
        <w:tc>
          <w:tcPr>
            <w:tcW w:w="699" w:type="pct"/>
            <w:shd w:val="clear" w:color="auto" w:fill="auto"/>
            <w:vAlign w:val="bottom"/>
            <w:hideMark/>
          </w:tcPr>
          <w:p w14:paraId="18FFCF73" w14:textId="393AE588"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28C63EBA" w14:textId="2796E2E4" w:rsidR="00FC6625" w:rsidRPr="00647927" w:rsidRDefault="00FC6625" w:rsidP="00FC6625">
            <w:pPr>
              <w:pStyle w:val="a5"/>
              <w:rPr>
                <w:color w:val="auto"/>
                <w:szCs w:val="20"/>
                <w:lang w:val="bg-BG"/>
              </w:rPr>
            </w:pPr>
            <w:r w:rsidRPr="00647927">
              <w:rPr>
                <w:color w:val="auto"/>
                <w:szCs w:val="20"/>
                <w:lang w:val="bg-BG"/>
              </w:rPr>
              <w:t>168</w:t>
            </w:r>
          </w:p>
        </w:tc>
        <w:tc>
          <w:tcPr>
            <w:tcW w:w="617" w:type="pct"/>
            <w:shd w:val="clear" w:color="auto" w:fill="auto"/>
            <w:noWrap/>
            <w:vAlign w:val="bottom"/>
            <w:hideMark/>
          </w:tcPr>
          <w:p w14:paraId="58613824" w14:textId="1047D9AE" w:rsidR="00FC6625" w:rsidRPr="00647927" w:rsidRDefault="00FC6625" w:rsidP="00FC6625">
            <w:pPr>
              <w:pStyle w:val="a5"/>
              <w:rPr>
                <w:color w:val="auto"/>
                <w:szCs w:val="20"/>
                <w:lang w:val="bg-BG"/>
              </w:rPr>
            </w:pPr>
            <w:r w:rsidRPr="00647927">
              <w:rPr>
                <w:color w:val="auto"/>
                <w:szCs w:val="20"/>
                <w:lang w:val="bg-BG"/>
              </w:rPr>
              <w:t>168</w:t>
            </w:r>
          </w:p>
        </w:tc>
      </w:tr>
      <w:tr w:rsidR="00FC6625" w:rsidRPr="00647927" w14:paraId="0D98166A" w14:textId="77777777" w:rsidTr="00FC6625">
        <w:trPr>
          <w:trHeight w:val="170"/>
          <w:jc w:val="center"/>
        </w:trPr>
        <w:tc>
          <w:tcPr>
            <w:tcW w:w="2325" w:type="pct"/>
            <w:shd w:val="clear" w:color="auto" w:fill="auto"/>
            <w:vAlign w:val="bottom"/>
            <w:hideMark/>
          </w:tcPr>
          <w:p w14:paraId="19A8BBEC" w14:textId="77777777" w:rsidR="00FC6625" w:rsidRPr="00647927" w:rsidRDefault="00FC6625" w:rsidP="00FC6625">
            <w:pPr>
              <w:pStyle w:val="a4"/>
              <w:rPr>
                <w:color w:val="auto"/>
                <w:szCs w:val="20"/>
                <w:lang w:val="bg-BG"/>
              </w:rPr>
            </w:pPr>
            <w:r w:rsidRPr="00647927">
              <w:rPr>
                <w:color w:val="auto"/>
                <w:szCs w:val="20"/>
                <w:lang w:val="bg-BG"/>
              </w:rPr>
              <w:t>Задължения за дивиденти</w:t>
            </w:r>
          </w:p>
        </w:tc>
        <w:tc>
          <w:tcPr>
            <w:tcW w:w="739" w:type="pct"/>
            <w:shd w:val="clear" w:color="auto" w:fill="auto"/>
            <w:vAlign w:val="bottom"/>
            <w:hideMark/>
          </w:tcPr>
          <w:p w14:paraId="793E1CFB" w14:textId="1FE3D22B" w:rsidR="00FC6625" w:rsidRPr="00647927" w:rsidRDefault="00FC6625" w:rsidP="00FC6625">
            <w:pPr>
              <w:pStyle w:val="a5"/>
              <w:rPr>
                <w:color w:val="auto"/>
                <w:szCs w:val="20"/>
                <w:lang w:val="bg-BG"/>
              </w:rPr>
            </w:pPr>
            <w:r w:rsidRPr="00647927">
              <w:rPr>
                <w:color w:val="auto"/>
                <w:szCs w:val="20"/>
                <w:lang w:val="bg-BG"/>
              </w:rPr>
              <w:t>-</w:t>
            </w:r>
          </w:p>
        </w:tc>
        <w:tc>
          <w:tcPr>
            <w:tcW w:w="699" w:type="pct"/>
            <w:shd w:val="clear" w:color="auto" w:fill="auto"/>
            <w:vAlign w:val="bottom"/>
            <w:hideMark/>
          </w:tcPr>
          <w:p w14:paraId="5EEAB7A0" w14:textId="32BD6022" w:rsidR="00FC6625" w:rsidRPr="00647927" w:rsidRDefault="00FC6625" w:rsidP="00FC6625">
            <w:pPr>
              <w:pStyle w:val="a5"/>
              <w:rPr>
                <w:color w:val="auto"/>
                <w:szCs w:val="20"/>
                <w:lang w:val="bg-BG"/>
              </w:rPr>
            </w:pPr>
            <w:r w:rsidRPr="00647927">
              <w:rPr>
                <w:color w:val="auto"/>
                <w:szCs w:val="20"/>
                <w:lang w:val="bg-BG"/>
              </w:rPr>
              <w:t>-</w:t>
            </w:r>
          </w:p>
        </w:tc>
        <w:tc>
          <w:tcPr>
            <w:tcW w:w="620" w:type="pct"/>
            <w:shd w:val="clear" w:color="auto" w:fill="auto"/>
            <w:vAlign w:val="bottom"/>
            <w:hideMark/>
          </w:tcPr>
          <w:p w14:paraId="6D936B6F" w14:textId="60F8CBC4" w:rsidR="00FC6625" w:rsidRPr="00647927" w:rsidRDefault="00FC6625" w:rsidP="00FC6625">
            <w:pPr>
              <w:pStyle w:val="a5"/>
              <w:rPr>
                <w:color w:val="auto"/>
                <w:szCs w:val="20"/>
                <w:lang w:val="bg-BG"/>
              </w:rPr>
            </w:pPr>
            <w:r w:rsidRPr="00647927">
              <w:rPr>
                <w:color w:val="auto"/>
                <w:szCs w:val="20"/>
                <w:lang w:val="bg-BG"/>
              </w:rPr>
              <w:t>51</w:t>
            </w:r>
          </w:p>
        </w:tc>
        <w:tc>
          <w:tcPr>
            <w:tcW w:w="617" w:type="pct"/>
            <w:shd w:val="clear" w:color="auto" w:fill="auto"/>
            <w:noWrap/>
            <w:vAlign w:val="bottom"/>
            <w:hideMark/>
          </w:tcPr>
          <w:p w14:paraId="4B8D7A42" w14:textId="08D178F7" w:rsidR="00FC6625" w:rsidRPr="00647927" w:rsidRDefault="00FC6625" w:rsidP="00FC6625">
            <w:pPr>
              <w:pStyle w:val="a5"/>
              <w:rPr>
                <w:color w:val="auto"/>
                <w:szCs w:val="20"/>
                <w:lang w:val="bg-BG"/>
              </w:rPr>
            </w:pPr>
            <w:r w:rsidRPr="00647927">
              <w:rPr>
                <w:color w:val="auto"/>
                <w:szCs w:val="20"/>
                <w:lang w:val="bg-BG"/>
              </w:rPr>
              <w:t>51</w:t>
            </w:r>
          </w:p>
        </w:tc>
      </w:tr>
      <w:tr w:rsidR="00FC6625" w:rsidRPr="00647927" w14:paraId="1F3D7140" w14:textId="77777777" w:rsidTr="00FC6625">
        <w:trPr>
          <w:trHeight w:val="170"/>
          <w:jc w:val="center"/>
        </w:trPr>
        <w:tc>
          <w:tcPr>
            <w:tcW w:w="2325" w:type="pct"/>
            <w:shd w:val="clear" w:color="auto" w:fill="auto"/>
            <w:vAlign w:val="bottom"/>
            <w:hideMark/>
          </w:tcPr>
          <w:p w14:paraId="1EA08B38" w14:textId="77777777" w:rsidR="00FC6625" w:rsidRPr="00647927" w:rsidRDefault="00FC6625" w:rsidP="00FC6625">
            <w:pPr>
              <w:pStyle w:val="a4"/>
              <w:rPr>
                <w:b/>
                <w:color w:val="auto"/>
                <w:szCs w:val="20"/>
                <w:lang w:val="bg-BG"/>
              </w:rPr>
            </w:pPr>
          </w:p>
        </w:tc>
        <w:tc>
          <w:tcPr>
            <w:tcW w:w="739" w:type="pct"/>
            <w:shd w:val="clear" w:color="auto" w:fill="auto"/>
            <w:vAlign w:val="bottom"/>
            <w:hideMark/>
          </w:tcPr>
          <w:p w14:paraId="1009AB5A" w14:textId="7A853195" w:rsidR="00FC6625" w:rsidRPr="00647927" w:rsidRDefault="00FC6625" w:rsidP="00FC6625">
            <w:pPr>
              <w:pStyle w:val="a5"/>
              <w:rPr>
                <w:b/>
                <w:color w:val="auto"/>
                <w:szCs w:val="20"/>
                <w:lang w:val="bg-BG"/>
              </w:rPr>
            </w:pPr>
            <w:r w:rsidRPr="00647927">
              <w:rPr>
                <w:b/>
                <w:color w:val="auto"/>
                <w:szCs w:val="20"/>
                <w:lang w:val="bg-BG"/>
              </w:rPr>
              <w:t>-</w:t>
            </w:r>
          </w:p>
        </w:tc>
        <w:tc>
          <w:tcPr>
            <w:tcW w:w="699" w:type="pct"/>
            <w:shd w:val="clear" w:color="auto" w:fill="auto"/>
            <w:vAlign w:val="bottom"/>
            <w:hideMark/>
          </w:tcPr>
          <w:p w14:paraId="5DFF6486" w14:textId="4B0538C3" w:rsidR="00FC6625" w:rsidRPr="00647927" w:rsidRDefault="00FC6625" w:rsidP="00FC6625">
            <w:pPr>
              <w:pStyle w:val="a5"/>
              <w:rPr>
                <w:b/>
                <w:color w:val="auto"/>
                <w:szCs w:val="20"/>
                <w:lang w:val="bg-BG"/>
              </w:rPr>
            </w:pPr>
            <w:r w:rsidRPr="00647927">
              <w:rPr>
                <w:b/>
                <w:color w:val="auto"/>
                <w:szCs w:val="20"/>
                <w:lang w:val="bg-BG"/>
              </w:rPr>
              <w:t>-</w:t>
            </w:r>
          </w:p>
        </w:tc>
        <w:tc>
          <w:tcPr>
            <w:tcW w:w="620" w:type="pct"/>
            <w:shd w:val="clear" w:color="auto" w:fill="auto"/>
            <w:vAlign w:val="bottom"/>
            <w:hideMark/>
          </w:tcPr>
          <w:p w14:paraId="29C057CD" w14:textId="6EB7AF57" w:rsidR="00FC6625" w:rsidRPr="00647927" w:rsidRDefault="00FC6625" w:rsidP="00FC6625">
            <w:pPr>
              <w:pStyle w:val="a5"/>
              <w:rPr>
                <w:b/>
                <w:color w:val="auto"/>
                <w:szCs w:val="20"/>
                <w:lang w:val="bg-BG"/>
              </w:rPr>
            </w:pPr>
            <w:r w:rsidRPr="00647927">
              <w:rPr>
                <w:b/>
                <w:color w:val="auto"/>
                <w:szCs w:val="20"/>
                <w:lang w:val="bg-BG"/>
              </w:rPr>
              <w:t>219</w:t>
            </w:r>
          </w:p>
        </w:tc>
        <w:tc>
          <w:tcPr>
            <w:tcW w:w="617" w:type="pct"/>
            <w:shd w:val="clear" w:color="auto" w:fill="auto"/>
            <w:vAlign w:val="bottom"/>
            <w:hideMark/>
          </w:tcPr>
          <w:p w14:paraId="52F51542" w14:textId="754C852D" w:rsidR="00FC6625" w:rsidRPr="00647927" w:rsidRDefault="00FC6625" w:rsidP="00FC6625">
            <w:pPr>
              <w:pStyle w:val="a5"/>
              <w:rPr>
                <w:b/>
                <w:color w:val="auto"/>
                <w:szCs w:val="20"/>
                <w:lang w:val="bg-BG"/>
              </w:rPr>
            </w:pPr>
            <w:r w:rsidRPr="00647927">
              <w:rPr>
                <w:b/>
                <w:color w:val="auto"/>
                <w:szCs w:val="20"/>
                <w:lang w:val="bg-BG"/>
              </w:rPr>
              <w:t>219</w:t>
            </w:r>
          </w:p>
        </w:tc>
      </w:tr>
    </w:tbl>
    <w:p w14:paraId="737075A5" w14:textId="77777777" w:rsidR="00FC6625" w:rsidRPr="00647927" w:rsidRDefault="00FC6625" w:rsidP="00B37177">
      <w:pPr>
        <w:spacing w:line="276" w:lineRule="auto"/>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516"/>
        <w:gridCol w:w="1440"/>
        <w:gridCol w:w="1309"/>
        <w:gridCol w:w="1197"/>
        <w:gridCol w:w="1189"/>
      </w:tblGrid>
      <w:tr w:rsidR="001F511C" w:rsidRPr="00647927" w14:paraId="72BBED33" w14:textId="77777777" w:rsidTr="001F511C">
        <w:trPr>
          <w:trHeight w:val="170"/>
          <w:jc w:val="center"/>
        </w:trPr>
        <w:tc>
          <w:tcPr>
            <w:tcW w:w="2340" w:type="pct"/>
            <w:shd w:val="clear" w:color="auto" w:fill="4F81BD" w:themeFill="accent1"/>
            <w:vAlign w:val="bottom"/>
          </w:tcPr>
          <w:p w14:paraId="2767FF05" w14:textId="6FB9E6EC" w:rsidR="00C55E80" w:rsidRPr="00647927" w:rsidRDefault="001F511C" w:rsidP="00C55E80">
            <w:pPr>
              <w:pStyle w:val="a6"/>
              <w:jc w:val="left"/>
              <w:rPr>
                <w:color w:val="FFFFFF" w:themeColor="background1"/>
                <w:szCs w:val="20"/>
                <w:lang w:val="bg-BG"/>
              </w:rPr>
            </w:pPr>
            <w:r w:rsidRPr="00647927">
              <w:rPr>
                <w:color w:val="FFFFFF" w:themeColor="background1"/>
                <w:szCs w:val="20"/>
                <w:lang w:val="bg-BG"/>
              </w:rPr>
              <w:t xml:space="preserve">31 декември </w:t>
            </w:r>
            <w:r w:rsidR="00C55E80" w:rsidRPr="00647927">
              <w:rPr>
                <w:color w:val="FFFFFF" w:themeColor="background1"/>
                <w:szCs w:val="20"/>
                <w:lang w:val="bg-BG"/>
              </w:rPr>
              <w:t>2016</w:t>
            </w:r>
          </w:p>
        </w:tc>
        <w:tc>
          <w:tcPr>
            <w:tcW w:w="1424" w:type="pct"/>
            <w:gridSpan w:val="2"/>
            <w:shd w:val="clear" w:color="auto" w:fill="4F81BD" w:themeFill="accent1"/>
          </w:tcPr>
          <w:p w14:paraId="5BAF1A0A"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Лихвени</w:t>
            </w:r>
          </w:p>
        </w:tc>
        <w:tc>
          <w:tcPr>
            <w:tcW w:w="620" w:type="pct"/>
            <w:shd w:val="clear" w:color="auto" w:fill="4F81BD" w:themeFill="accent1"/>
            <w:vAlign w:val="bottom"/>
          </w:tcPr>
          <w:p w14:paraId="6786C673"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Нелихвени</w:t>
            </w:r>
          </w:p>
        </w:tc>
        <w:tc>
          <w:tcPr>
            <w:tcW w:w="617" w:type="pct"/>
            <w:shd w:val="clear" w:color="auto" w:fill="4F81BD" w:themeFill="accent1"/>
            <w:noWrap/>
            <w:vAlign w:val="bottom"/>
          </w:tcPr>
          <w:p w14:paraId="38781B4B"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Общо</w:t>
            </w:r>
          </w:p>
        </w:tc>
      </w:tr>
      <w:tr w:rsidR="001F511C" w:rsidRPr="00647927" w14:paraId="4FE08670" w14:textId="77777777" w:rsidTr="001F511C">
        <w:trPr>
          <w:trHeight w:val="170"/>
          <w:jc w:val="center"/>
        </w:trPr>
        <w:tc>
          <w:tcPr>
            <w:tcW w:w="2340" w:type="pct"/>
            <w:shd w:val="clear" w:color="auto" w:fill="4F81BD" w:themeFill="accent1"/>
            <w:vAlign w:val="bottom"/>
            <w:hideMark/>
          </w:tcPr>
          <w:p w14:paraId="2E87BF61" w14:textId="77777777" w:rsidR="00C55E80" w:rsidRPr="00647927" w:rsidRDefault="00C55E80" w:rsidP="00C55E80">
            <w:pPr>
              <w:pStyle w:val="a6"/>
              <w:rPr>
                <w:color w:val="FFFFFF" w:themeColor="background1"/>
                <w:szCs w:val="20"/>
                <w:lang w:val="bg-BG"/>
              </w:rPr>
            </w:pPr>
          </w:p>
        </w:tc>
        <w:tc>
          <w:tcPr>
            <w:tcW w:w="746" w:type="pct"/>
            <w:shd w:val="clear" w:color="auto" w:fill="4F81BD" w:themeFill="accent1"/>
            <w:hideMark/>
          </w:tcPr>
          <w:p w14:paraId="28C5BDD6"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Фиксиран лихвен %</w:t>
            </w:r>
          </w:p>
        </w:tc>
        <w:tc>
          <w:tcPr>
            <w:tcW w:w="677" w:type="pct"/>
            <w:shd w:val="clear" w:color="auto" w:fill="4F81BD" w:themeFill="accent1"/>
            <w:hideMark/>
          </w:tcPr>
          <w:p w14:paraId="45108D2A"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Плаващ лихвен %</w:t>
            </w:r>
          </w:p>
        </w:tc>
        <w:tc>
          <w:tcPr>
            <w:tcW w:w="620" w:type="pct"/>
            <w:shd w:val="clear" w:color="auto" w:fill="4F81BD" w:themeFill="accent1"/>
            <w:vAlign w:val="bottom"/>
            <w:hideMark/>
          </w:tcPr>
          <w:p w14:paraId="2704569B" w14:textId="77777777" w:rsidR="00C55E80" w:rsidRPr="00647927" w:rsidRDefault="00C55E80" w:rsidP="00C55E80">
            <w:pPr>
              <w:pStyle w:val="a6"/>
              <w:rPr>
                <w:color w:val="FFFFFF" w:themeColor="background1"/>
                <w:szCs w:val="20"/>
                <w:lang w:val="bg-BG"/>
              </w:rPr>
            </w:pPr>
          </w:p>
        </w:tc>
        <w:tc>
          <w:tcPr>
            <w:tcW w:w="617" w:type="pct"/>
            <w:shd w:val="clear" w:color="auto" w:fill="4F81BD" w:themeFill="accent1"/>
            <w:noWrap/>
            <w:vAlign w:val="bottom"/>
            <w:hideMark/>
          </w:tcPr>
          <w:p w14:paraId="6C7B43AF" w14:textId="77777777" w:rsidR="00C55E80" w:rsidRPr="00647927" w:rsidRDefault="00C55E80" w:rsidP="00C55E80">
            <w:pPr>
              <w:pStyle w:val="a6"/>
              <w:rPr>
                <w:color w:val="FFFFFF" w:themeColor="background1"/>
                <w:szCs w:val="20"/>
                <w:lang w:val="bg-BG"/>
              </w:rPr>
            </w:pPr>
          </w:p>
        </w:tc>
      </w:tr>
      <w:tr w:rsidR="001F511C" w:rsidRPr="00647927" w14:paraId="28FC8946" w14:textId="77777777" w:rsidTr="001F511C">
        <w:trPr>
          <w:trHeight w:val="170"/>
          <w:jc w:val="center"/>
        </w:trPr>
        <w:tc>
          <w:tcPr>
            <w:tcW w:w="2340" w:type="pct"/>
            <w:shd w:val="clear" w:color="auto" w:fill="4F81BD" w:themeFill="accent1"/>
            <w:vAlign w:val="bottom"/>
            <w:hideMark/>
          </w:tcPr>
          <w:p w14:paraId="739245E2" w14:textId="77777777" w:rsidR="00C55E80" w:rsidRPr="00647927" w:rsidRDefault="00C55E80" w:rsidP="00C55E80">
            <w:pPr>
              <w:pStyle w:val="a6"/>
              <w:rPr>
                <w:color w:val="FFFFFF" w:themeColor="background1"/>
                <w:szCs w:val="20"/>
                <w:lang w:val="bg-BG"/>
              </w:rPr>
            </w:pPr>
          </w:p>
        </w:tc>
        <w:tc>
          <w:tcPr>
            <w:tcW w:w="746" w:type="pct"/>
            <w:shd w:val="clear" w:color="auto" w:fill="4F81BD" w:themeFill="accent1"/>
            <w:vAlign w:val="bottom"/>
            <w:hideMark/>
          </w:tcPr>
          <w:p w14:paraId="4D8FEF14"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BGN '000</w:t>
            </w:r>
          </w:p>
        </w:tc>
        <w:tc>
          <w:tcPr>
            <w:tcW w:w="677" w:type="pct"/>
            <w:shd w:val="clear" w:color="auto" w:fill="4F81BD" w:themeFill="accent1"/>
            <w:vAlign w:val="bottom"/>
            <w:hideMark/>
          </w:tcPr>
          <w:p w14:paraId="25D3B566"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BGN '000</w:t>
            </w:r>
          </w:p>
        </w:tc>
        <w:tc>
          <w:tcPr>
            <w:tcW w:w="620" w:type="pct"/>
            <w:shd w:val="clear" w:color="auto" w:fill="4F81BD" w:themeFill="accent1"/>
            <w:vAlign w:val="bottom"/>
            <w:hideMark/>
          </w:tcPr>
          <w:p w14:paraId="45E2C972"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BGN '000</w:t>
            </w:r>
          </w:p>
        </w:tc>
        <w:tc>
          <w:tcPr>
            <w:tcW w:w="617" w:type="pct"/>
            <w:shd w:val="clear" w:color="auto" w:fill="4F81BD" w:themeFill="accent1"/>
            <w:vAlign w:val="bottom"/>
            <w:hideMark/>
          </w:tcPr>
          <w:p w14:paraId="2856E784" w14:textId="77777777" w:rsidR="00C55E80" w:rsidRPr="00647927" w:rsidRDefault="00C55E80" w:rsidP="00C55E80">
            <w:pPr>
              <w:pStyle w:val="a6"/>
              <w:rPr>
                <w:color w:val="FFFFFF" w:themeColor="background1"/>
                <w:szCs w:val="20"/>
                <w:lang w:val="bg-BG"/>
              </w:rPr>
            </w:pPr>
            <w:r w:rsidRPr="00647927">
              <w:rPr>
                <w:color w:val="FFFFFF" w:themeColor="background1"/>
                <w:szCs w:val="20"/>
                <w:lang w:val="bg-BG"/>
              </w:rPr>
              <w:t>BGN '000</w:t>
            </w:r>
          </w:p>
        </w:tc>
      </w:tr>
      <w:tr w:rsidR="00C55E80" w:rsidRPr="00647927" w14:paraId="36221138" w14:textId="77777777" w:rsidTr="001F511C">
        <w:trPr>
          <w:trHeight w:val="170"/>
          <w:jc w:val="center"/>
        </w:trPr>
        <w:tc>
          <w:tcPr>
            <w:tcW w:w="2340" w:type="pct"/>
            <w:shd w:val="clear" w:color="auto" w:fill="auto"/>
            <w:vAlign w:val="bottom"/>
            <w:hideMark/>
          </w:tcPr>
          <w:p w14:paraId="7B2AFF7E" w14:textId="77777777" w:rsidR="00C55E80" w:rsidRPr="00647927" w:rsidRDefault="00C55E80" w:rsidP="00C55E80">
            <w:pPr>
              <w:pStyle w:val="a4"/>
              <w:rPr>
                <w:b/>
                <w:szCs w:val="20"/>
                <w:lang w:val="bg-BG"/>
              </w:rPr>
            </w:pPr>
            <w:r w:rsidRPr="00647927">
              <w:rPr>
                <w:b/>
                <w:szCs w:val="20"/>
                <w:lang w:val="bg-BG"/>
              </w:rPr>
              <w:t>Финансови активи</w:t>
            </w:r>
          </w:p>
        </w:tc>
        <w:tc>
          <w:tcPr>
            <w:tcW w:w="746" w:type="pct"/>
            <w:shd w:val="clear" w:color="auto" w:fill="auto"/>
            <w:vAlign w:val="bottom"/>
            <w:hideMark/>
          </w:tcPr>
          <w:p w14:paraId="3B988666" w14:textId="77777777" w:rsidR="00C55E80" w:rsidRPr="00647927" w:rsidRDefault="00C55E80" w:rsidP="00C55E80">
            <w:pPr>
              <w:pStyle w:val="a4"/>
              <w:rPr>
                <w:szCs w:val="20"/>
                <w:lang w:val="bg-BG"/>
              </w:rPr>
            </w:pPr>
          </w:p>
        </w:tc>
        <w:tc>
          <w:tcPr>
            <w:tcW w:w="677" w:type="pct"/>
            <w:shd w:val="clear" w:color="auto" w:fill="auto"/>
            <w:vAlign w:val="bottom"/>
            <w:hideMark/>
          </w:tcPr>
          <w:p w14:paraId="6568DA2F" w14:textId="77777777" w:rsidR="00C55E80" w:rsidRPr="00647927" w:rsidRDefault="00C55E80" w:rsidP="00C55E80">
            <w:pPr>
              <w:pStyle w:val="a4"/>
              <w:rPr>
                <w:szCs w:val="20"/>
                <w:lang w:val="bg-BG"/>
              </w:rPr>
            </w:pPr>
          </w:p>
        </w:tc>
        <w:tc>
          <w:tcPr>
            <w:tcW w:w="620" w:type="pct"/>
            <w:shd w:val="clear" w:color="auto" w:fill="auto"/>
            <w:hideMark/>
          </w:tcPr>
          <w:p w14:paraId="028722D5" w14:textId="77777777" w:rsidR="00C55E80" w:rsidRPr="00647927" w:rsidRDefault="00C55E80" w:rsidP="00C55E80">
            <w:pPr>
              <w:pStyle w:val="a4"/>
              <w:rPr>
                <w:szCs w:val="20"/>
                <w:lang w:val="bg-BG"/>
              </w:rPr>
            </w:pPr>
          </w:p>
        </w:tc>
        <w:tc>
          <w:tcPr>
            <w:tcW w:w="617" w:type="pct"/>
            <w:shd w:val="clear" w:color="auto" w:fill="auto"/>
            <w:noWrap/>
            <w:vAlign w:val="bottom"/>
            <w:hideMark/>
          </w:tcPr>
          <w:p w14:paraId="154FEC1F" w14:textId="77777777" w:rsidR="00C55E80" w:rsidRPr="00647927" w:rsidRDefault="00C55E80" w:rsidP="00C55E80">
            <w:pPr>
              <w:pStyle w:val="a4"/>
              <w:rPr>
                <w:szCs w:val="20"/>
                <w:lang w:val="bg-BG"/>
              </w:rPr>
            </w:pPr>
          </w:p>
        </w:tc>
      </w:tr>
      <w:tr w:rsidR="00C55E80" w:rsidRPr="00647927" w14:paraId="420493DF" w14:textId="77777777" w:rsidTr="001F511C">
        <w:trPr>
          <w:trHeight w:val="170"/>
          <w:jc w:val="center"/>
        </w:trPr>
        <w:tc>
          <w:tcPr>
            <w:tcW w:w="2340" w:type="pct"/>
            <w:shd w:val="clear" w:color="auto" w:fill="auto"/>
            <w:vAlign w:val="bottom"/>
            <w:hideMark/>
          </w:tcPr>
          <w:p w14:paraId="53FB656A" w14:textId="77777777" w:rsidR="00C55E80" w:rsidRPr="00647927" w:rsidRDefault="00C55E80" w:rsidP="00C55E80">
            <w:pPr>
              <w:pStyle w:val="a4"/>
              <w:rPr>
                <w:szCs w:val="20"/>
                <w:lang w:val="bg-BG"/>
              </w:rPr>
            </w:pPr>
            <w:r w:rsidRPr="00647927">
              <w:rPr>
                <w:szCs w:val="20"/>
                <w:lang w:val="bg-BG"/>
              </w:rPr>
              <w:t xml:space="preserve">Инвестиции държани до </w:t>
            </w:r>
            <w:proofErr w:type="gramStart"/>
            <w:r w:rsidRPr="00647927">
              <w:rPr>
                <w:szCs w:val="20"/>
                <w:lang w:val="bg-BG"/>
              </w:rPr>
              <w:t xml:space="preserve">падеж </w:t>
            </w:r>
            <w:proofErr w:type="gramEnd"/>
          </w:p>
        </w:tc>
        <w:tc>
          <w:tcPr>
            <w:tcW w:w="746" w:type="pct"/>
            <w:shd w:val="clear" w:color="auto" w:fill="auto"/>
            <w:vAlign w:val="bottom"/>
            <w:hideMark/>
          </w:tcPr>
          <w:p w14:paraId="6E6E65B4" w14:textId="77777777" w:rsidR="00C55E80" w:rsidRPr="00647927" w:rsidRDefault="00C55E80" w:rsidP="00C55E80">
            <w:pPr>
              <w:pStyle w:val="a5"/>
              <w:rPr>
                <w:bCs/>
                <w:szCs w:val="20"/>
                <w:lang w:val="bg-BG"/>
              </w:rPr>
            </w:pPr>
            <w:r w:rsidRPr="00647927">
              <w:rPr>
                <w:szCs w:val="20"/>
                <w:lang w:val="bg-BG"/>
              </w:rPr>
              <w:t xml:space="preserve">3 </w:t>
            </w:r>
            <w:proofErr w:type="gramStart"/>
            <w:r w:rsidRPr="00647927">
              <w:rPr>
                <w:szCs w:val="20"/>
                <w:lang w:val="bg-BG"/>
              </w:rPr>
              <w:t xml:space="preserve">963 </w:t>
            </w:r>
            <w:proofErr w:type="gramEnd"/>
          </w:p>
        </w:tc>
        <w:tc>
          <w:tcPr>
            <w:tcW w:w="677" w:type="pct"/>
            <w:shd w:val="clear" w:color="auto" w:fill="auto"/>
            <w:vAlign w:val="bottom"/>
            <w:hideMark/>
          </w:tcPr>
          <w:p w14:paraId="1C408E33" w14:textId="77777777" w:rsidR="00C55E80" w:rsidRPr="00647927" w:rsidRDefault="00C55E80" w:rsidP="00C55E80">
            <w:pPr>
              <w:pStyle w:val="a5"/>
              <w:rPr>
                <w:szCs w:val="20"/>
                <w:lang w:val="bg-BG"/>
              </w:rPr>
            </w:pPr>
            <w:proofErr w:type="gramStart"/>
            <w:r w:rsidRPr="00647927">
              <w:rPr>
                <w:szCs w:val="20"/>
                <w:lang w:val="bg-BG"/>
              </w:rPr>
              <w:t>-</w:t>
            </w:r>
            <w:proofErr w:type="gramEnd"/>
            <w:r w:rsidRPr="00647927">
              <w:rPr>
                <w:szCs w:val="20"/>
                <w:lang w:val="bg-BG"/>
              </w:rPr>
              <w:t xml:space="preserve"> </w:t>
            </w:r>
          </w:p>
        </w:tc>
        <w:tc>
          <w:tcPr>
            <w:tcW w:w="620" w:type="pct"/>
            <w:shd w:val="clear" w:color="auto" w:fill="auto"/>
            <w:vAlign w:val="bottom"/>
            <w:hideMark/>
          </w:tcPr>
          <w:p w14:paraId="739BEBE7" w14:textId="77777777" w:rsidR="00C55E80" w:rsidRPr="00647927" w:rsidRDefault="00C55E80" w:rsidP="00C55E80">
            <w:pPr>
              <w:pStyle w:val="a5"/>
              <w:rPr>
                <w:szCs w:val="20"/>
                <w:lang w:val="bg-BG"/>
              </w:rPr>
            </w:pPr>
            <w:proofErr w:type="gramStart"/>
            <w:r w:rsidRPr="00647927">
              <w:rPr>
                <w:szCs w:val="20"/>
                <w:lang w:val="bg-BG"/>
              </w:rPr>
              <w:t xml:space="preserve">49 </w:t>
            </w:r>
            <w:proofErr w:type="gramEnd"/>
          </w:p>
        </w:tc>
        <w:tc>
          <w:tcPr>
            <w:tcW w:w="617" w:type="pct"/>
            <w:shd w:val="clear" w:color="auto" w:fill="auto"/>
            <w:noWrap/>
            <w:vAlign w:val="bottom"/>
            <w:hideMark/>
          </w:tcPr>
          <w:p w14:paraId="3FB5F1A8" w14:textId="77777777" w:rsidR="00C55E80" w:rsidRPr="00647927" w:rsidRDefault="00C55E80" w:rsidP="00C55E80">
            <w:pPr>
              <w:pStyle w:val="a5"/>
              <w:rPr>
                <w:szCs w:val="20"/>
                <w:lang w:val="bg-BG"/>
              </w:rPr>
            </w:pPr>
            <w:r w:rsidRPr="00647927">
              <w:rPr>
                <w:szCs w:val="20"/>
                <w:lang w:val="bg-BG"/>
              </w:rPr>
              <w:t xml:space="preserve">4 </w:t>
            </w:r>
            <w:proofErr w:type="gramStart"/>
            <w:r w:rsidRPr="00647927">
              <w:rPr>
                <w:szCs w:val="20"/>
                <w:lang w:val="bg-BG"/>
              </w:rPr>
              <w:t xml:space="preserve">012 </w:t>
            </w:r>
            <w:proofErr w:type="gramEnd"/>
          </w:p>
        </w:tc>
      </w:tr>
      <w:tr w:rsidR="00C55E80" w:rsidRPr="00647927" w14:paraId="5D45A905" w14:textId="77777777" w:rsidTr="001F511C">
        <w:trPr>
          <w:trHeight w:val="170"/>
          <w:jc w:val="center"/>
        </w:trPr>
        <w:tc>
          <w:tcPr>
            <w:tcW w:w="2340" w:type="pct"/>
            <w:shd w:val="clear" w:color="auto" w:fill="auto"/>
            <w:vAlign w:val="bottom"/>
            <w:hideMark/>
          </w:tcPr>
          <w:p w14:paraId="44A9A3AF" w14:textId="77777777" w:rsidR="00C55E80" w:rsidRPr="00647927" w:rsidRDefault="00C55E80" w:rsidP="00C55E80">
            <w:pPr>
              <w:pStyle w:val="a4"/>
              <w:rPr>
                <w:szCs w:val="20"/>
                <w:lang w:val="bg-BG"/>
              </w:rPr>
            </w:pPr>
            <w:r w:rsidRPr="00647927">
              <w:rPr>
                <w:szCs w:val="20"/>
                <w:lang w:val="bg-BG"/>
              </w:rPr>
              <w:t>Инвестиции на разположение за продажба</w:t>
            </w:r>
          </w:p>
        </w:tc>
        <w:tc>
          <w:tcPr>
            <w:tcW w:w="746" w:type="pct"/>
            <w:shd w:val="clear" w:color="auto" w:fill="auto"/>
            <w:vAlign w:val="bottom"/>
            <w:hideMark/>
          </w:tcPr>
          <w:p w14:paraId="3AF949F7" w14:textId="77777777" w:rsidR="00C55E80" w:rsidRPr="00647927" w:rsidRDefault="00C55E80" w:rsidP="00C55E80">
            <w:pPr>
              <w:pStyle w:val="a5"/>
              <w:rPr>
                <w:szCs w:val="20"/>
                <w:lang w:val="bg-BG"/>
              </w:rPr>
            </w:pPr>
            <w:r w:rsidRPr="00647927">
              <w:rPr>
                <w:szCs w:val="20"/>
                <w:lang w:val="bg-BG"/>
              </w:rPr>
              <w:t>1 945</w:t>
            </w:r>
          </w:p>
        </w:tc>
        <w:tc>
          <w:tcPr>
            <w:tcW w:w="677" w:type="pct"/>
            <w:shd w:val="clear" w:color="auto" w:fill="auto"/>
            <w:vAlign w:val="bottom"/>
            <w:hideMark/>
          </w:tcPr>
          <w:p w14:paraId="089756F6" w14:textId="77777777" w:rsidR="00C55E80" w:rsidRPr="00647927" w:rsidRDefault="00C55E80" w:rsidP="00C55E80">
            <w:pPr>
              <w:pStyle w:val="a5"/>
              <w:rPr>
                <w:szCs w:val="20"/>
                <w:lang w:val="bg-BG"/>
              </w:rPr>
            </w:pPr>
            <w:proofErr w:type="gramStart"/>
            <w:r w:rsidRPr="00647927">
              <w:rPr>
                <w:szCs w:val="20"/>
                <w:lang w:val="bg-BG"/>
              </w:rPr>
              <w:t>-</w:t>
            </w:r>
            <w:proofErr w:type="gramEnd"/>
            <w:r w:rsidRPr="00647927">
              <w:rPr>
                <w:szCs w:val="20"/>
                <w:lang w:val="bg-BG"/>
              </w:rPr>
              <w:t xml:space="preserve"> </w:t>
            </w:r>
          </w:p>
        </w:tc>
        <w:tc>
          <w:tcPr>
            <w:tcW w:w="620" w:type="pct"/>
            <w:shd w:val="clear" w:color="auto" w:fill="auto"/>
            <w:vAlign w:val="bottom"/>
            <w:hideMark/>
          </w:tcPr>
          <w:p w14:paraId="30EFC0C2" w14:textId="77777777" w:rsidR="00C55E80" w:rsidRPr="00647927" w:rsidRDefault="00C55E80" w:rsidP="00C55E80">
            <w:pPr>
              <w:pStyle w:val="a5"/>
              <w:rPr>
                <w:bCs/>
                <w:szCs w:val="20"/>
                <w:lang w:val="bg-BG"/>
              </w:rPr>
            </w:pPr>
            <w:proofErr w:type="gramStart"/>
            <w:r w:rsidRPr="00647927">
              <w:rPr>
                <w:szCs w:val="20"/>
                <w:lang w:val="bg-BG"/>
              </w:rPr>
              <w:t xml:space="preserve">342 </w:t>
            </w:r>
            <w:proofErr w:type="gramEnd"/>
          </w:p>
        </w:tc>
        <w:tc>
          <w:tcPr>
            <w:tcW w:w="617" w:type="pct"/>
            <w:shd w:val="clear" w:color="auto" w:fill="auto"/>
            <w:noWrap/>
            <w:vAlign w:val="bottom"/>
            <w:hideMark/>
          </w:tcPr>
          <w:p w14:paraId="78C29E73" w14:textId="77777777" w:rsidR="00C55E80" w:rsidRPr="00647927" w:rsidRDefault="00C55E80" w:rsidP="00C55E80">
            <w:pPr>
              <w:pStyle w:val="a5"/>
              <w:rPr>
                <w:szCs w:val="20"/>
                <w:lang w:val="bg-BG"/>
              </w:rPr>
            </w:pPr>
            <w:r w:rsidRPr="00647927">
              <w:rPr>
                <w:szCs w:val="20"/>
                <w:lang w:val="bg-BG"/>
              </w:rPr>
              <w:t>2 287</w:t>
            </w:r>
          </w:p>
        </w:tc>
      </w:tr>
      <w:tr w:rsidR="00C55E80" w:rsidRPr="00647927" w14:paraId="00AD5AEE" w14:textId="77777777" w:rsidTr="001F511C">
        <w:trPr>
          <w:trHeight w:val="170"/>
          <w:jc w:val="center"/>
        </w:trPr>
        <w:tc>
          <w:tcPr>
            <w:tcW w:w="2340" w:type="pct"/>
            <w:shd w:val="clear" w:color="auto" w:fill="auto"/>
            <w:vAlign w:val="bottom"/>
            <w:hideMark/>
          </w:tcPr>
          <w:p w14:paraId="54721FC6" w14:textId="77777777" w:rsidR="00C55E80" w:rsidRPr="00647927" w:rsidRDefault="00C55E80" w:rsidP="00C55E80">
            <w:pPr>
              <w:pStyle w:val="a4"/>
              <w:rPr>
                <w:szCs w:val="20"/>
                <w:lang w:val="bg-BG"/>
              </w:rPr>
            </w:pPr>
            <w:r w:rsidRPr="00647927">
              <w:rPr>
                <w:szCs w:val="20"/>
                <w:lang w:val="bg-BG"/>
              </w:rPr>
              <w:t>Търговски вземания</w:t>
            </w:r>
          </w:p>
        </w:tc>
        <w:tc>
          <w:tcPr>
            <w:tcW w:w="746" w:type="pct"/>
            <w:shd w:val="clear" w:color="auto" w:fill="auto"/>
            <w:vAlign w:val="bottom"/>
            <w:hideMark/>
          </w:tcPr>
          <w:p w14:paraId="3939CB8B" w14:textId="77777777" w:rsidR="00C55E80" w:rsidRPr="00647927" w:rsidRDefault="00C55E80" w:rsidP="00C55E80">
            <w:pPr>
              <w:pStyle w:val="a5"/>
              <w:rPr>
                <w:szCs w:val="20"/>
                <w:lang w:val="bg-BG"/>
              </w:rPr>
            </w:pPr>
            <w:r w:rsidRPr="00647927">
              <w:rPr>
                <w:szCs w:val="20"/>
                <w:lang w:val="bg-BG"/>
              </w:rPr>
              <w:t>-</w:t>
            </w:r>
          </w:p>
        </w:tc>
        <w:tc>
          <w:tcPr>
            <w:tcW w:w="677" w:type="pct"/>
            <w:shd w:val="clear" w:color="auto" w:fill="auto"/>
            <w:vAlign w:val="bottom"/>
            <w:hideMark/>
          </w:tcPr>
          <w:p w14:paraId="79425A73" w14:textId="77777777" w:rsidR="00C55E80" w:rsidRPr="00647927" w:rsidRDefault="00C55E80" w:rsidP="00C55E80">
            <w:pPr>
              <w:pStyle w:val="a5"/>
              <w:rPr>
                <w:szCs w:val="20"/>
                <w:lang w:val="bg-BG"/>
              </w:rPr>
            </w:pPr>
            <w:proofErr w:type="gramStart"/>
            <w:r w:rsidRPr="00647927">
              <w:rPr>
                <w:szCs w:val="20"/>
                <w:lang w:val="bg-BG"/>
              </w:rPr>
              <w:t>-</w:t>
            </w:r>
            <w:proofErr w:type="gramEnd"/>
            <w:r w:rsidRPr="00647927">
              <w:rPr>
                <w:szCs w:val="20"/>
                <w:lang w:val="bg-BG"/>
              </w:rPr>
              <w:t xml:space="preserve"> </w:t>
            </w:r>
          </w:p>
        </w:tc>
        <w:tc>
          <w:tcPr>
            <w:tcW w:w="620" w:type="pct"/>
            <w:shd w:val="clear" w:color="auto" w:fill="auto"/>
            <w:vAlign w:val="bottom"/>
            <w:hideMark/>
          </w:tcPr>
          <w:p w14:paraId="0194EE82" w14:textId="77777777" w:rsidR="00C55E80" w:rsidRPr="00647927" w:rsidRDefault="00C55E80" w:rsidP="00C55E80">
            <w:pPr>
              <w:pStyle w:val="a5"/>
              <w:rPr>
                <w:bCs/>
                <w:szCs w:val="20"/>
                <w:lang w:val="bg-BG"/>
              </w:rPr>
            </w:pPr>
            <w:r w:rsidRPr="00647927">
              <w:rPr>
                <w:szCs w:val="20"/>
                <w:lang w:val="bg-BG"/>
              </w:rPr>
              <w:t xml:space="preserve"> </w:t>
            </w:r>
            <w:proofErr w:type="gramStart"/>
            <w:r w:rsidRPr="00647927">
              <w:rPr>
                <w:szCs w:val="20"/>
                <w:lang w:val="bg-BG"/>
              </w:rPr>
              <w:t xml:space="preserve">171 </w:t>
            </w:r>
            <w:proofErr w:type="gramEnd"/>
          </w:p>
        </w:tc>
        <w:tc>
          <w:tcPr>
            <w:tcW w:w="617" w:type="pct"/>
            <w:shd w:val="clear" w:color="auto" w:fill="auto"/>
            <w:noWrap/>
            <w:vAlign w:val="bottom"/>
            <w:hideMark/>
          </w:tcPr>
          <w:p w14:paraId="498EA71A" w14:textId="77777777" w:rsidR="00C55E80" w:rsidRPr="00647927" w:rsidRDefault="00C55E80" w:rsidP="00C55E80">
            <w:pPr>
              <w:pStyle w:val="a5"/>
              <w:rPr>
                <w:szCs w:val="20"/>
                <w:lang w:val="bg-BG"/>
              </w:rPr>
            </w:pPr>
            <w:r w:rsidRPr="00647927">
              <w:rPr>
                <w:szCs w:val="20"/>
                <w:lang w:val="bg-BG"/>
              </w:rPr>
              <w:t>171</w:t>
            </w:r>
          </w:p>
        </w:tc>
      </w:tr>
      <w:tr w:rsidR="00C55E80" w:rsidRPr="00647927" w14:paraId="3FA9B893" w14:textId="77777777" w:rsidTr="001F511C">
        <w:trPr>
          <w:trHeight w:val="170"/>
          <w:jc w:val="center"/>
        </w:trPr>
        <w:tc>
          <w:tcPr>
            <w:tcW w:w="2340" w:type="pct"/>
            <w:shd w:val="clear" w:color="auto" w:fill="auto"/>
            <w:vAlign w:val="bottom"/>
            <w:hideMark/>
          </w:tcPr>
          <w:p w14:paraId="15860A2C" w14:textId="77777777" w:rsidR="00C55E80" w:rsidRPr="00647927" w:rsidRDefault="00C55E80" w:rsidP="00C55E80">
            <w:pPr>
              <w:pStyle w:val="a4"/>
              <w:rPr>
                <w:color w:val="auto"/>
                <w:szCs w:val="20"/>
                <w:lang w:val="bg-BG"/>
              </w:rPr>
            </w:pPr>
            <w:r w:rsidRPr="00647927">
              <w:rPr>
                <w:color w:val="auto"/>
                <w:szCs w:val="20"/>
                <w:lang w:val="bg-BG"/>
              </w:rPr>
              <w:t>Други текущи вземания</w:t>
            </w:r>
          </w:p>
        </w:tc>
        <w:tc>
          <w:tcPr>
            <w:tcW w:w="746" w:type="pct"/>
            <w:shd w:val="clear" w:color="auto" w:fill="auto"/>
            <w:vAlign w:val="bottom"/>
            <w:hideMark/>
          </w:tcPr>
          <w:p w14:paraId="5240E5D1" w14:textId="77777777" w:rsidR="00C55E80" w:rsidRPr="00647927" w:rsidRDefault="00C55E80" w:rsidP="00C55E80">
            <w:pPr>
              <w:pStyle w:val="a5"/>
              <w:rPr>
                <w:color w:val="auto"/>
                <w:szCs w:val="20"/>
                <w:lang w:val="bg-BG"/>
              </w:rPr>
            </w:pPr>
            <w:r w:rsidRPr="00647927">
              <w:rPr>
                <w:color w:val="auto"/>
                <w:szCs w:val="20"/>
                <w:lang w:val="bg-BG"/>
              </w:rPr>
              <w:t xml:space="preserve">1 </w:t>
            </w:r>
            <w:proofErr w:type="gramStart"/>
            <w:r w:rsidRPr="00647927">
              <w:rPr>
                <w:color w:val="auto"/>
                <w:szCs w:val="20"/>
                <w:lang w:val="bg-BG"/>
              </w:rPr>
              <w:t xml:space="preserve">179 </w:t>
            </w:r>
            <w:proofErr w:type="gramEnd"/>
          </w:p>
        </w:tc>
        <w:tc>
          <w:tcPr>
            <w:tcW w:w="677" w:type="pct"/>
            <w:shd w:val="clear" w:color="auto" w:fill="auto"/>
            <w:vAlign w:val="bottom"/>
            <w:hideMark/>
          </w:tcPr>
          <w:p w14:paraId="1EBD723C" w14:textId="77777777" w:rsidR="00C55E80" w:rsidRPr="00647927" w:rsidRDefault="00C55E80" w:rsidP="00C55E80">
            <w:pPr>
              <w:pStyle w:val="a5"/>
              <w:rPr>
                <w:color w:val="auto"/>
                <w:szCs w:val="20"/>
                <w:lang w:val="bg-BG"/>
              </w:rPr>
            </w:pPr>
            <w:proofErr w:type="gramStart"/>
            <w:r w:rsidRPr="00647927">
              <w:rPr>
                <w:color w:val="auto"/>
                <w:szCs w:val="20"/>
                <w:lang w:val="bg-BG"/>
              </w:rPr>
              <w:t>-</w:t>
            </w:r>
            <w:proofErr w:type="gramEnd"/>
            <w:r w:rsidRPr="00647927">
              <w:rPr>
                <w:color w:val="auto"/>
                <w:szCs w:val="20"/>
                <w:lang w:val="bg-BG"/>
              </w:rPr>
              <w:t xml:space="preserve"> </w:t>
            </w:r>
          </w:p>
        </w:tc>
        <w:tc>
          <w:tcPr>
            <w:tcW w:w="620" w:type="pct"/>
            <w:shd w:val="clear" w:color="auto" w:fill="auto"/>
            <w:vAlign w:val="bottom"/>
            <w:hideMark/>
          </w:tcPr>
          <w:p w14:paraId="64D427C9" w14:textId="77777777" w:rsidR="00C55E80" w:rsidRPr="00647927" w:rsidRDefault="00C55E80" w:rsidP="00C55E80">
            <w:pPr>
              <w:pStyle w:val="a5"/>
              <w:rPr>
                <w:bCs/>
                <w:color w:val="auto"/>
                <w:szCs w:val="20"/>
                <w:lang w:val="bg-BG"/>
              </w:rPr>
            </w:pPr>
            <w:r w:rsidRPr="00647927">
              <w:rPr>
                <w:color w:val="auto"/>
                <w:szCs w:val="20"/>
                <w:lang w:val="bg-BG"/>
              </w:rPr>
              <w:t xml:space="preserve"> </w:t>
            </w:r>
            <w:proofErr w:type="gramStart"/>
            <w:r w:rsidRPr="00647927">
              <w:rPr>
                <w:color w:val="auto"/>
                <w:szCs w:val="20"/>
                <w:lang w:val="bg-BG"/>
              </w:rPr>
              <w:t xml:space="preserve">35 </w:t>
            </w:r>
            <w:proofErr w:type="gramEnd"/>
          </w:p>
        </w:tc>
        <w:tc>
          <w:tcPr>
            <w:tcW w:w="617" w:type="pct"/>
            <w:shd w:val="clear" w:color="auto" w:fill="auto"/>
            <w:noWrap/>
            <w:vAlign w:val="bottom"/>
            <w:hideMark/>
          </w:tcPr>
          <w:p w14:paraId="3A072881" w14:textId="77777777" w:rsidR="00C55E80" w:rsidRPr="00647927" w:rsidRDefault="00C55E80" w:rsidP="00C55E80">
            <w:pPr>
              <w:pStyle w:val="a5"/>
              <w:rPr>
                <w:bCs/>
                <w:color w:val="auto"/>
                <w:szCs w:val="20"/>
                <w:lang w:val="bg-BG"/>
              </w:rPr>
            </w:pPr>
            <w:r w:rsidRPr="00647927">
              <w:rPr>
                <w:color w:val="auto"/>
                <w:szCs w:val="20"/>
                <w:lang w:val="bg-BG"/>
              </w:rPr>
              <w:t>1 214</w:t>
            </w:r>
          </w:p>
        </w:tc>
      </w:tr>
      <w:tr w:rsidR="00C55E80" w:rsidRPr="00647927" w14:paraId="2EFB8418" w14:textId="77777777" w:rsidTr="001F511C">
        <w:trPr>
          <w:trHeight w:val="170"/>
          <w:jc w:val="center"/>
        </w:trPr>
        <w:tc>
          <w:tcPr>
            <w:tcW w:w="2340" w:type="pct"/>
            <w:shd w:val="clear" w:color="auto" w:fill="auto"/>
            <w:vAlign w:val="bottom"/>
            <w:hideMark/>
          </w:tcPr>
          <w:p w14:paraId="6D1AC5D4" w14:textId="77777777" w:rsidR="00C55E80" w:rsidRPr="00647927" w:rsidRDefault="00C55E80" w:rsidP="00C55E80">
            <w:pPr>
              <w:pStyle w:val="a4"/>
              <w:rPr>
                <w:szCs w:val="20"/>
                <w:lang w:val="bg-BG"/>
              </w:rPr>
            </w:pPr>
            <w:proofErr w:type="gramStart"/>
            <w:r w:rsidRPr="00647927">
              <w:rPr>
                <w:szCs w:val="20"/>
                <w:lang w:val="bg-BG"/>
              </w:rPr>
              <w:t>Парични средства и парични</w:t>
            </w:r>
            <w:proofErr w:type="gramEnd"/>
            <w:r w:rsidRPr="00647927">
              <w:rPr>
                <w:szCs w:val="20"/>
                <w:lang w:val="bg-BG"/>
              </w:rPr>
              <w:t xml:space="preserve"> еквиваленти</w:t>
            </w:r>
          </w:p>
        </w:tc>
        <w:tc>
          <w:tcPr>
            <w:tcW w:w="746" w:type="pct"/>
            <w:shd w:val="clear" w:color="auto" w:fill="auto"/>
            <w:vAlign w:val="bottom"/>
            <w:hideMark/>
          </w:tcPr>
          <w:p w14:paraId="37243B78" w14:textId="77777777" w:rsidR="00C55E80" w:rsidRPr="00647927" w:rsidRDefault="00C55E80" w:rsidP="00C55E80">
            <w:pPr>
              <w:pStyle w:val="a5"/>
              <w:rPr>
                <w:szCs w:val="20"/>
                <w:lang w:val="bg-BG"/>
              </w:rPr>
            </w:pPr>
            <w:r w:rsidRPr="00647927">
              <w:rPr>
                <w:szCs w:val="20"/>
                <w:lang w:val="bg-BG"/>
              </w:rPr>
              <w:t>-</w:t>
            </w:r>
          </w:p>
        </w:tc>
        <w:tc>
          <w:tcPr>
            <w:tcW w:w="677" w:type="pct"/>
            <w:shd w:val="clear" w:color="auto" w:fill="auto"/>
            <w:vAlign w:val="bottom"/>
            <w:hideMark/>
          </w:tcPr>
          <w:p w14:paraId="040A4257" w14:textId="77777777" w:rsidR="00C55E80" w:rsidRPr="00647927" w:rsidRDefault="00C55E80" w:rsidP="00C55E80">
            <w:pPr>
              <w:pStyle w:val="a5"/>
              <w:rPr>
                <w:szCs w:val="20"/>
                <w:lang w:val="bg-BG"/>
              </w:rPr>
            </w:pPr>
            <w:r w:rsidRPr="00647927">
              <w:rPr>
                <w:szCs w:val="20"/>
                <w:lang w:val="bg-BG"/>
              </w:rPr>
              <w:t>1 416</w:t>
            </w:r>
          </w:p>
        </w:tc>
        <w:tc>
          <w:tcPr>
            <w:tcW w:w="620" w:type="pct"/>
            <w:shd w:val="clear" w:color="auto" w:fill="auto"/>
            <w:vAlign w:val="bottom"/>
            <w:hideMark/>
          </w:tcPr>
          <w:p w14:paraId="189FAB9F" w14:textId="77777777" w:rsidR="00C55E80" w:rsidRPr="00647927" w:rsidRDefault="00C55E80" w:rsidP="00C55E80">
            <w:pPr>
              <w:pStyle w:val="a5"/>
              <w:rPr>
                <w:szCs w:val="20"/>
                <w:lang w:val="bg-BG"/>
              </w:rPr>
            </w:pPr>
            <w:r w:rsidRPr="00647927">
              <w:rPr>
                <w:szCs w:val="20"/>
                <w:lang w:val="bg-BG"/>
              </w:rPr>
              <w:t>-</w:t>
            </w:r>
          </w:p>
        </w:tc>
        <w:tc>
          <w:tcPr>
            <w:tcW w:w="617" w:type="pct"/>
            <w:shd w:val="clear" w:color="auto" w:fill="auto"/>
            <w:noWrap/>
            <w:vAlign w:val="bottom"/>
            <w:hideMark/>
          </w:tcPr>
          <w:p w14:paraId="4087A617" w14:textId="77777777" w:rsidR="00C55E80" w:rsidRPr="00647927" w:rsidRDefault="00C55E80" w:rsidP="00C55E80">
            <w:pPr>
              <w:pStyle w:val="a5"/>
              <w:rPr>
                <w:szCs w:val="20"/>
                <w:lang w:val="bg-BG"/>
              </w:rPr>
            </w:pPr>
            <w:r w:rsidRPr="00647927">
              <w:rPr>
                <w:szCs w:val="20"/>
                <w:lang w:val="bg-BG"/>
              </w:rPr>
              <w:t>1 416</w:t>
            </w:r>
          </w:p>
        </w:tc>
      </w:tr>
      <w:tr w:rsidR="00C55E80" w:rsidRPr="00647927" w14:paraId="0D3225DF" w14:textId="77777777" w:rsidTr="001F511C">
        <w:trPr>
          <w:trHeight w:val="170"/>
          <w:jc w:val="center"/>
        </w:trPr>
        <w:tc>
          <w:tcPr>
            <w:tcW w:w="2340" w:type="pct"/>
            <w:shd w:val="clear" w:color="auto" w:fill="auto"/>
            <w:vAlign w:val="bottom"/>
            <w:hideMark/>
          </w:tcPr>
          <w:p w14:paraId="020747FE" w14:textId="77777777" w:rsidR="00C55E80" w:rsidRPr="00647927" w:rsidRDefault="00C55E80" w:rsidP="00C55E80">
            <w:pPr>
              <w:pStyle w:val="a4"/>
              <w:rPr>
                <w:b/>
                <w:szCs w:val="20"/>
                <w:lang w:val="bg-BG"/>
              </w:rPr>
            </w:pPr>
          </w:p>
        </w:tc>
        <w:tc>
          <w:tcPr>
            <w:tcW w:w="746" w:type="pct"/>
            <w:shd w:val="clear" w:color="auto" w:fill="auto"/>
            <w:vAlign w:val="bottom"/>
            <w:hideMark/>
          </w:tcPr>
          <w:p w14:paraId="6C618262" w14:textId="77777777" w:rsidR="00C55E80" w:rsidRPr="00647927" w:rsidRDefault="00C55E80" w:rsidP="00C55E80">
            <w:pPr>
              <w:pStyle w:val="a5"/>
              <w:rPr>
                <w:b/>
                <w:bCs/>
                <w:szCs w:val="20"/>
                <w:lang w:val="bg-BG"/>
              </w:rPr>
            </w:pPr>
            <w:r w:rsidRPr="00647927">
              <w:rPr>
                <w:b/>
                <w:szCs w:val="20"/>
                <w:lang w:val="bg-BG"/>
              </w:rPr>
              <w:t>7 087</w:t>
            </w:r>
          </w:p>
        </w:tc>
        <w:tc>
          <w:tcPr>
            <w:tcW w:w="677" w:type="pct"/>
            <w:shd w:val="clear" w:color="auto" w:fill="auto"/>
            <w:vAlign w:val="bottom"/>
            <w:hideMark/>
          </w:tcPr>
          <w:p w14:paraId="73D3E2C3" w14:textId="77777777" w:rsidR="00C55E80" w:rsidRPr="00647927" w:rsidRDefault="00C55E80" w:rsidP="00C55E80">
            <w:pPr>
              <w:pStyle w:val="a5"/>
              <w:rPr>
                <w:b/>
                <w:szCs w:val="20"/>
                <w:lang w:val="bg-BG"/>
              </w:rPr>
            </w:pPr>
            <w:r w:rsidRPr="00647927">
              <w:rPr>
                <w:b/>
                <w:szCs w:val="20"/>
                <w:lang w:val="bg-BG"/>
              </w:rPr>
              <w:t>1 416</w:t>
            </w:r>
          </w:p>
        </w:tc>
        <w:tc>
          <w:tcPr>
            <w:tcW w:w="620" w:type="pct"/>
            <w:shd w:val="clear" w:color="auto" w:fill="auto"/>
            <w:vAlign w:val="bottom"/>
            <w:hideMark/>
          </w:tcPr>
          <w:p w14:paraId="22AF38AB" w14:textId="77777777" w:rsidR="00C55E80" w:rsidRPr="00647927" w:rsidRDefault="00C55E80" w:rsidP="00C55E80">
            <w:pPr>
              <w:pStyle w:val="a5"/>
              <w:rPr>
                <w:b/>
                <w:szCs w:val="20"/>
                <w:lang w:val="bg-BG"/>
              </w:rPr>
            </w:pPr>
            <w:r w:rsidRPr="00647927">
              <w:rPr>
                <w:b/>
                <w:szCs w:val="20"/>
                <w:lang w:val="bg-BG"/>
              </w:rPr>
              <w:t>597</w:t>
            </w:r>
          </w:p>
        </w:tc>
        <w:tc>
          <w:tcPr>
            <w:tcW w:w="617" w:type="pct"/>
            <w:shd w:val="clear" w:color="auto" w:fill="auto"/>
            <w:vAlign w:val="bottom"/>
            <w:hideMark/>
          </w:tcPr>
          <w:p w14:paraId="371DCC44" w14:textId="77777777" w:rsidR="00C55E80" w:rsidRPr="00647927" w:rsidRDefault="00C55E80" w:rsidP="00C55E80">
            <w:pPr>
              <w:pStyle w:val="a5"/>
              <w:rPr>
                <w:b/>
                <w:szCs w:val="20"/>
                <w:lang w:val="bg-BG"/>
              </w:rPr>
            </w:pPr>
            <w:r w:rsidRPr="00647927">
              <w:rPr>
                <w:b/>
                <w:szCs w:val="20"/>
                <w:lang w:val="bg-BG"/>
              </w:rPr>
              <w:t>9 100</w:t>
            </w:r>
          </w:p>
        </w:tc>
      </w:tr>
      <w:tr w:rsidR="00C55E80" w:rsidRPr="00647927" w14:paraId="2B8BBA3F" w14:textId="77777777" w:rsidTr="001F511C">
        <w:trPr>
          <w:trHeight w:val="170"/>
          <w:jc w:val="center"/>
        </w:trPr>
        <w:tc>
          <w:tcPr>
            <w:tcW w:w="2340" w:type="pct"/>
            <w:shd w:val="clear" w:color="auto" w:fill="auto"/>
            <w:vAlign w:val="bottom"/>
            <w:hideMark/>
          </w:tcPr>
          <w:p w14:paraId="57E39555" w14:textId="77777777" w:rsidR="00C55E80" w:rsidRPr="00647927" w:rsidRDefault="00C55E80" w:rsidP="00C55E80">
            <w:pPr>
              <w:pStyle w:val="a4"/>
              <w:rPr>
                <w:b/>
                <w:szCs w:val="20"/>
                <w:lang w:val="bg-BG"/>
              </w:rPr>
            </w:pPr>
            <w:r w:rsidRPr="00647927">
              <w:rPr>
                <w:b/>
                <w:szCs w:val="20"/>
                <w:lang w:val="bg-BG"/>
              </w:rPr>
              <w:t>Финансови пасиви</w:t>
            </w:r>
          </w:p>
        </w:tc>
        <w:tc>
          <w:tcPr>
            <w:tcW w:w="746" w:type="pct"/>
            <w:shd w:val="clear" w:color="auto" w:fill="auto"/>
            <w:vAlign w:val="bottom"/>
            <w:hideMark/>
          </w:tcPr>
          <w:p w14:paraId="50E4B5FE" w14:textId="77777777" w:rsidR="00C55E80" w:rsidRPr="00647927" w:rsidRDefault="00C55E80" w:rsidP="00C55E80">
            <w:pPr>
              <w:pStyle w:val="a5"/>
              <w:rPr>
                <w:szCs w:val="20"/>
                <w:lang w:val="bg-BG"/>
              </w:rPr>
            </w:pPr>
          </w:p>
        </w:tc>
        <w:tc>
          <w:tcPr>
            <w:tcW w:w="677" w:type="pct"/>
            <w:shd w:val="clear" w:color="auto" w:fill="auto"/>
            <w:vAlign w:val="bottom"/>
            <w:hideMark/>
          </w:tcPr>
          <w:p w14:paraId="7126C27D" w14:textId="77777777" w:rsidR="00C55E80" w:rsidRPr="00647927" w:rsidRDefault="00C55E80" w:rsidP="00C55E80">
            <w:pPr>
              <w:pStyle w:val="a5"/>
              <w:rPr>
                <w:szCs w:val="20"/>
                <w:lang w:val="bg-BG"/>
              </w:rPr>
            </w:pPr>
          </w:p>
        </w:tc>
        <w:tc>
          <w:tcPr>
            <w:tcW w:w="620" w:type="pct"/>
            <w:shd w:val="clear" w:color="auto" w:fill="auto"/>
            <w:hideMark/>
          </w:tcPr>
          <w:p w14:paraId="770020DB" w14:textId="77777777" w:rsidR="00C55E80" w:rsidRPr="00647927" w:rsidRDefault="00C55E80" w:rsidP="00C55E80">
            <w:pPr>
              <w:pStyle w:val="a5"/>
              <w:rPr>
                <w:szCs w:val="20"/>
                <w:lang w:val="bg-BG"/>
              </w:rPr>
            </w:pPr>
          </w:p>
        </w:tc>
        <w:tc>
          <w:tcPr>
            <w:tcW w:w="617" w:type="pct"/>
            <w:shd w:val="clear" w:color="auto" w:fill="auto"/>
            <w:noWrap/>
            <w:vAlign w:val="bottom"/>
            <w:hideMark/>
          </w:tcPr>
          <w:p w14:paraId="5AF95DAE" w14:textId="77777777" w:rsidR="00C55E80" w:rsidRPr="00647927" w:rsidRDefault="00C55E80" w:rsidP="00C55E80">
            <w:pPr>
              <w:pStyle w:val="a5"/>
              <w:rPr>
                <w:szCs w:val="20"/>
                <w:lang w:val="bg-BG"/>
              </w:rPr>
            </w:pPr>
          </w:p>
        </w:tc>
      </w:tr>
      <w:tr w:rsidR="00C55E80" w:rsidRPr="00647927" w14:paraId="4DAD682A" w14:textId="77777777" w:rsidTr="001F511C">
        <w:trPr>
          <w:trHeight w:val="170"/>
          <w:jc w:val="center"/>
        </w:trPr>
        <w:tc>
          <w:tcPr>
            <w:tcW w:w="2340" w:type="pct"/>
            <w:shd w:val="clear" w:color="auto" w:fill="auto"/>
            <w:vAlign w:val="bottom"/>
            <w:hideMark/>
          </w:tcPr>
          <w:p w14:paraId="2A74DB27" w14:textId="77777777" w:rsidR="00C55E80" w:rsidRPr="00647927" w:rsidRDefault="00C55E80" w:rsidP="00C55E80">
            <w:pPr>
              <w:pStyle w:val="a4"/>
              <w:rPr>
                <w:szCs w:val="20"/>
                <w:lang w:val="bg-BG"/>
              </w:rPr>
            </w:pPr>
            <w:r w:rsidRPr="00647927">
              <w:rPr>
                <w:szCs w:val="20"/>
                <w:lang w:val="bg-BG"/>
              </w:rPr>
              <w:t>Търговски задължения</w:t>
            </w:r>
          </w:p>
        </w:tc>
        <w:tc>
          <w:tcPr>
            <w:tcW w:w="746" w:type="pct"/>
            <w:shd w:val="clear" w:color="auto" w:fill="auto"/>
            <w:vAlign w:val="bottom"/>
            <w:hideMark/>
          </w:tcPr>
          <w:p w14:paraId="60083FF5" w14:textId="77777777" w:rsidR="00C55E80" w:rsidRPr="00647927" w:rsidRDefault="00C55E80" w:rsidP="00C55E80">
            <w:pPr>
              <w:pStyle w:val="a5"/>
              <w:rPr>
                <w:szCs w:val="20"/>
                <w:lang w:val="bg-BG"/>
              </w:rPr>
            </w:pPr>
            <w:r w:rsidRPr="00647927">
              <w:rPr>
                <w:szCs w:val="20"/>
                <w:lang w:val="bg-BG"/>
              </w:rPr>
              <w:t xml:space="preserve"> </w:t>
            </w:r>
            <w:proofErr w:type="gramStart"/>
            <w:r w:rsidRPr="00647927">
              <w:rPr>
                <w:szCs w:val="20"/>
                <w:lang w:val="bg-BG"/>
              </w:rPr>
              <w:t>-</w:t>
            </w:r>
            <w:proofErr w:type="gramEnd"/>
            <w:r w:rsidRPr="00647927">
              <w:rPr>
                <w:szCs w:val="20"/>
                <w:lang w:val="bg-BG"/>
              </w:rPr>
              <w:t xml:space="preserve"> </w:t>
            </w:r>
          </w:p>
        </w:tc>
        <w:tc>
          <w:tcPr>
            <w:tcW w:w="677" w:type="pct"/>
            <w:shd w:val="clear" w:color="auto" w:fill="auto"/>
            <w:vAlign w:val="bottom"/>
            <w:hideMark/>
          </w:tcPr>
          <w:p w14:paraId="378A7D36" w14:textId="77777777" w:rsidR="00C55E80" w:rsidRPr="00647927" w:rsidRDefault="00C55E80" w:rsidP="00C55E80">
            <w:pPr>
              <w:pStyle w:val="a5"/>
              <w:rPr>
                <w:szCs w:val="20"/>
                <w:lang w:val="bg-BG"/>
              </w:rPr>
            </w:pPr>
            <w:r w:rsidRPr="00647927">
              <w:rPr>
                <w:szCs w:val="20"/>
                <w:lang w:val="bg-BG"/>
              </w:rPr>
              <w:t xml:space="preserve"> </w:t>
            </w:r>
            <w:proofErr w:type="gramStart"/>
            <w:r w:rsidRPr="00647927">
              <w:rPr>
                <w:szCs w:val="20"/>
                <w:lang w:val="bg-BG"/>
              </w:rPr>
              <w:t>-</w:t>
            </w:r>
            <w:proofErr w:type="gramEnd"/>
            <w:r w:rsidRPr="00647927">
              <w:rPr>
                <w:szCs w:val="20"/>
                <w:lang w:val="bg-BG"/>
              </w:rPr>
              <w:t xml:space="preserve"> </w:t>
            </w:r>
          </w:p>
        </w:tc>
        <w:tc>
          <w:tcPr>
            <w:tcW w:w="620" w:type="pct"/>
            <w:shd w:val="clear" w:color="auto" w:fill="auto"/>
            <w:vAlign w:val="bottom"/>
            <w:hideMark/>
          </w:tcPr>
          <w:p w14:paraId="56F246F9" w14:textId="77777777" w:rsidR="00C55E80" w:rsidRPr="00647927" w:rsidRDefault="00C55E80" w:rsidP="00C55E80">
            <w:pPr>
              <w:pStyle w:val="a5"/>
              <w:rPr>
                <w:szCs w:val="20"/>
                <w:lang w:val="bg-BG"/>
              </w:rPr>
            </w:pPr>
            <w:proofErr w:type="gramStart"/>
            <w:r w:rsidRPr="00647927">
              <w:rPr>
                <w:szCs w:val="20"/>
                <w:lang w:val="bg-BG"/>
              </w:rPr>
              <w:t xml:space="preserve">300 </w:t>
            </w:r>
            <w:proofErr w:type="gramEnd"/>
          </w:p>
        </w:tc>
        <w:tc>
          <w:tcPr>
            <w:tcW w:w="617" w:type="pct"/>
            <w:shd w:val="clear" w:color="auto" w:fill="auto"/>
            <w:noWrap/>
            <w:vAlign w:val="bottom"/>
            <w:hideMark/>
          </w:tcPr>
          <w:p w14:paraId="2799ADCD" w14:textId="77777777" w:rsidR="00C55E80" w:rsidRPr="00647927" w:rsidRDefault="00C55E80" w:rsidP="00C55E80">
            <w:pPr>
              <w:pStyle w:val="a5"/>
              <w:rPr>
                <w:szCs w:val="20"/>
                <w:lang w:val="bg-BG"/>
              </w:rPr>
            </w:pPr>
            <w:r w:rsidRPr="00647927">
              <w:rPr>
                <w:szCs w:val="20"/>
                <w:lang w:val="bg-BG"/>
              </w:rPr>
              <w:t>300</w:t>
            </w:r>
          </w:p>
        </w:tc>
      </w:tr>
      <w:tr w:rsidR="00C55E80" w:rsidRPr="00647927" w14:paraId="781EDC70" w14:textId="77777777" w:rsidTr="001F511C">
        <w:trPr>
          <w:trHeight w:val="170"/>
          <w:jc w:val="center"/>
        </w:trPr>
        <w:tc>
          <w:tcPr>
            <w:tcW w:w="2340" w:type="pct"/>
            <w:shd w:val="clear" w:color="auto" w:fill="auto"/>
            <w:vAlign w:val="bottom"/>
            <w:hideMark/>
          </w:tcPr>
          <w:p w14:paraId="1081F32B" w14:textId="77777777" w:rsidR="00C55E80" w:rsidRPr="00647927" w:rsidRDefault="00C55E80" w:rsidP="00C55E80">
            <w:pPr>
              <w:pStyle w:val="a4"/>
              <w:rPr>
                <w:szCs w:val="20"/>
                <w:lang w:val="bg-BG"/>
              </w:rPr>
            </w:pPr>
            <w:r w:rsidRPr="00647927">
              <w:rPr>
                <w:szCs w:val="20"/>
                <w:lang w:val="bg-BG"/>
              </w:rPr>
              <w:t>Задължения за дивиденти</w:t>
            </w:r>
          </w:p>
        </w:tc>
        <w:tc>
          <w:tcPr>
            <w:tcW w:w="746" w:type="pct"/>
            <w:shd w:val="clear" w:color="auto" w:fill="auto"/>
            <w:vAlign w:val="bottom"/>
            <w:hideMark/>
          </w:tcPr>
          <w:p w14:paraId="645A7F47" w14:textId="77777777" w:rsidR="00C55E80" w:rsidRPr="00647927" w:rsidRDefault="00C55E80" w:rsidP="00C55E80">
            <w:pPr>
              <w:pStyle w:val="a5"/>
              <w:rPr>
                <w:szCs w:val="20"/>
                <w:lang w:val="bg-BG"/>
              </w:rPr>
            </w:pPr>
            <w:r w:rsidRPr="00647927">
              <w:rPr>
                <w:szCs w:val="20"/>
                <w:lang w:val="bg-BG"/>
              </w:rPr>
              <w:t xml:space="preserve"> </w:t>
            </w:r>
            <w:proofErr w:type="gramStart"/>
            <w:r w:rsidRPr="00647927">
              <w:rPr>
                <w:szCs w:val="20"/>
                <w:lang w:val="bg-BG"/>
              </w:rPr>
              <w:t>-</w:t>
            </w:r>
            <w:proofErr w:type="gramEnd"/>
            <w:r w:rsidRPr="00647927">
              <w:rPr>
                <w:szCs w:val="20"/>
                <w:lang w:val="bg-BG"/>
              </w:rPr>
              <w:t xml:space="preserve"> </w:t>
            </w:r>
          </w:p>
        </w:tc>
        <w:tc>
          <w:tcPr>
            <w:tcW w:w="677" w:type="pct"/>
            <w:shd w:val="clear" w:color="auto" w:fill="auto"/>
            <w:vAlign w:val="bottom"/>
            <w:hideMark/>
          </w:tcPr>
          <w:p w14:paraId="7ED1ABA5" w14:textId="77777777" w:rsidR="00C55E80" w:rsidRPr="00647927" w:rsidRDefault="00C55E80" w:rsidP="00C55E80">
            <w:pPr>
              <w:pStyle w:val="a5"/>
              <w:rPr>
                <w:szCs w:val="20"/>
                <w:lang w:val="bg-BG"/>
              </w:rPr>
            </w:pPr>
            <w:r w:rsidRPr="00647927">
              <w:rPr>
                <w:szCs w:val="20"/>
                <w:lang w:val="bg-BG"/>
              </w:rPr>
              <w:t xml:space="preserve"> </w:t>
            </w:r>
            <w:proofErr w:type="gramStart"/>
            <w:r w:rsidRPr="00647927">
              <w:rPr>
                <w:szCs w:val="20"/>
                <w:lang w:val="bg-BG"/>
              </w:rPr>
              <w:t>-</w:t>
            </w:r>
            <w:proofErr w:type="gramEnd"/>
            <w:r w:rsidRPr="00647927">
              <w:rPr>
                <w:szCs w:val="20"/>
                <w:lang w:val="bg-BG"/>
              </w:rPr>
              <w:t xml:space="preserve"> </w:t>
            </w:r>
          </w:p>
        </w:tc>
        <w:tc>
          <w:tcPr>
            <w:tcW w:w="620" w:type="pct"/>
            <w:shd w:val="clear" w:color="auto" w:fill="auto"/>
            <w:vAlign w:val="bottom"/>
            <w:hideMark/>
          </w:tcPr>
          <w:p w14:paraId="4CB2C583" w14:textId="77777777" w:rsidR="00C55E80" w:rsidRPr="00647927" w:rsidRDefault="00C55E80" w:rsidP="00C55E80">
            <w:pPr>
              <w:pStyle w:val="a5"/>
              <w:rPr>
                <w:szCs w:val="20"/>
                <w:lang w:val="bg-BG"/>
              </w:rPr>
            </w:pPr>
            <w:proofErr w:type="gramStart"/>
            <w:r w:rsidRPr="00647927">
              <w:rPr>
                <w:szCs w:val="20"/>
                <w:lang w:val="bg-BG"/>
              </w:rPr>
              <w:t xml:space="preserve">69 </w:t>
            </w:r>
            <w:proofErr w:type="gramEnd"/>
          </w:p>
        </w:tc>
        <w:tc>
          <w:tcPr>
            <w:tcW w:w="617" w:type="pct"/>
            <w:shd w:val="clear" w:color="auto" w:fill="auto"/>
            <w:noWrap/>
            <w:vAlign w:val="bottom"/>
            <w:hideMark/>
          </w:tcPr>
          <w:p w14:paraId="01501413" w14:textId="77777777" w:rsidR="00C55E80" w:rsidRPr="00647927" w:rsidRDefault="00C55E80" w:rsidP="00C55E80">
            <w:pPr>
              <w:pStyle w:val="a5"/>
              <w:rPr>
                <w:szCs w:val="20"/>
                <w:lang w:val="bg-BG"/>
              </w:rPr>
            </w:pPr>
            <w:proofErr w:type="gramStart"/>
            <w:r w:rsidRPr="00647927">
              <w:rPr>
                <w:szCs w:val="20"/>
                <w:lang w:val="bg-BG"/>
              </w:rPr>
              <w:t xml:space="preserve">69 </w:t>
            </w:r>
            <w:proofErr w:type="gramEnd"/>
          </w:p>
        </w:tc>
      </w:tr>
      <w:tr w:rsidR="00C55E80" w:rsidRPr="00647927" w14:paraId="69F870C7" w14:textId="77777777" w:rsidTr="001F511C">
        <w:trPr>
          <w:trHeight w:val="170"/>
          <w:jc w:val="center"/>
        </w:trPr>
        <w:tc>
          <w:tcPr>
            <w:tcW w:w="2340" w:type="pct"/>
            <w:shd w:val="clear" w:color="auto" w:fill="auto"/>
            <w:vAlign w:val="bottom"/>
            <w:hideMark/>
          </w:tcPr>
          <w:p w14:paraId="52FBB617" w14:textId="77777777" w:rsidR="00C55E80" w:rsidRPr="00647927" w:rsidRDefault="00C55E80" w:rsidP="00C55E80">
            <w:pPr>
              <w:pStyle w:val="a4"/>
              <w:rPr>
                <w:b/>
                <w:szCs w:val="20"/>
                <w:lang w:val="bg-BG"/>
              </w:rPr>
            </w:pPr>
          </w:p>
        </w:tc>
        <w:tc>
          <w:tcPr>
            <w:tcW w:w="746" w:type="pct"/>
            <w:shd w:val="clear" w:color="auto" w:fill="auto"/>
            <w:vAlign w:val="bottom"/>
            <w:hideMark/>
          </w:tcPr>
          <w:p w14:paraId="1D856A0C" w14:textId="77777777" w:rsidR="00C55E80" w:rsidRPr="00647927" w:rsidRDefault="00C55E80" w:rsidP="00C55E80">
            <w:pPr>
              <w:pStyle w:val="a5"/>
              <w:rPr>
                <w:b/>
                <w:szCs w:val="20"/>
                <w:lang w:val="bg-BG"/>
              </w:rPr>
            </w:pPr>
            <w:r w:rsidRPr="00647927">
              <w:rPr>
                <w:b/>
                <w:szCs w:val="20"/>
                <w:lang w:val="bg-BG"/>
              </w:rPr>
              <w:t xml:space="preserve"> </w:t>
            </w:r>
            <w:proofErr w:type="gramStart"/>
            <w:r w:rsidRPr="00647927">
              <w:rPr>
                <w:b/>
                <w:szCs w:val="20"/>
                <w:lang w:val="bg-BG"/>
              </w:rPr>
              <w:t>-</w:t>
            </w:r>
            <w:proofErr w:type="gramEnd"/>
            <w:r w:rsidRPr="00647927">
              <w:rPr>
                <w:b/>
                <w:szCs w:val="20"/>
                <w:lang w:val="bg-BG"/>
              </w:rPr>
              <w:t xml:space="preserve"> </w:t>
            </w:r>
          </w:p>
        </w:tc>
        <w:tc>
          <w:tcPr>
            <w:tcW w:w="677" w:type="pct"/>
            <w:shd w:val="clear" w:color="auto" w:fill="auto"/>
            <w:vAlign w:val="bottom"/>
            <w:hideMark/>
          </w:tcPr>
          <w:p w14:paraId="22421219" w14:textId="77777777" w:rsidR="00C55E80" w:rsidRPr="00647927" w:rsidRDefault="00C55E80" w:rsidP="00C55E80">
            <w:pPr>
              <w:pStyle w:val="a5"/>
              <w:rPr>
                <w:b/>
                <w:szCs w:val="20"/>
                <w:lang w:val="bg-BG"/>
              </w:rPr>
            </w:pPr>
            <w:r w:rsidRPr="00647927">
              <w:rPr>
                <w:b/>
                <w:szCs w:val="20"/>
                <w:lang w:val="bg-BG"/>
              </w:rPr>
              <w:t xml:space="preserve"> </w:t>
            </w:r>
            <w:proofErr w:type="gramStart"/>
            <w:r w:rsidRPr="00647927">
              <w:rPr>
                <w:b/>
                <w:szCs w:val="20"/>
                <w:lang w:val="bg-BG"/>
              </w:rPr>
              <w:t>-</w:t>
            </w:r>
            <w:proofErr w:type="gramEnd"/>
            <w:r w:rsidRPr="00647927">
              <w:rPr>
                <w:b/>
                <w:szCs w:val="20"/>
                <w:lang w:val="bg-BG"/>
              </w:rPr>
              <w:t xml:space="preserve"> </w:t>
            </w:r>
          </w:p>
        </w:tc>
        <w:tc>
          <w:tcPr>
            <w:tcW w:w="620" w:type="pct"/>
            <w:shd w:val="clear" w:color="auto" w:fill="auto"/>
            <w:vAlign w:val="bottom"/>
            <w:hideMark/>
          </w:tcPr>
          <w:p w14:paraId="5BBD0459" w14:textId="77777777" w:rsidR="00C55E80" w:rsidRPr="00647927" w:rsidRDefault="00C55E80" w:rsidP="00C55E80">
            <w:pPr>
              <w:pStyle w:val="a5"/>
              <w:rPr>
                <w:b/>
                <w:szCs w:val="20"/>
                <w:lang w:val="bg-BG"/>
              </w:rPr>
            </w:pPr>
            <w:r w:rsidRPr="00647927">
              <w:rPr>
                <w:b/>
                <w:szCs w:val="20"/>
                <w:lang w:val="bg-BG"/>
              </w:rPr>
              <w:t>369</w:t>
            </w:r>
          </w:p>
        </w:tc>
        <w:tc>
          <w:tcPr>
            <w:tcW w:w="617" w:type="pct"/>
            <w:shd w:val="clear" w:color="auto" w:fill="auto"/>
            <w:vAlign w:val="bottom"/>
            <w:hideMark/>
          </w:tcPr>
          <w:p w14:paraId="7D5CBE2B" w14:textId="77777777" w:rsidR="00C55E80" w:rsidRPr="00647927" w:rsidRDefault="00C55E80" w:rsidP="00C55E80">
            <w:pPr>
              <w:pStyle w:val="a5"/>
              <w:rPr>
                <w:b/>
                <w:szCs w:val="20"/>
                <w:lang w:val="bg-BG"/>
              </w:rPr>
            </w:pPr>
            <w:r w:rsidRPr="00647927">
              <w:rPr>
                <w:b/>
                <w:szCs w:val="20"/>
                <w:lang w:val="bg-BG"/>
              </w:rPr>
              <w:t>369</w:t>
            </w:r>
          </w:p>
        </w:tc>
      </w:tr>
    </w:tbl>
    <w:p w14:paraId="7B0B778D" w14:textId="77777777" w:rsidR="00C55E80" w:rsidRPr="00647927" w:rsidRDefault="00C55E80" w:rsidP="00B37177">
      <w:pPr>
        <w:spacing w:line="276" w:lineRule="auto"/>
        <w:rPr>
          <w:szCs w:val="22"/>
        </w:rPr>
      </w:pPr>
    </w:p>
    <w:p w14:paraId="644A3656" w14:textId="12548A6F" w:rsidR="00965787" w:rsidRPr="00647927" w:rsidRDefault="00FC6625" w:rsidP="00723158">
      <w:pPr>
        <w:spacing w:line="276" w:lineRule="auto"/>
      </w:pPr>
      <w:r w:rsidRPr="00647927">
        <w:t>Към 31.12.2017</w:t>
      </w:r>
      <w:r w:rsidR="006B4BE1" w:rsidRPr="00647927">
        <w:t xml:space="preserve"> г. парични средства на срочни де</w:t>
      </w:r>
      <w:r w:rsidR="00C55E80" w:rsidRPr="00647927">
        <w:t>позити в банки няма. (</w:t>
      </w:r>
      <w:r w:rsidR="00965787" w:rsidRPr="00647927">
        <w:t>31.12.201</w:t>
      </w:r>
      <w:r w:rsidRPr="00647927">
        <w:t>6 г.</w:t>
      </w:r>
      <w:r w:rsidR="00C55E80" w:rsidRPr="00647927">
        <w:t xml:space="preserve">: </w:t>
      </w:r>
      <w:r w:rsidRPr="00647927">
        <w:t>няма</w:t>
      </w:r>
      <w:r w:rsidR="00C55E80" w:rsidRPr="00647927">
        <w:t>)</w:t>
      </w:r>
      <w:r w:rsidR="00965787" w:rsidRPr="00647927">
        <w:t>.</w:t>
      </w:r>
    </w:p>
    <w:p w14:paraId="0E136114" w14:textId="14887B94" w:rsidR="001E2EFC" w:rsidRPr="00647927" w:rsidRDefault="00FC6625" w:rsidP="00723158">
      <w:pPr>
        <w:spacing w:line="276" w:lineRule="auto"/>
      </w:pPr>
      <w:r w:rsidRPr="00647927">
        <w:t>Наличните към 31.12.2017</w:t>
      </w:r>
      <w:r w:rsidR="00965787" w:rsidRPr="00647927">
        <w:t xml:space="preserve"> г. парични средства са по текущи сметки на дружеството в след</w:t>
      </w:r>
      <w:r w:rsidR="00C55E80" w:rsidRPr="00647927">
        <w:t xml:space="preserve">ните банки: </w:t>
      </w:r>
      <w:proofErr w:type="spellStart"/>
      <w:r w:rsidR="00C55E80" w:rsidRPr="00647927">
        <w:t>Юробанк</w:t>
      </w:r>
      <w:proofErr w:type="spellEnd"/>
      <w:r w:rsidR="00C55E80" w:rsidRPr="00647927">
        <w:t xml:space="preserve"> България </w:t>
      </w:r>
      <w:proofErr w:type="gramStart"/>
      <w:r w:rsidR="00C55E80" w:rsidRPr="00647927">
        <w:t>АД и</w:t>
      </w:r>
      <w:r w:rsidR="00965787" w:rsidRPr="00647927">
        <w:t xml:space="preserve"> СИБанк АД</w:t>
      </w:r>
      <w:proofErr w:type="gramEnd"/>
      <w:r w:rsidR="00965787" w:rsidRPr="00647927">
        <w:t>.</w:t>
      </w:r>
    </w:p>
    <w:p w14:paraId="187FFBF5" w14:textId="77777777" w:rsidR="00245609" w:rsidRPr="00647927" w:rsidRDefault="00245609" w:rsidP="0048273B">
      <w:pPr>
        <w:pStyle w:val="Mainnumbers"/>
        <w:outlineLvl w:val="0"/>
      </w:pPr>
      <w:bookmarkStart w:id="135" w:name="_Toc509822049"/>
      <w:r w:rsidRPr="00647927">
        <w:t>КОРПОРАТИВНО УПРАВЛЕНИЕ</w:t>
      </w:r>
      <w:bookmarkEnd w:id="135"/>
    </w:p>
    <w:p w14:paraId="00F1A89F" w14:textId="77777777" w:rsidR="003765D7" w:rsidRPr="00647927" w:rsidRDefault="003765D7" w:rsidP="00723158">
      <w:pPr>
        <w:spacing w:line="276" w:lineRule="auto"/>
        <w:rPr>
          <w:szCs w:val="22"/>
        </w:rPr>
      </w:pPr>
      <w:r w:rsidRPr="00647927">
        <w:rPr>
          <w:szCs w:val="22"/>
        </w:rPr>
        <w:t xml:space="preserve">„Българска Фондова </w:t>
      </w:r>
      <w:proofErr w:type="gramStart"/>
      <w:r w:rsidRPr="00647927">
        <w:rPr>
          <w:szCs w:val="22"/>
        </w:rPr>
        <w:t>Борса – София“ АД е публично дружество, лицензирано от Държавната комисия по ценни книжа за извършване на дейност като фондова борса</w:t>
      </w:r>
      <w:proofErr w:type="gramEnd"/>
      <w:r w:rsidRPr="00647927">
        <w:rPr>
          <w:szCs w:val="22"/>
        </w:rPr>
        <w:t xml:space="preserve"> на 09.10.1997 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w:t>
      </w:r>
      <w:r w:rsidR="006308B4" w:rsidRPr="00647927">
        <w:rPr>
          <w:szCs w:val="22"/>
        </w:rPr>
        <w:t xml:space="preserve">. Като </w:t>
      </w:r>
      <w:r w:rsidRPr="00647927">
        <w:rPr>
          <w:szCs w:val="22"/>
        </w:rPr>
        <w:t xml:space="preserve">водеща институция в постигането на трайна промяна на публичните политики в България, на прозрачността и публичността на капиталовия пазар, </w:t>
      </w:r>
      <w:r w:rsidR="006308B4" w:rsidRPr="00647927">
        <w:rPr>
          <w:szCs w:val="22"/>
        </w:rPr>
        <w:t>„</w:t>
      </w:r>
      <w:r w:rsidRPr="00647927">
        <w:rPr>
          <w:szCs w:val="22"/>
        </w:rPr>
        <w:t>Българска Фондова Борса – София</w:t>
      </w:r>
      <w:r w:rsidR="006308B4" w:rsidRPr="00647927">
        <w:rPr>
          <w:szCs w:val="22"/>
        </w:rPr>
        <w:t>“</w:t>
      </w:r>
      <w:r w:rsidRPr="00647927">
        <w:rPr>
          <w:szCs w:val="22"/>
        </w:rPr>
        <w:t xml:space="preserve"> АД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14:paraId="51DE7B3B" w14:textId="77777777" w:rsidR="003765D7" w:rsidRPr="00647927" w:rsidRDefault="006308B4" w:rsidP="00723158">
      <w:pPr>
        <w:spacing w:line="276" w:lineRule="auto"/>
        <w:rPr>
          <w:szCs w:val="22"/>
        </w:rPr>
      </w:pPr>
      <w:r w:rsidRPr="00647927">
        <w:rPr>
          <w:szCs w:val="22"/>
        </w:rPr>
        <w:t>„</w:t>
      </w:r>
      <w:r w:rsidR="003765D7" w:rsidRPr="00647927">
        <w:rPr>
          <w:szCs w:val="22"/>
        </w:rPr>
        <w:t>БФБ-София</w:t>
      </w:r>
      <w:r w:rsidRPr="00647927">
        <w:rPr>
          <w:szCs w:val="22"/>
        </w:rPr>
        <w:t>“</w:t>
      </w:r>
      <w:r w:rsidR="003765D7" w:rsidRPr="00647927">
        <w:rPr>
          <w:szCs w:val="22"/>
        </w:rPr>
        <w:t xml:space="preserve">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14:paraId="5F2A6B5D" w14:textId="77777777" w:rsidR="003765D7" w:rsidRPr="00647927" w:rsidRDefault="003765D7" w:rsidP="00723158">
      <w:pPr>
        <w:spacing w:line="276" w:lineRule="auto"/>
        <w:rPr>
          <w:szCs w:val="22"/>
        </w:rPr>
      </w:pPr>
      <w:r w:rsidRPr="00647927">
        <w:rPr>
          <w:szCs w:val="22"/>
        </w:rPr>
        <w:t xml:space="preserve">Успоредно с разработването на своя Кодекс, </w:t>
      </w:r>
      <w:r w:rsidR="006308B4" w:rsidRPr="00647927">
        <w:rPr>
          <w:szCs w:val="22"/>
        </w:rPr>
        <w:t>„</w:t>
      </w:r>
      <w:r w:rsidRPr="00647927">
        <w:rPr>
          <w:szCs w:val="22"/>
        </w:rPr>
        <w:t>БФБ-София</w:t>
      </w:r>
      <w:r w:rsidR="006308B4" w:rsidRPr="00647927">
        <w:rPr>
          <w:szCs w:val="22"/>
        </w:rPr>
        <w:t>“ АД</w:t>
      </w:r>
      <w:r w:rsidR="00883135" w:rsidRPr="00647927">
        <w:rPr>
          <w:szCs w:val="22"/>
        </w:rPr>
        <w:t xml:space="preserve"> се включи и като </w:t>
      </w:r>
      <w:r w:rsidRPr="00647927">
        <w:rPr>
          <w:szCs w:val="22"/>
        </w:rPr>
        <w:t xml:space="preserve">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w:t>
      </w:r>
      <w:proofErr w:type="gramStart"/>
      <w:r w:rsidRPr="00647927">
        <w:rPr>
          <w:szCs w:val="22"/>
        </w:rPr>
        <w:t>управление бе официално представен на обществеността на 10.</w:t>
      </w:r>
      <w:proofErr w:type="spellStart"/>
      <w:r w:rsidRPr="00647927">
        <w:rPr>
          <w:szCs w:val="22"/>
        </w:rPr>
        <w:t>10</w:t>
      </w:r>
      <w:proofErr w:type="spellEnd"/>
      <w:r w:rsidRPr="00647927">
        <w:rPr>
          <w:szCs w:val="22"/>
        </w:rPr>
        <w:t xml:space="preserve">.2007 </w:t>
      </w:r>
      <w:r w:rsidRPr="00647927">
        <w:rPr>
          <w:szCs w:val="22"/>
        </w:rPr>
        <w:lastRenderedPageBreak/>
        <w:t>г., а две години по-късно, през септември 2009</w:t>
      </w:r>
      <w:r w:rsidR="001A56A7" w:rsidRPr="00647927">
        <w:rPr>
          <w:szCs w:val="22"/>
        </w:rPr>
        <w:t xml:space="preserve"> </w:t>
      </w:r>
      <w:r w:rsidRPr="00647927">
        <w:rPr>
          <w:szCs w:val="22"/>
        </w:rPr>
        <w:t>г., за да насърчава прилагането на добрите практики по корпоративно управление</w:t>
      </w:r>
      <w:proofErr w:type="gramEnd"/>
      <w:r w:rsidRPr="00647927">
        <w:rPr>
          <w:szCs w:val="22"/>
        </w:rPr>
        <w:t xml:space="preserve"> залегнали</w:t>
      </w:r>
      <w:r w:rsidR="00974C64" w:rsidRPr="00647927">
        <w:rPr>
          <w:szCs w:val="22"/>
        </w:rPr>
        <w:t>,</w:t>
      </w:r>
      <w:r w:rsidRPr="00647927">
        <w:rPr>
          <w:szCs w:val="22"/>
        </w:rPr>
        <w:t xml:space="preserve"> в него</w:t>
      </w:r>
      <w:r w:rsidR="00974C64" w:rsidRPr="00647927">
        <w:rPr>
          <w:szCs w:val="22"/>
        </w:rPr>
        <w:t>,</w:t>
      </w:r>
      <w:r w:rsidRPr="00647927">
        <w:rPr>
          <w:szCs w:val="22"/>
        </w:rPr>
        <w:t xml:space="preserve"> бе учредена </w:t>
      </w:r>
      <w:r w:rsidR="00974C64" w:rsidRPr="00647927">
        <w:rPr>
          <w:szCs w:val="22"/>
        </w:rPr>
        <w:t xml:space="preserve">Национална комисия по корпоративно управление. Тя функционира </w:t>
      </w:r>
      <w:r w:rsidRPr="00647927">
        <w:rPr>
          <w:szCs w:val="22"/>
        </w:rPr>
        <w:t xml:space="preserve">под патронажа на </w:t>
      </w:r>
      <w:r w:rsidR="006308B4" w:rsidRPr="00647927">
        <w:rPr>
          <w:szCs w:val="22"/>
        </w:rPr>
        <w:t>„</w:t>
      </w:r>
      <w:r w:rsidRPr="00647927">
        <w:rPr>
          <w:szCs w:val="22"/>
        </w:rPr>
        <w:t>БФБ-София</w:t>
      </w:r>
      <w:r w:rsidR="006308B4" w:rsidRPr="00647927">
        <w:rPr>
          <w:szCs w:val="22"/>
        </w:rPr>
        <w:t>“ АД</w:t>
      </w:r>
      <w:r w:rsidRPr="00647927">
        <w:rPr>
          <w:szCs w:val="22"/>
        </w:rPr>
        <w:t xml:space="preserve"> и Комисията за финансов надзор.</w:t>
      </w:r>
    </w:p>
    <w:p w14:paraId="7965A76C" w14:textId="77777777" w:rsidR="003765D7" w:rsidRPr="00647927" w:rsidRDefault="003765D7" w:rsidP="00723158">
      <w:pPr>
        <w:spacing w:line="276" w:lineRule="auto"/>
        <w:rPr>
          <w:szCs w:val="22"/>
        </w:rPr>
      </w:pPr>
      <w:r w:rsidRPr="00647927">
        <w:rPr>
          <w:szCs w:val="22"/>
        </w:rPr>
        <w:t xml:space="preserve">През </w:t>
      </w:r>
      <w:r w:rsidR="006308B4" w:rsidRPr="00647927">
        <w:rPr>
          <w:szCs w:val="22"/>
        </w:rPr>
        <w:t>октомври</w:t>
      </w:r>
      <w:r w:rsidRPr="00647927">
        <w:rPr>
          <w:szCs w:val="22"/>
        </w:rPr>
        <w:t xml:space="preserve"> 2009 г. </w:t>
      </w:r>
      <w:r w:rsidR="006308B4" w:rsidRPr="00647927">
        <w:rPr>
          <w:szCs w:val="22"/>
        </w:rPr>
        <w:t>„</w:t>
      </w:r>
      <w:r w:rsidRPr="00647927">
        <w:rPr>
          <w:szCs w:val="22"/>
        </w:rPr>
        <w:t>БФБ-София</w:t>
      </w:r>
      <w:r w:rsidR="006308B4" w:rsidRPr="00647927">
        <w:rPr>
          <w:szCs w:val="22"/>
        </w:rPr>
        <w:t>“</w:t>
      </w:r>
      <w:r w:rsidRPr="00647927">
        <w:rPr>
          <w:szCs w:val="22"/>
        </w:rPr>
        <w:t xml:space="preserve">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на Националния кодекс Борсата затвърди своята водеща роля в областта на корпоративното управление в България и даде пример за </w:t>
      </w:r>
      <w:proofErr w:type="gramStart"/>
      <w:r w:rsidRPr="00647927">
        <w:rPr>
          <w:szCs w:val="22"/>
        </w:rPr>
        <w:t>своята практическата ангажираност</w:t>
      </w:r>
      <w:proofErr w:type="gramEnd"/>
      <w:r w:rsidRPr="00647927">
        <w:rPr>
          <w:szCs w:val="22"/>
        </w:rPr>
        <w:t xml:space="preserve"> в процеса на повишаване на неговото ка</w:t>
      </w:r>
      <w:r w:rsidR="006308B4" w:rsidRPr="00647927">
        <w:rPr>
          <w:szCs w:val="22"/>
        </w:rPr>
        <w:t>чество.</w:t>
      </w:r>
    </w:p>
    <w:p w14:paraId="4BD4D5DE" w14:textId="1505CDA0" w:rsidR="00FD474B" w:rsidRPr="00647927" w:rsidRDefault="006308B4" w:rsidP="00723158">
      <w:pPr>
        <w:spacing w:line="276" w:lineRule="auto"/>
        <w:rPr>
          <w:rStyle w:val="hps"/>
          <w:szCs w:val="22"/>
        </w:rPr>
      </w:pPr>
      <w:r w:rsidRPr="00647927">
        <w:rPr>
          <w:szCs w:val="22"/>
        </w:rPr>
        <w:t>„</w:t>
      </w:r>
      <w:r w:rsidR="003765D7" w:rsidRPr="00647927">
        <w:rPr>
          <w:szCs w:val="22"/>
        </w:rPr>
        <w:t>Българска Фондова Борса – София</w:t>
      </w:r>
      <w:r w:rsidRPr="00647927">
        <w:rPr>
          <w:szCs w:val="22"/>
        </w:rPr>
        <w:t>“</w:t>
      </w:r>
      <w:r w:rsidR="003765D7" w:rsidRPr="00647927">
        <w:rPr>
          <w:szCs w:val="22"/>
        </w:rPr>
        <w:t xml:space="preserve"> АД е сред най-активните участници в Националната комисия по корпоративно управление. През 2011 г. Дружеството разработи и предложи на НККУ правила за методология и правила за изчисляване на индекс на дружествата с добро корпоративно управление. Въз основа на последните, през септември </w:t>
      </w:r>
      <w:r w:rsidR="009D33C4" w:rsidRPr="00647927">
        <w:rPr>
          <w:szCs w:val="22"/>
        </w:rPr>
        <w:t>2011</w:t>
      </w:r>
      <w:r w:rsidR="003765D7" w:rsidRPr="00647927">
        <w:rPr>
          <w:szCs w:val="22"/>
        </w:rPr>
        <w:t xml:space="preserve"> официално стартира изчислението на единствения по рода си в страната индекс.</w:t>
      </w:r>
      <w:r w:rsidR="00974C64" w:rsidRPr="00647927">
        <w:rPr>
          <w:szCs w:val="22"/>
        </w:rPr>
        <w:t xml:space="preserve"> </w:t>
      </w:r>
    </w:p>
    <w:p w14:paraId="3F1D7466" w14:textId="77777777" w:rsidR="009D33C4" w:rsidRPr="00647927" w:rsidRDefault="009D33C4" w:rsidP="00723158">
      <w:pPr>
        <w:spacing w:line="276" w:lineRule="auto"/>
        <w:rPr>
          <w:rStyle w:val="hps"/>
          <w:szCs w:val="22"/>
        </w:rPr>
      </w:pPr>
      <w:r w:rsidRPr="00647927">
        <w:rPr>
          <w:rStyle w:val="hps"/>
          <w:szCs w:val="22"/>
        </w:rPr>
        <w:t>Борсата 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Същите бяха приети по принцип от всички участващи членове и впоследствие официално одобрени. Със свое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r w:rsidR="00534619" w:rsidRPr="00647927">
        <w:rPr>
          <w:rStyle w:val="hps"/>
          <w:szCs w:val="22"/>
        </w:rPr>
        <w:t>.</w:t>
      </w:r>
    </w:p>
    <w:p w14:paraId="68074338" w14:textId="77777777" w:rsidR="00D519CB" w:rsidRPr="00647927" w:rsidRDefault="00D519CB" w:rsidP="00723158">
      <w:pPr>
        <w:spacing w:line="276" w:lineRule="auto"/>
        <w:rPr>
          <w:rFonts w:cs="Tahoma"/>
          <w:color w:val="000000"/>
          <w:szCs w:val="22"/>
          <w:shd w:val="clear" w:color="auto" w:fill="FFFFFF"/>
        </w:rPr>
      </w:pPr>
      <w:r w:rsidRPr="00647927">
        <w:rPr>
          <w:rStyle w:val="hps"/>
          <w:szCs w:val="22"/>
        </w:rPr>
        <w:t xml:space="preserve">От </w:t>
      </w:r>
      <w:r w:rsidR="002260FB" w:rsidRPr="00647927">
        <w:rPr>
          <w:rStyle w:val="hps"/>
          <w:szCs w:val="22"/>
        </w:rPr>
        <w:t xml:space="preserve">25 ноември 2015 година БФБ-София пое председателството на НККУ за следващия </w:t>
      </w:r>
      <w:r w:rsidR="00C030A7" w:rsidRPr="00647927">
        <w:rPr>
          <w:rStyle w:val="hps"/>
          <w:szCs w:val="22"/>
        </w:rPr>
        <w:t>тригодишен</w:t>
      </w:r>
      <w:r w:rsidR="002260FB" w:rsidRPr="00647927">
        <w:rPr>
          <w:rStyle w:val="hps"/>
          <w:szCs w:val="22"/>
        </w:rPr>
        <w:t xml:space="preserve"> мандат от досегашния председател проф</w:t>
      </w:r>
      <w:r w:rsidR="002260FB" w:rsidRPr="00647927">
        <w:rPr>
          <w:rFonts w:cs="Tahoma"/>
          <w:color w:val="000000"/>
          <w:szCs w:val="22"/>
          <w:shd w:val="clear" w:color="auto" w:fill="FFFFFF"/>
        </w:rPr>
        <w:t xml:space="preserve">. д-р Стефан </w:t>
      </w:r>
      <w:proofErr w:type="spellStart"/>
      <w:r w:rsidR="002260FB" w:rsidRPr="00647927">
        <w:rPr>
          <w:rFonts w:cs="Tahoma"/>
          <w:color w:val="000000"/>
          <w:szCs w:val="22"/>
          <w:shd w:val="clear" w:color="auto" w:fill="FFFFFF"/>
        </w:rPr>
        <w:t>Петранов</w:t>
      </w:r>
      <w:proofErr w:type="spellEnd"/>
      <w:r w:rsidR="002260FB" w:rsidRPr="00647927">
        <w:rPr>
          <w:rFonts w:cs="Tahoma"/>
          <w:color w:val="000000"/>
          <w:szCs w:val="22"/>
          <w:shd w:val="clear" w:color="auto" w:fill="FFFFFF"/>
        </w:rPr>
        <w:t>.</w:t>
      </w:r>
    </w:p>
    <w:p w14:paraId="79AAB732" w14:textId="77777777" w:rsidR="0048273B" w:rsidRPr="00647927" w:rsidRDefault="006B4BE1" w:rsidP="00723158">
      <w:pPr>
        <w:spacing w:line="276" w:lineRule="auto"/>
        <w:rPr>
          <w:rStyle w:val="hps"/>
          <w:szCs w:val="22"/>
        </w:rPr>
      </w:pPr>
      <w:r w:rsidRPr="00647927">
        <w:rPr>
          <w:rFonts w:cs="Tahoma"/>
          <w:color w:val="000000"/>
          <w:szCs w:val="22"/>
          <w:shd w:val="clear" w:color="auto" w:fill="FFFFFF"/>
        </w:rPr>
        <w:t xml:space="preserve">През </w:t>
      </w:r>
      <w:r w:rsidR="0048273B" w:rsidRPr="00647927">
        <w:rPr>
          <w:rFonts w:cs="Tahoma"/>
          <w:color w:val="000000"/>
          <w:szCs w:val="22"/>
          <w:shd w:val="clear" w:color="auto" w:fill="FFFFFF"/>
        </w:rPr>
        <w:t xml:space="preserve">април </w:t>
      </w:r>
      <w:r w:rsidRPr="00647927">
        <w:rPr>
          <w:rFonts w:cs="Tahoma"/>
          <w:color w:val="000000"/>
          <w:szCs w:val="22"/>
          <w:shd w:val="clear" w:color="auto" w:fill="FFFFFF"/>
        </w:rPr>
        <w:t xml:space="preserve">2016 година </w:t>
      </w:r>
      <w:r w:rsidR="0048273B" w:rsidRPr="00647927">
        <w:rPr>
          <w:rStyle w:val="hps"/>
          <w:szCs w:val="22"/>
        </w:rPr>
        <w:t>бе</w:t>
      </w:r>
      <w:r w:rsidRPr="00647927">
        <w:rPr>
          <w:rStyle w:val="hps"/>
          <w:szCs w:val="22"/>
        </w:rPr>
        <w:t xml:space="preserve"> </w:t>
      </w:r>
      <w:r w:rsidR="0048273B" w:rsidRPr="00647927">
        <w:rPr>
          <w:rStyle w:val="hps"/>
          <w:szCs w:val="22"/>
        </w:rPr>
        <w:t>приет</w:t>
      </w:r>
      <w:r w:rsidRPr="00647927">
        <w:rPr>
          <w:rStyle w:val="hps"/>
          <w:szCs w:val="22"/>
        </w:rPr>
        <w:t xml:space="preserve"> разширен и допълнен текст на Националния кодекс за корпоративно </w:t>
      </w:r>
      <w:proofErr w:type="gramStart"/>
      <w:r w:rsidRPr="00647927">
        <w:rPr>
          <w:rStyle w:val="hps"/>
          <w:szCs w:val="22"/>
        </w:rPr>
        <w:t>управление във връзка с Принципите на корпоративно управление</w:t>
      </w:r>
      <w:proofErr w:type="gramEnd"/>
      <w:r w:rsidRPr="00647927">
        <w:rPr>
          <w:rStyle w:val="hps"/>
          <w:szCs w:val="22"/>
        </w:rPr>
        <w:t xml:space="preserve">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14:paraId="25430309" w14:textId="77777777" w:rsidR="0048273B" w:rsidRPr="00647927" w:rsidRDefault="0048273B" w:rsidP="0048273B">
      <w:pPr>
        <w:spacing w:line="276" w:lineRule="auto"/>
        <w:rPr>
          <w:rStyle w:val="hps"/>
          <w:szCs w:val="22"/>
        </w:rPr>
      </w:pPr>
      <w:r w:rsidRPr="00647927">
        <w:rPr>
          <w:rStyle w:val="hps"/>
          <w:szCs w:val="22"/>
        </w:rPr>
        <w:t>Промените са свързани с:</w:t>
      </w:r>
    </w:p>
    <w:p w14:paraId="16D82C24" w14:textId="161F67E9"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избягване</w:t>
      </w:r>
      <w:proofErr w:type="gramEnd"/>
      <w:r w:rsidRPr="00647927">
        <w:rPr>
          <w:rStyle w:val="hps"/>
          <w:lang w:val="bg-BG"/>
        </w:rPr>
        <w:t xml:space="preserve"> на конфликт на интереси между корпоративния мениджмънт и дружеството</w:t>
      </w:r>
      <w:r w:rsidR="00C43A44" w:rsidRPr="00647927">
        <w:rPr>
          <w:rStyle w:val="hps"/>
          <w:lang w:val="bg-BG"/>
        </w:rPr>
        <w:t>;</w:t>
      </w:r>
    </w:p>
    <w:p w14:paraId="7E221992" w14:textId="77777777"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подобряване</w:t>
      </w:r>
      <w:proofErr w:type="gramEnd"/>
      <w:r w:rsidRPr="00647927">
        <w:rPr>
          <w:rStyle w:val="hps"/>
          <w:lang w:val="bg-BG"/>
        </w:rPr>
        <w:t xml:space="preserve"> на прозрачността чрез приемане на правила за разкриване на периодична и инцидентна информация;</w:t>
      </w:r>
    </w:p>
    <w:p w14:paraId="7D3BF497" w14:textId="77777777"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разширяване</w:t>
      </w:r>
      <w:proofErr w:type="gramEnd"/>
      <w:r w:rsidRPr="00647927">
        <w:rPr>
          <w:rStyle w:val="hps"/>
          <w:lang w:val="bg-BG"/>
        </w:rPr>
        <w:t xml:space="preserve"> на обхвата на Кодекса така, че да включва дейността на дружества, които съхраняват и управляват портфейли от името и за сметка на клиенти (институционални инвеститори, довереници, попечители);</w:t>
      </w:r>
    </w:p>
    <w:p w14:paraId="00233D1F" w14:textId="77777777"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подобряване</w:t>
      </w:r>
      <w:proofErr w:type="gramEnd"/>
      <w:r w:rsidRPr="00647927">
        <w:rPr>
          <w:rStyle w:val="hps"/>
          <w:lang w:val="bg-BG"/>
        </w:rPr>
        <w:t xml:space="preserve"> на спазването на правата на акционерите в публични компании от институционалните инвеститори, доверениците, попечителите;</w:t>
      </w:r>
    </w:p>
    <w:p w14:paraId="62EC6FE7" w14:textId="77777777"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спазването</w:t>
      </w:r>
      <w:proofErr w:type="gramEnd"/>
      <w:r w:rsidRPr="00647927">
        <w:rPr>
          <w:rStyle w:val="hps"/>
          <w:lang w:val="bg-BG"/>
        </w:rPr>
        <w:t xml:space="preserve"> на правата на акционерите при международен </w:t>
      </w:r>
      <w:proofErr w:type="spellStart"/>
      <w:r w:rsidRPr="00647927">
        <w:rPr>
          <w:rStyle w:val="hps"/>
          <w:lang w:val="bg-BG"/>
        </w:rPr>
        <w:t>крос-листинг</w:t>
      </w:r>
      <w:proofErr w:type="spellEnd"/>
      <w:r w:rsidRPr="00647927">
        <w:rPr>
          <w:rStyle w:val="hps"/>
          <w:lang w:val="bg-BG"/>
        </w:rPr>
        <w:t>;</w:t>
      </w:r>
    </w:p>
    <w:p w14:paraId="238DE01D" w14:textId="77777777" w:rsidR="0048273B" w:rsidRPr="00647927" w:rsidRDefault="0048273B" w:rsidP="0048273B">
      <w:pPr>
        <w:pStyle w:val="ListParagraph"/>
        <w:numPr>
          <w:ilvl w:val="0"/>
          <w:numId w:val="34"/>
        </w:numPr>
        <w:spacing w:line="276" w:lineRule="auto"/>
        <w:rPr>
          <w:rStyle w:val="hps"/>
          <w:lang w:val="bg-BG"/>
        </w:rPr>
      </w:pPr>
      <w:proofErr w:type="gramStart"/>
      <w:r w:rsidRPr="00647927">
        <w:rPr>
          <w:rStyle w:val="hps"/>
          <w:lang w:val="bg-BG"/>
        </w:rPr>
        <w:t>разширяване</w:t>
      </w:r>
      <w:proofErr w:type="gramEnd"/>
      <w:r w:rsidRPr="00647927">
        <w:rPr>
          <w:rStyle w:val="hps"/>
          <w:lang w:val="bg-BG"/>
        </w:rPr>
        <w:t xml:space="preserve"> обхвата на кодекса, така че да включва регулираните пазари, когато дадено дружество се търгува на повече от един регулиран пазар и да осигури релевантна пазарна информация на акционерите.</w:t>
      </w:r>
    </w:p>
    <w:p w14:paraId="14DB8FAE" w14:textId="1AAE2EFF" w:rsidR="006B4BE1" w:rsidRPr="00647927" w:rsidRDefault="00F179C9" w:rsidP="00E36D6F">
      <w:pPr>
        <w:spacing w:line="276" w:lineRule="auto"/>
        <w:rPr>
          <w:rStyle w:val="hps"/>
          <w:szCs w:val="22"/>
        </w:rPr>
      </w:pPr>
      <w:r w:rsidRPr="00647927">
        <w:rPr>
          <w:rStyle w:val="hps"/>
          <w:szCs w:val="22"/>
        </w:rPr>
        <w:t xml:space="preserve">Както бе подробно описано в т. </w:t>
      </w:r>
      <w:r w:rsidRPr="00647927">
        <w:rPr>
          <w:rStyle w:val="hps"/>
          <w:szCs w:val="22"/>
        </w:rPr>
        <w:fldChar w:fldCharType="begin"/>
      </w:r>
      <w:r w:rsidRPr="00647927">
        <w:rPr>
          <w:rStyle w:val="hps"/>
          <w:szCs w:val="22"/>
        </w:rPr>
        <w:instrText xml:space="preserve"> REF _Ref446087469 \r \h </w:instrText>
      </w:r>
      <w:r w:rsidR="000702AD" w:rsidRPr="00647927">
        <w:rPr>
          <w:rStyle w:val="hps"/>
          <w:szCs w:val="22"/>
        </w:rPr>
        <w:instrText xml:space="preserve"> \* MERGEFORMAT </w:instrText>
      </w:r>
      <w:r w:rsidRPr="00647927">
        <w:rPr>
          <w:rStyle w:val="hps"/>
          <w:szCs w:val="22"/>
        </w:rPr>
      </w:r>
      <w:r w:rsidRPr="00647927">
        <w:rPr>
          <w:rStyle w:val="hps"/>
          <w:szCs w:val="22"/>
        </w:rPr>
        <w:fldChar w:fldCharType="separate"/>
      </w:r>
      <w:r w:rsidR="008962C2" w:rsidRPr="00647927">
        <w:rPr>
          <w:rStyle w:val="hps"/>
          <w:szCs w:val="22"/>
        </w:rPr>
        <w:t>2.12.1</w:t>
      </w:r>
      <w:r w:rsidRPr="00647927">
        <w:rPr>
          <w:rStyle w:val="hps"/>
          <w:szCs w:val="22"/>
        </w:rPr>
        <w:fldChar w:fldCharType="end"/>
      </w:r>
      <w:r w:rsidRPr="00647927">
        <w:rPr>
          <w:rStyle w:val="hps"/>
          <w:szCs w:val="22"/>
        </w:rPr>
        <w:t>, п</w:t>
      </w:r>
      <w:r w:rsidR="00E36D6F" w:rsidRPr="00647927">
        <w:rPr>
          <w:rStyle w:val="hps"/>
          <w:szCs w:val="22"/>
        </w:rPr>
        <w:t xml:space="preserve">рез 2017 година Националната комисия по </w:t>
      </w:r>
      <w:r w:rsidR="00E36D6F" w:rsidRPr="00647927">
        <w:rPr>
          <w:rStyle w:val="hps"/>
          <w:szCs w:val="22"/>
        </w:rPr>
        <w:lastRenderedPageBreak/>
        <w:t xml:space="preserve">корпоративно </w:t>
      </w:r>
      <w:proofErr w:type="gramStart"/>
      <w:r w:rsidR="00E36D6F" w:rsidRPr="00647927">
        <w:rPr>
          <w:rStyle w:val="hps"/>
          <w:szCs w:val="22"/>
        </w:rPr>
        <w:t>управление организира обучение на тема „Отчитане на корпоративното управление</w:t>
      </w:r>
      <w:proofErr w:type="gramEnd"/>
      <w:r w:rsidR="00E36D6F" w:rsidRPr="00647927">
        <w:rPr>
          <w:rStyle w:val="hps"/>
          <w:szCs w:val="22"/>
        </w:rPr>
        <w:t xml:space="preserve"> съгласно Националния кодекс за корпоративно управление в контекста на промените в Закона за публичното предлагане на ценни книжа (ЗППЦК)“, с помощта и подкрепата на „Българска фондова борса – София“ АД и „Асоциацията на директорите за връзки с инвеститорите в България“.</w:t>
      </w:r>
    </w:p>
    <w:p w14:paraId="788D0C7C" w14:textId="5A63E680" w:rsidR="00925F17" w:rsidRPr="00647927" w:rsidRDefault="00925F17" w:rsidP="00E36D6F">
      <w:pPr>
        <w:spacing w:line="276" w:lineRule="auto"/>
        <w:rPr>
          <w:rStyle w:val="hps"/>
          <w:szCs w:val="22"/>
        </w:rPr>
      </w:pPr>
      <w:r w:rsidRPr="00647927">
        <w:rPr>
          <w:rStyle w:val="hps"/>
          <w:szCs w:val="22"/>
        </w:rPr>
        <w:t>Националната комисия за корпоративно управление заседава периодично</w:t>
      </w:r>
      <w:proofErr w:type="gramStart"/>
      <w:r w:rsidRPr="00647927">
        <w:rPr>
          <w:rStyle w:val="hps"/>
          <w:szCs w:val="22"/>
        </w:rPr>
        <w:t>, като на</w:t>
      </w:r>
      <w:proofErr w:type="gramEnd"/>
      <w:r w:rsidRPr="00647927">
        <w:rPr>
          <w:rStyle w:val="hps"/>
          <w:szCs w:val="22"/>
        </w:rPr>
        <w:t xml:space="preserve"> заседанията се обсъждат текущи въпроси, свързани със законодателни промени и други инициативи в областта на корпоративното управление.</w:t>
      </w:r>
    </w:p>
    <w:p w14:paraId="4623C334" w14:textId="77777777" w:rsidR="003765D7" w:rsidRPr="00647927" w:rsidRDefault="003765D7" w:rsidP="00723158">
      <w:pPr>
        <w:spacing w:line="276" w:lineRule="auto"/>
        <w:rPr>
          <w:szCs w:val="22"/>
        </w:rPr>
      </w:pPr>
      <w:r w:rsidRPr="00647927">
        <w:rPr>
          <w:szCs w:val="22"/>
        </w:rPr>
        <w:t xml:space="preserve">Ръководството на </w:t>
      </w:r>
      <w:r w:rsidR="006308B4" w:rsidRPr="00647927">
        <w:rPr>
          <w:szCs w:val="22"/>
        </w:rPr>
        <w:t>„</w:t>
      </w:r>
      <w:r w:rsidRPr="00647927">
        <w:rPr>
          <w:szCs w:val="22"/>
        </w:rPr>
        <w:t xml:space="preserve">Българска Фондова </w:t>
      </w:r>
      <w:proofErr w:type="gramStart"/>
      <w:r w:rsidRPr="00647927">
        <w:rPr>
          <w:szCs w:val="22"/>
        </w:rPr>
        <w:t>Борса – София</w:t>
      </w:r>
      <w:r w:rsidR="006308B4" w:rsidRPr="00647927">
        <w:rPr>
          <w:szCs w:val="22"/>
        </w:rPr>
        <w:t>“</w:t>
      </w:r>
      <w:r w:rsidRPr="00647927">
        <w:rPr>
          <w:szCs w:val="22"/>
        </w:rPr>
        <w:t xml:space="preserve"> АД има дългосрочна стратегия по повишаване прозрачността на работа на дружеството, във връзка с което ежегодно се предприемат различни проекти свързани с повишаване информативността на интернет страницата на Борсата</w:t>
      </w:r>
      <w:proofErr w:type="gramEnd"/>
      <w:r w:rsidRPr="00647927">
        <w:rPr>
          <w:szCs w:val="22"/>
        </w:rPr>
        <w:t>, както и подобряване ефективността на разпространение на регулираната и другата информация.</w:t>
      </w:r>
    </w:p>
    <w:p w14:paraId="6504762F" w14:textId="77777777" w:rsidR="006308B4" w:rsidRPr="00647927" w:rsidRDefault="006308B4" w:rsidP="00723158">
      <w:pPr>
        <w:spacing w:line="276" w:lineRule="auto"/>
        <w:rPr>
          <w:szCs w:val="22"/>
        </w:rPr>
      </w:pPr>
      <w:r w:rsidRPr="00647927">
        <w:rPr>
          <w:szCs w:val="22"/>
        </w:rPr>
        <w:t xml:space="preserve">Информация </w:t>
      </w:r>
      <w:proofErr w:type="gramStart"/>
      <w:r w:rsidRPr="00647927">
        <w:rPr>
          <w:szCs w:val="22"/>
        </w:rPr>
        <w:t>относно</w:t>
      </w:r>
      <w:proofErr w:type="gramEnd"/>
      <w:r w:rsidRPr="00647927">
        <w:rPr>
          <w:szCs w:val="22"/>
        </w:rPr>
        <w:t xml:space="preserve"> изпълнението на принципите и препоръките на Националния кодекс за корпоративно управление, в съответствие с принципа „спазвай или обяснявай”, включваща изискуемата</w:t>
      </w:r>
      <w:r w:rsidR="00C36F97" w:rsidRPr="00647927">
        <w:rPr>
          <w:szCs w:val="22"/>
        </w:rPr>
        <w:t xml:space="preserve"> </w:t>
      </w:r>
      <w:r w:rsidRPr="00647927">
        <w:rPr>
          <w:szCs w:val="22"/>
        </w:rPr>
        <w:t>по чл. 100н, ал. 7 от ЗППЦК информация, е представена в Приложение 1 към настоящия Доклад за дейността</w:t>
      </w:r>
      <w:r w:rsidR="0048273B" w:rsidRPr="00647927">
        <w:rPr>
          <w:szCs w:val="22"/>
        </w:rPr>
        <w:t>: Декларация за корпоративно управление</w:t>
      </w:r>
      <w:r w:rsidRPr="00647927">
        <w:rPr>
          <w:szCs w:val="22"/>
        </w:rPr>
        <w:t>.</w:t>
      </w:r>
    </w:p>
    <w:sectPr w:rsidR="006308B4" w:rsidRPr="00647927" w:rsidSect="00394C96">
      <w:headerReference w:type="default" r:id="rId20"/>
      <w:footerReference w:type="even" r:id="rId21"/>
      <w:footerReference w:type="default" r:id="rId22"/>
      <w:pgSz w:w="11906" w:h="16838"/>
      <w:pgMar w:top="2268" w:right="991" w:bottom="1134" w:left="1276" w:header="0" w:footer="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982F9D" w15:done="0"/>
  <w15:commentEx w15:paraId="2674F043" w15:done="0"/>
  <w15:commentEx w15:paraId="4DE387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92CB2" w14:textId="77777777" w:rsidR="009D26BD" w:rsidRDefault="009D26BD">
      <w:r>
        <w:separator/>
      </w:r>
    </w:p>
  </w:endnote>
  <w:endnote w:type="continuationSeparator" w:id="0">
    <w:p w14:paraId="593A7A58" w14:textId="77777777" w:rsidR="009D26BD" w:rsidRDefault="009D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panose1 w:val="020B0503020103020203"/>
    <w:charset w:val="CC"/>
    <w:family w:val="swiss"/>
    <w:pitch w:val="variable"/>
    <w:sig w:usb0="00000201" w:usb1="00000000" w:usb2="00000000" w:usb3="00000000" w:csb0="00000004" w:csb1="00000000"/>
    <w:embedRegular r:id="rId1" w:fontKey="{870AD1BF-8AD9-4966-8794-40B179AA9BFC}"/>
    <w:embedBold r:id="rId2" w:fontKey="{A85FA16B-EFFF-485B-A944-C1F1649CB8BD}"/>
    <w:embedItalic r:id="rId3" w:fontKey="{1D86A43D-0F5A-45B3-B100-75B3A9F73223}"/>
    <w:embedBoldItalic r:id="rId4" w:fontKey="{75652C08-24D6-4519-B7A9-AC0B7F996CD1}"/>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3FC03DC5-1993-4908-B703-5B7FC728A87A}"/>
    <w:embedBold r:id="rId6" w:fontKey="{D390BEC8-AA6A-47D9-9F1E-9DCF1406CEF9}"/>
    <w:embedItalic r:id="rId7" w:fontKey="{F4D05B3B-D056-4909-A262-E302BB65FFED}"/>
  </w:font>
  <w:font w:name="Tahoma">
    <w:panose1 w:val="020B0604030504040204"/>
    <w:charset w:val="CC"/>
    <w:family w:val="swiss"/>
    <w:pitch w:val="variable"/>
    <w:sig w:usb0="E1002EFF" w:usb1="C000605B" w:usb2="00000029" w:usb3="00000000" w:csb0="000101FF" w:csb1="00000000"/>
    <w:embedRegular r:id="rId8" w:fontKey="{D6DE331C-FB84-4108-A088-F843134E919C}"/>
  </w:font>
  <w:font w:name="Verdana">
    <w:panose1 w:val="020B0604030504040204"/>
    <w:charset w:val="CC"/>
    <w:family w:val="swiss"/>
    <w:pitch w:val="variable"/>
    <w:sig w:usb0="A10006FF" w:usb1="4000205B" w:usb2="00000010" w:usb3="00000000" w:csb0="0000019F" w:csb1="00000000"/>
    <w:embedBold r:id="rId9" w:fontKey="{6E5601F5-7FAC-42DD-88D1-D16460DF739C}"/>
  </w:font>
  <w:font w:name="Vrinda">
    <w:panose1 w:val="020B0502040204020203"/>
    <w:charset w:val="00"/>
    <w:family w:val="swiss"/>
    <w:pitch w:val="variable"/>
    <w:sig w:usb0="00010003" w:usb1="00000000" w:usb2="00000000" w:usb3="00000000" w:csb0="00000001" w:csb1="00000000"/>
    <w:embedRegular r:id="rId10" w:fontKey="{E70BBB30-A708-44AF-958A-D85046EAF9E5}"/>
    <w:embedBold r:id="rId11" w:fontKey="{62C63B36-D0EE-401E-AA00-5D8FB2C73346}"/>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embedRegular r:id="rId12" w:fontKey="{882AAC40-D20E-4584-B654-C4F9A851EEF4}"/>
    <w:embedBold r:id="rId13" w:fontKey="{39870892-8362-45AD-9B88-1158B44E1515}"/>
    <w:embedBoldItalic r:id="rId14" w:fontKey="{1FEE2A1C-F732-46A4-B357-090D795D5A9D}"/>
  </w:font>
  <w:font w:name="NewsGothicCy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6333C" w14:textId="77777777" w:rsidR="00106189" w:rsidRDefault="00106189" w:rsidP="003500E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86934" w14:textId="77777777" w:rsidR="00106189" w:rsidRDefault="00106189" w:rsidP="003500E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A846F" w14:textId="77777777" w:rsidR="00106189" w:rsidRDefault="00106189" w:rsidP="006B23E9">
    <w:pPr>
      <w:framePr w:w="369" w:h="442" w:hRule="exact" w:wrap="around" w:vAnchor="text" w:hAnchor="page" w:x="10652" w:y="-636"/>
      <w:rPr>
        <w:rStyle w:val="PageNumber"/>
      </w:rPr>
    </w:pPr>
    <w:r>
      <w:rPr>
        <w:rStyle w:val="PageNumber"/>
      </w:rPr>
      <w:fldChar w:fldCharType="begin"/>
    </w:r>
    <w:r>
      <w:rPr>
        <w:rStyle w:val="PageNumber"/>
      </w:rPr>
      <w:instrText xml:space="preserve">PAGE  </w:instrText>
    </w:r>
    <w:r>
      <w:rPr>
        <w:rStyle w:val="PageNumber"/>
      </w:rPr>
      <w:fldChar w:fldCharType="separate"/>
    </w:r>
    <w:r w:rsidR="00184AF1">
      <w:rPr>
        <w:rStyle w:val="PageNumber"/>
        <w:noProof/>
      </w:rPr>
      <w:t>2</w:t>
    </w:r>
    <w:r>
      <w:rPr>
        <w:rStyle w:val="PageNumber"/>
      </w:rPr>
      <w:fldChar w:fldCharType="end"/>
    </w:r>
  </w:p>
  <w:p w14:paraId="65D7995F" w14:textId="77777777" w:rsidR="00106189" w:rsidRDefault="00106189" w:rsidP="003500EF">
    <w:pPr>
      <w:ind w:right="360"/>
    </w:pPr>
    <w:r>
      <w:rPr>
        <w:noProof/>
        <w:lang w:val="en-US" w:eastAsia="en-US"/>
      </w:rPr>
      <w:drawing>
        <wp:anchor distT="0" distB="0" distL="114300" distR="114300" simplePos="0" relativeHeight="251657216" behindDoc="1" locked="0" layoutInCell="1" allowOverlap="1" wp14:anchorId="550E39CC" wp14:editId="0CB42368">
          <wp:simplePos x="0" y="0"/>
          <wp:positionH relativeFrom="column">
            <wp:posOffset>-1028624</wp:posOffset>
          </wp:positionH>
          <wp:positionV relativeFrom="paragraph">
            <wp:posOffset>-464820</wp:posOffset>
          </wp:positionV>
          <wp:extent cx="7792871" cy="682388"/>
          <wp:effectExtent l="0" t="0" r="0" b="3810"/>
          <wp:wrapNone/>
          <wp:docPr id="16" name="Картина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1836" cy="68580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2CBEA" w14:textId="77777777" w:rsidR="009D26BD" w:rsidRDefault="009D26BD">
      <w:r>
        <w:separator/>
      </w:r>
    </w:p>
  </w:footnote>
  <w:footnote w:type="continuationSeparator" w:id="0">
    <w:p w14:paraId="6B01D675" w14:textId="77777777" w:rsidR="009D26BD" w:rsidRDefault="009D2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80233" w14:textId="727573FC" w:rsidR="00106189" w:rsidRPr="0098260E" w:rsidRDefault="00106189" w:rsidP="0098260E">
    <w:pPr>
      <w:pStyle w:val="Header"/>
      <w:tabs>
        <w:tab w:val="clear" w:pos="9072"/>
        <w:tab w:val="right" w:pos="10490"/>
      </w:tabs>
      <w:ind w:left="-1417"/>
      <w:jc w:val="center"/>
      <w:rPr>
        <w:rFonts w:ascii="Calibri" w:hAnsi="Calibri"/>
        <w:lang w:val="en-US"/>
      </w:rPr>
    </w:pPr>
    <w:r>
      <w:rPr>
        <w:rFonts w:ascii="Calibri" w:hAnsi="Calibri"/>
        <w:noProof/>
        <w:lang w:val="en-US" w:eastAsia="en-US"/>
      </w:rPr>
      <w:drawing>
        <wp:inline distT="0" distB="0" distL="0" distR="0" wp14:anchorId="21604375" wp14:editId="7BF46088">
          <wp:extent cx="7664046" cy="1342291"/>
          <wp:effectExtent l="0" t="0" r="0" b="0"/>
          <wp:docPr id="2" name="Picture 2" descr="D:\Documents and Settings\My Documents\работна - ПОВЕРИТЕЛНО\DVI\2017\annual\head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y Documents\работна - ПОВЕРИТЕЛНО\DVI\2017\annual\head_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405" cy="134252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13C6"/>
    <w:multiLevelType w:val="hybridMultilevel"/>
    <w:tmpl w:val="A592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26F88"/>
    <w:multiLevelType w:val="hybridMultilevel"/>
    <w:tmpl w:val="E5E886AE"/>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9716301"/>
    <w:multiLevelType w:val="hybridMultilevel"/>
    <w:tmpl w:val="D5B665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CD03138"/>
    <w:multiLevelType w:val="hybridMultilevel"/>
    <w:tmpl w:val="D682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86770"/>
    <w:multiLevelType w:val="hybridMultilevel"/>
    <w:tmpl w:val="58AE9C68"/>
    <w:lvl w:ilvl="0" w:tplc="3A9E4846">
      <w:numFmt w:val="bullet"/>
      <w:lvlText w:val="•"/>
      <w:lvlJc w:val="left"/>
      <w:pPr>
        <w:ind w:left="720" w:hanging="360"/>
      </w:pPr>
      <w:rPr>
        <w:rFonts w:ascii="News Gothic Cyr" w:eastAsia="Times New Roman" w:hAnsi="News Gothic Cyr" w:cs="Times New Roman" w:hint="default"/>
      </w:rPr>
    </w:lvl>
    <w:lvl w:ilvl="1" w:tplc="0402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25D08"/>
    <w:multiLevelType w:val="hybridMultilevel"/>
    <w:tmpl w:val="A61057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5305BC4"/>
    <w:multiLevelType w:val="hybridMultilevel"/>
    <w:tmpl w:val="FC0C07B6"/>
    <w:lvl w:ilvl="0" w:tplc="741607FE">
      <w:start w:val="1"/>
      <w:numFmt w:val="bullet"/>
      <w:pStyle w:val="Bullets"/>
      <w:lvlText w:val=""/>
      <w:lvlJc w:val="left"/>
      <w:pPr>
        <w:tabs>
          <w:tab w:val="num" w:pos="454"/>
        </w:tabs>
        <w:ind w:left="454" w:hanging="17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28230A88"/>
    <w:multiLevelType w:val="hybridMultilevel"/>
    <w:tmpl w:val="D780C964"/>
    <w:lvl w:ilvl="0" w:tplc="3A9E4846">
      <w:numFmt w:val="bullet"/>
      <w:lvlText w:val="•"/>
      <w:lvlJc w:val="left"/>
      <w:pPr>
        <w:ind w:left="720" w:hanging="360"/>
      </w:pPr>
      <w:rPr>
        <w:rFonts w:ascii="News Gothic Cyr" w:eastAsia="Times New Roman" w:hAnsi="News Gothic Cy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C7B9B"/>
    <w:multiLevelType w:val="hybridMultilevel"/>
    <w:tmpl w:val="7AA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BD1D2E"/>
    <w:multiLevelType w:val="hybridMultilevel"/>
    <w:tmpl w:val="53A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75724"/>
    <w:multiLevelType w:val="hybridMultilevel"/>
    <w:tmpl w:val="9B1608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C236424"/>
    <w:multiLevelType w:val="hybridMultilevel"/>
    <w:tmpl w:val="F7D8B2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C7C4726"/>
    <w:multiLevelType w:val="hybridMultilevel"/>
    <w:tmpl w:val="92DC67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7D7F66"/>
    <w:multiLevelType w:val="hybridMultilevel"/>
    <w:tmpl w:val="76FE7D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E7D2477"/>
    <w:multiLevelType w:val="hybridMultilevel"/>
    <w:tmpl w:val="3D4047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09E621E"/>
    <w:multiLevelType w:val="hybridMultilevel"/>
    <w:tmpl w:val="FCD87F50"/>
    <w:lvl w:ilvl="0" w:tplc="C6DC852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8D7528F"/>
    <w:multiLevelType w:val="hybridMultilevel"/>
    <w:tmpl w:val="F348BC4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nsid w:val="3A267DE3"/>
    <w:multiLevelType w:val="hybridMultilevel"/>
    <w:tmpl w:val="868E5E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B737D92"/>
    <w:multiLevelType w:val="hybridMultilevel"/>
    <w:tmpl w:val="2AB0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F014BB"/>
    <w:multiLevelType w:val="hybridMultilevel"/>
    <w:tmpl w:val="18107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1506042"/>
    <w:multiLevelType w:val="hybridMultilevel"/>
    <w:tmpl w:val="6BC2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A43B8"/>
    <w:multiLevelType w:val="hybridMultilevel"/>
    <w:tmpl w:val="327E969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nsid w:val="4D23036E"/>
    <w:multiLevelType w:val="hybridMultilevel"/>
    <w:tmpl w:val="741A8BFE"/>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23">
    <w:nsid w:val="4DA7523D"/>
    <w:multiLevelType w:val="hybridMultilevel"/>
    <w:tmpl w:val="581E0A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E6648F4"/>
    <w:multiLevelType w:val="hybridMultilevel"/>
    <w:tmpl w:val="0E62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764204"/>
    <w:multiLevelType w:val="hybridMultilevel"/>
    <w:tmpl w:val="85BC1C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FEA2A43"/>
    <w:multiLevelType w:val="multilevel"/>
    <w:tmpl w:val="6E5C3754"/>
    <w:lvl w:ilvl="0">
      <w:start w:val="1"/>
      <w:numFmt w:val="decimal"/>
      <w:pStyle w:val="Heading1"/>
      <w:lvlText w:val="%1."/>
      <w:lvlJc w:val="left"/>
      <w:pPr>
        <w:tabs>
          <w:tab w:val="num" w:pos="-283"/>
        </w:tabs>
      </w:pPr>
      <w:rPr>
        <w:rFonts w:ascii="News Gothic Cyr" w:hAnsi="News Gothic Cyr" w:cs="Times New Roman" w:hint="default"/>
        <w:b/>
        <w:i w:val="0"/>
        <w:color w:val="auto"/>
        <w:sz w:val="24"/>
        <w:szCs w:val="24"/>
      </w:rPr>
    </w:lvl>
    <w:lvl w:ilvl="1">
      <w:start w:val="1"/>
      <w:numFmt w:val="decimal"/>
      <w:pStyle w:val="Heading2"/>
      <w:lvlText w:val="%1.%2."/>
      <w:lvlJc w:val="left"/>
      <w:pPr>
        <w:tabs>
          <w:tab w:val="num" w:pos="852"/>
        </w:tabs>
      </w:pPr>
      <w:rPr>
        <w:rFonts w:ascii="News Gothic Cyr" w:hAnsi="News Gothic Cyr" w:cs="Times New Roman" w:hint="default"/>
        <w:b/>
        <w:i/>
        <w:sz w:val="22"/>
        <w:szCs w:val="22"/>
      </w:rPr>
    </w:lvl>
    <w:lvl w:ilvl="2">
      <w:start w:val="1"/>
      <w:numFmt w:val="decimal"/>
      <w:pStyle w:val="Heading3"/>
      <w:lvlText w:val="%1.%2.%3."/>
      <w:lvlJc w:val="left"/>
      <w:pPr>
        <w:tabs>
          <w:tab w:val="num" w:pos="873"/>
        </w:tabs>
      </w:pPr>
      <w:rPr>
        <w:rFonts w:ascii="News Gothic Cyr" w:hAnsi="News Gothic Cyr" w:cs="Times New Roman" w:hint="default"/>
        <w:b w:val="0"/>
        <w:i/>
        <w:sz w:val="22"/>
        <w:szCs w:val="22"/>
      </w:rPr>
    </w:lvl>
    <w:lvl w:ilvl="3">
      <w:start w:val="1"/>
      <w:numFmt w:val="decimal"/>
      <w:lvlText w:val="%1.%2.%3.%4."/>
      <w:lvlJc w:val="left"/>
      <w:pPr>
        <w:tabs>
          <w:tab w:val="num" w:pos="1233"/>
        </w:tabs>
        <w:ind w:left="1161" w:hanging="648"/>
      </w:pPr>
      <w:rPr>
        <w:rFonts w:cs="Times New Roman" w:hint="default"/>
      </w:rPr>
    </w:lvl>
    <w:lvl w:ilvl="4">
      <w:start w:val="1"/>
      <w:numFmt w:val="decimal"/>
      <w:lvlText w:val="%1.%2.%3.%4.%5."/>
      <w:lvlJc w:val="left"/>
      <w:pPr>
        <w:tabs>
          <w:tab w:val="num" w:pos="1953"/>
        </w:tabs>
        <w:ind w:left="1665" w:hanging="792"/>
      </w:pPr>
      <w:rPr>
        <w:rFonts w:cs="Times New Roman" w:hint="default"/>
      </w:rPr>
    </w:lvl>
    <w:lvl w:ilvl="5">
      <w:start w:val="1"/>
      <w:numFmt w:val="decimal"/>
      <w:lvlText w:val="%1.%2.%3.%4.%5.%6."/>
      <w:lvlJc w:val="left"/>
      <w:pPr>
        <w:tabs>
          <w:tab w:val="num" w:pos="2313"/>
        </w:tabs>
        <w:ind w:left="2169" w:hanging="936"/>
      </w:pPr>
      <w:rPr>
        <w:rFonts w:cs="Times New Roman" w:hint="default"/>
      </w:rPr>
    </w:lvl>
    <w:lvl w:ilvl="6">
      <w:start w:val="1"/>
      <w:numFmt w:val="decimal"/>
      <w:lvlText w:val="%1.%2.%3.%4.%5.%6.%7."/>
      <w:lvlJc w:val="left"/>
      <w:pPr>
        <w:tabs>
          <w:tab w:val="num" w:pos="3033"/>
        </w:tabs>
        <w:ind w:left="2673" w:hanging="1080"/>
      </w:pPr>
      <w:rPr>
        <w:rFonts w:cs="Times New Roman" w:hint="default"/>
      </w:rPr>
    </w:lvl>
    <w:lvl w:ilvl="7">
      <w:start w:val="1"/>
      <w:numFmt w:val="decimal"/>
      <w:lvlText w:val="%1.%2.%3.%4.%5.%6.%7.%8."/>
      <w:lvlJc w:val="left"/>
      <w:pPr>
        <w:tabs>
          <w:tab w:val="num" w:pos="3393"/>
        </w:tabs>
        <w:ind w:left="3177" w:hanging="1224"/>
      </w:pPr>
      <w:rPr>
        <w:rFonts w:cs="Times New Roman" w:hint="default"/>
      </w:rPr>
    </w:lvl>
    <w:lvl w:ilvl="8">
      <w:start w:val="1"/>
      <w:numFmt w:val="decimal"/>
      <w:lvlText w:val="%1.%2.%3.%4.%5.%6.%7.%8.%9."/>
      <w:lvlJc w:val="left"/>
      <w:pPr>
        <w:tabs>
          <w:tab w:val="num" w:pos="4113"/>
        </w:tabs>
        <w:ind w:left="3753" w:hanging="1440"/>
      </w:pPr>
      <w:rPr>
        <w:rFonts w:cs="Times New Roman" w:hint="default"/>
      </w:rPr>
    </w:lvl>
  </w:abstractNum>
  <w:abstractNum w:abstractNumId="27">
    <w:nsid w:val="72D65A77"/>
    <w:multiLevelType w:val="hybridMultilevel"/>
    <w:tmpl w:val="ADAE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C95D40"/>
    <w:multiLevelType w:val="hybridMultilevel"/>
    <w:tmpl w:val="38D6BC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9C01111"/>
    <w:multiLevelType w:val="hybridMultilevel"/>
    <w:tmpl w:val="AF46A1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F1408C5"/>
    <w:multiLevelType w:val="multilevel"/>
    <w:tmpl w:val="00B459E8"/>
    <w:lvl w:ilvl="0">
      <w:start w:val="1"/>
      <w:numFmt w:val="decimal"/>
      <w:pStyle w:val="Mainnumbers"/>
      <w:lvlText w:val="%1."/>
      <w:lvlJc w:val="left"/>
      <w:pPr>
        <w:ind w:left="360" w:hanging="360"/>
      </w:pPr>
    </w:lvl>
    <w:lvl w:ilvl="1">
      <w:start w:val="1"/>
      <w:numFmt w:val="decimal"/>
      <w:pStyle w:val="SubNumbers"/>
      <w:lvlText w:val="%1.%2."/>
      <w:lvlJc w:val="left"/>
      <w:pPr>
        <w:ind w:left="792" w:hanging="432"/>
      </w:pPr>
      <w:rPr>
        <w:rFonts w:ascii="News Gothic Cyr" w:hAnsi="News Gothic Cyr" w:hint="default"/>
      </w:rPr>
    </w:lvl>
    <w:lvl w:ilvl="2">
      <w:start w:val="1"/>
      <w:numFmt w:val="decimal"/>
      <w:pStyle w:val="SubSubNumber"/>
      <w:lvlText w:val="%1.%2.%3."/>
      <w:lvlJc w:val="left"/>
      <w:pPr>
        <w:ind w:left="1780" w:hanging="504"/>
      </w:pPr>
      <w:rPr>
        <w:rFonts w:ascii="News Gothic Cyr" w:hAnsi="News Gothic Cyr"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6"/>
  </w:num>
  <w:num w:numId="3">
    <w:abstractNumId w:val="19"/>
  </w:num>
  <w:num w:numId="4">
    <w:abstractNumId w:val="16"/>
  </w:num>
  <w:num w:numId="5">
    <w:abstractNumId w:val="11"/>
  </w:num>
  <w:num w:numId="6">
    <w:abstractNumId w:val="17"/>
  </w:num>
  <w:num w:numId="7">
    <w:abstractNumId w:val="14"/>
  </w:num>
  <w:num w:numId="8">
    <w:abstractNumId w:val="30"/>
  </w:num>
  <w:num w:numId="9">
    <w:abstractNumId w:val="22"/>
  </w:num>
  <w:num w:numId="10">
    <w:abstractNumId w:val="20"/>
  </w:num>
  <w:num w:numId="11">
    <w:abstractNumId w:val="10"/>
  </w:num>
  <w:num w:numId="12">
    <w:abstractNumId w:val="13"/>
  </w:num>
  <w:num w:numId="13">
    <w:abstractNumId w:val="15"/>
  </w:num>
  <w:num w:numId="14">
    <w:abstractNumId w:val="0"/>
  </w:num>
  <w:num w:numId="15">
    <w:abstractNumId w:val="1"/>
  </w:num>
  <w:num w:numId="16">
    <w:abstractNumId w:val="12"/>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
  </w:num>
  <w:num w:numId="20">
    <w:abstractNumId w:val="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5"/>
  </w:num>
  <w:num w:numId="24">
    <w:abstractNumId w:val="28"/>
  </w:num>
  <w:num w:numId="25">
    <w:abstractNumId w:val="26"/>
  </w:num>
  <w:num w:numId="26">
    <w:abstractNumId w:val="26"/>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8"/>
  </w:num>
  <w:num w:numId="32">
    <w:abstractNumId w:val="9"/>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4"/>
  </w:num>
  <w:num w:numId="36">
    <w:abstractNumId w:val="7"/>
  </w:num>
  <w:num w:numId="37">
    <w:abstractNumId w:val="3"/>
  </w:num>
  <w:num w:numId="38">
    <w:abstractNumId w:val="24"/>
  </w:num>
  <w:num w:numId="39">
    <w:abstractNumId w:val="1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Wolf">
    <w15:presenceInfo w15:providerId="Windows Live" w15:userId="39c8b5fc9082f2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WxNLY0tDAxMDczNzRU0lEKTi0uzszPAykwtKwFACnAfYItAAAA"/>
  </w:docVars>
  <w:rsids>
    <w:rsidRoot w:val="00376AC3"/>
    <w:rsid w:val="00000041"/>
    <w:rsid w:val="00000571"/>
    <w:rsid w:val="00001459"/>
    <w:rsid w:val="000016E2"/>
    <w:rsid w:val="0000284A"/>
    <w:rsid w:val="000028E7"/>
    <w:rsid w:val="00002BF1"/>
    <w:rsid w:val="000032B0"/>
    <w:rsid w:val="00003431"/>
    <w:rsid w:val="000045A6"/>
    <w:rsid w:val="00004686"/>
    <w:rsid w:val="0000473D"/>
    <w:rsid w:val="0000684B"/>
    <w:rsid w:val="00006BAE"/>
    <w:rsid w:val="00006E0D"/>
    <w:rsid w:val="000077F6"/>
    <w:rsid w:val="00007940"/>
    <w:rsid w:val="00007945"/>
    <w:rsid w:val="00007AFC"/>
    <w:rsid w:val="00007FC8"/>
    <w:rsid w:val="00011A3D"/>
    <w:rsid w:val="00011DAE"/>
    <w:rsid w:val="00011E88"/>
    <w:rsid w:val="00012255"/>
    <w:rsid w:val="000128DC"/>
    <w:rsid w:val="00013257"/>
    <w:rsid w:val="00013428"/>
    <w:rsid w:val="00013A0F"/>
    <w:rsid w:val="00013CE6"/>
    <w:rsid w:val="00013EE6"/>
    <w:rsid w:val="00014528"/>
    <w:rsid w:val="000155D8"/>
    <w:rsid w:val="000159B7"/>
    <w:rsid w:val="00016463"/>
    <w:rsid w:val="00016A61"/>
    <w:rsid w:val="00016C7D"/>
    <w:rsid w:val="0001760B"/>
    <w:rsid w:val="000176FD"/>
    <w:rsid w:val="00017D4B"/>
    <w:rsid w:val="00017D76"/>
    <w:rsid w:val="00017EBE"/>
    <w:rsid w:val="00020154"/>
    <w:rsid w:val="00020213"/>
    <w:rsid w:val="00021573"/>
    <w:rsid w:val="00022A34"/>
    <w:rsid w:val="00024461"/>
    <w:rsid w:val="00024649"/>
    <w:rsid w:val="00024B65"/>
    <w:rsid w:val="00024EE4"/>
    <w:rsid w:val="0002534C"/>
    <w:rsid w:val="00027FA6"/>
    <w:rsid w:val="000300D9"/>
    <w:rsid w:val="00030109"/>
    <w:rsid w:val="000309D7"/>
    <w:rsid w:val="0003180C"/>
    <w:rsid w:val="00031830"/>
    <w:rsid w:val="0003194C"/>
    <w:rsid w:val="00032A8B"/>
    <w:rsid w:val="00032CB2"/>
    <w:rsid w:val="00032D3F"/>
    <w:rsid w:val="000335A0"/>
    <w:rsid w:val="00034288"/>
    <w:rsid w:val="00034626"/>
    <w:rsid w:val="00034F60"/>
    <w:rsid w:val="0003544F"/>
    <w:rsid w:val="00035547"/>
    <w:rsid w:val="00035A7E"/>
    <w:rsid w:val="00035AEF"/>
    <w:rsid w:val="00035AF0"/>
    <w:rsid w:val="0003672E"/>
    <w:rsid w:val="00036D66"/>
    <w:rsid w:val="0003723F"/>
    <w:rsid w:val="00040C2F"/>
    <w:rsid w:val="00041099"/>
    <w:rsid w:val="00041234"/>
    <w:rsid w:val="00041511"/>
    <w:rsid w:val="000415EA"/>
    <w:rsid w:val="00041F08"/>
    <w:rsid w:val="00042074"/>
    <w:rsid w:val="00042EB2"/>
    <w:rsid w:val="00043168"/>
    <w:rsid w:val="00043191"/>
    <w:rsid w:val="000432F0"/>
    <w:rsid w:val="00043FFF"/>
    <w:rsid w:val="0004527C"/>
    <w:rsid w:val="00045BDB"/>
    <w:rsid w:val="000469F2"/>
    <w:rsid w:val="00046CD6"/>
    <w:rsid w:val="00046ECC"/>
    <w:rsid w:val="00047537"/>
    <w:rsid w:val="00047632"/>
    <w:rsid w:val="00047C32"/>
    <w:rsid w:val="000500C8"/>
    <w:rsid w:val="00050984"/>
    <w:rsid w:val="00050B58"/>
    <w:rsid w:val="00050D15"/>
    <w:rsid w:val="00051678"/>
    <w:rsid w:val="000523C7"/>
    <w:rsid w:val="00052C64"/>
    <w:rsid w:val="00052D72"/>
    <w:rsid w:val="000534A3"/>
    <w:rsid w:val="00053F57"/>
    <w:rsid w:val="00054CA0"/>
    <w:rsid w:val="000556F7"/>
    <w:rsid w:val="000564E8"/>
    <w:rsid w:val="0005666C"/>
    <w:rsid w:val="00056A5B"/>
    <w:rsid w:val="00056FA5"/>
    <w:rsid w:val="000575D3"/>
    <w:rsid w:val="000601B2"/>
    <w:rsid w:val="000607D8"/>
    <w:rsid w:val="000617B9"/>
    <w:rsid w:val="00061F58"/>
    <w:rsid w:val="00062B76"/>
    <w:rsid w:val="00062F33"/>
    <w:rsid w:val="00063B4D"/>
    <w:rsid w:val="000647EC"/>
    <w:rsid w:val="000664A4"/>
    <w:rsid w:val="00066961"/>
    <w:rsid w:val="00067AF2"/>
    <w:rsid w:val="00067C56"/>
    <w:rsid w:val="00070105"/>
    <w:rsid w:val="000702AD"/>
    <w:rsid w:val="0007131E"/>
    <w:rsid w:val="00071AA6"/>
    <w:rsid w:val="000723C1"/>
    <w:rsid w:val="00072FD6"/>
    <w:rsid w:val="00073492"/>
    <w:rsid w:val="00073BD3"/>
    <w:rsid w:val="0007657E"/>
    <w:rsid w:val="00076C6C"/>
    <w:rsid w:val="0008045C"/>
    <w:rsid w:val="00081486"/>
    <w:rsid w:val="00081F63"/>
    <w:rsid w:val="00082A85"/>
    <w:rsid w:val="0008301C"/>
    <w:rsid w:val="000839FD"/>
    <w:rsid w:val="0008473D"/>
    <w:rsid w:val="000847E0"/>
    <w:rsid w:val="00085ADA"/>
    <w:rsid w:val="00086411"/>
    <w:rsid w:val="0008652A"/>
    <w:rsid w:val="000873AD"/>
    <w:rsid w:val="00087A03"/>
    <w:rsid w:val="000901A2"/>
    <w:rsid w:val="0009038D"/>
    <w:rsid w:val="0009129E"/>
    <w:rsid w:val="000917A8"/>
    <w:rsid w:val="00092E42"/>
    <w:rsid w:val="00092EF7"/>
    <w:rsid w:val="0009310E"/>
    <w:rsid w:val="000935FE"/>
    <w:rsid w:val="00093639"/>
    <w:rsid w:val="00093E9E"/>
    <w:rsid w:val="00095700"/>
    <w:rsid w:val="00096B7C"/>
    <w:rsid w:val="00096CBF"/>
    <w:rsid w:val="000A05CE"/>
    <w:rsid w:val="000A0B56"/>
    <w:rsid w:val="000A0E2C"/>
    <w:rsid w:val="000A0F0F"/>
    <w:rsid w:val="000A1654"/>
    <w:rsid w:val="000A1714"/>
    <w:rsid w:val="000A18F8"/>
    <w:rsid w:val="000A1E6D"/>
    <w:rsid w:val="000A27C0"/>
    <w:rsid w:val="000A2BC2"/>
    <w:rsid w:val="000A2BF1"/>
    <w:rsid w:val="000A3418"/>
    <w:rsid w:val="000A34F2"/>
    <w:rsid w:val="000A377F"/>
    <w:rsid w:val="000A3890"/>
    <w:rsid w:val="000A3EE6"/>
    <w:rsid w:val="000A3F0D"/>
    <w:rsid w:val="000A43F6"/>
    <w:rsid w:val="000A4771"/>
    <w:rsid w:val="000A5364"/>
    <w:rsid w:val="000A579B"/>
    <w:rsid w:val="000A5924"/>
    <w:rsid w:val="000A6355"/>
    <w:rsid w:val="000A66A7"/>
    <w:rsid w:val="000A7A97"/>
    <w:rsid w:val="000A7D69"/>
    <w:rsid w:val="000B0F2B"/>
    <w:rsid w:val="000B1819"/>
    <w:rsid w:val="000B1C6A"/>
    <w:rsid w:val="000B27B7"/>
    <w:rsid w:val="000B28B4"/>
    <w:rsid w:val="000B2A15"/>
    <w:rsid w:val="000B2F4F"/>
    <w:rsid w:val="000B3083"/>
    <w:rsid w:val="000B30FE"/>
    <w:rsid w:val="000B343F"/>
    <w:rsid w:val="000B3721"/>
    <w:rsid w:val="000B480F"/>
    <w:rsid w:val="000B4A34"/>
    <w:rsid w:val="000B57B6"/>
    <w:rsid w:val="000B67B1"/>
    <w:rsid w:val="000B69D4"/>
    <w:rsid w:val="000B777B"/>
    <w:rsid w:val="000B79F0"/>
    <w:rsid w:val="000B7D94"/>
    <w:rsid w:val="000C0360"/>
    <w:rsid w:val="000C03C2"/>
    <w:rsid w:val="000C0C96"/>
    <w:rsid w:val="000C0FB7"/>
    <w:rsid w:val="000C15D0"/>
    <w:rsid w:val="000C2A10"/>
    <w:rsid w:val="000C2EAA"/>
    <w:rsid w:val="000C38F3"/>
    <w:rsid w:val="000C3CB4"/>
    <w:rsid w:val="000C3E0B"/>
    <w:rsid w:val="000C3FEE"/>
    <w:rsid w:val="000C4D06"/>
    <w:rsid w:val="000C60E3"/>
    <w:rsid w:val="000C6B48"/>
    <w:rsid w:val="000C6E5F"/>
    <w:rsid w:val="000C6F29"/>
    <w:rsid w:val="000C7723"/>
    <w:rsid w:val="000C784E"/>
    <w:rsid w:val="000C7AFC"/>
    <w:rsid w:val="000C7D9D"/>
    <w:rsid w:val="000D0AF5"/>
    <w:rsid w:val="000D0F7E"/>
    <w:rsid w:val="000D1972"/>
    <w:rsid w:val="000D19CF"/>
    <w:rsid w:val="000D1AE1"/>
    <w:rsid w:val="000D2738"/>
    <w:rsid w:val="000D289F"/>
    <w:rsid w:val="000D33C3"/>
    <w:rsid w:val="000D3442"/>
    <w:rsid w:val="000D3604"/>
    <w:rsid w:val="000D3D97"/>
    <w:rsid w:val="000D48C7"/>
    <w:rsid w:val="000D4C66"/>
    <w:rsid w:val="000D537F"/>
    <w:rsid w:val="000D61CA"/>
    <w:rsid w:val="000D62D2"/>
    <w:rsid w:val="000D638B"/>
    <w:rsid w:val="000D657B"/>
    <w:rsid w:val="000D7B56"/>
    <w:rsid w:val="000E0112"/>
    <w:rsid w:val="000E0129"/>
    <w:rsid w:val="000E0180"/>
    <w:rsid w:val="000E103D"/>
    <w:rsid w:val="000E2DAB"/>
    <w:rsid w:val="000E4544"/>
    <w:rsid w:val="000E456C"/>
    <w:rsid w:val="000E4B56"/>
    <w:rsid w:val="000E5568"/>
    <w:rsid w:val="000E5E19"/>
    <w:rsid w:val="000E6D86"/>
    <w:rsid w:val="000E7CB3"/>
    <w:rsid w:val="000E7CDE"/>
    <w:rsid w:val="000E7FFD"/>
    <w:rsid w:val="000F0066"/>
    <w:rsid w:val="000F0877"/>
    <w:rsid w:val="000F1F2E"/>
    <w:rsid w:val="000F222A"/>
    <w:rsid w:val="000F24E2"/>
    <w:rsid w:val="000F2ED8"/>
    <w:rsid w:val="000F305E"/>
    <w:rsid w:val="000F3256"/>
    <w:rsid w:val="000F3D5D"/>
    <w:rsid w:val="000F3EBA"/>
    <w:rsid w:val="000F44C6"/>
    <w:rsid w:val="000F4A83"/>
    <w:rsid w:val="000F4FEC"/>
    <w:rsid w:val="000F5910"/>
    <w:rsid w:val="000F5A0B"/>
    <w:rsid w:val="000F6D9E"/>
    <w:rsid w:val="000F7C92"/>
    <w:rsid w:val="00100B7C"/>
    <w:rsid w:val="00100E06"/>
    <w:rsid w:val="0010112B"/>
    <w:rsid w:val="00101260"/>
    <w:rsid w:val="00101518"/>
    <w:rsid w:val="001016B1"/>
    <w:rsid w:val="001016B8"/>
    <w:rsid w:val="00101707"/>
    <w:rsid w:val="00102405"/>
    <w:rsid w:val="00103136"/>
    <w:rsid w:val="001035E7"/>
    <w:rsid w:val="00103EDE"/>
    <w:rsid w:val="00104785"/>
    <w:rsid w:val="00105F38"/>
    <w:rsid w:val="00106189"/>
    <w:rsid w:val="001068F1"/>
    <w:rsid w:val="00106A90"/>
    <w:rsid w:val="00106C72"/>
    <w:rsid w:val="00106F7F"/>
    <w:rsid w:val="001072CF"/>
    <w:rsid w:val="00111709"/>
    <w:rsid w:val="00111BF5"/>
    <w:rsid w:val="00112C8F"/>
    <w:rsid w:val="00112F65"/>
    <w:rsid w:val="00113A76"/>
    <w:rsid w:val="00113ED3"/>
    <w:rsid w:val="00113FAF"/>
    <w:rsid w:val="001147B6"/>
    <w:rsid w:val="00115992"/>
    <w:rsid w:val="00116F96"/>
    <w:rsid w:val="00117133"/>
    <w:rsid w:val="00117924"/>
    <w:rsid w:val="00120522"/>
    <w:rsid w:val="0012061D"/>
    <w:rsid w:val="001207DC"/>
    <w:rsid w:val="00120FCC"/>
    <w:rsid w:val="001210F5"/>
    <w:rsid w:val="00121438"/>
    <w:rsid w:val="00121AA5"/>
    <w:rsid w:val="00122383"/>
    <w:rsid w:val="001228FB"/>
    <w:rsid w:val="00122F00"/>
    <w:rsid w:val="0012430F"/>
    <w:rsid w:val="0012538C"/>
    <w:rsid w:val="00125597"/>
    <w:rsid w:val="00125854"/>
    <w:rsid w:val="0012666A"/>
    <w:rsid w:val="00126764"/>
    <w:rsid w:val="00127034"/>
    <w:rsid w:val="00127044"/>
    <w:rsid w:val="00127255"/>
    <w:rsid w:val="00130EFA"/>
    <w:rsid w:val="00131340"/>
    <w:rsid w:val="001314F9"/>
    <w:rsid w:val="00132B0B"/>
    <w:rsid w:val="001341A4"/>
    <w:rsid w:val="001341D9"/>
    <w:rsid w:val="001346A6"/>
    <w:rsid w:val="00134A7C"/>
    <w:rsid w:val="0013500A"/>
    <w:rsid w:val="00137D58"/>
    <w:rsid w:val="00140553"/>
    <w:rsid w:val="00140B88"/>
    <w:rsid w:val="00143351"/>
    <w:rsid w:val="00143563"/>
    <w:rsid w:val="0014393C"/>
    <w:rsid w:val="001441C9"/>
    <w:rsid w:val="0014482E"/>
    <w:rsid w:val="00144B4C"/>
    <w:rsid w:val="00145783"/>
    <w:rsid w:val="00145F07"/>
    <w:rsid w:val="00146005"/>
    <w:rsid w:val="0014716C"/>
    <w:rsid w:val="0015070E"/>
    <w:rsid w:val="001510FD"/>
    <w:rsid w:val="00151BA3"/>
    <w:rsid w:val="0015267A"/>
    <w:rsid w:val="001531D4"/>
    <w:rsid w:val="00155A28"/>
    <w:rsid w:val="00155CB5"/>
    <w:rsid w:val="00155EE6"/>
    <w:rsid w:val="00156A46"/>
    <w:rsid w:val="00156B21"/>
    <w:rsid w:val="00156B43"/>
    <w:rsid w:val="00156F26"/>
    <w:rsid w:val="00157013"/>
    <w:rsid w:val="00157448"/>
    <w:rsid w:val="00157A0A"/>
    <w:rsid w:val="00160443"/>
    <w:rsid w:val="0016071A"/>
    <w:rsid w:val="00160D3A"/>
    <w:rsid w:val="00160F66"/>
    <w:rsid w:val="00161882"/>
    <w:rsid w:val="00161CA5"/>
    <w:rsid w:val="001634DA"/>
    <w:rsid w:val="00163898"/>
    <w:rsid w:val="00163E78"/>
    <w:rsid w:val="001644C8"/>
    <w:rsid w:val="001650BD"/>
    <w:rsid w:val="001668DC"/>
    <w:rsid w:val="00166924"/>
    <w:rsid w:val="00167059"/>
    <w:rsid w:val="00167528"/>
    <w:rsid w:val="00170A45"/>
    <w:rsid w:val="00171172"/>
    <w:rsid w:val="0017134E"/>
    <w:rsid w:val="001714D6"/>
    <w:rsid w:val="00171A25"/>
    <w:rsid w:val="00172002"/>
    <w:rsid w:val="00172202"/>
    <w:rsid w:val="00172FC0"/>
    <w:rsid w:val="001731B2"/>
    <w:rsid w:val="00174F05"/>
    <w:rsid w:val="00175600"/>
    <w:rsid w:val="00175B00"/>
    <w:rsid w:val="0017656B"/>
    <w:rsid w:val="001767D2"/>
    <w:rsid w:val="00177131"/>
    <w:rsid w:val="00177C23"/>
    <w:rsid w:val="00177D3D"/>
    <w:rsid w:val="001803A2"/>
    <w:rsid w:val="00181DAA"/>
    <w:rsid w:val="001825FC"/>
    <w:rsid w:val="00182B8D"/>
    <w:rsid w:val="00182F8D"/>
    <w:rsid w:val="00183678"/>
    <w:rsid w:val="00183725"/>
    <w:rsid w:val="00183E8E"/>
    <w:rsid w:val="00184A24"/>
    <w:rsid w:val="00184AF1"/>
    <w:rsid w:val="00184DB4"/>
    <w:rsid w:val="0018513D"/>
    <w:rsid w:val="00186C89"/>
    <w:rsid w:val="0018726A"/>
    <w:rsid w:val="0019049F"/>
    <w:rsid w:val="00190D41"/>
    <w:rsid w:val="00190ECE"/>
    <w:rsid w:val="0019194D"/>
    <w:rsid w:val="00191C36"/>
    <w:rsid w:val="00192240"/>
    <w:rsid w:val="00192957"/>
    <w:rsid w:val="00192F96"/>
    <w:rsid w:val="0019327D"/>
    <w:rsid w:val="00193641"/>
    <w:rsid w:val="00193CBC"/>
    <w:rsid w:val="00193E5C"/>
    <w:rsid w:val="00193E92"/>
    <w:rsid w:val="001944B2"/>
    <w:rsid w:val="001945C8"/>
    <w:rsid w:val="00194887"/>
    <w:rsid w:val="0019559A"/>
    <w:rsid w:val="00195A62"/>
    <w:rsid w:val="00195F93"/>
    <w:rsid w:val="00197076"/>
    <w:rsid w:val="00197828"/>
    <w:rsid w:val="001978F3"/>
    <w:rsid w:val="00197E10"/>
    <w:rsid w:val="00197F4F"/>
    <w:rsid w:val="001A0C2A"/>
    <w:rsid w:val="001A0C3E"/>
    <w:rsid w:val="001A19C2"/>
    <w:rsid w:val="001A1A99"/>
    <w:rsid w:val="001A1E43"/>
    <w:rsid w:val="001A2238"/>
    <w:rsid w:val="001A2613"/>
    <w:rsid w:val="001A3038"/>
    <w:rsid w:val="001A357C"/>
    <w:rsid w:val="001A42AC"/>
    <w:rsid w:val="001A458B"/>
    <w:rsid w:val="001A4C1F"/>
    <w:rsid w:val="001A4F97"/>
    <w:rsid w:val="001A50E0"/>
    <w:rsid w:val="001A56A7"/>
    <w:rsid w:val="001A672B"/>
    <w:rsid w:val="001A6A61"/>
    <w:rsid w:val="001A7DC4"/>
    <w:rsid w:val="001A7FE5"/>
    <w:rsid w:val="001B06D3"/>
    <w:rsid w:val="001B1098"/>
    <w:rsid w:val="001B1F22"/>
    <w:rsid w:val="001B2344"/>
    <w:rsid w:val="001B2481"/>
    <w:rsid w:val="001B2548"/>
    <w:rsid w:val="001B359F"/>
    <w:rsid w:val="001B41DF"/>
    <w:rsid w:val="001B44E9"/>
    <w:rsid w:val="001B531D"/>
    <w:rsid w:val="001B6366"/>
    <w:rsid w:val="001B6B2B"/>
    <w:rsid w:val="001B6F76"/>
    <w:rsid w:val="001B720A"/>
    <w:rsid w:val="001B7422"/>
    <w:rsid w:val="001B7D49"/>
    <w:rsid w:val="001C0795"/>
    <w:rsid w:val="001C0EFA"/>
    <w:rsid w:val="001C1B9B"/>
    <w:rsid w:val="001C1D69"/>
    <w:rsid w:val="001C23F0"/>
    <w:rsid w:val="001C26FF"/>
    <w:rsid w:val="001C2C21"/>
    <w:rsid w:val="001C3244"/>
    <w:rsid w:val="001C3990"/>
    <w:rsid w:val="001C3C2E"/>
    <w:rsid w:val="001C40A1"/>
    <w:rsid w:val="001C419F"/>
    <w:rsid w:val="001C4221"/>
    <w:rsid w:val="001C44CB"/>
    <w:rsid w:val="001C5C97"/>
    <w:rsid w:val="001C5E58"/>
    <w:rsid w:val="001C655A"/>
    <w:rsid w:val="001C6D2A"/>
    <w:rsid w:val="001C7761"/>
    <w:rsid w:val="001C7A07"/>
    <w:rsid w:val="001C7A22"/>
    <w:rsid w:val="001D0173"/>
    <w:rsid w:val="001D2477"/>
    <w:rsid w:val="001D27A3"/>
    <w:rsid w:val="001D3448"/>
    <w:rsid w:val="001D3AE7"/>
    <w:rsid w:val="001D3AEF"/>
    <w:rsid w:val="001D43D6"/>
    <w:rsid w:val="001D510C"/>
    <w:rsid w:val="001D5741"/>
    <w:rsid w:val="001D653D"/>
    <w:rsid w:val="001E1229"/>
    <w:rsid w:val="001E1E9D"/>
    <w:rsid w:val="001E2C30"/>
    <w:rsid w:val="001E2EFC"/>
    <w:rsid w:val="001E30FA"/>
    <w:rsid w:val="001E3279"/>
    <w:rsid w:val="001E34C9"/>
    <w:rsid w:val="001E3EAD"/>
    <w:rsid w:val="001E4426"/>
    <w:rsid w:val="001E4CE0"/>
    <w:rsid w:val="001E51BC"/>
    <w:rsid w:val="001E5D04"/>
    <w:rsid w:val="001E5FB6"/>
    <w:rsid w:val="001E69E4"/>
    <w:rsid w:val="001E6C9F"/>
    <w:rsid w:val="001E7017"/>
    <w:rsid w:val="001E750F"/>
    <w:rsid w:val="001E75B0"/>
    <w:rsid w:val="001E7C96"/>
    <w:rsid w:val="001F06A0"/>
    <w:rsid w:val="001F0C6B"/>
    <w:rsid w:val="001F1372"/>
    <w:rsid w:val="001F17C4"/>
    <w:rsid w:val="001F1E63"/>
    <w:rsid w:val="001F2159"/>
    <w:rsid w:val="001F2A4C"/>
    <w:rsid w:val="001F2C29"/>
    <w:rsid w:val="001F2E05"/>
    <w:rsid w:val="001F340E"/>
    <w:rsid w:val="001F360F"/>
    <w:rsid w:val="001F3DB8"/>
    <w:rsid w:val="001F4BC5"/>
    <w:rsid w:val="001F4D58"/>
    <w:rsid w:val="001F5081"/>
    <w:rsid w:val="001F511C"/>
    <w:rsid w:val="001F5A78"/>
    <w:rsid w:val="001F63DA"/>
    <w:rsid w:val="001F68FE"/>
    <w:rsid w:val="001F6A26"/>
    <w:rsid w:val="001F7085"/>
    <w:rsid w:val="001F7702"/>
    <w:rsid w:val="00200153"/>
    <w:rsid w:val="002003B2"/>
    <w:rsid w:val="00200924"/>
    <w:rsid w:val="00200A2C"/>
    <w:rsid w:val="002014CF"/>
    <w:rsid w:val="00201E66"/>
    <w:rsid w:val="00202C25"/>
    <w:rsid w:val="00202CED"/>
    <w:rsid w:val="00203435"/>
    <w:rsid w:val="00203D44"/>
    <w:rsid w:val="00204316"/>
    <w:rsid w:val="00204996"/>
    <w:rsid w:val="00205464"/>
    <w:rsid w:val="00205C47"/>
    <w:rsid w:val="002062F9"/>
    <w:rsid w:val="00206996"/>
    <w:rsid w:val="00206DD2"/>
    <w:rsid w:val="00207015"/>
    <w:rsid w:val="002070AB"/>
    <w:rsid w:val="002071BD"/>
    <w:rsid w:val="002079C0"/>
    <w:rsid w:val="002103C6"/>
    <w:rsid w:val="00210763"/>
    <w:rsid w:val="0021248C"/>
    <w:rsid w:val="00213A3B"/>
    <w:rsid w:val="00213F29"/>
    <w:rsid w:val="00214190"/>
    <w:rsid w:val="00214E2F"/>
    <w:rsid w:val="00215C4D"/>
    <w:rsid w:val="00215F4C"/>
    <w:rsid w:val="00216775"/>
    <w:rsid w:val="00217441"/>
    <w:rsid w:val="00217C85"/>
    <w:rsid w:val="00220C09"/>
    <w:rsid w:val="002217A5"/>
    <w:rsid w:val="00221CFA"/>
    <w:rsid w:val="00222118"/>
    <w:rsid w:val="002240DA"/>
    <w:rsid w:val="002253C7"/>
    <w:rsid w:val="00225A9C"/>
    <w:rsid w:val="002260FB"/>
    <w:rsid w:val="002269A3"/>
    <w:rsid w:val="00226B28"/>
    <w:rsid w:val="002276EF"/>
    <w:rsid w:val="00227B68"/>
    <w:rsid w:val="0023013D"/>
    <w:rsid w:val="0023052A"/>
    <w:rsid w:val="0023102F"/>
    <w:rsid w:val="00231A00"/>
    <w:rsid w:val="00231AB5"/>
    <w:rsid w:val="00232338"/>
    <w:rsid w:val="00232E5E"/>
    <w:rsid w:val="002337D7"/>
    <w:rsid w:val="00233B69"/>
    <w:rsid w:val="002344C6"/>
    <w:rsid w:val="00234E5E"/>
    <w:rsid w:val="00235E86"/>
    <w:rsid w:val="00236A8D"/>
    <w:rsid w:val="00237462"/>
    <w:rsid w:val="002377DC"/>
    <w:rsid w:val="00240387"/>
    <w:rsid w:val="002419C1"/>
    <w:rsid w:val="00241A8A"/>
    <w:rsid w:val="00241ABE"/>
    <w:rsid w:val="00241B33"/>
    <w:rsid w:val="00242005"/>
    <w:rsid w:val="00242479"/>
    <w:rsid w:val="0024252B"/>
    <w:rsid w:val="002442EF"/>
    <w:rsid w:val="00244470"/>
    <w:rsid w:val="00245609"/>
    <w:rsid w:val="002468DB"/>
    <w:rsid w:val="00246A6C"/>
    <w:rsid w:val="00246BFA"/>
    <w:rsid w:val="00247C1F"/>
    <w:rsid w:val="00250690"/>
    <w:rsid w:val="002508DE"/>
    <w:rsid w:val="00250935"/>
    <w:rsid w:val="00250985"/>
    <w:rsid w:val="00251119"/>
    <w:rsid w:val="00251329"/>
    <w:rsid w:val="00251B6F"/>
    <w:rsid w:val="00252E6D"/>
    <w:rsid w:val="00252F3C"/>
    <w:rsid w:val="00253777"/>
    <w:rsid w:val="00254AC3"/>
    <w:rsid w:val="00254C55"/>
    <w:rsid w:val="002557E8"/>
    <w:rsid w:val="00256317"/>
    <w:rsid w:val="0025647A"/>
    <w:rsid w:val="002564E8"/>
    <w:rsid w:val="002565CC"/>
    <w:rsid w:val="00256FEA"/>
    <w:rsid w:val="00257221"/>
    <w:rsid w:val="002600EE"/>
    <w:rsid w:val="00260598"/>
    <w:rsid w:val="002614C0"/>
    <w:rsid w:val="00261E32"/>
    <w:rsid w:val="00262A46"/>
    <w:rsid w:val="00262D14"/>
    <w:rsid w:val="00264414"/>
    <w:rsid w:val="002646F4"/>
    <w:rsid w:val="00265C54"/>
    <w:rsid w:val="00266E75"/>
    <w:rsid w:val="002670E1"/>
    <w:rsid w:val="00270D30"/>
    <w:rsid w:val="002711EB"/>
    <w:rsid w:val="00271248"/>
    <w:rsid w:val="002717C5"/>
    <w:rsid w:val="00271FD6"/>
    <w:rsid w:val="002727BD"/>
    <w:rsid w:val="00272FF3"/>
    <w:rsid w:val="002735FE"/>
    <w:rsid w:val="00273917"/>
    <w:rsid w:val="00274E87"/>
    <w:rsid w:val="0027517C"/>
    <w:rsid w:val="002753A0"/>
    <w:rsid w:val="00275B91"/>
    <w:rsid w:val="00275C45"/>
    <w:rsid w:val="0027714B"/>
    <w:rsid w:val="00277B80"/>
    <w:rsid w:val="0028089B"/>
    <w:rsid w:val="002808EC"/>
    <w:rsid w:val="0028103D"/>
    <w:rsid w:val="002818BB"/>
    <w:rsid w:val="00281BAA"/>
    <w:rsid w:val="00283925"/>
    <w:rsid w:val="00283BF9"/>
    <w:rsid w:val="002841D3"/>
    <w:rsid w:val="0028420D"/>
    <w:rsid w:val="00284571"/>
    <w:rsid w:val="0028469B"/>
    <w:rsid w:val="0028482A"/>
    <w:rsid w:val="0028523A"/>
    <w:rsid w:val="00285551"/>
    <w:rsid w:val="00285D59"/>
    <w:rsid w:val="00286CCB"/>
    <w:rsid w:val="00286F36"/>
    <w:rsid w:val="00287F74"/>
    <w:rsid w:val="002907D7"/>
    <w:rsid w:val="00290D4F"/>
    <w:rsid w:val="00290F1C"/>
    <w:rsid w:val="0029187D"/>
    <w:rsid w:val="002919DC"/>
    <w:rsid w:val="00291D06"/>
    <w:rsid w:val="0029306B"/>
    <w:rsid w:val="002936B6"/>
    <w:rsid w:val="00293855"/>
    <w:rsid w:val="002943D3"/>
    <w:rsid w:val="00294981"/>
    <w:rsid w:val="002950A7"/>
    <w:rsid w:val="00295F7B"/>
    <w:rsid w:val="0029626B"/>
    <w:rsid w:val="002962A2"/>
    <w:rsid w:val="00296D48"/>
    <w:rsid w:val="002970BF"/>
    <w:rsid w:val="002A0E22"/>
    <w:rsid w:val="002A1CF3"/>
    <w:rsid w:val="002A2194"/>
    <w:rsid w:val="002A21F2"/>
    <w:rsid w:val="002A226D"/>
    <w:rsid w:val="002A2996"/>
    <w:rsid w:val="002A2A9F"/>
    <w:rsid w:val="002A2DF9"/>
    <w:rsid w:val="002A30E4"/>
    <w:rsid w:val="002A319D"/>
    <w:rsid w:val="002A52FA"/>
    <w:rsid w:val="002A54B1"/>
    <w:rsid w:val="002A6E95"/>
    <w:rsid w:val="002A7D51"/>
    <w:rsid w:val="002B0914"/>
    <w:rsid w:val="002B0CF0"/>
    <w:rsid w:val="002B0F7A"/>
    <w:rsid w:val="002B3443"/>
    <w:rsid w:val="002B4518"/>
    <w:rsid w:val="002B494E"/>
    <w:rsid w:val="002B599D"/>
    <w:rsid w:val="002B5E67"/>
    <w:rsid w:val="002B7604"/>
    <w:rsid w:val="002B77E0"/>
    <w:rsid w:val="002B7836"/>
    <w:rsid w:val="002B788C"/>
    <w:rsid w:val="002C0B21"/>
    <w:rsid w:val="002C0D56"/>
    <w:rsid w:val="002C128C"/>
    <w:rsid w:val="002C1BAB"/>
    <w:rsid w:val="002C1C01"/>
    <w:rsid w:val="002C2860"/>
    <w:rsid w:val="002C2941"/>
    <w:rsid w:val="002C3897"/>
    <w:rsid w:val="002C3CC3"/>
    <w:rsid w:val="002C42A6"/>
    <w:rsid w:val="002C4C7C"/>
    <w:rsid w:val="002C4D60"/>
    <w:rsid w:val="002C4DBD"/>
    <w:rsid w:val="002C4FE1"/>
    <w:rsid w:val="002C534A"/>
    <w:rsid w:val="002C53AC"/>
    <w:rsid w:val="002C6DC0"/>
    <w:rsid w:val="002C7171"/>
    <w:rsid w:val="002D1002"/>
    <w:rsid w:val="002D2996"/>
    <w:rsid w:val="002D3A4D"/>
    <w:rsid w:val="002D4BC9"/>
    <w:rsid w:val="002D62F8"/>
    <w:rsid w:val="002D6848"/>
    <w:rsid w:val="002D77B0"/>
    <w:rsid w:val="002E045D"/>
    <w:rsid w:val="002E21A0"/>
    <w:rsid w:val="002E22D8"/>
    <w:rsid w:val="002E23E8"/>
    <w:rsid w:val="002E323B"/>
    <w:rsid w:val="002E3443"/>
    <w:rsid w:val="002E3FC1"/>
    <w:rsid w:val="002E448D"/>
    <w:rsid w:val="002E4626"/>
    <w:rsid w:val="002E48F8"/>
    <w:rsid w:val="002E4A88"/>
    <w:rsid w:val="002E5EDB"/>
    <w:rsid w:val="002E6419"/>
    <w:rsid w:val="002E661F"/>
    <w:rsid w:val="002E6884"/>
    <w:rsid w:val="002E7ADC"/>
    <w:rsid w:val="002E7D9F"/>
    <w:rsid w:val="002F0304"/>
    <w:rsid w:val="002F0A25"/>
    <w:rsid w:val="002F182D"/>
    <w:rsid w:val="002F1CA0"/>
    <w:rsid w:val="002F1CB5"/>
    <w:rsid w:val="002F2171"/>
    <w:rsid w:val="002F27B1"/>
    <w:rsid w:val="002F36EA"/>
    <w:rsid w:val="002F412C"/>
    <w:rsid w:val="002F41A6"/>
    <w:rsid w:val="002F427B"/>
    <w:rsid w:val="002F4758"/>
    <w:rsid w:val="002F4FAD"/>
    <w:rsid w:val="002F5D9B"/>
    <w:rsid w:val="002F61E9"/>
    <w:rsid w:val="002F67F7"/>
    <w:rsid w:val="002F69C2"/>
    <w:rsid w:val="002F6D5A"/>
    <w:rsid w:val="002F723A"/>
    <w:rsid w:val="002F7FBB"/>
    <w:rsid w:val="00300443"/>
    <w:rsid w:val="00300896"/>
    <w:rsid w:val="00301445"/>
    <w:rsid w:val="00301500"/>
    <w:rsid w:val="0030267F"/>
    <w:rsid w:val="00304526"/>
    <w:rsid w:val="00304BC1"/>
    <w:rsid w:val="00304D47"/>
    <w:rsid w:val="00305AEC"/>
    <w:rsid w:val="00305BD1"/>
    <w:rsid w:val="00306155"/>
    <w:rsid w:val="003070AE"/>
    <w:rsid w:val="00307387"/>
    <w:rsid w:val="00307AF7"/>
    <w:rsid w:val="00307E33"/>
    <w:rsid w:val="00311B46"/>
    <w:rsid w:val="00311FB6"/>
    <w:rsid w:val="003127E9"/>
    <w:rsid w:val="00312CA7"/>
    <w:rsid w:val="00313903"/>
    <w:rsid w:val="00314F87"/>
    <w:rsid w:val="00315833"/>
    <w:rsid w:val="00315B67"/>
    <w:rsid w:val="00315E8A"/>
    <w:rsid w:val="00315FD9"/>
    <w:rsid w:val="00316218"/>
    <w:rsid w:val="00316C04"/>
    <w:rsid w:val="00317686"/>
    <w:rsid w:val="00317D78"/>
    <w:rsid w:val="0032119E"/>
    <w:rsid w:val="00325B8A"/>
    <w:rsid w:val="0032615D"/>
    <w:rsid w:val="00326727"/>
    <w:rsid w:val="00326759"/>
    <w:rsid w:val="003268A9"/>
    <w:rsid w:val="00326BCA"/>
    <w:rsid w:val="00326E61"/>
    <w:rsid w:val="00326F09"/>
    <w:rsid w:val="003274AD"/>
    <w:rsid w:val="00327969"/>
    <w:rsid w:val="00327B2D"/>
    <w:rsid w:val="0033000C"/>
    <w:rsid w:val="0033070A"/>
    <w:rsid w:val="00330CD8"/>
    <w:rsid w:val="00331039"/>
    <w:rsid w:val="00331084"/>
    <w:rsid w:val="0033108C"/>
    <w:rsid w:val="00331169"/>
    <w:rsid w:val="003316EC"/>
    <w:rsid w:val="00331B35"/>
    <w:rsid w:val="00332D43"/>
    <w:rsid w:val="00332E61"/>
    <w:rsid w:val="003335AC"/>
    <w:rsid w:val="00334A51"/>
    <w:rsid w:val="0033588E"/>
    <w:rsid w:val="00336120"/>
    <w:rsid w:val="0033625E"/>
    <w:rsid w:val="00336702"/>
    <w:rsid w:val="00336B60"/>
    <w:rsid w:val="00336D65"/>
    <w:rsid w:val="00336E43"/>
    <w:rsid w:val="00340313"/>
    <w:rsid w:val="00340334"/>
    <w:rsid w:val="0034162D"/>
    <w:rsid w:val="00342FD3"/>
    <w:rsid w:val="00343365"/>
    <w:rsid w:val="0034369C"/>
    <w:rsid w:val="00343E0B"/>
    <w:rsid w:val="00344162"/>
    <w:rsid w:val="00344236"/>
    <w:rsid w:val="003450E3"/>
    <w:rsid w:val="003457EB"/>
    <w:rsid w:val="00345F54"/>
    <w:rsid w:val="0034641B"/>
    <w:rsid w:val="00346A80"/>
    <w:rsid w:val="00346E30"/>
    <w:rsid w:val="00347992"/>
    <w:rsid w:val="003500EF"/>
    <w:rsid w:val="00350596"/>
    <w:rsid w:val="003507F8"/>
    <w:rsid w:val="0035099F"/>
    <w:rsid w:val="0035174A"/>
    <w:rsid w:val="00351D0D"/>
    <w:rsid w:val="0035213E"/>
    <w:rsid w:val="00352F9D"/>
    <w:rsid w:val="00353841"/>
    <w:rsid w:val="0035395F"/>
    <w:rsid w:val="00353E85"/>
    <w:rsid w:val="003546D0"/>
    <w:rsid w:val="00354964"/>
    <w:rsid w:val="00354E76"/>
    <w:rsid w:val="00354F74"/>
    <w:rsid w:val="0035513A"/>
    <w:rsid w:val="00355586"/>
    <w:rsid w:val="003559E1"/>
    <w:rsid w:val="00355B33"/>
    <w:rsid w:val="00355C72"/>
    <w:rsid w:val="00356307"/>
    <w:rsid w:val="00356AF7"/>
    <w:rsid w:val="0035700F"/>
    <w:rsid w:val="00357C3E"/>
    <w:rsid w:val="003605E8"/>
    <w:rsid w:val="00360DE9"/>
    <w:rsid w:val="00361C31"/>
    <w:rsid w:val="00361F9A"/>
    <w:rsid w:val="00362332"/>
    <w:rsid w:val="00362374"/>
    <w:rsid w:val="00362573"/>
    <w:rsid w:val="00362A95"/>
    <w:rsid w:val="00362DC6"/>
    <w:rsid w:val="00363783"/>
    <w:rsid w:val="0036389A"/>
    <w:rsid w:val="00363ECC"/>
    <w:rsid w:val="00364941"/>
    <w:rsid w:val="00364E43"/>
    <w:rsid w:val="00365205"/>
    <w:rsid w:val="0036542D"/>
    <w:rsid w:val="00365470"/>
    <w:rsid w:val="003658E9"/>
    <w:rsid w:val="0036689A"/>
    <w:rsid w:val="00366B26"/>
    <w:rsid w:val="00367A48"/>
    <w:rsid w:val="00367DC5"/>
    <w:rsid w:val="00367EAB"/>
    <w:rsid w:val="00367EDE"/>
    <w:rsid w:val="00367FAB"/>
    <w:rsid w:val="00370192"/>
    <w:rsid w:val="00370557"/>
    <w:rsid w:val="003706AF"/>
    <w:rsid w:val="003715B0"/>
    <w:rsid w:val="00371915"/>
    <w:rsid w:val="00371A01"/>
    <w:rsid w:val="00371B45"/>
    <w:rsid w:val="003724E1"/>
    <w:rsid w:val="00372885"/>
    <w:rsid w:val="00373961"/>
    <w:rsid w:val="003758C7"/>
    <w:rsid w:val="003765D7"/>
    <w:rsid w:val="00376AC3"/>
    <w:rsid w:val="00376ADA"/>
    <w:rsid w:val="00376DC4"/>
    <w:rsid w:val="003772C7"/>
    <w:rsid w:val="00377431"/>
    <w:rsid w:val="003775C6"/>
    <w:rsid w:val="00377B21"/>
    <w:rsid w:val="00377DB5"/>
    <w:rsid w:val="00380588"/>
    <w:rsid w:val="003809B7"/>
    <w:rsid w:val="00380EED"/>
    <w:rsid w:val="00380FD1"/>
    <w:rsid w:val="00381053"/>
    <w:rsid w:val="00381470"/>
    <w:rsid w:val="00382793"/>
    <w:rsid w:val="0038279E"/>
    <w:rsid w:val="00382A7B"/>
    <w:rsid w:val="00383656"/>
    <w:rsid w:val="003847E3"/>
    <w:rsid w:val="003849BB"/>
    <w:rsid w:val="0038503E"/>
    <w:rsid w:val="003857F9"/>
    <w:rsid w:val="00385846"/>
    <w:rsid w:val="003866BC"/>
    <w:rsid w:val="0038686A"/>
    <w:rsid w:val="00386B31"/>
    <w:rsid w:val="00386C5F"/>
    <w:rsid w:val="0038797B"/>
    <w:rsid w:val="003900D7"/>
    <w:rsid w:val="0039020B"/>
    <w:rsid w:val="00391091"/>
    <w:rsid w:val="00391127"/>
    <w:rsid w:val="0039118C"/>
    <w:rsid w:val="003932EE"/>
    <w:rsid w:val="00394A2F"/>
    <w:rsid w:val="00394C06"/>
    <w:rsid w:val="00394C96"/>
    <w:rsid w:val="00395E50"/>
    <w:rsid w:val="00397812"/>
    <w:rsid w:val="00397C49"/>
    <w:rsid w:val="003A0530"/>
    <w:rsid w:val="003A0A60"/>
    <w:rsid w:val="003A0DC7"/>
    <w:rsid w:val="003A1851"/>
    <w:rsid w:val="003A1CC7"/>
    <w:rsid w:val="003A1EE9"/>
    <w:rsid w:val="003A2477"/>
    <w:rsid w:val="003A2785"/>
    <w:rsid w:val="003A3445"/>
    <w:rsid w:val="003A3EF5"/>
    <w:rsid w:val="003A431F"/>
    <w:rsid w:val="003A45F7"/>
    <w:rsid w:val="003A4925"/>
    <w:rsid w:val="003A4FDE"/>
    <w:rsid w:val="003A5F46"/>
    <w:rsid w:val="003A6912"/>
    <w:rsid w:val="003A6BEA"/>
    <w:rsid w:val="003A6CBB"/>
    <w:rsid w:val="003A6CCC"/>
    <w:rsid w:val="003A6E39"/>
    <w:rsid w:val="003B025F"/>
    <w:rsid w:val="003B0282"/>
    <w:rsid w:val="003B1E2E"/>
    <w:rsid w:val="003B2CA5"/>
    <w:rsid w:val="003B3796"/>
    <w:rsid w:val="003B3E62"/>
    <w:rsid w:val="003B40C0"/>
    <w:rsid w:val="003B4513"/>
    <w:rsid w:val="003B48DA"/>
    <w:rsid w:val="003B5EDE"/>
    <w:rsid w:val="003B62FC"/>
    <w:rsid w:val="003B7DF1"/>
    <w:rsid w:val="003C0CDE"/>
    <w:rsid w:val="003C1303"/>
    <w:rsid w:val="003C17B5"/>
    <w:rsid w:val="003C1D4F"/>
    <w:rsid w:val="003C3C52"/>
    <w:rsid w:val="003C3D35"/>
    <w:rsid w:val="003C67FA"/>
    <w:rsid w:val="003C6C2F"/>
    <w:rsid w:val="003C6C9B"/>
    <w:rsid w:val="003C6CB6"/>
    <w:rsid w:val="003C7301"/>
    <w:rsid w:val="003C73A7"/>
    <w:rsid w:val="003D03DB"/>
    <w:rsid w:val="003D0B7C"/>
    <w:rsid w:val="003D1308"/>
    <w:rsid w:val="003D13AB"/>
    <w:rsid w:val="003D213D"/>
    <w:rsid w:val="003D2905"/>
    <w:rsid w:val="003D35E7"/>
    <w:rsid w:val="003D36FB"/>
    <w:rsid w:val="003D4756"/>
    <w:rsid w:val="003D4ED2"/>
    <w:rsid w:val="003D571C"/>
    <w:rsid w:val="003D5BEB"/>
    <w:rsid w:val="003D6459"/>
    <w:rsid w:val="003D69A1"/>
    <w:rsid w:val="003D7EEE"/>
    <w:rsid w:val="003E053F"/>
    <w:rsid w:val="003E1379"/>
    <w:rsid w:val="003E1DA3"/>
    <w:rsid w:val="003E223E"/>
    <w:rsid w:val="003E25C8"/>
    <w:rsid w:val="003E395E"/>
    <w:rsid w:val="003E4376"/>
    <w:rsid w:val="003E473A"/>
    <w:rsid w:val="003E4CBC"/>
    <w:rsid w:val="003E52E1"/>
    <w:rsid w:val="003E5876"/>
    <w:rsid w:val="003E5B86"/>
    <w:rsid w:val="003E69EA"/>
    <w:rsid w:val="003E6CCB"/>
    <w:rsid w:val="003F00B3"/>
    <w:rsid w:val="003F0D56"/>
    <w:rsid w:val="003F0E8E"/>
    <w:rsid w:val="003F1179"/>
    <w:rsid w:val="003F1308"/>
    <w:rsid w:val="003F1659"/>
    <w:rsid w:val="003F262E"/>
    <w:rsid w:val="003F32E3"/>
    <w:rsid w:val="003F3B82"/>
    <w:rsid w:val="003F3C3E"/>
    <w:rsid w:val="003F492F"/>
    <w:rsid w:val="003F67D6"/>
    <w:rsid w:val="003F68D0"/>
    <w:rsid w:val="003F7141"/>
    <w:rsid w:val="00401398"/>
    <w:rsid w:val="00401922"/>
    <w:rsid w:val="004021CF"/>
    <w:rsid w:val="00402969"/>
    <w:rsid w:val="00403035"/>
    <w:rsid w:val="00403E75"/>
    <w:rsid w:val="00404581"/>
    <w:rsid w:val="00405182"/>
    <w:rsid w:val="004056E3"/>
    <w:rsid w:val="00406025"/>
    <w:rsid w:val="00406266"/>
    <w:rsid w:val="00407144"/>
    <w:rsid w:val="00410DEA"/>
    <w:rsid w:val="004112A6"/>
    <w:rsid w:val="004114C8"/>
    <w:rsid w:val="00411B99"/>
    <w:rsid w:val="00411F42"/>
    <w:rsid w:val="00412676"/>
    <w:rsid w:val="00413061"/>
    <w:rsid w:val="00413352"/>
    <w:rsid w:val="00413D89"/>
    <w:rsid w:val="00415B34"/>
    <w:rsid w:val="004162DD"/>
    <w:rsid w:val="00417378"/>
    <w:rsid w:val="0041744E"/>
    <w:rsid w:val="00417512"/>
    <w:rsid w:val="004175A8"/>
    <w:rsid w:val="0042005A"/>
    <w:rsid w:val="00421404"/>
    <w:rsid w:val="00421649"/>
    <w:rsid w:val="004224ED"/>
    <w:rsid w:val="00422BD2"/>
    <w:rsid w:val="00423E0E"/>
    <w:rsid w:val="004250C1"/>
    <w:rsid w:val="00425CFE"/>
    <w:rsid w:val="0042662C"/>
    <w:rsid w:val="0042693A"/>
    <w:rsid w:val="00426CF4"/>
    <w:rsid w:val="00427263"/>
    <w:rsid w:val="0043026B"/>
    <w:rsid w:val="0043078C"/>
    <w:rsid w:val="00430F55"/>
    <w:rsid w:val="0043153D"/>
    <w:rsid w:val="0043218F"/>
    <w:rsid w:val="00432FDD"/>
    <w:rsid w:val="00433303"/>
    <w:rsid w:val="00433BD4"/>
    <w:rsid w:val="00434D90"/>
    <w:rsid w:val="00435028"/>
    <w:rsid w:val="00435088"/>
    <w:rsid w:val="00435257"/>
    <w:rsid w:val="004353E4"/>
    <w:rsid w:val="00435C04"/>
    <w:rsid w:val="00436F6A"/>
    <w:rsid w:val="004378B8"/>
    <w:rsid w:val="00440ACA"/>
    <w:rsid w:val="00440C1D"/>
    <w:rsid w:val="0044166C"/>
    <w:rsid w:val="00441941"/>
    <w:rsid w:val="0044223F"/>
    <w:rsid w:val="004423B3"/>
    <w:rsid w:val="0044281A"/>
    <w:rsid w:val="004437E4"/>
    <w:rsid w:val="00443A53"/>
    <w:rsid w:val="00443D66"/>
    <w:rsid w:val="00444484"/>
    <w:rsid w:val="004444DE"/>
    <w:rsid w:val="00444E3C"/>
    <w:rsid w:val="00445404"/>
    <w:rsid w:val="00445FCD"/>
    <w:rsid w:val="004465E1"/>
    <w:rsid w:val="00446DE6"/>
    <w:rsid w:val="004502D5"/>
    <w:rsid w:val="00451061"/>
    <w:rsid w:val="00451466"/>
    <w:rsid w:val="00451D8E"/>
    <w:rsid w:val="0045224B"/>
    <w:rsid w:val="00452F31"/>
    <w:rsid w:val="00453167"/>
    <w:rsid w:val="00453F6F"/>
    <w:rsid w:val="00454A48"/>
    <w:rsid w:val="00454D2C"/>
    <w:rsid w:val="00455C89"/>
    <w:rsid w:val="00457553"/>
    <w:rsid w:val="0046035C"/>
    <w:rsid w:val="00461B0E"/>
    <w:rsid w:val="00461B1D"/>
    <w:rsid w:val="00461DF2"/>
    <w:rsid w:val="00462739"/>
    <w:rsid w:val="00462C4D"/>
    <w:rsid w:val="004632DF"/>
    <w:rsid w:val="004652A8"/>
    <w:rsid w:val="004664E3"/>
    <w:rsid w:val="00467B82"/>
    <w:rsid w:val="0047004F"/>
    <w:rsid w:val="0047007E"/>
    <w:rsid w:val="00470FB1"/>
    <w:rsid w:val="00471570"/>
    <w:rsid w:val="00471B16"/>
    <w:rsid w:val="00473089"/>
    <w:rsid w:val="00474FF7"/>
    <w:rsid w:val="004758BB"/>
    <w:rsid w:val="0047614D"/>
    <w:rsid w:val="0047676C"/>
    <w:rsid w:val="00477171"/>
    <w:rsid w:val="004771DF"/>
    <w:rsid w:val="004779BE"/>
    <w:rsid w:val="00480FF6"/>
    <w:rsid w:val="004814C9"/>
    <w:rsid w:val="004818E4"/>
    <w:rsid w:val="00482242"/>
    <w:rsid w:val="00482443"/>
    <w:rsid w:val="0048273B"/>
    <w:rsid w:val="00482A55"/>
    <w:rsid w:val="00482CFE"/>
    <w:rsid w:val="00482D97"/>
    <w:rsid w:val="00482DC4"/>
    <w:rsid w:val="0048349A"/>
    <w:rsid w:val="00483BD6"/>
    <w:rsid w:val="00483C38"/>
    <w:rsid w:val="004849B4"/>
    <w:rsid w:val="0048664F"/>
    <w:rsid w:val="0048676E"/>
    <w:rsid w:val="0049026B"/>
    <w:rsid w:val="00490380"/>
    <w:rsid w:val="00490561"/>
    <w:rsid w:val="0049070B"/>
    <w:rsid w:val="00490C70"/>
    <w:rsid w:val="0049144C"/>
    <w:rsid w:val="0049174F"/>
    <w:rsid w:val="004919A1"/>
    <w:rsid w:val="00491DEE"/>
    <w:rsid w:val="00492D95"/>
    <w:rsid w:val="0049366D"/>
    <w:rsid w:val="00493BE6"/>
    <w:rsid w:val="00493D27"/>
    <w:rsid w:val="0049443E"/>
    <w:rsid w:val="004947C9"/>
    <w:rsid w:val="0049483E"/>
    <w:rsid w:val="004964D5"/>
    <w:rsid w:val="0049694D"/>
    <w:rsid w:val="00497176"/>
    <w:rsid w:val="004974F8"/>
    <w:rsid w:val="00497E75"/>
    <w:rsid w:val="004A019F"/>
    <w:rsid w:val="004A23E6"/>
    <w:rsid w:val="004A2BD0"/>
    <w:rsid w:val="004A3514"/>
    <w:rsid w:val="004A49C3"/>
    <w:rsid w:val="004A4D7A"/>
    <w:rsid w:val="004A4E80"/>
    <w:rsid w:val="004A5F77"/>
    <w:rsid w:val="004A6587"/>
    <w:rsid w:val="004A7662"/>
    <w:rsid w:val="004B006C"/>
    <w:rsid w:val="004B045C"/>
    <w:rsid w:val="004B04CF"/>
    <w:rsid w:val="004B0B79"/>
    <w:rsid w:val="004B1369"/>
    <w:rsid w:val="004B299E"/>
    <w:rsid w:val="004B3936"/>
    <w:rsid w:val="004B54F2"/>
    <w:rsid w:val="004B66C0"/>
    <w:rsid w:val="004B6706"/>
    <w:rsid w:val="004C0013"/>
    <w:rsid w:val="004C0801"/>
    <w:rsid w:val="004C14EC"/>
    <w:rsid w:val="004C1718"/>
    <w:rsid w:val="004C1CC3"/>
    <w:rsid w:val="004C1DB1"/>
    <w:rsid w:val="004C2294"/>
    <w:rsid w:val="004C23AD"/>
    <w:rsid w:val="004C2598"/>
    <w:rsid w:val="004C26F7"/>
    <w:rsid w:val="004C2C6E"/>
    <w:rsid w:val="004C33AE"/>
    <w:rsid w:val="004C3B3F"/>
    <w:rsid w:val="004C3BC8"/>
    <w:rsid w:val="004C3D11"/>
    <w:rsid w:val="004C46C5"/>
    <w:rsid w:val="004C574E"/>
    <w:rsid w:val="004C61D4"/>
    <w:rsid w:val="004C6F9D"/>
    <w:rsid w:val="004C7407"/>
    <w:rsid w:val="004D1299"/>
    <w:rsid w:val="004D1C79"/>
    <w:rsid w:val="004D21E9"/>
    <w:rsid w:val="004D2469"/>
    <w:rsid w:val="004D2587"/>
    <w:rsid w:val="004D2635"/>
    <w:rsid w:val="004D2B66"/>
    <w:rsid w:val="004D2E33"/>
    <w:rsid w:val="004D33F3"/>
    <w:rsid w:val="004D42BE"/>
    <w:rsid w:val="004D48E7"/>
    <w:rsid w:val="004D5B70"/>
    <w:rsid w:val="004D7C9A"/>
    <w:rsid w:val="004D7D0E"/>
    <w:rsid w:val="004E0189"/>
    <w:rsid w:val="004E21EE"/>
    <w:rsid w:val="004E241E"/>
    <w:rsid w:val="004E2481"/>
    <w:rsid w:val="004E2AB2"/>
    <w:rsid w:val="004E2DA2"/>
    <w:rsid w:val="004E340D"/>
    <w:rsid w:val="004E3AFA"/>
    <w:rsid w:val="004E3D1F"/>
    <w:rsid w:val="004E3D2B"/>
    <w:rsid w:val="004E3FCE"/>
    <w:rsid w:val="004E42BD"/>
    <w:rsid w:val="004E4D14"/>
    <w:rsid w:val="004E6124"/>
    <w:rsid w:val="004E6884"/>
    <w:rsid w:val="004E7019"/>
    <w:rsid w:val="004E71A2"/>
    <w:rsid w:val="004E78D6"/>
    <w:rsid w:val="004F061F"/>
    <w:rsid w:val="004F0EB7"/>
    <w:rsid w:val="004F1465"/>
    <w:rsid w:val="004F1B9A"/>
    <w:rsid w:val="004F1C69"/>
    <w:rsid w:val="004F1EF3"/>
    <w:rsid w:val="004F2C33"/>
    <w:rsid w:val="004F36AB"/>
    <w:rsid w:val="004F41FE"/>
    <w:rsid w:val="004F4385"/>
    <w:rsid w:val="004F4543"/>
    <w:rsid w:val="004F4645"/>
    <w:rsid w:val="004F4B40"/>
    <w:rsid w:val="004F4FB5"/>
    <w:rsid w:val="004F5560"/>
    <w:rsid w:val="004F5C62"/>
    <w:rsid w:val="004F709A"/>
    <w:rsid w:val="004F75D7"/>
    <w:rsid w:val="004F7AC6"/>
    <w:rsid w:val="004F7E46"/>
    <w:rsid w:val="00500262"/>
    <w:rsid w:val="005003A9"/>
    <w:rsid w:val="005006A9"/>
    <w:rsid w:val="00500A89"/>
    <w:rsid w:val="00500DD0"/>
    <w:rsid w:val="00500F35"/>
    <w:rsid w:val="00501001"/>
    <w:rsid w:val="0050108C"/>
    <w:rsid w:val="00501586"/>
    <w:rsid w:val="00501B03"/>
    <w:rsid w:val="00502A08"/>
    <w:rsid w:val="00504287"/>
    <w:rsid w:val="00504D7C"/>
    <w:rsid w:val="00504ECE"/>
    <w:rsid w:val="00505724"/>
    <w:rsid w:val="005058A4"/>
    <w:rsid w:val="005068DC"/>
    <w:rsid w:val="00506DCA"/>
    <w:rsid w:val="00506F8A"/>
    <w:rsid w:val="005104C3"/>
    <w:rsid w:val="00510A56"/>
    <w:rsid w:val="00510B90"/>
    <w:rsid w:val="00510FB0"/>
    <w:rsid w:val="00511C91"/>
    <w:rsid w:val="00512752"/>
    <w:rsid w:val="00512DD4"/>
    <w:rsid w:val="005132DE"/>
    <w:rsid w:val="00513420"/>
    <w:rsid w:val="0051441F"/>
    <w:rsid w:val="00514693"/>
    <w:rsid w:val="005147DC"/>
    <w:rsid w:val="00514E61"/>
    <w:rsid w:val="005160AC"/>
    <w:rsid w:val="00516EA6"/>
    <w:rsid w:val="0052053D"/>
    <w:rsid w:val="00520630"/>
    <w:rsid w:val="00520AEA"/>
    <w:rsid w:val="005229FC"/>
    <w:rsid w:val="00523AF4"/>
    <w:rsid w:val="005244DB"/>
    <w:rsid w:val="00524C13"/>
    <w:rsid w:val="00524D16"/>
    <w:rsid w:val="005250F0"/>
    <w:rsid w:val="005258AB"/>
    <w:rsid w:val="00525A0D"/>
    <w:rsid w:val="00525CA1"/>
    <w:rsid w:val="00525E97"/>
    <w:rsid w:val="0052667B"/>
    <w:rsid w:val="0052681E"/>
    <w:rsid w:val="00530636"/>
    <w:rsid w:val="0053071A"/>
    <w:rsid w:val="005313D0"/>
    <w:rsid w:val="00532396"/>
    <w:rsid w:val="0053386A"/>
    <w:rsid w:val="00534619"/>
    <w:rsid w:val="005346EC"/>
    <w:rsid w:val="00535BB3"/>
    <w:rsid w:val="00535CCF"/>
    <w:rsid w:val="005363E1"/>
    <w:rsid w:val="00536843"/>
    <w:rsid w:val="00536EBA"/>
    <w:rsid w:val="0053703F"/>
    <w:rsid w:val="005376BC"/>
    <w:rsid w:val="005400E8"/>
    <w:rsid w:val="005401B1"/>
    <w:rsid w:val="005402C1"/>
    <w:rsid w:val="00541089"/>
    <w:rsid w:val="00541D0A"/>
    <w:rsid w:val="00541E23"/>
    <w:rsid w:val="0054233F"/>
    <w:rsid w:val="00542508"/>
    <w:rsid w:val="00542694"/>
    <w:rsid w:val="00542AEB"/>
    <w:rsid w:val="00542C08"/>
    <w:rsid w:val="00542DBE"/>
    <w:rsid w:val="0054389A"/>
    <w:rsid w:val="005439E0"/>
    <w:rsid w:val="005444FF"/>
    <w:rsid w:val="00544567"/>
    <w:rsid w:val="00544C74"/>
    <w:rsid w:val="005460BC"/>
    <w:rsid w:val="00546761"/>
    <w:rsid w:val="00546BAC"/>
    <w:rsid w:val="0054782E"/>
    <w:rsid w:val="005503D3"/>
    <w:rsid w:val="005505AB"/>
    <w:rsid w:val="00550D40"/>
    <w:rsid w:val="00552A15"/>
    <w:rsid w:val="00552B0F"/>
    <w:rsid w:val="005538FA"/>
    <w:rsid w:val="00553A0E"/>
    <w:rsid w:val="005545E6"/>
    <w:rsid w:val="0055468B"/>
    <w:rsid w:val="005546AD"/>
    <w:rsid w:val="00555097"/>
    <w:rsid w:val="005559B4"/>
    <w:rsid w:val="00555CD2"/>
    <w:rsid w:val="00555E1D"/>
    <w:rsid w:val="005560D3"/>
    <w:rsid w:val="00556429"/>
    <w:rsid w:val="0055687B"/>
    <w:rsid w:val="00556DC9"/>
    <w:rsid w:val="005573C5"/>
    <w:rsid w:val="00557986"/>
    <w:rsid w:val="00557C36"/>
    <w:rsid w:val="0056027A"/>
    <w:rsid w:val="005603E1"/>
    <w:rsid w:val="00560AF7"/>
    <w:rsid w:val="00560CAD"/>
    <w:rsid w:val="00560D4F"/>
    <w:rsid w:val="00561FAD"/>
    <w:rsid w:val="0056329C"/>
    <w:rsid w:val="00563E6C"/>
    <w:rsid w:val="00565142"/>
    <w:rsid w:val="00565221"/>
    <w:rsid w:val="005654FB"/>
    <w:rsid w:val="005667F4"/>
    <w:rsid w:val="00566D94"/>
    <w:rsid w:val="00567CC0"/>
    <w:rsid w:val="00567F3C"/>
    <w:rsid w:val="005700F3"/>
    <w:rsid w:val="00571C66"/>
    <w:rsid w:val="005720BE"/>
    <w:rsid w:val="00572814"/>
    <w:rsid w:val="00572CD0"/>
    <w:rsid w:val="00572EE1"/>
    <w:rsid w:val="00573CEF"/>
    <w:rsid w:val="00573EDA"/>
    <w:rsid w:val="00574A6F"/>
    <w:rsid w:val="00575A77"/>
    <w:rsid w:val="00576555"/>
    <w:rsid w:val="005769B4"/>
    <w:rsid w:val="00576BA4"/>
    <w:rsid w:val="0057752D"/>
    <w:rsid w:val="0058057B"/>
    <w:rsid w:val="00580977"/>
    <w:rsid w:val="00580C7B"/>
    <w:rsid w:val="005812C6"/>
    <w:rsid w:val="00583274"/>
    <w:rsid w:val="00583C80"/>
    <w:rsid w:val="00584231"/>
    <w:rsid w:val="005846C2"/>
    <w:rsid w:val="00584E9E"/>
    <w:rsid w:val="0058603F"/>
    <w:rsid w:val="00586A20"/>
    <w:rsid w:val="00586F66"/>
    <w:rsid w:val="0058719D"/>
    <w:rsid w:val="00587A34"/>
    <w:rsid w:val="00587CF6"/>
    <w:rsid w:val="00587E4B"/>
    <w:rsid w:val="00590372"/>
    <w:rsid w:val="0059089C"/>
    <w:rsid w:val="00590AF3"/>
    <w:rsid w:val="00590DF1"/>
    <w:rsid w:val="005914BA"/>
    <w:rsid w:val="00591A57"/>
    <w:rsid w:val="00591CA2"/>
    <w:rsid w:val="005920E0"/>
    <w:rsid w:val="00593A60"/>
    <w:rsid w:val="00593D72"/>
    <w:rsid w:val="00594142"/>
    <w:rsid w:val="00594D9A"/>
    <w:rsid w:val="00597A46"/>
    <w:rsid w:val="005A0470"/>
    <w:rsid w:val="005A0CB9"/>
    <w:rsid w:val="005A1939"/>
    <w:rsid w:val="005A1D57"/>
    <w:rsid w:val="005A242C"/>
    <w:rsid w:val="005A2843"/>
    <w:rsid w:val="005A3A67"/>
    <w:rsid w:val="005A4CDF"/>
    <w:rsid w:val="005A51DC"/>
    <w:rsid w:val="005A5978"/>
    <w:rsid w:val="005A5BA7"/>
    <w:rsid w:val="005A6293"/>
    <w:rsid w:val="005A64E0"/>
    <w:rsid w:val="005B00A9"/>
    <w:rsid w:val="005B00B9"/>
    <w:rsid w:val="005B08C7"/>
    <w:rsid w:val="005B0AB5"/>
    <w:rsid w:val="005B100C"/>
    <w:rsid w:val="005B2315"/>
    <w:rsid w:val="005B26E0"/>
    <w:rsid w:val="005B2DCB"/>
    <w:rsid w:val="005B2EC8"/>
    <w:rsid w:val="005B30E1"/>
    <w:rsid w:val="005B4A50"/>
    <w:rsid w:val="005B543A"/>
    <w:rsid w:val="005B5451"/>
    <w:rsid w:val="005B5F8C"/>
    <w:rsid w:val="005B6FD0"/>
    <w:rsid w:val="005B7190"/>
    <w:rsid w:val="005B77D8"/>
    <w:rsid w:val="005B7BA3"/>
    <w:rsid w:val="005C0776"/>
    <w:rsid w:val="005C0E1A"/>
    <w:rsid w:val="005C1243"/>
    <w:rsid w:val="005C171B"/>
    <w:rsid w:val="005C184E"/>
    <w:rsid w:val="005C1863"/>
    <w:rsid w:val="005C1DD2"/>
    <w:rsid w:val="005C25D7"/>
    <w:rsid w:val="005C2F47"/>
    <w:rsid w:val="005C3018"/>
    <w:rsid w:val="005C391D"/>
    <w:rsid w:val="005C411E"/>
    <w:rsid w:val="005C419D"/>
    <w:rsid w:val="005C43DE"/>
    <w:rsid w:val="005C44C0"/>
    <w:rsid w:val="005C44D6"/>
    <w:rsid w:val="005C462F"/>
    <w:rsid w:val="005C4BBC"/>
    <w:rsid w:val="005C6569"/>
    <w:rsid w:val="005C67E2"/>
    <w:rsid w:val="005C6977"/>
    <w:rsid w:val="005C6D69"/>
    <w:rsid w:val="005C7334"/>
    <w:rsid w:val="005C7A2E"/>
    <w:rsid w:val="005D15DF"/>
    <w:rsid w:val="005D227F"/>
    <w:rsid w:val="005D24D5"/>
    <w:rsid w:val="005D3E08"/>
    <w:rsid w:val="005D4447"/>
    <w:rsid w:val="005D46FA"/>
    <w:rsid w:val="005D4768"/>
    <w:rsid w:val="005D4A4D"/>
    <w:rsid w:val="005D5647"/>
    <w:rsid w:val="005D614E"/>
    <w:rsid w:val="005D6536"/>
    <w:rsid w:val="005D6A59"/>
    <w:rsid w:val="005D6B10"/>
    <w:rsid w:val="005D6FC6"/>
    <w:rsid w:val="005D7587"/>
    <w:rsid w:val="005D7CFB"/>
    <w:rsid w:val="005E03E9"/>
    <w:rsid w:val="005E0DB6"/>
    <w:rsid w:val="005E190E"/>
    <w:rsid w:val="005E1DFD"/>
    <w:rsid w:val="005E2016"/>
    <w:rsid w:val="005E2324"/>
    <w:rsid w:val="005E259D"/>
    <w:rsid w:val="005E3BEE"/>
    <w:rsid w:val="005E3D48"/>
    <w:rsid w:val="005E4198"/>
    <w:rsid w:val="005E4226"/>
    <w:rsid w:val="005E4916"/>
    <w:rsid w:val="005E51B0"/>
    <w:rsid w:val="005E5719"/>
    <w:rsid w:val="005E7B17"/>
    <w:rsid w:val="005F1705"/>
    <w:rsid w:val="005F18B4"/>
    <w:rsid w:val="005F261E"/>
    <w:rsid w:val="005F2FC8"/>
    <w:rsid w:val="005F32CC"/>
    <w:rsid w:val="005F3327"/>
    <w:rsid w:val="005F3D86"/>
    <w:rsid w:val="005F4716"/>
    <w:rsid w:val="005F4B86"/>
    <w:rsid w:val="005F4F05"/>
    <w:rsid w:val="005F5C3E"/>
    <w:rsid w:val="005F5E75"/>
    <w:rsid w:val="005F681B"/>
    <w:rsid w:val="005F69AB"/>
    <w:rsid w:val="005F69CF"/>
    <w:rsid w:val="005F6D4F"/>
    <w:rsid w:val="005F6F49"/>
    <w:rsid w:val="005F7230"/>
    <w:rsid w:val="005F7ABE"/>
    <w:rsid w:val="005F7D03"/>
    <w:rsid w:val="00600FB4"/>
    <w:rsid w:val="006011E9"/>
    <w:rsid w:val="00601C19"/>
    <w:rsid w:val="006020BE"/>
    <w:rsid w:val="006021B0"/>
    <w:rsid w:val="0060298B"/>
    <w:rsid w:val="006034FF"/>
    <w:rsid w:val="00603B87"/>
    <w:rsid w:val="0060400B"/>
    <w:rsid w:val="006046E9"/>
    <w:rsid w:val="0060476E"/>
    <w:rsid w:val="00604838"/>
    <w:rsid w:val="00604B60"/>
    <w:rsid w:val="00605EE4"/>
    <w:rsid w:val="006061CB"/>
    <w:rsid w:val="006061ED"/>
    <w:rsid w:val="00606326"/>
    <w:rsid w:val="006071F2"/>
    <w:rsid w:val="006076B0"/>
    <w:rsid w:val="006103F1"/>
    <w:rsid w:val="00611A41"/>
    <w:rsid w:val="00611B43"/>
    <w:rsid w:val="0061388E"/>
    <w:rsid w:val="00613B9F"/>
    <w:rsid w:val="00614928"/>
    <w:rsid w:val="00615439"/>
    <w:rsid w:val="006159CF"/>
    <w:rsid w:val="00615DDB"/>
    <w:rsid w:val="00616BC0"/>
    <w:rsid w:val="00616C09"/>
    <w:rsid w:val="0061729A"/>
    <w:rsid w:val="00620AD3"/>
    <w:rsid w:val="00621223"/>
    <w:rsid w:val="00621362"/>
    <w:rsid w:val="0062146C"/>
    <w:rsid w:val="00621B5D"/>
    <w:rsid w:val="00621FBF"/>
    <w:rsid w:val="00622188"/>
    <w:rsid w:val="00623FE8"/>
    <w:rsid w:val="0062436A"/>
    <w:rsid w:val="00624795"/>
    <w:rsid w:val="006253E4"/>
    <w:rsid w:val="006258F4"/>
    <w:rsid w:val="00626A42"/>
    <w:rsid w:val="00627527"/>
    <w:rsid w:val="0062764E"/>
    <w:rsid w:val="0062776A"/>
    <w:rsid w:val="0063033C"/>
    <w:rsid w:val="00630693"/>
    <w:rsid w:val="006308B4"/>
    <w:rsid w:val="006309D3"/>
    <w:rsid w:val="00631290"/>
    <w:rsid w:val="006328D2"/>
    <w:rsid w:val="00632AB0"/>
    <w:rsid w:val="00633812"/>
    <w:rsid w:val="00633951"/>
    <w:rsid w:val="00633A49"/>
    <w:rsid w:val="00635A63"/>
    <w:rsid w:val="0064030C"/>
    <w:rsid w:val="00640FE1"/>
    <w:rsid w:val="00641259"/>
    <w:rsid w:val="00641279"/>
    <w:rsid w:val="00641A1D"/>
    <w:rsid w:val="00642045"/>
    <w:rsid w:val="00642313"/>
    <w:rsid w:val="00642B6A"/>
    <w:rsid w:val="00642BED"/>
    <w:rsid w:val="00642C25"/>
    <w:rsid w:val="00642EAA"/>
    <w:rsid w:val="00643322"/>
    <w:rsid w:val="006441F7"/>
    <w:rsid w:val="006442F3"/>
    <w:rsid w:val="006447A3"/>
    <w:rsid w:val="00644B6E"/>
    <w:rsid w:val="00645790"/>
    <w:rsid w:val="0064649E"/>
    <w:rsid w:val="006464B1"/>
    <w:rsid w:val="006469BC"/>
    <w:rsid w:val="00646C5E"/>
    <w:rsid w:val="00646F15"/>
    <w:rsid w:val="006473C2"/>
    <w:rsid w:val="00647927"/>
    <w:rsid w:val="00647CB7"/>
    <w:rsid w:val="00650585"/>
    <w:rsid w:val="00650916"/>
    <w:rsid w:val="00650A4E"/>
    <w:rsid w:val="00650CC3"/>
    <w:rsid w:val="00652563"/>
    <w:rsid w:val="00652AAC"/>
    <w:rsid w:val="00652CB7"/>
    <w:rsid w:val="00653AB5"/>
    <w:rsid w:val="00653B5D"/>
    <w:rsid w:val="00653E89"/>
    <w:rsid w:val="00653FC0"/>
    <w:rsid w:val="006560A7"/>
    <w:rsid w:val="006562C4"/>
    <w:rsid w:val="00656D17"/>
    <w:rsid w:val="00657016"/>
    <w:rsid w:val="006572AB"/>
    <w:rsid w:val="0065789D"/>
    <w:rsid w:val="00660607"/>
    <w:rsid w:val="00660D58"/>
    <w:rsid w:val="0066165E"/>
    <w:rsid w:val="00664920"/>
    <w:rsid w:val="00664AB7"/>
    <w:rsid w:val="00664DE4"/>
    <w:rsid w:val="00665D11"/>
    <w:rsid w:val="00665E27"/>
    <w:rsid w:val="00666791"/>
    <w:rsid w:val="0066703E"/>
    <w:rsid w:val="0066715F"/>
    <w:rsid w:val="006674EB"/>
    <w:rsid w:val="00670030"/>
    <w:rsid w:val="00670163"/>
    <w:rsid w:val="006705A9"/>
    <w:rsid w:val="006708E3"/>
    <w:rsid w:val="00671A51"/>
    <w:rsid w:val="006723DC"/>
    <w:rsid w:val="00672A07"/>
    <w:rsid w:val="00672F86"/>
    <w:rsid w:val="00673556"/>
    <w:rsid w:val="00673582"/>
    <w:rsid w:val="00673DCA"/>
    <w:rsid w:val="00674079"/>
    <w:rsid w:val="0067451D"/>
    <w:rsid w:val="00674E05"/>
    <w:rsid w:val="006751A8"/>
    <w:rsid w:val="00675544"/>
    <w:rsid w:val="00675E2B"/>
    <w:rsid w:val="00676213"/>
    <w:rsid w:val="00676B3E"/>
    <w:rsid w:val="00677301"/>
    <w:rsid w:val="0067742B"/>
    <w:rsid w:val="006804BD"/>
    <w:rsid w:val="00680FA6"/>
    <w:rsid w:val="00682C46"/>
    <w:rsid w:val="006835F5"/>
    <w:rsid w:val="00683916"/>
    <w:rsid w:val="0068395E"/>
    <w:rsid w:val="00683A54"/>
    <w:rsid w:val="00684BDE"/>
    <w:rsid w:val="00685EC3"/>
    <w:rsid w:val="00686473"/>
    <w:rsid w:val="00687262"/>
    <w:rsid w:val="00690053"/>
    <w:rsid w:val="0069010E"/>
    <w:rsid w:val="00690782"/>
    <w:rsid w:val="00690EA1"/>
    <w:rsid w:val="00691732"/>
    <w:rsid w:val="006918E3"/>
    <w:rsid w:val="00691B3E"/>
    <w:rsid w:val="00691C64"/>
    <w:rsid w:val="00692C90"/>
    <w:rsid w:val="00692CD0"/>
    <w:rsid w:val="00692FD7"/>
    <w:rsid w:val="006936FE"/>
    <w:rsid w:val="0069404C"/>
    <w:rsid w:val="006943DF"/>
    <w:rsid w:val="00694658"/>
    <w:rsid w:val="00695454"/>
    <w:rsid w:val="006964A6"/>
    <w:rsid w:val="006975C0"/>
    <w:rsid w:val="0069771F"/>
    <w:rsid w:val="00697D35"/>
    <w:rsid w:val="00697D63"/>
    <w:rsid w:val="006A0388"/>
    <w:rsid w:val="006A0988"/>
    <w:rsid w:val="006A0D1D"/>
    <w:rsid w:val="006A23A5"/>
    <w:rsid w:val="006A27A6"/>
    <w:rsid w:val="006A27C1"/>
    <w:rsid w:val="006A38D4"/>
    <w:rsid w:val="006A3BF8"/>
    <w:rsid w:val="006A5227"/>
    <w:rsid w:val="006A5D55"/>
    <w:rsid w:val="006A6F33"/>
    <w:rsid w:val="006A7B22"/>
    <w:rsid w:val="006A7FF4"/>
    <w:rsid w:val="006B0C04"/>
    <w:rsid w:val="006B12A9"/>
    <w:rsid w:val="006B18FA"/>
    <w:rsid w:val="006B1A1A"/>
    <w:rsid w:val="006B1B91"/>
    <w:rsid w:val="006B23E9"/>
    <w:rsid w:val="006B26E8"/>
    <w:rsid w:val="006B3A71"/>
    <w:rsid w:val="006B3B6B"/>
    <w:rsid w:val="006B4BE1"/>
    <w:rsid w:val="006B542F"/>
    <w:rsid w:val="006B56C2"/>
    <w:rsid w:val="006B5ED2"/>
    <w:rsid w:val="006B6098"/>
    <w:rsid w:val="006B67A1"/>
    <w:rsid w:val="006B7337"/>
    <w:rsid w:val="006B75B0"/>
    <w:rsid w:val="006B7DC5"/>
    <w:rsid w:val="006C030C"/>
    <w:rsid w:val="006C0EC7"/>
    <w:rsid w:val="006C1A9E"/>
    <w:rsid w:val="006C1C75"/>
    <w:rsid w:val="006C1E18"/>
    <w:rsid w:val="006C2FA7"/>
    <w:rsid w:val="006C304A"/>
    <w:rsid w:val="006C3459"/>
    <w:rsid w:val="006C44D3"/>
    <w:rsid w:val="006C459E"/>
    <w:rsid w:val="006C4815"/>
    <w:rsid w:val="006C4C53"/>
    <w:rsid w:val="006C5E37"/>
    <w:rsid w:val="006C5F38"/>
    <w:rsid w:val="006C6221"/>
    <w:rsid w:val="006C6557"/>
    <w:rsid w:val="006C6813"/>
    <w:rsid w:val="006C6ABF"/>
    <w:rsid w:val="006C6C9C"/>
    <w:rsid w:val="006C7336"/>
    <w:rsid w:val="006C76FB"/>
    <w:rsid w:val="006C79E6"/>
    <w:rsid w:val="006C7FCE"/>
    <w:rsid w:val="006D003E"/>
    <w:rsid w:val="006D06ED"/>
    <w:rsid w:val="006D0F7E"/>
    <w:rsid w:val="006D0F7F"/>
    <w:rsid w:val="006D1277"/>
    <w:rsid w:val="006D132A"/>
    <w:rsid w:val="006D1DD6"/>
    <w:rsid w:val="006D2837"/>
    <w:rsid w:val="006D3D29"/>
    <w:rsid w:val="006D42B8"/>
    <w:rsid w:val="006D49B3"/>
    <w:rsid w:val="006D5565"/>
    <w:rsid w:val="006D571E"/>
    <w:rsid w:val="006D68C0"/>
    <w:rsid w:val="006D6E18"/>
    <w:rsid w:val="006D6F0B"/>
    <w:rsid w:val="006D770D"/>
    <w:rsid w:val="006E0D3B"/>
    <w:rsid w:val="006E14FF"/>
    <w:rsid w:val="006E285F"/>
    <w:rsid w:val="006E2F0D"/>
    <w:rsid w:val="006E2F1D"/>
    <w:rsid w:val="006E2F63"/>
    <w:rsid w:val="006E30D3"/>
    <w:rsid w:val="006E3868"/>
    <w:rsid w:val="006E3B13"/>
    <w:rsid w:val="006E3C44"/>
    <w:rsid w:val="006E421A"/>
    <w:rsid w:val="006E4EC4"/>
    <w:rsid w:val="006E5C6B"/>
    <w:rsid w:val="006E6686"/>
    <w:rsid w:val="006E723E"/>
    <w:rsid w:val="006E76F9"/>
    <w:rsid w:val="006E7A5E"/>
    <w:rsid w:val="006E7DA3"/>
    <w:rsid w:val="006F01CF"/>
    <w:rsid w:val="006F0C38"/>
    <w:rsid w:val="006F0E03"/>
    <w:rsid w:val="006F1CB9"/>
    <w:rsid w:val="006F2133"/>
    <w:rsid w:val="006F24A8"/>
    <w:rsid w:val="006F2969"/>
    <w:rsid w:val="006F3208"/>
    <w:rsid w:val="006F3D05"/>
    <w:rsid w:val="006F405C"/>
    <w:rsid w:val="006F41AE"/>
    <w:rsid w:val="006F49DD"/>
    <w:rsid w:val="006F5171"/>
    <w:rsid w:val="006F5B02"/>
    <w:rsid w:val="006F64F9"/>
    <w:rsid w:val="006F6626"/>
    <w:rsid w:val="006F6AED"/>
    <w:rsid w:val="006F6EE0"/>
    <w:rsid w:val="006F6EFB"/>
    <w:rsid w:val="006F73DE"/>
    <w:rsid w:val="006F78EF"/>
    <w:rsid w:val="00700B10"/>
    <w:rsid w:val="00700DF0"/>
    <w:rsid w:val="0070141E"/>
    <w:rsid w:val="00701831"/>
    <w:rsid w:val="00702AB0"/>
    <w:rsid w:val="007035D2"/>
    <w:rsid w:val="00703ACD"/>
    <w:rsid w:val="00703BE5"/>
    <w:rsid w:val="00703EE8"/>
    <w:rsid w:val="007044D4"/>
    <w:rsid w:val="00704620"/>
    <w:rsid w:val="00705410"/>
    <w:rsid w:val="007060B5"/>
    <w:rsid w:val="007060C2"/>
    <w:rsid w:val="00706DF3"/>
    <w:rsid w:val="0070789A"/>
    <w:rsid w:val="00707B59"/>
    <w:rsid w:val="00707C04"/>
    <w:rsid w:val="00707CF0"/>
    <w:rsid w:val="00710F7A"/>
    <w:rsid w:val="00711328"/>
    <w:rsid w:val="00713285"/>
    <w:rsid w:val="007135A6"/>
    <w:rsid w:val="0071455E"/>
    <w:rsid w:val="00714573"/>
    <w:rsid w:val="0071632D"/>
    <w:rsid w:val="0071662F"/>
    <w:rsid w:val="007169BB"/>
    <w:rsid w:val="007174E7"/>
    <w:rsid w:val="00717DCF"/>
    <w:rsid w:val="00717FD7"/>
    <w:rsid w:val="00720194"/>
    <w:rsid w:val="007206BD"/>
    <w:rsid w:val="00721F40"/>
    <w:rsid w:val="00722602"/>
    <w:rsid w:val="00722822"/>
    <w:rsid w:val="00722ADB"/>
    <w:rsid w:val="00722FB1"/>
    <w:rsid w:val="00723158"/>
    <w:rsid w:val="0072340B"/>
    <w:rsid w:val="00723473"/>
    <w:rsid w:val="00723D46"/>
    <w:rsid w:val="00723E7C"/>
    <w:rsid w:val="007241D3"/>
    <w:rsid w:val="0072527A"/>
    <w:rsid w:val="00725E78"/>
    <w:rsid w:val="00726D0E"/>
    <w:rsid w:val="007273BA"/>
    <w:rsid w:val="00727506"/>
    <w:rsid w:val="00730219"/>
    <w:rsid w:val="007308B2"/>
    <w:rsid w:val="00731976"/>
    <w:rsid w:val="007333BB"/>
    <w:rsid w:val="007339F6"/>
    <w:rsid w:val="00734248"/>
    <w:rsid w:val="00734AED"/>
    <w:rsid w:val="00735E27"/>
    <w:rsid w:val="007364B3"/>
    <w:rsid w:val="007366CD"/>
    <w:rsid w:val="00737C15"/>
    <w:rsid w:val="00740256"/>
    <w:rsid w:val="00741018"/>
    <w:rsid w:val="007410C6"/>
    <w:rsid w:val="00741286"/>
    <w:rsid w:val="007418AE"/>
    <w:rsid w:val="00741D6F"/>
    <w:rsid w:val="0074229B"/>
    <w:rsid w:val="007424FE"/>
    <w:rsid w:val="00742A03"/>
    <w:rsid w:val="0074306B"/>
    <w:rsid w:val="007437A9"/>
    <w:rsid w:val="007437B4"/>
    <w:rsid w:val="00743BEF"/>
    <w:rsid w:val="0074464A"/>
    <w:rsid w:val="00744EEE"/>
    <w:rsid w:val="00744F12"/>
    <w:rsid w:val="007453FE"/>
    <w:rsid w:val="00745C7D"/>
    <w:rsid w:val="00745FEF"/>
    <w:rsid w:val="00747704"/>
    <w:rsid w:val="00747808"/>
    <w:rsid w:val="00747811"/>
    <w:rsid w:val="00750284"/>
    <w:rsid w:val="00750A03"/>
    <w:rsid w:val="00751A51"/>
    <w:rsid w:val="00751DDB"/>
    <w:rsid w:val="0075213E"/>
    <w:rsid w:val="00752A2A"/>
    <w:rsid w:val="00753217"/>
    <w:rsid w:val="00753474"/>
    <w:rsid w:val="00754560"/>
    <w:rsid w:val="007551A5"/>
    <w:rsid w:val="007551E9"/>
    <w:rsid w:val="00755353"/>
    <w:rsid w:val="00755E5F"/>
    <w:rsid w:val="007569D4"/>
    <w:rsid w:val="00756E7F"/>
    <w:rsid w:val="00756F85"/>
    <w:rsid w:val="007579E4"/>
    <w:rsid w:val="00757B40"/>
    <w:rsid w:val="00757DC3"/>
    <w:rsid w:val="00760649"/>
    <w:rsid w:val="00760B8C"/>
    <w:rsid w:val="00761F87"/>
    <w:rsid w:val="00762139"/>
    <w:rsid w:val="00762C94"/>
    <w:rsid w:val="00762FC7"/>
    <w:rsid w:val="00763468"/>
    <w:rsid w:val="00763CD3"/>
    <w:rsid w:val="00764388"/>
    <w:rsid w:val="00764F58"/>
    <w:rsid w:val="007657B3"/>
    <w:rsid w:val="00766843"/>
    <w:rsid w:val="00770261"/>
    <w:rsid w:val="0077113F"/>
    <w:rsid w:val="0077222F"/>
    <w:rsid w:val="007724D0"/>
    <w:rsid w:val="00772A63"/>
    <w:rsid w:val="00772B23"/>
    <w:rsid w:val="007733ED"/>
    <w:rsid w:val="00773990"/>
    <w:rsid w:val="007740E1"/>
    <w:rsid w:val="00774652"/>
    <w:rsid w:val="007747F8"/>
    <w:rsid w:val="00774CC9"/>
    <w:rsid w:val="007750EC"/>
    <w:rsid w:val="00775AD9"/>
    <w:rsid w:val="00775C75"/>
    <w:rsid w:val="0077707C"/>
    <w:rsid w:val="007779AE"/>
    <w:rsid w:val="00780065"/>
    <w:rsid w:val="0078019C"/>
    <w:rsid w:val="007804ED"/>
    <w:rsid w:val="00780613"/>
    <w:rsid w:val="007809BF"/>
    <w:rsid w:val="00780D24"/>
    <w:rsid w:val="00780D2C"/>
    <w:rsid w:val="00782881"/>
    <w:rsid w:val="00782B65"/>
    <w:rsid w:val="00782D5F"/>
    <w:rsid w:val="00783443"/>
    <w:rsid w:val="00783F37"/>
    <w:rsid w:val="00784390"/>
    <w:rsid w:val="00784441"/>
    <w:rsid w:val="007847CC"/>
    <w:rsid w:val="00785113"/>
    <w:rsid w:val="00787ED6"/>
    <w:rsid w:val="00792000"/>
    <w:rsid w:val="00792E45"/>
    <w:rsid w:val="007939A8"/>
    <w:rsid w:val="007942D8"/>
    <w:rsid w:val="00795098"/>
    <w:rsid w:val="00795278"/>
    <w:rsid w:val="007958EE"/>
    <w:rsid w:val="00795A63"/>
    <w:rsid w:val="007964F7"/>
    <w:rsid w:val="00796630"/>
    <w:rsid w:val="00796E52"/>
    <w:rsid w:val="00797855"/>
    <w:rsid w:val="00797E3A"/>
    <w:rsid w:val="00797FF2"/>
    <w:rsid w:val="007A0E55"/>
    <w:rsid w:val="007A1D61"/>
    <w:rsid w:val="007A2CC8"/>
    <w:rsid w:val="007A42E4"/>
    <w:rsid w:val="007A45D5"/>
    <w:rsid w:val="007A513E"/>
    <w:rsid w:val="007A5752"/>
    <w:rsid w:val="007A57FF"/>
    <w:rsid w:val="007A6A3A"/>
    <w:rsid w:val="007A771B"/>
    <w:rsid w:val="007A7A88"/>
    <w:rsid w:val="007A7B39"/>
    <w:rsid w:val="007A7DEE"/>
    <w:rsid w:val="007B1147"/>
    <w:rsid w:val="007B3DA3"/>
    <w:rsid w:val="007B563C"/>
    <w:rsid w:val="007B580A"/>
    <w:rsid w:val="007B58A5"/>
    <w:rsid w:val="007B617A"/>
    <w:rsid w:val="007B6E34"/>
    <w:rsid w:val="007B75DA"/>
    <w:rsid w:val="007B7717"/>
    <w:rsid w:val="007C01F2"/>
    <w:rsid w:val="007C0B9C"/>
    <w:rsid w:val="007C112F"/>
    <w:rsid w:val="007C1E73"/>
    <w:rsid w:val="007C248F"/>
    <w:rsid w:val="007C2C5A"/>
    <w:rsid w:val="007C2C9E"/>
    <w:rsid w:val="007C36A8"/>
    <w:rsid w:val="007C3F29"/>
    <w:rsid w:val="007C40FD"/>
    <w:rsid w:val="007C49F1"/>
    <w:rsid w:val="007C5064"/>
    <w:rsid w:val="007C56C3"/>
    <w:rsid w:val="007C571F"/>
    <w:rsid w:val="007C600B"/>
    <w:rsid w:val="007C6EF0"/>
    <w:rsid w:val="007C7111"/>
    <w:rsid w:val="007C7553"/>
    <w:rsid w:val="007C7729"/>
    <w:rsid w:val="007C79F4"/>
    <w:rsid w:val="007D0492"/>
    <w:rsid w:val="007D04A6"/>
    <w:rsid w:val="007D0C1A"/>
    <w:rsid w:val="007D3A4D"/>
    <w:rsid w:val="007D4A19"/>
    <w:rsid w:val="007D524F"/>
    <w:rsid w:val="007D5537"/>
    <w:rsid w:val="007D63E6"/>
    <w:rsid w:val="007D6750"/>
    <w:rsid w:val="007D6BCE"/>
    <w:rsid w:val="007D7087"/>
    <w:rsid w:val="007D79FC"/>
    <w:rsid w:val="007E0A07"/>
    <w:rsid w:val="007E0ED1"/>
    <w:rsid w:val="007E15E0"/>
    <w:rsid w:val="007E1617"/>
    <w:rsid w:val="007E166B"/>
    <w:rsid w:val="007E2111"/>
    <w:rsid w:val="007E2C3E"/>
    <w:rsid w:val="007E3648"/>
    <w:rsid w:val="007E51F3"/>
    <w:rsid w:val="007E5659"/>
    <w:rsid w:val="007E5855"/>
    <w:rsid w:val="007E6567"/>
    <w:rsid w:val="007E6F53"/>
    <w:rsid w:val="007E77DC"/>
    <w:rsid w:val="007E7AA1"/>
    <w:rsid w:val="007E7EDC"/>
    <w:rsid w:val="007F05B6"/>
    <w:rsid w:val="007F0D0C"/>
    <w:rsid w:val="007F1182"/>
    <w:rsid w:val="007F17CA"/>
    <w:rsid w:val="007F19AA"/>
    <w:rsid w:val="007F202C"/>
    <w:rsid w:val="007F217B"/>
    <w:rsid w:val="007F2A52"/>
    <w:rsid w:val="007F2C40"/>
    <w:rsid w:val="007F3469"/>
    <w:rsid w:val="007F361A"/>
    <w:rsid w:val="007F3720"/>
    <w:rsid w:val="007F3F29"/>
    <w:rsid w:val="007F41F0"/>
    <w:rsid w:val="007F4421"/>
    <w:rsid w:val="007F4786"/>
    <w:rsid w:val="007F62F7"/>
    <w:rsid w:val="007F64F2"/>
    <w:rsid w:val="007F7496"/>
    <w:rsid w:val="00800626"/>
    <w:rsid w:val="0080084B"/>
    <w:rsid w:val="00800A2D"/>
    <w:rsid w:val="00800AB0"/>
    <w:rsid w:val="00800D61"/>
    <w:rsid w:val="00801250"/>
    <w:rsid w:val="00801781"/>
    <w:rsid w:val="008017B7"/>
    <w:rsid w:val="00801F6F"/>
    <w:rsid w:val="008022E4"/>
    <w:rsid w:val="0080239B"/>
    <w:rsid w:val="00803068"/>
    <w:rsid w:val="00803A1B"/>
    <w:rsid w:val="0080577D"/>
    <w:rsid w:val="00806849"/>
    <w:rsid w:val="00806CF8"/>
    <w:rsid w:val="00807304"/>
    <w:rsid w:val="00807312"/>
    <w:rsid w:val="0080757F"/>
    <w:rsid w:val="00811E6E"/>
    <w:rsid w:val="008125F8"/>
    <w:rsid w:val="0081291D"/>
    <w:rsid w:val="00812A66"/>
    <w:rsid w:val="008137E4"/>
    <w:rsid w:val="00813A33"/>
    <w:rsid w:val="00813F55"/>
    <w:rsid w:val="00816022"/>
    <w:rsid w:val="00816069"/>
    <w:rsid w:val="008160AA"/>
    <w:rsid w:val="008160B4"/>
    <w:rsid w:val="00816406"/>
    <w:rsid w:val="0081778B"/>
    <w:rsid w:val="00820176"/>
    <w:rsid w:val="00820207"/>
    <w:rsid w:val="00820C53"/>
    <w:rsid w:val="00820E88"/>
    <w:rsid w:val="00821A7C"/>
    <w:rsid w:val="00821BBB"/>
    <w:rsid w:val="0082201D"/>
    <w:rsid w:val="008222A9"/>
    <w:rsid w:val="008225F9"/>
    <w:rsid w:val="008226A2"/>
    <w:rsid w:val="008230D9"/>
    <w:rsid w:val="008237D7"/>
    <w:rsid w:val="008239E5"/>
    <w:rsid w:val="00823FBD"/>
    <w:rsid w:val="00823FC2"/>
    <w:rsid w:val="008245A3"/>
    <w:rsid w:val="00824796"/>
    <w:rsid w:val="00824CA7"/>
    <w:rsid w:val="00824EA5"/>
    <w:rsid w:val="00825276"/>
    <w:rsid w:val="00825348"/>
    <w:rsid w:val="00825B34"/>
    <w:rsid w:val="00826206"/>
    <w:rsid w:val="0082622D"/>
    <w:rsid w:val="00826C31"/>
    <w:rsid w:val="00826E64"/>
    <w:rsid w:val="00827AA1"/>
    <w:rsid w:val="00827BE7"/>
    <w:rsid w:val="00830ABD"/>
    <w:rsid w:val="00830BC9"/>
    <w:rsid w:val="00830F2D"/>
    <w:rsid w:val="008312DB"/>
    <w:rsid w:val="00831746"/>
    <w:rsid w:val="00832E19"/>
    <w:rsid w:val="00833680"/>
    <w:rsid w:val="0083519C"/>
    <w:rsid w:val="00835907"/>
    <w:rsid w:val="00835BB3"/>
    <w:rsid w:val="00836DD7"/>
    <w:rsid w:val="00837D66"/>
    <w:rsid w:val="00840774"/>
    <w:rsid w:val="008407F8"/>
    <w:rsid w:val="00840A8F"/>
    <w:rsid w:val="00840B0D"/>
    <w:rsid w:val="00841BC1"/>
    <w:rsid w:val="008423E3"/>
    <w:rsid w:val="008432F0"/>
    <w:rsid w:val="00843499"/>
    <w:rsid w:val="008439A2"/>
    <w:rsid w:val="00843B03"/>
    <w:rsid w:val="00843D70"/>
    <w:rsid w:val="00843FAA"/>
    <w:rsid w:val="00844199"/>
    <w:rsid w:val="00844758"/>
    <w:rsid w:val="00844A5D"/>
    <w:rsid w:val="008452B2"/>
    <w:rsid w:val="00845EAB"/>
    <w:rsid w:val="0084643F"/>
    <w:rsid w:val="00846966"/>
    <w:rsid w:val="00850AB5"/>
    <w:rsid w:val="00850BCE"/>
    <w:rsid w:val="00852A7A"/>
    <w:rsid w:val="00854DEE"/>
    <w:rsid w:val="0085592A"/>
    <w:rsid w:val="0085611A"/>
    <w:rsid w:val="008572A2"/>
    <w:rsid w:val="008575FB"/>
    <w:rsid w:val="008577A6"/>
    <w:rsid w:val="00857824"/>
    <w:rsid w:val="00860DE3"/>
    <w:rsid w:val="008610F4"/>
    <w:rsid w:val="00861EBF"/>
    <w:rsid w:val="0086345D"/>
    <w:rsid w:val="008636E7"/>
    <w:rsid w:val="00863A48"/>
    <w:rsid w:val="00863DBA"/>
    <w:rsid w:val="00863E84"/>
    <w:rsid w:val="00864487"/>
    <w:rsid w:val="0086461F"/>
    <w:rsid w:val="00864FB5"/>
    <w:rsid w:val="0086557A"/>
    <w:rsid w:val="008658E7"/>
    <w:rsid w:val="00865F6B"/>
    <w:rsid w:val="0086680F"/>
    <w:rsid w:val="00867A24"/>
    <w:rsid w:val="00867E08"/>
    <w:rsid w:val="00867E91"/>
    <w:rsid w:val="0087095A"/>
    <w:rsid w:val="00870AA4"/>
    <w:rsid w:val="008710D0"/>
    <w:rsid w:val="008714B3"/>
    <w:rsid w:val="0087161D"/>
    <w:rsid w:val="008716E0"/>
    <w:rsid w:val="008718CC"/>
    <w:rsid w:val="00872233"/>
    <w:rsid w:val="00873196"/>
    <w:rsid w:val="0087378F"/>
    <w:rsid w:val="00873987"/>
    <w:rsid w:val="00874362"/>
    <w:rsid w:val="00874BCB"/>
    <w:rsid w:val="00874EFC"/>
    <w:rsid w:val="008751F3"/>
    <w:rsid w:val="00875E7B"/>
    <w:rsid w:val="008768DA"/>
    <w:rsid w:val="008777AD"/>
    <w:rsid w:val="00877F8B"/>
    <w:rsid w:val="008802AF"/>
    <w:rsid w:val="00880B04"/>
    <w:rsid w:val="00881050"/>
    <w:rsid w:val="00881608"/>
    <w:rsid w:val="0088176B"/>
    <w:rsid w:val="00881C61"/>
    <w:rsid w:val="00881CE3"/>
    <w:rsid w:val="00882762"/>
    <w:rsid w:val="00882A7A"/>
    <w:rsid w:val="00882A89"/>
    <w:rsid w:val="00883135"/>
    <w:rsid w:val="008856F6"/>
    <w:rsid w:val="00885964"/>
    <w:rsid w:val="00886CFD"/>
    <w:rsid w:val="00887329"/>
    <w:rsid w:val="00887B31"/>
    <w:rsid w:val="00887F50"/>
    <w:rsid w:val="00887F86"/>
    <w:rsid w:val="008909B8"/>
    <w:rsid w:val="008909FB"/>
    <w:rsid w:val="00890D36"/>
    <w:rsid w:val="00891287"/>
    <w:rsid w:val="008914CC"/>
    <w:rsid w:val="008918D3"/>
    <w:rsid w:val="0089196E"/>
    <w:rsid w:val="00891CFA"/>
    <w:rsid w:val="008935B4"/>
    <w:rsid w:val="0089433A"/>
    <w:rsid w:val="00894DE8"/>
    <w:rsid w:val="00895129"/>
    <w:rsid w:val="008953F2"/>
    <w:rsid w:val="008962C2"/>
    <w:rsid w:val="008962C5"/>
    <w:rsid w:val="008965BB"/>
    <w:rsid w:val="00896BB5"/>
    <w:rsid w:val="00896C30"/>
    <w:rsid w:val="00896D31"/>
    <w:rsid w:val="008973B6"/>
    <w:rsid w:val="00897639"/>
    <w:rsid w:val="008978C6"/>
    <w:rsid w:val="00897E8D"/>
    <w:rsid w:val="008A01DF"/>
    <w:rsid w:val="008A0E8D"/>
    <w:rsid w:val="008A17F0"/>
    <w:rsid w:val="008A2270"/>
    <w:rsid w:val="008A2670"/>
    <w:rsid w:val="008A33D1"/>
    <w:rsid w:val="008A3562"/>
    <w:rsid w:val="008A3F95"/>
    <w:rsid w:val="008A459D"/>
    <w:rsid w:val="008A5107"/>
    <w:rsid w:val="008A7190"/>
    <w:rsid w:val="008A766A"/>
    <w:rsid w:val="008B083D"/>
    <w:rsid w:val="008B0E19"/>
    <w:rsid w:val="008B109D"/>
    <w:rsid w:val="008B11FC"/>
    <w:rsid w:val="008B1750"/>
    <w:rsid w:val="008B19C6"/>
    <w:rsid w:val="008B2C02"/>
    <w:rsid w:val="008B30C0"/>
    <w:rsid w:val="008B32ED"/>
    <w:rsid w:val="008B36D0"/>
    <w:rsid w:val="008B44B8"/>
    <w:rsid w:val="008B472A"/>
    <w:rsid w:val="008B5F5C"/>
    <w:rsid w:val="008B6322"/>
    <w:rsid w:val="008B689B"/>
    <w:rsid w:val="008B693C"/>
    <w:rsid w:val="008B69D9"/>
    <w:rsid w:val="008B71A1"/>
    <w:rsid w:val="008B7264"/>
    <w:rsid w:val="008B762F"/>
    <w:rsid w:val="008C023E"/>
    <w:rsid w:val="008C079D"/>
    <w:rsid w:val="008C0DD3"/>
    <w:rsid w:val="008C147E"/>
    <w:rsid w:val="008C341E"/>
    <w:rsid w:val="008C3A61"/>
    <w:rsid w:val="008C3EB9"/>
    <w:rsid w:val="008C47C4"/>
    <w:rsid w:val="008C54E1"/>
    <w:rsid w:val="008C553A"/>
    <w:rsid w:val="008C5BD8"/>
    <w:rsid w:val="008C6430"/>
    <w:rsid w:val="008C7396"/>
    <w:rsid w:val="008C742B"/>
    <w:rsid w:val="008C7ACF"/>
    <w:rsid w:val="008D0115"/>
    <w:rsid w:val="008D0743"/>
    <w:rsid w:val="008D1CCC"/>
    <w:rsid w:val="008D1E64"/>
    <w:rsid w:val="008D2ED6"/>
    <w:rsid w:val="008D44F0"/>
    <w:rsid w:val="008D44F9"/>
    <w:rsid w:val="008D49D3"/>
    <w:rsid w:val="008D4E74"/>
    <w:rsid w:val="008D6707"/>
    <w:rsid w:val="008D697E"/>
    <w:rsid w:val="008D6BE8"/>
    <w:rsid w:val="008D6DB4"/>
    <w:rsid w:val="008D78BA"/>
    <w:rsid w:val="008D7F1D"/>
    <w:rsid w:val="008E11FB"/>
    <w:rsid w:val="008E13B8"/>
    <w:rsid w:val="008E1617"/>
    <w:rsid w:val="008E16B8"/>
    <w:rsid w:val="008E1889"/>
    <w:rsid w:val="008E190B"/>
    <w:rsid w:val="008E1B22"/>
    <w:rsid w:val="008E1EEE"/>
    <w:rsid w:val="008E271A"/>
    <w:rsid w:val="008E3A51"/>
    <w:rsid w:val="008E411F"/>
    <w:rsid w:val="008E42C1"/>
    <w:rsid w:val="008E4373"/>
    <w:rsid w:val="008E46FE"/>
    <w:rsid w:val="008E5807"/>
    <w:rsid w:val="008E5D44"/>
    <w:rsid w:val="008E5EEA"/>
    <w:rsid w:val="008E79B8"/>
    <w:rsid w:val="008E7E2D"/>
    <w:rsid w:val="008F159B"/>
    <w:rsid w:val="008F1962"/>
    <w:rsid w:val="008F1BB7"/>
    <w:rsid w:val="008F2606"/>
    <w:rsid w:val="008F2769"/>
    <w:rsid w:val="008F2CFD"/>
    <w:rsid w:val="008F30C8"/>
    <w:rsid w:val="008F335A"/>
    <w:rsid w:val="008F35DB"/>
    <w:rsid w:val="008F4312"/>
    <w:rsid w:val="008F45D7"/>
    <w:rsid w:val="008F46F7"/>
    <w:rsid w:val="008F5FCF"/>
    <w:rsid w:val="008F61B7"/>
    <w:rsid w:val="008F6864"/>
    <w:rsid w:val="00901124"/>
    <w:rsid w:val="00901ABF"/>
    <w:rsid w:val="00901F64"/>
    <w:rsid w:val="0090297D"/>
    <w:rsid w:val="00902DE2"/>
    <w:rsid w:val="00902F28"/>
    <w:rsid w:val="00903E11"/>
    <w:rsid w:val="0090469A"/>
    <w:rsid w:val="009047C6"/>
    <w:rsid w:val="00904861"/>
    <w:rsid w:val="00904CD9"/>
    <w:rsid w:val="00905AD2"/>
    <w:rsid w:val="00906866"/>
    <w:rsid w:val="00906933"/>
    <w:rsid w:val="0090695D"/>
    <w:rsid w:val="0090740C"/>
    <w:rsid w:val="00907EF3"/>
    <w:rsid w:val="009100E7"/>
    <w:rsid w:val="0091084F"/>
    <w:rsid w:val="00911486"/>
    <w:rsid w:val="009114C9"/>
    <w:rsid w:val="00912801"/>
    <w:rsid w:val="009128BB"/>
    <w:rsid w:val="00912E47"/>
    <w:rsid w:val="00913271"/>
    <w:rsid w:val="00913E4B"/>
    <w:rsid w:val="00914ACD"/>
    <w:rsid w:val="00914D21"/>
    <w:rsid w:val="00915084"/>
    <w:rsid w:val="009156F7"/>
    <w:rsid w:val="00915CCE"/>
    <w:rsid w:val="00916073"/>
    <w:rsid w:val="009163E7"/>
    <w:rsid w:val="00917463"/>
    <w:rsid w:val="009174BA"/>
    <w:rsid w:val="0092013E"/>
    <w:rsid w:val="00920742"/>
    <w:rsid w:val="0092156D"/>
    <w:rsid w:val="00921CCF"/>
    <w:rsid w:val="00921E26"/>
    <w:rsid w:val="0092274E"/>
    <w:rsid w:val="00922762"/>
    <w:rsid w:val="009230EC"/>
    <w:rsid w:val="00923127"/>
    <w:rsid w:val="0092502F"/>
    <w:rsid w:val="0092537A"/>
    <w:rsid w:val="009257F6"/>
    <w:rsid w:val="00925F17"/>
    <w:rsid w:val="009273F5"/>
    <w:rsid w:val="009275C3"/>
    <w:rsid w:val="0092798C"/>
    <w:rsid w:val="00931032"/>
    <w:rsid w:val="009311A9"/>
    <w:rsid w:val="00931A38"/>
    <w:rsid w:val="009333A0"/>
    <w:rsid w:val="00933503"/>
    <w:rsid w:val="00934B6D"/>
    <w:rsid w:val="00935C1A"/>
    <w:rsid w:val="00935E09"/>
    <w:rsid w:val="00936F21"/>
    <w:rsid w:val="00937338"/>
    <w:rsid w:val="00940293"/>
    <w:rsid w:val="00940D3C"/>
    <w:rsid w:val="0094154D"/>
    <w:rsid w:val="009416B6"/>
    <w:rsid w:val="00941A43"/>
    <w:rsid w:val="00941C9C"/>
    <w:rsid w:val="00941CB7"/>
    <w:rsid w:val="00942AFB"/>
    <w:rsid w:val="00943542"/>
    <w:rsid w:val="00943E6A"/>
    <w:rsid w:val="009471DD"/>
    <w:rsid w:val="009476FB"/>
    <w:rsid w:val="009477C8"/>
    <w:rsid w:val="00947B93"/>
    <w:rsid w:val="00947F21"/>
    <w:rsid w:val="00950A64"/>
    <w:rsid w:val="00950A6E"/>
    <w:rsid w:val="00951130"/>
    <w:rsid w:val="00951192"/>
    <w:rsid w:val="00951476"/>
    <w:rsid w:val="009517DF"/>
    <w:rsid w:val="00951B1A"/>
    <w:rsid w:val="009523DB"/>
    <w:rsid w:val="00952B2D"/>
    <w:rsid w:val="00952B4D"/>
    <w:rsid w:val="00952B76"/>
    <w:rsid w:val="00953960"/>
    <w:rsid w:val="00953C4D"/>
    <w:rsid w:val="00953D6F"/>
    <w:rsid w:val="0095435F"/>
    <w:rsid w:val="00955BAE"/>
    <w:rsid w:val="009566F5"/>
    <w:rsid w:val="00961609"/>
    <w:rsid w:val="00962014"/>
    <w:rsid w:val="00962A5B"/>
    <w:rsid w:val="0096345A"/>
    <w:rsid w:val="0096362A"/>
    <w:rsid w:val="00963643"/>
    <w:rsid w:val="00963C1C"/>
    <w:rsid w:val="00963D12"/>
    <w:rsid w:val="00963FF2"/>
    <w:rsid w:val="00964113"/>
    <w:rsid w:val="009651B9"/>
    <w:rsid w:val="00965787"/>
    <w:rsid w:val="00965E2F"/>
    <w:rsid w:val="00966420"/>
    <w:rsid w:val="00966818"/>
    <w:rsid w:val="00966ADD"/>
    <w:rsid w:val="00967574"/>
    <w:rsid w:val="00967E02"/>
    <w:rsid w:val="00967F1B"/>
    <w:rsid w:val="0097218D"/>
    <w:rsid w:val="00972516"/>
    <w:rsid w:val="00972896"/>
    <w:rsid w:val="00972B88"/>
    <w:rsid w:val="00973245"/>
    <w:rsid w:val="00974105"/>
    <w:rsid w:val="00974C64"/>
    <w:rsid w:val="00974CEA"/>
    <w:rsid w:val="009764C1"/>
    <w:rsid w:val="00976B74"/>
    <w:rsid w:val="00977B6E"/>
    <w:rsid w:val="00980832"/>
    <w:rsid w:val="00980949"/>
    <w:rsid w:val="00980E33"/>
    <w:rsid w:val="0098123E"/>
    <w:rsid w:val="0098195B"/>
    <w:rsid w:val="0098260E"/>
    <w:rsid w:val="009826F9"/>
    <w:rsid w:val="009831F1"/>
    <w:rsid w:val="00983541"/>
    <w:rsid w:val="00983E04"/>
    <w:rsid w:val="009841F4"/>
    <w:rsid w:val="00984612"/>
    <w:rsid w:val="0098481A"/>
    <w:rsid w:val="009851C3"/>
    <w:rsid w:val="009859D8"/>
    <w:rsid w:val="00985DB1"/>
    <w:rsid w:val="00986904"/>
    <w:rsid w:val="00986B98"/>
    <w:rsid w:val="00986DC8"/>
    <w:rsid w:val="00987256"/>
    <w:rsid w:val="00987B90"/>
    <w:rsid w:val="00987D4D"/>
    <w:rsid w:val="00987E18"/>
    <w:rsid w:val="00987ED4"/>
    <w:rsid w:val="00987ED7"/>
    <w:rsid w:val="0099025F"/>
    <w:rsid w:val="0099129E"/>
    <w:rsid w:val="00991A79"/>
    <w:rsid w:val="00991FE8"/>
    <w:rsid w:val="00992424"/>
    <w:rsid w:val="00992631"/>
    <w:rsid w:val="00992736"/>
    <w:rsid w:val="00992857"/>
    <w:rsid w:val="00992D8D"/>
    <w:rsid w:val="00993282"/>
    <w:rsid w:val="00993D78"/>
    <w:rsid w:val="00993DF1"/>
    <w:rsid w:val="00994289"/>
    <w:rsid w:val="009943FE"/>
    <w:rsid w:val="009948A8"/>
    <w:rsid w:val="0099555F"/>
    <w:rsid w:val="00995999"/>
    <w:rsid w:val="00995A9B"/>
    <w:rsid w:val="00995D39"/>
    <w:rsid w:val="00995D94"/>
    <w:rsid w:val="00996639"/>
    <w:rsid w:val="009968E2"/>
    <w:rsid w:val="00996C5E"/>
    <w:rsid w:val="00996F4B"/>
    <w:rsid w:val="0099787F"/>
    <w:rsid w:val="009A0A82"/>
    <w:rsid w:val="009A1164"/>
    <w:rsid w:val="009A1691"/>
    <w:rsid w:val="009A1949"/>
    <w:rsid w:val="009A21F5"/>
    <w:rsid w:val="009A37F2"/>
    <w:rsid w:val="009A4835"/>
    <w:rsid w:val="009A57F4"/>
    <w:rsid w:val="009A6554"/>
    <w:rsid w:val="009A793F"/>
    <w:rsid w:val="009B0515"/>
    <w:rsid w:val="009B0BD2"/>
    <w:rsid w:val="009B0FC9"/>
    <w:rsid w:val="009B1104"/>
    <w:rsid w:val="009B18C6"/>
    <w:rsid w:val="009B1906"/>
    <w:rsid w:val="009B1B70"/>
    <w:rsid w:val="009B21BF"/>
    <w:rsid w:val="009B224E"/>
    <w:rsid w:val="009B284D"/>
    <w:rsid w:val="009B36CE"/>
    <w:rsid w:val="009B4494"/>
    <w:rsid w:val="009B4C3E"/>
    <w:rsid w:val="009B7198"/>
    <w:rsid w:val="009B78D3"/>
    <w:rsid w:val="009B79B9"/>
    <w:rsid w:val="009C07F6"/>
    <w:rsid w:val="009C1898"/>
    <w:rsid w:val="009C23DB"/>
    <w:rsid w:val="009C2A38"/>
    <w:rsid w:val="009C2E2C"/>
    <w:rsid w:val="009C30AA"/>
    <w:rsid w:val="009C326A"/>
    <w:rsid w:val="009C3790"/>
    <w:rsid w:val="009C4671"/>
    <w:rsid w:val="009C47BF"/>
    <w:rsid w:val="009C49A3"/>
    <w:rsid w:val="009C4CD1"/>
    <w:rsid w:val="009C4D89"/>
    <w:rsid w:val="009C5637"/>
    <w:rsid w:val="009C571E"/>
    <w:rsid w:val="009C5CE2"/>
    <w:rsid w:val="009C5E0C"/>
    <w:rsid w:val="009C65F3"/>
    <w:rsid w:val="009C6686"/>
    <w:rsid w:val="009C66C7"/>
    <w:rsid w:val="009C69D0"/>
    <w:rsid w:val="009C6E5F"/>
    <w:rsid w:val="009C726B"/>
    <w:rsid w:val="009C794A"/>
    <w:rsid w:val="009D00D6"/>
    <w:rsid w:val="009D030D"/>
    <w:rsid w:val="009D0400"/>
    <w:rsid w:val="009D0A4A"/>
    <w:rsid w:val="009D1C69"/>
    <w:rsid w:val="009D24E4"/>
    <w:rsid w:val="009D26BD"/>
    <w:rsid w:val="009D2F1D"/>
    <w:rsid w:val="009D2FFC"/>
    <w:rsid w:val="009D33C4"/>
    <w:rsid w:val="009D3E3E"/>
    <w:rsid w:val="009D4271"/>
    <w:rsid w:val="009D43DD"/>
    <w:rsid w:val="009D506A"/>
    <w:rsid w:val="009D5D3B"/>
    <w:rsid w:val="009D67C4"/>
    <w:rsid w:val="009D6AA9"/>
    <w:rsid w:val="009D74C1"/>
    <w:rsid w:val="009E0020"/>
    <w:rsid w:val="009E0B7F"/>
    <w:rsid w:val="009E1690"/>
    <w:rsid w:val="009E2021"/>
    <w:rsid w:val="009E6349"/>
    <w:rsid w:val="009E6547"/>
    <w:rsid w:val="009E6CEB"/>
    <w:rsid w:val="009E7DD8"/>
    <w:rsid w:val="009E7F8A"/>
    <w:rsid w:val="009F03A6"/>
    <w:rsid w:val="009F0984"/>
    <w:rsid w:val="009F0C1C"/>
    <w:rsid w:val="009F0C1D"/>
    <w:rsid w:val="009F19E1"/>
    <w:rsid w:val="009F1D22"/>
    <w:rsid w:val="009F2B4E"/>
    <w:rsid w:val="009F39A4"/>
    <w:rsid w:val="009F3C14"/>
    <w:rsid w:val="009F4314"/>
    <w:rsid w:val="009F4583"/>
    <w:rsid w:val="009F4910"/>
    <w:rsid w:val="009F4BAF"/>
    <w:rsid w:val="009F5BF2"/>
    <w:rsid w:val="009F74D0"/>
    <w:rsid w:val="00A0006B"/>
    <w:rsid w:val="00A00A56"/>
    <w:rsid w:val="00A00A93"/>
    <w:rsid w:val="00A00B6F"/>
    <w:rsid w:val="00A04ECE"/>
    <w:rsid w:val="00A04F60"/>
    <w:rsid w:val="00A0539E"/>
    <w:rsid w:val="00A0599C"/>
    <w:rsid w:val="00A05D3C"/>
    <w:rsid w:val="00A060DF"/>
    <w:rsid w:val="00A0653D"/>
    <w:rsid w:val="00A06F8C"/>
    <w:rsid w:val="00A074E2"/>
    <w:rsid w:val="00A115B5"/>
    <w:rsid w:val="00A11B1B"/>
    <w:rsid w:val="00A13495"/>
    <w:rsid w:val="00A135FD"/>
    <w:rsid w:val="00A14096"/>
    <w:rsid w:val="00A1432B"/>
    <w:rsid w:val="00A15601"/>
    <w:rsid w:val="00A1613C"/>
    <w:rsid w:val="00A16714"/>
    <w:rsid w:val="00A16BFC"/>
    <w:rsid w:val="00A16F30"/>
    <w:rsid w:val="00A179EC"/>
    <w:rsid w:val="00A2030D"/>
    <w:rsid w:val="00A2073D"/>
    <w:rsid w:val="00A21F0A"/>
    <w:rsid w:val="00A22320"/>
    <w:rsid w:val="00A224BC"/>
    <w:rsid w:val="00A2285B"/>
    <w:rsid w:val="00A23C89"/>
    <w:rsid w:val="00A246F1"/>
    <w:rsid w:val="00A247B5"/>
    <w:rsid w:val="00A25243"/>
    <w:rsid w:val="00A2579A"/>
    <w:rsid w:val="00A25AB8"/>
    <w:rsid w:val="00A25FC6"/>
    <w:rsid w:val="00A2721B"/>
    <w:rsid w:val="00A27938"/>
    <w:rsid w:val="00A30E78"/>
    <w:rsid w:val="00A31273"/>
    <w:rsid w:val="00A31D75"/>
    <w:rsid w:val="00A3251C"/>
    <w:rsid w:val="00A325E3"/>
    <w:rsid w:val="00A32757"/>
    <w:rsid w:val="00A32E7F"/>
    <w:rsid w:val="00A33F82"/>
    <w:rsid w:val="00A3406B"/>
    <w:rsid w:val="00A34554"/>
    <w:rsid w:val="00A3512C"/>
    <w:rsid w:val="00A35988"/>
    <w:rsid w:val="00A36269"/>
    <w:rsid w:val="00A37074"/>
    <w:rsid w:val="00A4005D"/>
    <w:rsid w:val="00A408D3"/>
    <w:rsid w:val="00A40CD4"/>
    <w:rsid w:val="00A413F2"/>
    <w:rsid w:val="00A4161C"/>
    <w:rsid w:val="00A41C62"/>
    <w:rsid w:val="00A41CEF"/>
    <w:rsid w:val="00A42EE1"/>
    <w:rsid w:val="00A4310F"/>
    <w:rsid w:val="00A43561"/>
    <w:rsid w:val="00A43923"/>
    <w:rsid w:val="00A45579"/>
    <w:rsid w:val="00A45F20"/>
    <w:rsid w:val="00A4607C"/>
    <w:rsid w:val="00A46DD9"/>
    <w:rsid w:val="00A4724D"/>
    <w:rsid w:val="00A474BB"/>
    <w:rsid w:val="00A500BA"/>
    <w:rsid w:val="00A50C23"/>
    <w:rsid w:val="00A50F97"/>
    <w:rsid w:val="00A5111F"/>
    <w:rsid w:val="00A513B8"/>
    <w:rsid w:val="00A51639"/>
    <w:rsid w:val="00A5166A"/>
    <w:rsid w:val="00A51FC9"/>
    <w:rsid w:val="00A5251F"/>
    <w:rsid w:val="00A52EC3"/>
    <w:rsid w:val="00A52F59"/>
    <w:rsid w:val="00A537A3"/>
    <w:rsid w:val="00A53F93"/>
    <w:rsid w:val="00A5409B"/>
    <w:rsid w:val="00A54767"/>
    <w:rsid w:val="00A54B7D"/>
    <w:rsid w:val="00A54E12"/>
    <w:rsid w:val="00A54E67"/>
    <w:rsid w:val="00A55057"/>
    <w:rsid w:val="00A559A6"/>
    <w:rsid w:val="00A568DE"/>
    <w:rsid w:val="00A57F93"/>
    <w:rsid w:val="00A6086C"/>
    <w:rsid w:val="00A608AC"/>
    <w:rsid w:val="00A611BF"/>
    <w:rsid w:val="00A6240E"/>
    <w:rsid w:val="00A6295E"/>
    <w:rsid w:val="00A62B4D"/>
    <w:rsid w:val="00A64CBD"/>
    <w:rsid w:val="00A64E68"/>
    <w:rsid w:val="00A6568D"/>
    <w:rsid w:val="00A656C1"/>
    <w:rsid w:val="00A657ED"/>
    <w:rsid w:val="00A65E7E"/>
    <w:rsid w:val="00A670CA"/>
    <w:rsid w:val="00A674E5"/>
    <w:rsid w:val="00A67A91"/>
    <w:rsid w:val="00A67DA9"/>
    <w:rsid w:val="00A70822"/>
    <w:rsid w:val="00A70965"/>
    <w:rsid w:val="00A7104F"/>
    <w:rsid w:val="00A7302E"/>
    <w:rsid w:val="00A7331A"/>
    <w:rsid w:val="00A740E9"/>
    <w:rsid w:val="00A75F8B"/>
    <w:rsid w:val="00A75F9D"/>
    <w:rsid w:val="00A772D2"/>
    <w:rsid w:val="00A77823"/>
    <w:rsid w:val="00A77C68"/>
    <w:rsid w:val="00A821B6"/>
    <w:rsid w:val="00A823B2"/>
    <w:rsid w:val="00A83688"/>
    <w:rsid w:val="00A83FAE"/>
    <w:rsid w:val="00A8474B"/>
    <w:rsid w:val="00A84E6E"/>
    <w:rsid w:val="00A85210"/>
    <w:rsid w:val="00A853B7"/>
    <w:rsid w:val="00A85845"/>
    <w:rsid w:val="00A85B27"/>
    <w:rsid w:val="00A86E92"/>
    <w:rsid w:val="00A87193"/>
    <w:rsid w:val="00A9050A"/>
    <w:rsid w:val="00A90CF7"/>
    <w:rsid w:val="00A90DC9"/>
    <w:rsid w:val="00A916CF"/>
    <w:rsid w:val="00A918DA"/>
    <w:rsid w:val="00A91955"/>
    <w:rsid w:val="00A91CD6"/>
    <w:rsid w:val="00A923FE"/>
    <w:rsid w:val="00A92738"/>
    <w:rsid w:val="00A93873"/>
    <w:rsid w:val="00A94434"/>
    <w:rsid w:val="00A94F48"/>
    <w:rsid w:val="00A95BA3"/>
    <w:rsid w:val="00A95C7B"/>
    <w:rsid w:val="00A96917"/>
    <w:rsid w:val="00AA0661"/>
    <w:rsid w:val="00AA0A04"/>
    <w:rsid w:val="00AA0C64"/>
    <w:rsid w:val="00AA113C"/>
    <w:rsid w:val="00AA16E4"/>
    <w:rsid w:val="00AA19AD"/>
    <w:rsid w:val="00AA1E3F"/>
    <w:rsid w:val="00AA209C"/>
    <w:rsid w:val="00AA2592"/>
    <w:rsid w:val="00AA2602"/>
    <w:rsid w:val="00AA27A4"/>
    <w:rsid w:val="00AA461F"/>
    <w:rsid w:val="00AA4A0A"/>
    <w:rsid w:val="00AA4D1F"/>
    <w:rsid w:val="00AA51F3"/>
    <w:rsid w:val="00AA583A"/>
    <w:rsid w:val="00AA60BB"/>
    <w:rsid w:val="00AA617A"/>
    <w:rsid w:val="00AA6ADC"/>
    <w:rsid w:val="00AA78B9"/>
    <w:rsid w:val="00AB072A"/>
    <w:rsid w:val="00AB10CB"/>
    <w:rsid w:val="00AB10F6"/>
    <w:rsid w:val="00AB13D6"/>
    <w:rsid w:val="00AB1AFB"/>
    <w:rsid w:val="00AB2B80"/>
    <w:rsid w:val="00AB3112"/>
    <w:rsid w:val="00AB38EB"/>
    <w:rsid w:val="00AB4448"/>
    <w:rsid w:val="00AB52F1"/>
    <w:rsid w:val="00AB53AF"/>
    <w:rsid w:val="00AB543F"/>
    <w:rsid w:val="00AB5D19"/>
    <w:rsid w:val="00AB6232"/>
    <w:rsid w:val="00AB6940"/>
    <w:rsid w:val="00AB7770"/>
    <w:rsid w:val="00AC0853"/>
    <w:rsid w:val="00AC08B8"/>
    <w:rsid w:val="00AC2073"/>
    <w:rsid w:val="00AC21AC"/>
    <w:rsid w:val="00AC2EA9"/>
    <w:rsid w:val="00AC3C08"/>
    <w:rsid w:val="00AC4075"/>
    <w:rsid w:val="00AC4D1A"/>
    <w:rsid w:val="00AC55C8"/>
    <w:rsid w:val="00AC5D0F"/>
    <w:rsid w:val="00AC62A3"/>
    <w:rsid w:val="00AC63D9"/>
    <w:rsid w:val="00AC64FE"/>
    <w:rsid w:val="00AC7CFA"/>
    <w:rsid w:val="00AD0051"/>
    <w:rsid w:val="00AD03AC"/>
    <w:rsid w:val="00AD0C94"/>
    <w:rsid w:val="00AD0FE1"/>
    <w:rsid w:val="00AD1244"/>
    <w:rsid w:val="00AD29D0"/>
    <w:rsid w:val="00AD2A30"/>
    <w:rsid w:val="00AD2F20"/>
    <w:rsid w:val="00AD3614"/>
    <w:rsid w:val="00AD3FDE"/>
    <w:rsid w:val="00AD44AF"/>
    <w:rsid w:val="00AD567B"/>
    <w:rsid w:val="00AD58C4"/>
    <w:rsid w:val="00AD5ED1"/>
    <w:rsid w:val="00AD6002"/>
    <w:rsid w:val="00AD73E6"/>
    <w:rsid w:val="00AD7708"/>
    <w:rsid w:val="00AD7AA5"/>
    <w:rsid w:val="00AD7B36"/>
    <w:rsid w:val="00AE0B75"/>
    <w:rsid w:val="00AE0D4B"/>
    <w:rsid w:val="00AE0EB0"/>
    <w:rsid w:val="00AE19C8"/>
    <w:rsid w:val="00AE3183"/>
    <w:rsid w:val="00AE39FB"/>
    <w:rsid w:val="00AE4056"/>
    <w:rsid w:val="00AE4D9A"/>
    <w:rsid w:val="00AE5199"/>
    <w:rsid w:val="00AE5721"/>
    <w:rsid w:val="00AE580B"/>
    <w:rsid w:val="00AE7C14"/>
    <w:rsid w:val="00AF0309"/>
    <w:rsid w:val="00AF1838"/>
    <w:rsid w:val="00AF18A8"/>
    <w:rsid w:val="00AF1DF6"/>
    <w:rsid w:val="00AF242F"/>
    <w:rsid w:val="00AF27EF"/>
    <w:rsid w:val="00AF2B20"/>
    <w:rsid w:val="00AF32B3"/>
    <w:rsid w:val="00AF3372"/>
    <w:rsid w:val="00AF49EC"/>
    <w:rsid w:val="00AF4D6F"/>
    <w:rsid w:val="00AF5CA3"/>
    <w:rsid w:val="00AF6015"/>
    <w:rsid w:val="00AF65D9"/>
    <w:rsid w:val="00AF6DA7"/>
    <w:rsid w:val="00AF74D9"/>
    <w:rsid w:val="00B000BA"/>
    <w:rsid w:val="00B00BD1"/>
    <w:rsid w:val="00B0147B"/>
    <w:rsid w:val="00B01B38"/>
    <w:rsid w:val="00B031E7"/>
    <w:rsid w:val="00B049FE"/>
    <w:rsid w:val="00B04A6F"/>
    <w:rsid w:val="00B053ED"/>
    <w:rsid w:val="00B05AD0"/>
    <w:rsid w:val="00B05C92"/>
    <w:rsid w:val="00B05ECD"/>
    <w:rsid w:val="00B0705D"/>
    <w:rsid w:val="00B076BB"/>
    <w:rsid w:val="00B07739"/>
    <w:rsid w:val="00B07781"/>
    <w:rsid w:val="00B07C88"/>
    <w:rsid w:val="00B1074F"/>
    <w:rsid w:val="00B112F7"/>
    <w:rsid w:val="00B121DB"/>
    <w:rsid w:val="00B14289"/>
    <w:rsid w:val="00B14578"/>
    <w:rsid w:val="00B15E94"/>
    <w:rsid w:val="00B176ED"/>
    <w:rsid w:val="00B1799D"/>
    <w:rsid w:val="00B17C44"/>
    <w:rsid w:val="00B17DEE"/>
    <w:rsid w:val="00B20B10"/>
    <w:rsid w:val="00B2148C"/>
    <w:rsid w:val="00B229CB"/>
    <w:rsid w:val="00B22BE1"/>
    <w:rsid w:val="00B2319A"/>
    <w:rsid w:val="00B2354A"/>
    <w:rsid w:val="00B2463D"/>
    <w:rsid w:val="00B24815"/>
    <w:rsid w:val="00B24C35"/>
    <w:rsid w:val="00B259E9"/>
    <w:rsid w:val="00B2730B"/>
    <w:rsid w:val="00B3081A"/>
    <w:rsid w:val="00B30AED"/>
    <w:rsid w:val="00B30EB6"/>
    <w:rsid w:val="00B31BB4"/>
    <w:rsid w:val="00B32C82"/>
    <w:rsid w:val="00B32E57"/>
    <w:rsid w:val="00B33BC6"/>
    <w:rsid w:val="00B3509B"/>
    <w:rsid w:val="00B3510C"/>
    <w:rsid w:val="00B3564B"/>
    <w:rsid w:val="00B35920"/>
    <w:rsid w:val="00B36094"/>
    <w:rsid w:val="00B36661"/>
    <w:rsid w:val="00B36804"/>
    <w:rsid w:val="00B37177"/>
    <w:rsid w:val="00B37390"/>
    <w:rsid w:val="00B37E4D"/>
    <w:rsid w:val="00B4141F"/>
    <w:rsid w:val="00B415C4"/>
    <w:rsid w:val="00B42039"/>
    <w:rsid w:val="00B4295C"/>
    <w:rsid w:val="00B43073"/>
    <w:rsid w:val="00B43B62"/>
    <w:rsid w:val="00B43BCE"/>
    <w:rsid w:val="00B4482A"/>
    <w:rsid w:val="00B4517F"/>
    <w:rsid w:val="00B4575A"/>
    <w:rsid w:val="00B462A7"/>
    <w:rsid w:val="00B47610"/>
    <w:rsid w:val="00B47F08"/>
    <w:rsid w:val="00B50EB5"/>
    <w:rsid w:val="00B5288E"/>
    <w:rsid w:val="00B530C5"/>
    <w:rsid w:val="00B53128"/>
    <w:rsid w:val="00B533CD"/>
    <w:rsid w:val="00B54004"/>
    <w:rsid w:val="00B5502D"/>
    <w:rsid w:val="00B56324"/>
    <w:rsid w:val="00B56356"/>
    <w:rsid w:val="00B56712"/>
    <w:rsid w:val="00B57370"/>
    <w:rsid w:val="00B604D7"/>
    <w:rsid w:val="00B62B56"/>
    <w:rsid w:val="00B62E0C"/>
    <w:rsid w:val="00B62FE2"/>
    <w:rsid w:val="00B6345B"/>
    <w:rsid w:val="00B65145"/>
    <w:rsid w:val="00B652A2"/>
    <w:rsid w:val="00B65AEF"/>
    <w:rsid w:val="00B66212"/>
    <w:rsid w:val="00B670D2"/>
    <w:rsid w:val="00B700DC"/>
    <w:rsid w:val="00B7019A"/>
    <w:rsid w:val="00B710B7"/>
    <w:rsid w:val="00B71455"/>
    <w:rsid w:val="00B71A52"/>
    <w:rsid w:val="00B71BB8"/>
    <w:rsid w:val="00B7219D"/>
    <w:rsid w:val="00B72528"/>
    <w:rsid w:val="00B72D8D"/>
    <w:rsid w:val="00B73132"/>
    <w:rsid w:val="00B74238"/>
    <w:rsid w:val="00B7551B"/>
    <w:rsid w:val="00B7629C"/>
    <w:rsid w:val="00B76968"/>
    <w:rsid w:val="00B82C06"/>
    <w:rsid w:val="00B83F33"/>
    <w:rsid w:val="00B85684"/>
    <w:rsid w:val="00B85953"/>
    <w:rsid w:val="00B85A4F"/>
    <w:rsid w:val="00B85FFF"/>
    <w:rsid w:val="00B86200"/>
    <w:rsid w:val="00B86519"/>
    <w:rsid w:val="00B868B2"/>
    <w:rsid w:val="00B86CC6"/>
    <w:rsid w:val="00B870D8"/>
    <w:rsid w:val="00B876BB"/>
    <w:rsid w:val="00B8773F"/>
    <w:rsid w:val="00B87C73"/>
    <w:rsid w:val="00B9053A"/>
    <w:rsid w:val="00B90924"/>
    <w:rsid w:val="00B910E9"/>
    <w:rsid w:val="00B91F96"/>
    <w:rsid w:val="00B92BE1"/>
    <w:rsid w:val="00B934AB"/>
    <w:rsid w:val="00B93B72"/>
    <w:rsid w:val="00B9438A"/>
    <w:rsid w:val="00B950EA"/>
    <w:rsid w:val="00B9529B"/>
    <w:rsid w:val="00B95553"/>
    <w:rsid w:val="00B97093"/>
    <w:rsid w:val="00BA03DD"/>
    <w:rsid w:val="00BA0490"/>
    <w:rsid w:val="00BA19CA"/>
    <w:rsid w:val="00BA23E5"/>
    <w:rsid w:val="00BA2FEF"/>
    <w:rsid w:val="00BA3A69"/>
    <w:rsid w:val="00BA3D26"/>
    <w:rsid w:val="00BA40BC"/>
    <w:rsid w:val="00BA5492"/>
    <w:rsid w:val="00BA5E0B"/>
    <w:rsid w:val="00BA6F97"/>
    <w:rsid w:val="00BA70B8"/>
    <w:rsid w:val="00BA72AA"/>
    <w:rsid w:val="00BA7DC9"/>
    <w:rsid w:val="00BA7FDB"/>
    <w:rsid w:val="00BB018C"/>
    <w:rsid w:val="00BB1BEB"/>
    <w:rsid w:val="00BB266B"/>
    <w:rsid w:val="00BB2AA1"/>
    <w:rsid w:val="00BB3934"/>
    <w:rsid w:val="00BB3D00"/>
    <w:rsid w:val="00BB404C"/>
    <w:rsid w:val="00BB5581"/>
    <w:rsid w:val="00BB62E0"/>
    <w:rsid w:val="00BB68BF"/>
    <w:rsid w:val="00BB6F3D"/>
    <w:rsid w:val="00BB7C23"/>
    <w:rsid w:val="00BC2232"/>
    <w:rsid w:val="00BC25F1"/>
    <w:rsid w:val="00BC26DB"/>
    <w:rsid w:val="00BC4777"/>
    <w:rsid w:val="00BC4BF0"/>
    <w:rsid w:val="00BC5066"/>
    <w:rsid w:val="00BC5267"/>
    <w:rsid w:val="00BC52B7"/>
    <w:rsid w:val="00BC596E"/>
    <w:rsid w:val="00BC6023"/>
    <w:rsid w:val="00BC6155"/>
    <w:rsid w:val="00BC62BB"/>
    <w:rsid w:val="00BC7A89"/>
    <w:rsid w:val="00BD07DB"/>
    <w:rsid w:val="00BD0C38"/>
    <w:rsid w:val="00BD0E6C"/>
    <w:rsid w:val="00BD15D6"/>
    <w:rsid w:val="00BD3142"/>
    <w:rsid w:val="00BD3D98"/>
    <w:rsid w:val="00BD4026"/>
    <w:rsid w:val="00BD46FA"/>
    <w:rsid w:val="00BD4728"/>
    <w:rsid w:val="00BD4CAC"/>
    <w:rsid w:val="00BD4F01"/>
    <w:rsid w:val="00BD5108"/>
    <w:rsid w:val="00BD5A6E"/>
    <w:rsid w:val="00BD724A"/>
    <w:rsid w:val="00BD778B"/>
    <w:rsid w:val="00BD7B38"/>
    <w:rsid w:val="00BE05D9"/>
    <w:rsid w:val="00BE0D85"/>
    <w:rsid w:val="00BE111F"/>
    <w:rsid w:val="00BE1EC5"/>
    <w:rsid w:val="00BE2407"/>
    <w:rsid w:val="00BE3F38"/>
    <w:rsid w:val="00BE586D"/>
    <w:rsid w:val="00BE5917"/>
    <w:rsid w:val="00BE62D9"/>
    <w:rsid w:val="00BE6F55"/>
    <w:rsid w:val="00BE7A77"/>
    <w:rsid w:val="00BE7EE7"/>
    <w:rsid w:val="00BF19C3"/>
    <w:rsid w:val="00BF1E4C"/>
    <w:rsid w:val="00BF2945"/>
    <w:rsid w:val="00BF2A96"/>
    <w:rsid w:val="00BF405F"/>
    <w:rsid w:val="00BF4A0C"/>
    <w:rsid w:val="00BF5438"/>
    <w:rsid w:val="00BF543D"/>
    <w:rsid w:val="00BF5AB9"/>
    <w:rsid w:val="00BF5D00"/>
    <w:rsid w:val="00BF6339"/>
    <w:rsid w:val="00BF6FFD"/>
    <w:rsid w:val="00BF7078"/>
    <w:rsid w:val="00BF78B4"/>
    <w:rsid w:val="00BF7A2A"/>
    <w:rsid w:val="00BF7BC7"/>
    <w:rsid w:val="00C00140"/>
    <w:rsid w:val="00C008EE"/>
    <w:rsid w:val="00C01962"/>
    <w:rsid w:val="00C01FAF"/>
    <w:rsid w:val="00C021D8"/>
    <w:rsid w:val="00C02A5E"/>
    <w:rsid w:val="00C02C2C"/>
    <w:rsid w:val="00C02E1F"/>
    <w:rsid w:val="00C02F0B"/>
    <w:rsid w:val="00C030A7"/>
    <w:rsid w:val="00C0372F"/>
    <w:rsid w:val="00C0498A"/>
    <w:rsid w:val="00C04AD3"/>
    <w:rsid w:val="00C05EF7"/>
    <w:rsid w:val="00C068AD"/>
    <w:rsid w:val="00C0707B"/>
    <w:rsid w:val="00C07923"/>
    <w:rsid w:val="00C079D4"/>
    <w:rsid w:val="00C07D51"/>
    <w:rsid w:val="00C10666"/>
    <w:rsid w:val="00C11DF4"/>
    <w:rsid w:val="00C1443B"/>
    <w:rsid w:val="00C15009"/>
    <w:rsid w:val="00C15CA0"/>
    <w:rsid w:val="00C15D65"/>
    <w:rsid w:val="00C176A0"/>
    <w:rsid w:val="00C17EF6"/>
    <w:rsid w:val="00C20031"/>
    <w:rsid w:val="00C2069D"/>
    <w:rsid w:val="00C20F8F"/>
    <w:rsid w:val="00C22210"/>
    <w:rsid w:val="00C222F3"/>
    <w:rsid w:val="00C22881"/>
    <w:rsid w:val="00C22BF1"/>
    <w:rsid w:val="00C22CDC"/>
    <w:rsid w:val="00C23BF4"/>
    <w:rsid w:val="00C23F8C"/>
    <w:rsid w:val="00C24DB5"/>
    <w:rsid w:val="00C25AE2"/>
    <w:rsid w:val="00C2636C"/>
    <w:rsid w:val="00C265F7"/>
    <w:rsid w:val="00C2687D"/>
    <w:rsid w:val="00C271F3"/>
    <w:rsid w:val="00C27641"/>
    <w:rsid w:val="00C314C8"/>
    <w:rsid w:val="00C31DFD"/>
    <w:rsid w:val="00C32822"/>
    <w:rsid w:val="00C32ACE"/>
    <w:rsid w:val="00C32D38"/>
    <w:rsid w:val="00C32FEE"/>
    <w:rsid w:val="00C33583"/>
    <w:rsid w:val="00C34500"/>
    <w:rsid w:val="00C35787"/>
    <w:rsid w:val="00C35B14"/>
    <w:rsid w:val="00C36C51"/>
    <w:rsid w:val="00C36CEC"/>
    <w:rsid w:val="00C36EC7"/>
    <w:rsid w:val="00C36F97"/>
    <w:rsid w:val="00C4076F"/>
    <w:rsid w:val="00C40E79"/>
    <w:rsid w:val="00C42178"/>
    <w:rsid w:val="00C42311"/>
    <w:rsid w:val="00C42F50"/>
    <w:rsid w:val="00C43A44"/>
    <w:rsid w:val="00C43B1E"/>
    <w:rsid w:val="00C43CE3"/>
    <w:rsid w:val="00C43E77"/>
    <w:rsid w:val="00C444B1"/>
    <w:rsid w:val="00C44CF6"/>
    <w:rsid w:val="00C4520E"/>
    <w:rsid w:val="00C45639"/>
    <w:rsid w:val="00C47216"/>
    <w:rsid w:val="00C47A38"/>
    <w:rsid w:val="00C47F53"/>
    <w:rsid w:val="00C50B49"/>
    <w:rsid w:val="00C5194B"/>
    <w:rsid w:val="00C51EA1"/>
    <w:rsid w:val="00C5207D"/>
    <w:rsid w:val="00C525C0"/>
    <w:rsid w:val="00C528DA"/>
    <w:rsid w:val="00C543B0"/>
    <w:rsid w:val="00C5489B"/>
    <w:rsid w:val="00C55CC6"/>
    <w:rsid w:val="00C55E80"/>
    <w:rsid w:val="00C56520"/>
    <w:rsid w:val="00C56C13"/>
    <w:rsid w:val="00C5723D"/>
    <w:rsid w:val="00C57A3B"/>
    <w:rsid w:val="00C607AF"/>
    <w:rsid w:val="00C607E8"/>
    <w:rsid w:val="00C60B14"/>
    <w:rsid w:val="00C60D56"/>
    <w:rsid w:val="00C614F1"/>
    <w:rsid w:val="00C619B5"/>
    <w:rsid w:val="00C625A6"/>
    <w:rsid w:val="00C64AD7"/>
    <w:rsid w:val="00C64B7B"/>
    <w:rsid w:val="00C64C85"/>
    <w:rsid w:val="00C66627"/>
    <w:rsid w:val="00C6798B"/>
    <w:rsid w:val="00C67A38"/>
    <w:rsid w:val="00C67D3E"/>
    <w:rsid w:val="00C7064E"/>
    <w:rsid w:val="00C70AB5"/>
    <w:rsid w:val="00C70EC9"/>
    <w:rsid w:val="00C70FF4"/>
    <w:rsid w:val="00C71032"/>
    <w:rsid w:val="00C71C90"/>
    <w:rsid w:val="00C720B4"/>
    <w:rsid w:val="00C7255D"/>
    <w:rsid w:val="00C72659"/>
    <w:rsid w:val="00C7330E"/>
    <w:rsid w:val="00C737FD"/>
    <w:rsid w:val="00C74BF8"/>
    <w:rsid w:val="00C75D08"/>
    <w:rsid w:val="00C765A1"/>
    <w:rsid w:val="00C76720"/>
    <w:rsid w:val="00C76B84"/>
    <w:rsid w:val="00C76C2D"/>
    <w:rsid w:val="00C809F6"/>
    <w:rsid w:val="00C80E3F"/>
    <w:rsid w:val="00C810E9"/>
    <w:rsid w:val="00C816E8"/>
    <w:rsid w:val="00C82AFD"/>
    <w:rsid w:val="00C835B9"/>
    <w:rsid w:val="00C83AC7"/>
    <w:rsid w:val="00C84A8C"/>
    <w:rsid w:val="00C85987"/>
    <w:rsid w:val="00C86580"/>
    <w:rsid w:val="00C8673C"/>
    <w:rsid w:val="00C87419"/>
    <w:rsid w:val="00C875BC"/>
    <w:rsid w:val="00C907ED"/>
    <w:rsid w:val="00C918C0"/>
    <w:rsid w:val="00C91ACA"/>
    <w:rsid w:val="00C91EDF"/>
    <w:rsid w:val="00C932FC"/>
    <w:rsid w:val="00C93500"/>
    <w:rsid w:val="00C935A4"/>
    <w:rsid w:val="00C93788"/>
    <w:rsid w:val="00C93A95"/>
    <w:rsid w:val="00C93B38"/>
    <w:rsid w:val="00C9448E"/>
    <w:rsid w:val="00C945C9"/>
    <w:rsid w:val="00C949B8"/>
    <w:rsid w:val="00C94B35"/>
    <w:rsid w:val="00C94D37"/>
    <w:rsid w:val="00C94F0D"/>
    <w:rsid w:val="00C95C99"/>
    <w:rsid w:val="00C976FF"/>
    <w:rsid w:val="00C97D4F"/>
    <w:rsid w:val="00CA0FBA"/>
    <w:rsid w:val="00CA10DA"/>
    <w:rsid w:val="00CA1A93"/>
    <w:rsid w:val="00CA1D90"/>
    <w:rsid w:val="00CA1E59"/>
    <w:rsid w:val="00CA2293"/>
    <w:rsid w:val="00CA22D6"/>
    <w:rsid w:val="00CA30BB"/>
    <w:rsid w:val="00CA35F7"/>
    <w:rsid w:val="00CA3FB7"/>
    <w:rsid w:val="00CA595D"/>
    <w:rsid w:val="00CA65F3"/>
    <w:rsid w:val="00CA6FD5"/>
    <w:rsid w:val="00CA7528"/>
    <w:rsid w:val="00CB12B6"/>
    <w:rsid w:val="00CB13ED"/>
    <w:rsid w:val="00CB172D"/>
    <w:rsid w:val="00CB1E16"/>
    <w:rsid w:val="00CB22FE"/>
    <w:rsid w:val="00CB238B"/>
    <w:rsid w:val="00CB2BE3"/>
    <w:rsid w:val="00CB380E"/>
    <w:rsid w:val="00CB3A1F"/>
    <w:rsid w:val="00CB3ED9"/>
    <w:rsid w:val="00CB4A5D"/>
    <w:rsid w:val="00CB517F"/>
    <w:rsid w:val="00CB5BDE"/>
    <w:rsid w:val="00CB6074"/>
    <w:rsid w:val="00CB63FF"/>
    <w:rsid w:val="00CB6C39"/>
    <w:rsid w:val="00CB6FDA"/>
    <w:rsid w:val="00CB72BB"/>
    <w:rsid w:val="00CB758C"/>
    <w:rsid w:val="00CB7BE8"/>
    <w:rsid w:val="00CC0F2C"/>
    <w:rsid w:val="00CC120E"/>
    <w:rsid w:val="00CC362B"/>
    <w:rsid w:val="00CC371D"/>
    <w:rsid w:val="00CC39A6"/>
    <w:rsid w:val="00CC39F1"/>
    <w:rsid w:val="00CC3F5A"/>
    <w:rsid w:val="00CC4D5C"/>
    <w:rsid w:val="00CC4F32"/>
    <w:rsid w:val="00CC4F7E"/>
    <w:rsid w:val="00CC53C9"/>
    <w:rsid w:val="00CC53CA"/>
    <w:rsid w:val="00CC64BB"/>
    <w:rsid w:val="00CC7A2A"/>
    <w:rsid w:val="00CC7D86"/>
    <w:rsid w:val="00CD00AD"/>
    <w:rsid w:val="00CD013A"/>
    <w:rsid w:val="00CD13DE"/>
    <w:rsid w:val="00CD19FE"/>
    <w:rsid w:val="00CD1C61"/>
    <w:rsid w:val="00CD2679"/>
    <w:rsid w:val="00CD2681"/>
    <w:rsid w:val="00CD3FB4"/>
    <w:rsid w:val="00CD4C7A"/>
    <w:rsid w:val="00CD4DF0"/>
    <w:rsid w:val="00CD4F2D"/>
    <w:rsid w:val="00CD5098"/>
    <w:rsid w:val="00CD5603"/>
    <w:rsid w:val="00CD6250"/>
    <w:rsid w:val="00CD6AE9"/>
    <w:rsid w:val="00CD7520"/>
    <w:rsid w:val="00CD7973"/>
    <w:rsid w:val="00CD7E47"/>
    <w:rsid w:val="00CE006E"/>
    <w:rsid w:val="00CE106A"/>
    <w:rsid w:val="00CE127A"/>
    <w:rsid w:val="00CE15F9"/>
    <w:rsid w:val="00CE3414"/>
    <w:rsid w:val="00CE3C9B"/>
    <w:rsid w:val="00CE6C01"/>
    <w:rsid w:val="00CE73AF"/>
    <w:rsid w:val="00CE7514"/>
    <w:rsid w:val="00CE7831"/>
    <w:rsid w:val="00CF0300"/>
    <w:rsid w:val="00CF0387"/>
    <w:rsid w:val="00CF0409"/>
    <w:rsid w:val="00CF0938"/>
    <w:rsid w:val="00CF1959"/>
    <w:rsid w:val="00CF1A9B"/>
    <w:rsid w:val="00CF1D30"/>
    <w:rsid w:val="00CF254E"/>
    <w:rsid w:val="00CF26AF"/>
    <w:rsid w:val="00CF36F7"/>
    <w:rsid w:val="00CF3711"/>
    <w:rsid w:val="00CF3ABF"/>
    <w:rsid w:val="00CF4069"/>
    <w:rsid w:val="00CF40C7"/>
    <w:rsid w:val="00CF43E8"/>
    <w:rsid w:val="00CF4B6C"/>
    <w:rsid w:val="00CF51C6"/>
    <w:rsid w:val="00CF5885"/>
    <w:rsid w:val="00CF5A1B"/>
    <w:rsid w:val="00CF5D93"/>
    <w:rsid w:val="00CF6B62"/>
    <w:rsid w:val="00CF716A"/>
    <w:rsid w:val="00D00F0D"/>
    <w:rsid w:val="00D011FE"/>
    <w:rsid w:val="00D02206"/>
    <w:rsid w:val="00D02FAC"/>
    <w:rsid w:val="00D03868"/>
    <w:rsid w:val="00D0472D"/>
    <w:rsid w:val="00D04786"/>
    <w:rsid w:val="00D04F32"/>
    <w:rsid w:val="00D053A6"/>
    <w:rsid w:val="00D05953"/>
    <w:rsid w:val="00D05BA3"/>
    <w:rsid w:val="00D05E7A"/>
    <w:rsid w:val="00D06A17"/>
    <w:rsid w:val="00D06C89"/>
    <w:rsid w:val="00D0759C"/>
    <w:rsid w:val="00D07869"/>
    <w:rsid w:val="00D07CA1"/>
    <w:rsid w:val="00D10445"/>
    <w:rsid w:val="00D10F06"/>
    <w:rsid w:val="00D1145B"/>
    <w:rsid w:val="00D13527"/>
    <w:rsid w:val="00D13807"/>
    <w:rsid w:val="00D13C3A"/>
    <w:rsid w:val="00D13DD7"/>
    <w:rsid w:val="00D13E94"/>
    <w:rsid w:val="00D14694"/>
    <w:rsid w:val="00D14BDF"/>
    <w:rsid w:val="00D14F84"/>
    <w:rsid w:val="00D15074"/>
    <w:rsid w:val="00D1576E"/>
    <w:rsid w:val="00D15BAE"/>
    <w:rsid w:val="00D174C7"/>
    <w:rsid w:val="00D20608"/>
    <w:rsid w:val="00D21A56"/>
    <w:rsid w:val="00D2212D"/>
    <w:rsid w:val="00D22313"/>
    <w:rsid w:val="00D229E2"/>
    <w:rsid w:val="00D23113"/>
    <w:rsid w:val="00D2371F"/>
    <w:rsid w:val="00D23ADC"/>
    <w:rsid w:val="00D23EF3"/>
    <w:rsid w:val="00D246B4"/>
    <w:rsid w:val="00D24AED"/>
    <w:rsid w:val="00D24BA1"/>
    <w:rsid w:val="00D2543D"/>
    <w:rsid w:val="00D259F6"/>
    <w:rsid w:val="00D25A9D"/>
    <w:rsid w:val="00D25AF3"/>
    <w:rsid w:val="00D25E33"/>
    <w:rsid w:val="00D25E66"/>
    <w:rsid w:val="00D26899"/>
    <w:rsid w:val="00D27A55"/>
    <w:rsid w:val="00D30FB7"/>
    <w:rsid w:val="00D31C76"/>
    <w:rsid w:val="00D329A0"/>
    <w:rsid w:val="00D32F26"/>
    <w:rsid w:val="00D33237"/>
    <w:rsid w:val="00D3330D"/>
    <w:rsid w:val="00D339E6"/>
    <w:rsid w:val="00D34798"/>
    <w:rsid w:val="00D34FFF"/>
    <w:rsid w:val="00D35B1F"/>
    <w:rsid w:val="00D369EE"/>
    <w:rsid w:val="00D377B8"/>
    <w:rsid w:val="00D379A1"/>
    <w:rsid w:val="00D37D12"/>
    <w:rsid w:val="00D37DDB"/>
    <w:rsid w:val="00D37E95"/>
    <w:rsid w:val="00D40C3C"/>
    <w:rsid w:val="00D4121A"/>
    <w:rsid w:val="00D412E0"/>
    <w:rsid w:val="00D42659"/>
    <w:rsid w:val="00D42921"/>
    <w:rsid w:val="00D42B37"/>
    <w:rsid w:val="00D445B7"/>
    <w:rsid w:val="00D44765"/>
    <w:rsid w:val="00D44845"/>
    <w:rsid w:val="00D449AE"/>
    <w:rsid w:val="00D44F20"/>
    <w:rsid w:val="00D45B55"/>
    <w:rsid w:val="00D460F8"/>
    <w:rsid w:val="00D46EA8"/>
    <w:rsid w:val="00D47146"/>
    <w:rsid w:val="00D47A8D"/>
    <w:rsid w:val="00D47BC2"/>
    <w:rsid w:val="00D507C0"/>
    <w:rsid w:val="00D5145E"/>
    <w:rsid w:val="00D5195F"/>
    <w:rsid w:val="00D519CB"/>
    <w:rsid w:val="00D51AB4"/>
    <w:rsid w:val="00D52E6E"/>
    <w:rsid w:val="00D5308A"/>
    <w:rsid w:val="00D538A6"/>
    <w:rsid w:val="00D53FCA"/>
    <w:rsid w:val="00D5453D"/>
    <w:rsid w:val="00D5472E"/>
    <w:rsid w:val="00D548F1"/>
    <w:rsid w:val="00D55A9E"/>
    <w:rsid w:val="00D55E08"/>
    <w:rsid w:val="00D5638C"/>
    <w:rsid w:val="00D57EF3"/>
    <w:rsid w:val="00D6024F"/>
    <w:rsid w:val="00D6103D"/>
    <w:rsid w:val="00D6196D"/>
    <w:rsid w:val="00D629AB"/>
    <w:rsid w:val="00D6334F"/>
    <w:rsid w:val="00D63F77"/>
    <w:rsid w:val="00D6444E"/>
    <w:rsid w:val="00D64D60"/>
    <w:rsid w:val="00D6575D"/>
    <w:rsid w:val="00D65EB6"/>
    <w:rsid w:val="00D66722"/>
    <w:rsid w:val="00D66C59"/>
    <w:rsid w:val="00D67AA0"/>
    <w:rsid w:val="00D67D0F"/>
    <w:rsid w:val="00D704A0"/>
    <w:rsid w:val="00D7219B"/>
    <w:rsid w:val="00D7229B"/>
    <w:rsid w:val="00D7316E"/>
    <w:rsid w:val="00D733F7"/>
    <w:rsid w:val="00D7384B"/>
    <w:rsid w:val="00D74082"/>
    <w:rsid w:val="00D74379"/>
    <w:rsid w:val="00D74A9E"/>
    <w:rsid w:val="00D758CC"/>
    <w:rsid w:val="00D764B2"/>
    <w:rsid w:val="00D80F51"/>
    <w:rsid w:val="00D81747"/>
    <w:rsid w:val="00D81E0F"/>
    <w:rsid w:val="00D821CB"/>
    <w:rsid w:val="00D82D02"/>
    <w:rsid w:val="00D83395"/>
    <w:rsid w:val="00D8404F"/>
    <w:rsid w:val="00D8457E"/>
    <w:rsid w:val="00D85D09"/>
    <w:rsid w:val="00D9018B"/>
    <w:rsid w:val="00D905FC"/>
    <w:rsid w:val="00D912A3"/>
    <w:rsid w:val="00D92B30"/>
    <w:rsid w:val="00D92ED4"/>
    <w:rsid w:val="00D93706"/>
    <w:rsid w:val="00D94306"/>
    <w:rsid w:val="00D945A3"/>
    <w:rsid w:val="00D94A3E"/>
    <w:rsid w:val="00D955DB"/>
    <w:rsid w:val="00D96266"/>
    <w:rsid w:val="00D96A32"/>
    <w:rsid w:val="00D96E90"/>
    <w:rsid w:val="00D96EB3"/>
    <w:rsid w:val="00D96F5F"/>
    <w:rsid w:val="00D97046"/>
    <w:rsid w:val="00D97946"/>
    <w:rsid w:val="00D97A31"/>
    <w:rsid w:val="00D97D76"/>
    <w:rsid w:val="00DA19EC"/>
    <w:rsid w:val="00DA2743"/>
    <w:rsid w:val="00DA2C40"/>
    <w:rsid w:val="00DA30F7"/>
    <w:rsid w:val="00DA3B3F"/>
    <w:rsid w:val="00DA3CF2"/>
    <w:rsid w:val="00DA43D3"/>
    <w:rsid w:val="00DA4F54"/>
    <w:rsid w:val="00DA51B6"/>
    <w:rsid w:val="00DA54DB"/>
    <w:rsid w:val="00DA5640"/>
    <w:rsid w:val="00DA57AF"/>
    <w:rsid w:val="00DA5D47"/>
    <w:rsid w:val="00DA7F13"/>
    <w:rsid w:val="00DB145D"/>
    <w:rsid w:val="00DB1D8B"/>
    <w:rsid w:val="00DB1F07"/>
    <w:rsid w:val="00DB2B35"/>
    <w:rsid w:val="00DB4429"/>
    <w:rsid w:val="00DB5D9D"/>
    <w:rsid w:val="00DB5E59"/>
    <w:rsid w:val="00DB6EDE"/>
    <w:rsid w:val="00DB772B"/>
    <w:rsid w:val="00DB7B6B"/>
    <w:rsid w:val="00DB7D99"/>
    <w:rsid w:val="00DB7DD4"/>
    <w:rsid w:val="00DC0A33"/>
    <w:rsid w:val="00DC0AEB"/>
    <w:rsid w:val="00DC0F91"/>
    <w:rsid w:val="00DC1FAD"/>
    <w:rsid w:val="00DC282E"/>
    <w:rsid w:val="00DC3CAF"/>
    <w:rsid w:val="00DC40E1"/>
    <w:rsid w:val="00DC469B"/>
    <w:rsid w:val="00DC498D"/>
    <w:rsid w:val="00DC55CA"/>
    <w:rsid w:val="00DC5CE8"/>
    <w:rsid w:val="00DC63D9"/>
    <w:rsid w:val="00DD0955"/>
    <w:rsid w:val="00DD0CF1"/>
    <w:rsid w:val="00DD0EB7"/>
    <w:rsid w:val="00DD300D"/>
    <w:rsid w:val="00DD3429"/>
    <w:rsid w:val="00DD3998"/>
    <w:rsid w:val="00DD5339"/>
    <w:rsid w:val="00DD5629"/>
    <w:rsid w:val="00DD5998"/>
    <w:rsid w:val="00DD5F09"/>
    <w:rsid w:val="00DD6047"/>
    <w:rsid w:val="00DD66A6"/>
    <w:rsid w:val="00DD7098"/>
    <w:rsid w:val="00DE068D"/>
    <w:rsid w:val="00DE09D6"/>
    <w:rsid w:val="00DE10A0"/>
    <w:rsid w:val="00DE266E"/>
    <w:rsid w:val="00DE277A"/>
    <w:rsid w:val="00DE27EC"/>
    <w:rsid w:val="00DE2BF5"/>
    <w:rsid w:val="00DE3353"/>
    <w:rsid w:val="00DE44AA"/>
    <w:rsid w:val="00DE61EB"/>
    <w:rsid w:val="00DE6300"/>
    <w:rsid w:val="00DE63F6"/>
    <w:rsid w:val="00DE6F10"/>
    <w:rsid w:val="00DE7D59"/>
    <w:rsid w:val="00DF03A5"/>
    <w:rsid w:val="00DF0835"/>
    <w:rsid w:val="00DF0C8F"/>
    <w:rsid w:val="00DF12F8"/>
    <w:rsid w:val="00DF1346"/>
    <w:rsid w:val="00DF14E8"/>
    <w:rsid w:val="00DF14E9"/>
    <w:rsid w:val="00DF203D"/>
    <w:rsid w:val="00DF29ED"/>
    <w:rsid w:val="00DF3162"/>
    <w:rsid w:val="00DF3490"/>
    <w:rsid w:val="00DF46DD"/>
    <w:rsid w:val="00DF4DB9"/>
    <w:rsid w:val="00DF61EC"/>
    <w:rsid w:val="00DF654D"/>
    <w:rsid w:val="00DF6DDB"/>
    <w:rsid w:val="00DF7387"/>
    <w:rsid w:val="00DF795C"/>
    <w:rsid w:val="00DF7FDA"/>
    <w:rsid w:val="00E0051F"/>
    <w:rsid w:val="00E009E7"/>
    <w:rsid w:val="00E00BA8"/>
    <w:rsid w:val="00E00C3E"/>
    <w:rsid w:val="00E00E9E"/>
    <w:rsid w:val="00E00F4C"/>
    <w:rsid w:val="00E01EDC"/>
    <w:rsid w:val="00E02F95"/>
    <w:rsid w:val="00E032A9"/>
    <w:rsid w:val="00E03E62"/>
    <w:rsid w:val="00E0421F"/>
    <w:rsid w:val="00E0439F"/>
    <w:rsid w:val="00E050EE"/>
    <w:rsid w:val="00E051CE"/>
    <w:rsid w:val="00E063D9"/>
    <w:rsid w:val="00E06932"/>
    <w:rsid w:val="00E10751"/>
    <w:rsid w:val="00E11060"/>
    <w:rsid w:val="00E11A38"/>
    <w:rsid w:val="00E11F66"/>
    <w:rsid w:val="00E12132"/>
    <w:rsid w:val="00E121C6"/>
    <w:rsid w:val="00E12575"/>
    <w:rsid w:val="00E129D2"/>
    <w:rsid w:val="00E12C61"/>
    <w:rsid w:val="00E152F7"/>
    <w:rsid w:val="00E15B59"/>
    <w:rsid w:val="00E15C8E"/>
    <w:rsid w:val="00E15D8C"/>
    <w:rsid w:val="00E1686D"/>
    <w:rsid w:val="00E169C2"/>
    <w:rsid w:val="00E20014"/>
    <w:rsid w:val="00E20938"/>
    <w:rsid w:val="00E213A6"/>
    <w:rsid w:val="00E21B60"/>
    <w:rsid w:val="00E21FC5"/>
    <w:rsid w:val="00E22BCE"/>
    <w:rsid w:val="00E23D6E"/>
    <w:rsid w:val="00E23E09"/>
    <w:rsid w:val="00E23E79"/>
    <w:rsid w:val="00E24744"/>
    <w:rsid w:val="00E24D4F"/>
    <w:rsid w:val="00E24D98"/>
    <w:rsid w:val="00E24EC2"/>
    <w:rsid w:val="00E26072"/>
    <w:rsid w:val="00E26097"/>
    <w:rsid w:val="00E2620B"/>
    <w:rsid w:val="00E26306"/>
    <w:rsid w:val="00E26F16"/>
    <w:rsid w:val="00E27309"/>
    <w:rsid w:val="00E277E1"/>
    <w:rsid w:val="00E30658"/>
    <w:rsid w:val="00E30884"/>
    <w:rsid w:val="00E3090B"/>
    <w:rsid w:val="00E31B7E"/>
    <w:rsid w:val="00E31D9B"/>
    <w:rsid w:val="00E31F3A"/>
    <w:rsid w:val="00E3330D"/>
    <w:rsid w:val="00E33926"/>
    <w:rsid w:val="00E33FB8"/>
    <w:rsid w:val="00E341D8"/>
    <w:rsid w:val="00E341F8"/>
    <w:rsid w:val="00E351C3"/>
    <w:rsid w:val="00E35D69"/>
    <w:rsid w:val="00E36063"/>
    <w:rsid w:val="00E3691F"/>
    <w:rsid w:val="00E36D5E"/>
    <w:rsid w:val="00E36D6F"/>
    <w:rsid w:val="00E37007"/>
    <w:rsid w:val="00E40DB8"/>
    <w:rsid w:val="00E412B3"/>
    <w:rsid w:val="00E41F04"/>
    <w:rsid w:val="00E42918"/>
    <w:rsid w:val="00E429AF"/>
    <w:rsid w:val="00E42F1C"/>
    <w:rsid w:val="00E4313C"/>
    <w:rsid w:val="00E434FD"/>
    <w:rsid w:val="00E436C8"/>
    <w:rsid w:val="00E4559A"/>
    <w:rsid w:val="00E45AE9"/>
    <w:rsid w:val="00E45B0A"/>
    <w:rsid w:val="00E46FD7"/>
    <w:rsid w:val="00E47CE2"/>
    <w:rsid w:val="00E509F3"/>
    <w:rsid w:val="00E5191D"/>
    <w:rsid w:val="00E51F31"/>
    <w:rsid w:val="00E52720"/>
    <w:rsid w:val="00E53842"/>
    <w:rsid w:val="00E53D17"/>
    <w:rsid w:val="00E54969"/>
    <w:rsid w:val="00E550E6"/>
    <w:rsid w:val="00E55412"/>
    <w:rsid w:val="00E556E5"/>
    <w:rsid w:val="00E557F9"/>
    <w:rsid w:val="00E55CA8"/>
    <w:rsid w:val="00E5642F"/>
    <w:rsid w:val="00E56561"/>
    <w:rsid w:val="00E566FE"/>
    <w:rsid w:val="00E56A0F"/>
    <w:rsid w:val="00E56CD5"/>
    <w:rsid w:val="00E56D6C"/>
    <w:rsid w:val="00E56E43"/>
    <w:rsid w:val="00E57B86"/>
    <w:rsid w:val="00E62288"/>
    <w:rsid w:val="00E63253"/>
    <w:rsid w:val="00E64F47"/>
    <w:rsid w:val="00E65FEF"/>
    <w:rsid w:val="00E66827"/>
    <w:rsid w:val="00E67755"/>
    <w:rsid w:val="00E6799F"/>
    <w:rsid w:val="00E67A98"/>
    <w:rsid w:val="00E67FE0"/>
    <w:rsid w:val="00E7015C"/>
    <w:rsid w:val="00E70388"/>
    <w:rsid w:val="00E70879"/>
    <w:rsid w:val="00E70902"/>
    <w:rsid w:val="00E71B6B"/>
    <w:rsid w:val="00E71FDE"/>
    <w:rsid w:val="00E72044"/>
    <w:rsid w:val="00E721EA"/>
    <w:rsid w:val="00E72EB7"/>
    <w:rsid w:val="00E73CAC"/>
    <w:rsid w:val="00E74629"/>
    <w:rsid w:val="00E74E23"/>
    <w:rsid w:val="00E75580"/>
    <w:rsid w:val="00E755EF"/>
    <w:rsid w:val="00E75655"/>
    <w:rsid w:val="00E7595B"/>
    <w:rsid w:val="00E75D1C"/>
    <w:rsid w:val="00E75FDE"/>
    <w:rsid w:val="00E761EF"/>
    <w:rsid w:val="00E7689C"/>
    <w:rsid w:val="00E76AAF"/>
    <w:rsid w:val="00E77269"/>
    <w:rsid w:val="00E80099"/>
    <w:rsid w:val="00E80152"/>
    <w:rsid w:val="00E80DCC"/>
    <w:rsid w:val="00E8191C"/>
    <w:rsid w:val="00E82871"/>
    <w:rsid w:val="00E82A1A"/>
    <w:rsid w:val="00E82D13"/>
    <w:rsid w:val="00E83CA5"/>
    <w:rsid w:val="00E84662"/>
    <w:rsid w:val="00E85152"/>
    <w:rsid w:val="00E860E1"/>
    <w:rsid w:val="00E86C55"/>
    <w:rsid w:val="00E87468"/>
    <w:rsid w:val="00E8774C"/>
    <w:rsid w:val="00E87E3E"/>
    <w:rsid w:val="00E87EFF"/>
    <w:rsid w:val="00E90B57"/>
    <w:rsid w:val="00E90EE9"/>
    <w:rsid w:val="00E917A6"/>
    <w:rsid w:val="00E92057"/>
    <w:rsid w:val="00E9212A"/>
    <w:rsid w:val="00E92392"/>
    <w:rsid w:val="00E94B1D"/>
    <w:rsid w:val="00E951DF"/>
    <w:rsid w:val="00E95C06"/>
    <w:rsid w:val="00E96025"/>
    <w:rsid w:val="00E964F4"/>
    <w:rsid w:val="00E9671F"/>
    <w:rsid w:val="00E96763"/>
    <w:rsid w:val="00E9715E"/>
    <w:rsid w:val="00E9734D"/>
    <w:rsid w:val="00E97C44"/>
    <w:rsid w:val="00EA16B1"/>
    <w:rsid w:val="00EA17C4"/>
    <w:rsid w:val="00EA19A0"/>
    <w:rsid w:val="00EA1A48"/>
    <w:rsid w:val="00EA20B6"/>
    <w:rsid w:val="00EA25DC"/>
    <w:rsid w:val="00EA2765"/>
    <w:rsid w:val="00EA336E"/>
    <w:rsid w:val="00EA3811"/>
    <w:rsid w:val="00EA3B7E"/>
    <w:rsid w:val="00EA4807"/>
    <w:rsid w:val="00EA5921"/>
    <w:rsid w:val="00EA5BA8"/>
    <w:rsid w:val="00EA6002"/>
    <w:rsid w:val="00EA7140"/>
    <w:rsid w:val="00EA7A4C"/>
    <w:rsid w:val="00EB0789"/>
    <w:rsid w:val="00EB103A"/>
    <w:rsid w:val="00EB1B78"/>
    <w:rsid w:val="00EB227E"/>
    <w:rsid w:val="00EB2839"/>
    <w:rsid w:val="00EB2C5B"/>
    <w:rsid w:val="00EB2F0C"/>
    <w:rsid w:val="00EB37D1"/>
    <w:rsid w:val="00EB4872"/>
    <w:rsid w:val="00EB62DC"/>
    <w:rsid w:val="00EB6337"/>
    <w:rsid w:val="00EB657E"/>
    <w:rsid w:val="00EB690F"/>
    <w:rsid w:val="00EB6FFD"/>
    <w:rsid w:val="00EB705F"/>
    <w:rsid w:val="00EB7A20"/>
    <w:rsid w:val="00EC04CE"/>
    <w:rsid w:val="00EC1665"/>
    <w:rsid w:val="00EC2AB1"/>
    <w:rsid w:val="00EC383A"/>
    <w:rsid w:val="00EC4349"/>
    <w:rsid w:val="00EC4446"/>
    <w:rsid w:val="00EC5014"/>
    <w:rsid w:val="00EC557C"/>
    <w:rsid w:val="00EC5946"/>
    <w:rsid w:val="00EC6CD4"/>
    <w:rsid w:val="00EC6E2E"/>
    <w:rsid w:val="00EC7183"/>
    <w:rsid w:val="00EC7635"/>
    <w:rsid w:val="00EC784F"/>
    <w:rsid w:val="00EC7C53"/>
    <w:rsid w:val="00ED0706"/>
    <w:rsid w:val="00ED0AC1"/>
    <w:rsid w:val="00ED0AE5"/>
    <w:rsid w:val="00ED0EEC"/>
    <w:rsid w:val="00ED1A5A"/>
    <w:rsid w:val="00ED1EEC"/>
    <w:rsid w:val="00ED222C"/>
    <w:rsid w:val="00ED25B4"/>
    <w:rsid w:val="00ED2D6E"/>
    <w:rsid w:val="00ED33F1"/>
    <w:rsid w:val="00ED3C4B"/>
    <w:rsid w:val="00ED4988"/>
    <w:rsid w:val="00ED5432"/>
    <w:rsid w:val="00ED62BD"/>
    <w:rsid w:val="00ED63FF"/>
    <w:rsid w:val="00ED65C6"/>
    <w:rsid w:val="00ED69E0"/>
    <w:rsid w:val="00ED6AE2"/>
    <w:rsid w:val="00ED75E0"/>
    <w:rsid w:val="00EE1C00"/>
    <w:rsid w:val="00EE2312"/>
    <w:rsid w:val="00EE300E"/>
    <w:rsid w:val="00EE337B"/>
    <w:rsid w:val="00EE349B"/>
    <w:rsid w:val="00EE3A7B"/>
    <w:rsid w:val="00EE3B13"/>
    <w:rsid w:val="00EE3D12"/>
    <w:rsid w:val="00EE4046"/>
    <w:rsid w:val="00EE5214"/>
    <w:rsid w:val="00EE5460"/>
    <w:rsid w:val="00EE563A"/>
    <w:rsid w:val="00EE5783"/>
    <w:rsid w:val="00EE5B06"/>
    <w:rsid w:val="00EE696A"/>
    <w:rsid w:val="00EE769F"/>
    <w:rsid w:val="00EF0828"/>
    <w:rsid w:val="00EF2E3E"/>
    <w:rsid w:val="00EF336C"/>
    <w:rsid w:val="00EF52C1"/>
    <w:rsid w:val="00EF5932"/>
    <w:rsid w:val="00EF59E2"/>
    <w:rsid w:val="00EF5B30"/>
    <w:rsid w:val="00EF62E9"/>
    <w:rsid w:val="00EF64DF"/>
    <w:rsid w:val="00EF655A"/>
    <w:rsid w:val="00EF74BF"/>
    <w:rsid w:val="00EF7B9E"/>
    <w:rsid w:val="00EF7C96"/>
    <w:rsid w:val="00F0063B"/>
    <w:rsid w:val="00F012B4"/>
    <w:rsid w:val="00F016C0"/>
    <w:rsid w:val="00F01BE4"/>
    <w:rsid w:val="00F01E25"/>
    <w:rsid w:val="00F023BC"/>
    <w:rsid w:val="00F024D6"/>
    <w:rsid w:val="00F0258E"/>
    <w:rsid w:val="00F02749"/>
    <w:rsid w:val="00F02957"/>
    <w:rsid w:val="00F03863"/>
    <w:rsid w:val="00F03E35"/>
    <w:rsid w:val="00F04C67"/>
    <w:rsid w:val="00F04C7D"/>
    <w:rsid w:val="00F0522A"/>
    <w:rsid w:val="00F0578F"/>
    <w:rsid w:val="00F05F29"/>
    <w:rsid w:val="00F07BBE"/>
    <w:rsid w:val="00F10224"/>
    <w:rsid w:val="00F11366"/>
    <w:rsid w:val="00F1154F"/>
    <w:rsid w:val="00F11F77"/>
    <w:rsid w:val="00F12146"/>
    <w:rsid w:val="00F12528"/>
    <w:rsid w:val="00F12771"/>
    <w:rsid w:val="00F13120"/>
    <w:rsid w:val="00F133C9"/>
    <w:rsid w:val="00F14079"/>
    <w:rsid w:val="00F14AB5"/>
    <w:rsid w:val="00F15A70"/>
    <w:rsid w:val="00F15C8D"/>
    <w:rsid w:val="00F16783"/>
    <w:rsid w:val="00F16CBD"/>
    <w:rsid w:val="00F16E9A"/>
    <w:rsid w:val="00F1741A"/>
    <w:rsid w:val="00F179C9"/>
    <w:rsid w:val="00F17E64"/>
    <w:rsid w:val="00F21026"/>
    <w:rsid w:val="00F21560"/>
    <w:rsid w:val="00F225E5"/>
    <w:rsid w:val="00F2275D"/>
    <w:rsid w:val="00F22934"/>
    <w:rsid w:val="00F22BA8"/>
    <w:rsid w:val="00F23F72"/>
    <w:rsid w:val="00F240DD"/>
    <w:rsid w:val="00F24CFF"/>
    <w:rsid w:val="00F24DC8"/>
    <w:rsid w:val="00F2518B"/>
    <w:rsid w:val="00F25539"/>
    <w:rsid w:val="00F25852"/>
    <w:rsid w:val="00F26BD6"/>
    <w:rsid w:val="00F26ED0"/>
    <w:rsid w:val="00F2731E"/>
    <w:rsid w:val="00F27DFB"/>
    <w:rsid w:val="00F30919"/>
    <w:rsid w:val="00F3132A"/>
    <w:rsid w:val="00F315BE"/>
    <w:rsid w:val="00F32392"/>
    <w:rsid w:val="00F32E3D"/>
    <w:rsid w:val="00F33CA6"/>
    <w:rsid w:val="00F341F0"/>
    <w:rsid w:val="00F342B6"/>
    <w:rsid w:val="00F34780"/>
    <w:rsid w:val="00F356F0"/>
    <w:rsid w:val="00F35B75"/>
    <w:rsid w:val="00F35E47"/>
    <w:rsid w:val="00F3708F"/>
    <w:rsid w:val="00F37409"/>
    <w:rsid w:val="00F37D6D"/>
    <w:rsid w:val="00F40358"/>
    <w:rsid w:val="00F40840"/>
    <w:rsid w:val="00F40AE2"/>
    <w:rsid w:val="00F40FA4"/>
    <w:rsid w:val="00F41065"/>
    <w:rsid w:val="00F410F3"/>
    <w:rsid w:val="00F41550"/>
    <w:rsid w:val="00F41C94"/>
    <w:rsid w:val="00F41E11"/>
    <w:rsid w:val="00F4265D"/>
    <w:rsid w:val="00F4289D"/>
    <w:rsid w:val="00F4381F"/>
    <w:rsid w:val="00F43985"/>
    <w:rsid w:val="00F43F4A"/>
    <w:rsid w:val="00F442E6"/>
    <w:rsid w:val="00F4452E"/>
    <w:rsid w:val="00F45001"/>
    <w:rsid w:val="00F45EB3"/>
    <w:rsid w:val="00F464D1"/>
    <w:rsid w:val="00F46BBA"/>
    <w:rsid w:val="00F47A44"/>
    <w:rsid w:val="00F47DDB"/>
    <w:rsid w:val="00F47E73"/>
    <w:rsid w:val="00F50384"/>
    <w:rsid w:val="00F50FE2"/>
    <w:rsid w:val="00F51050"/>
    <w:rsid w:val="00F51744"/>
    <w:rsid w:val="00F51880"/>
    <w:rsid w:val="00F51A7B"/>
    <w:rsid w:val="00F532B1"/>
    <w:rsid w:val="00F53B88"/>
    <w:rsid w:val="00F54317"/>
    <w:rsid w:val="00F55446"/>
    <w:rsid w:val="00F55599"/>
    <w:rsid w:val="00F555E5"/>
    <w:rsid w:val="00F55BD2"/>
    <w:rsid w:val="00F55CBA"/>
    <w:rsid w:val="00F55E50"/>
    <w:rsid w:val="00F57C70"/>
    <w:rsid w:val="00F57FA8"/>
    <w:rsid w:val="00F6018A"/>
    <w:rsid w:val="00F60536"/>
    <w:rsid w:val="00F60914"/>
    <w:rsid w:val="00F620CE"/>
    <w:rsid w:val="00F62176"/>
    <w:rsid w:val="00F621B2"/>
    <w:rsid w:val="00F6261A"/>
    <w:rsid w:val="00F62A7B"/>
    <w:rsid w:val="00F63753"/>
    <w:rsid w:val="00F6383D"/>
    <w:rsid w:val="00F639EC"/>
    <w:rsid w:val="00F63EBB"/>
    <w:rsid w:val="00F640BB"/>
    <w:rsid w:val="00F646C4"/>
    <w:rsid w:val="00F64A28"/>
    <w:rsid w:val="00F6610E"/>
    <w:rsid w:val="00F6613C"/>
    <w:rsid w:val="00F665DC"/>
    <w:rsid w:val="00F66DA2"/>
    <w:rsid w:val="00F6707D"/>
    <w:rsid w:val="00F67685"/>
    <w:rsid w:val="00F67A37"/>
    <w:rsid w:val="00F67C7E"/>
    <w:rsid w:val="00F70955"/>
    <w:rsid w:val="00F70CAD"/>
    <w:rsid w:val="00F70CFA"/>
    <w:rsid w:val="00F72642"/>
    <w:rsid w:val="00F728A0"/>
    <w:rsid w:val="00F731DE"/>
    <w:rsid w:val="00F73386"/>
    <w:rsid w:val="00F73B65"/>
    <w:rsid w:val="00F73BCC"/>
    <w:rsid w:val="00F73C97"/>
    <w:rsid w:val="00F751EE"/>
    <w:rsid w:val="00F754BA"/>
    <w:rsid w:val="00F7568C"/>
    <w:rsid w:val="00F7621D"/>
    <w:rsid w:val="00F77F0D"/>
    <w:rsid w:val="00F80392"/>
    <w:rsid w:val="00F80468"/>
    <w:rsid w:val="00F80EC7"/>
    <w:rsid w:val="00F80EF3"/>
    <w:rsid w:val="00F8162A"/>
    <w:rsid w:val="00F81AB6"/>
    <w:rsid w:val="00F8252E"/>
    <w:rsid w:val="00F8262F"/>
    <w:rsid w:val="00F82831"/>
    <w:rsid w:val="00F8353E"/>
    <w:rsid w:val="00F845F0"/>
    <w:rsid w:val="00F84619"/>
    <w:rsid w:val="00F8477E"/>
    <w:rsid w:val="00F857D1"/>
    <w:rsid w:val="00F85E00"/>
    <w:rsid w:val="00F863E1"/>
    <w:rsid w:val="00F86590"/>
    <w:rsid w:val="00F8663C"/>
    <w:rsid w:val="00F869E8"/>
    <w:rsid w:val="00F8716A"/>
    <w:rsid w:val="00F87C71"/>
    <w:rsid w:val="00F902A8"/>
    <w:rsid w:val="00F910BC"/>
    <w:rsid w:val="00F912D2"/>
    <w:rsid w:val="00F9213A"/>
    <w:rsid w:val="00F924A3"/>
    <w:rsid w:val="00F928EA"/>
    <w:rsid w:val="00F93674"/>
    <w:rsid w:val="00F93CD0"/>
    <w:rsid w:val="00F9425A"/>
    <w:rsid w:val="00F942D7"/>
    <w:rsid w:val="00F94406"/>
    <w:rsid w:val="00F95042"/>
    <w:rsid w:val="00F9617E"/>
    <w:rsid w:val="00F964C3"/>
    <w:rsid w:val="00F96F83"/>
    <w:rsid w:val="00F96FB8"/>
    <w:rsid w:val="00FA0B7C"/>
    <w:rsid w:val="00FA0B8D"/>
    <w:rsid w:val="00FA11B0"/>
    <w:rsid w:val="00FA120C"/>
    <w:rsid w:val="00FA2DC7"/>
    <w:rsid w:val="00FA355B"/>
    <w:rsid w:val="00FA4ABC"/>
    <w:rsid w:val="00FA4C81"/>
    <w:rsid w:val="00FA54BD"/>
    <w:rsid w:val="00FA600B"/>
    <w:rsid w:val="00FA768A"/>
    <w:rsid w:val="00FA7D65"/>
    <w:rsid w:val="00FB0AFF"/>
    <w:rsid w:val="00FB105A"/>
    <w:rsid w:val="00FB1155"/>
    <w:rsid w:val="00FB1440"/>
    <w:rsid w:val="00FB1ADB"/>
    <w:rsid w:val="00FB29EF"/>
    <w:rsid w:val="00FB3FBD"/>
    <w:rsid w:val="00FB4271"/>
    <w:rsid w:val="00FB55DC"/>
    <w:rsid w:val="00FB5CAC"/>
    <w:rsid w:val="00FB5D77"/>
    <w:rsid w:val="00FB60B0"/>
    <w:rsid w:val="00FB657D"/>
    <w:rsid w:val="00FB679D"/>
    <w:rsid w:val="00FB714A"/>
    <w:rsid w:val="00FB7435"/>
    <w:rsid w:val="00FB79E5"/>
    <w:rsid w:val="00FC087E"/>
    <w:rsid w:val="00FC120D"/>
    <w:rsid w:val="00FC14AF"/>
    <w:rsid w:val="00FC18D3"/>
    <w:rsid w:val="00FC1BCD"/>
    <w:rsid w:val="00FC2748"/>
    <w:rsid w:val="00FC28E9"/>
    <w:rsid w:val="00FC2932"/>
    <w:rsid w:val="00FC3721"/>
    <w:rsid w:val="00FC495F"/>
    <w:rsid w:val="00FC4BF8"/>
    <w:rsid w:val="00FC5A12"/>
    <w:rsid w:val="00FC6625"/>
    <w:rsid w:val="00FC6844"/>
    <w:rsid w:val="00FC72D0"/>
    <w:rsid w:val="00FC7438"/>
    <w:rsid w:val="00FC78E4"/>
    <w:rsid w:val="00FC7CC7"/>
    <w:rsid w:val="00FD06E7"/>
    <w:rsid w:val="00FD06EF"/>
    <w:rsid w:val="00FD0AF4"/>
    <w:rsid w:val="00FD0E9B"/>
    <w:rsid w:val="00FD1849"/>
    <w:rsid w:val="00FD24D8"/>
    <w:rsid w:val="00FD29C8"/>
    <w:rsid w:val="00FD2E86"/>
    <w:rsid w:val="00FD316C"/>
    <w:rsid w:val="00FD3ABA"/>
    <w:rsid w:val="00FD3FE4"/>
    <w:rsid w:val="00FD3FEC"/>
    <w:rsid w:val="00FD4454"/>
    <w:rsid w:val="00FD474B"/>
    <w:rsid w:val="00FD48C3"/>
    <w:rsid w:val="00FD51B5"/>
    <w:rsid w:val="00FD5430"/>
    <w:rsid w:val="00FD5613"/>
    <w:rsid w:val="00FD5DB3"/>
    <w:rsid w:val="00FD6173"/>
    <w:rsid w:val="00FD61E2"/>
    <w:rsid w:val="00FD64A2"/>
    <w:rsid w:val="00FD65D0"/>
    <w:rsid w:val="00FE084F"/>
    <w:rsid w:val="00FE0DCD"/>
    <w:rsid w:val="00FE1118"/>
    <w:rsid w:val="00FE1153"/>
    <w:rsid w:val="00FE1B76"/>
    <w:rsid w:val="00FE2D83"/>
    <w:rsid w:val="00FE3B54"/>
    <w:rsid w:val="00FE3D16"/>
    <w:rsid w:val="00FE4672"/>
    <w:rsid w:val="00FE53E0"/>
    <w:rsid w:val="00FE547C"/>
    <w:rsid w:val="00FE574B"/>
    <w:rsid w:val="00FE5A74"/>
    <w:rsid w:val="00FE5C13"/>
    <w:rsid w:val="00FE5DDA"/>
    <w:rsid w:val="00FE6120"/>
    <w:rsid w:val="00FE6A9D"/>
    <w:rsid w:val="00FE6FB0"/>
    <w:rsid w:val="00FF035A"/>
    <w:rsid w:val="00FF1170"/>
    <w:rsid w:val="00FF163E"/>
    <w:rsid w:val="00FF1840"/>
    <w:rsid w:val="00FF1868"/>
    <w:rsid w:val="00FF1DC8"/>
    <w:rsid w:val="00FF217C"/>
    <w:rsid w:val="00FF2643"/>
    <w:rsid w:val="00FF2804"/>
    <w:rsid w:val="00FF3EDC"/>
    <w:rsid w:val="00FF4147"/>
    <w:rsid w:val="00FF48BC"/>
    <w:rsid w:val="00FF519C"/>
    <w:rsid w:val="00FF646F"/>
    <w:rsid w:val="00FF654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6B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43499"/>
    <w:pPr>
      <w:widowControl w:val="0"/>
      <w:jc w:val="both"/>
    </w:pPr>
    <w:rPr>
      <w:rFonts w:ascii="News Gothic Cyr" w:hAnsi="News Gothic Cyr"/>
      <w:sz w:val="22"/>
      <w:szCs w:val="24"/>
    </w:rPr>
  </w:style>
  <w:style w:type="paragraph" w:styleId="Heading1">
    <w:name w:val="heading 1"/>
    <w:basedOn w:val="Normal"/>
    <w:next w:val="Normal"/>
    <w:link w:val="Heading1Char"/>
    <w:autoRedefine/>
    <w:qFormat/>
    <w:rsid w:val="00AD58C4"/>
    <w:pPr>
      <w:numPr>
        <w:numId w:val="1"/>
      </w:numPr>
      <w:tabs>
        <w:tab w:val="left" w:pos="567"/>
      </w:tabs>
      <w:outlineLvl w:val="0"/>
    </w:pPr>
    <w:rPr>
      <w:rFonts w:cs="Arial"/>
      <w:b/>
      <w:bCs/>
      <w:kern w:val="32"/>
      <w:sz w:val="24"/>
      <w:szCs w:val="32"/>
    </w:rPr>
  </w:style>
  <w:style w:type="paragraph" w:styleId="Heading2">
    <w:name w:val="heading 2"/>
    <w:basedOn w:val="Normal"/>
    <w:next w:val="Normal"/>
    <w:link w:val="Heading2Char"/>
    <w:qFormat/>
    <w:rsid w:val="006D06ED"/>
    <w:pPr>
      <w:keepNext/>
      <w:numPr>
        <w:ilvl w:val="1"/>
        <w:numId w:val="1"/>
      </w:numPr>
      <w:tabs>
        <w:tab w:val="clear" w:pos="852"/>
        <w:tab w:val="num" w:pos="1276"/>
      </w:tabs>
      <w:spacing w:before="240" w:after="120"/>
      <w:ind w:left="284"/>
      <w:outlineLvl w:val="1"/>
    </w:pPr>
    <w:rPr>
      <w:rFonts w:cs="Arial"/>
      <w:b/>
      <w:bCs/>
      <w:i/>
      <w:iCs/>
    </w:rPr>
  </w:style>
  <w:style w:type="paragraph" w:styleId="Heading3">
    <w:name w:val="heading 3"/>
    <w:basedOn w:val="Heading2"/>
    <w:next w:val="Normal"/>
    <w:link w:val="Heading3Char"/>
    <w:qFormat/>
    <w:rsid w:val="0008652A"/>
    <w:pPr>
      <w:numPr>
        <w:ilvl w:val="2"/>
      </w:numPr>
      <w:ind w:left="0"/>
      <w:outlineLvl w:val="2"/>
    </w:pPr>
  </w:style>
  <w:style w:type="paragraph" w:styleId="Heading9">
    <w:name w:val="heading 9"/>
    <w:basedOn w:val="Normal"/>
    <w:next w:val="Normal"/>
    <w:link w:val="Heading9Char"/>
    <w:semiHidden/>
    <w:unhideWhenUsed/>
    <w:qFormat/>
    <w:locked/>
    <w:rsid w:val="00386B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58C4"/>
    <w:rPr>
      <w:rFonts w:ascii="News Gothic Cyr" w:hAnsi="News Gothic Cyr" w:cs="Arial"/>
      <w:b/>
      <w:bCs/>
      <w:kern w:val="32"/>
      <w:sz w:val="24"/>
      <w:szCs w:val="32"/>
    </w:rPr>
  </w:style>
  <w:style w:type="character" w:customStyle="1" w:styleId="Heading2Char">
    <w:name w:val="Heading 2 Char"/>
    <w:link w:val="Heading2"/>
    <w:locked/>
    <w:rsid w:val="006D06ED"/>
    <w:rPr>
      <w:rFonts w:ascii="News Gothic Cyr" w:hAnsi="News Gothic Cyr" w:cs="Arial"/>
      <w:b/>
      <w:bCs/>
      <w:i/>
      <w:iCs/>
      <w:sz w:val="22"/>
      <w:szCs w:val="24"/>
    </w:rPr>
  </w:style>
  <w:style w:type="character" w:customStyle="1" w:styleId="Heading3Char">
    <w:name w:val="Heading 3 Char"/>
    <w:link w:val="Heading3"/>
    <w:locked/>
    <w:rsid w:val="0008652A"/>
    <w:rPr>
      <w:rFonts w:ascii="News Gothic Cyr" w:hAnsi="News Gothic Cyr" w:cs="Arial"/>
      <w:b/>
      <w:bCs/>
      <w:i/>
      <w:iCs/>
      <w:sz w:val="22"/>
      <w:szCs w:val="24"/>
    </w:rPr>
  </w:style>
  <w:style w:type="character" w:customStyle="1" w:styleId="Heading9Char">
    <w:name w:val="Heading 9 Char"/>
    <w:basedOn w:val="DefaultParagraphFont"/>
    <w:link w:val="Heading9"/>
    <w:semiHidden/>
    <w:rsid w:val="00386B31"/>
    <w:rPr>
      <w:rFonts w:asciiTheme="majorHAnsi" w:eastAsiaTheme="majorEastAsia" w:hAnsiTheme="majorHAnsi" w:cstheme="majorBidi"/>
      <w:i/>
      <w:iCs/>
      <w:color w:val="404040" w:themeColor="text1" w:themeTint="BF"/>
    </w:rPr>
  </w:style>
  <w:style w:type="paragraph" w:customStyle="1" w:styleId="a">
    <w:name w:val="Текст в таблица"/>
    <w:basedOn w:val="Normal"/>
    <w:next w:val="Normal"/>
    <w:link w:val="Char"/>
    <w:rsid w:val="00800D61"/>
    <w:rPr>
      <w:sz w:val="20"/>
    </w:rPr>
  </w:style>
  <w:style w:type="character" w:customStyle="1" w:styleId="Char">
    <w:name w:val="Текст в таблица Char"/>
    <w:link w:val="a"/>
    <w:uiPriority w:val="99"/>
    <w:locked/>
    <w:rsid w:val="00800D61"/>
    <w:rPr>
      <w:rFonts w:ascii="News Gothic Cyr" w:hAnsi="News Gothic Cyr" w:cs="Times New Roman"/>
      <w:sz w:val="24"/>
      <w:szCs w:val="24"/>
      <w:lang w:val="bg-BG" w:eastAsia="bg-BG" w:bidi="ar-SA"/>
    </w:rPr>
  </w:style>
  <w:style w:type="paragraph" w:customStyle="1" w:styleId="a0">
    <w:name w:val="Числа в таблица"/>
    <w:basedOn w:val="Normal"/>
    <w:rsid w:val="00800D61"/>
    <w:pPr>
      <w:jc w:val="right"/>
    </w:pPr>
    <w:rPr>
      <w:sz w:val="20"/>
    </w:rPr>
  </w:style>
  <w:style w:type="paragraph" w:styleId="FootnoteText">
    <w:name w:val="footnote text"/>
    <w:basedOn w:val="Normal"/>
    <w:link w:val="FootnoteTextChar"/>
    <w:semiHidden/>
    <w:rsid w:val="00782D5F"/>
    <w:rPr>
      <w:sz w:val="20"/>
      <w:szCs w:val="20"/>
    </w:rPr>
  </w:style>
  <w:style w:type="character" w:customStyle="1" w:styleId="FootnoteTextChar">
    <w:name w:val="Footnote Text Char"/>
    <w:link w:val="FootnoteText"/>
    <w:uiPriority w:val="99"/>
    <w:semiHidden/>
    <w:locked/>
    <w:rsid w:val="00BC2232"/>
    <w:rPr>
      <w:rFonts w:ascii="News Gothic Cyr" w:hAnsi="News Gothic Cyr" w:cs="Times New Roman"/>
      <w:sz w:val="20"/>
      <w:szCs w:val="20"/>
    </w:rPr>
  </w:style>
  <w:style w:type="character" w:styleId="FootnoteReference">
    <w:name w:val="footnote reference"/>
    <w:semiHidden/>
    <w:rsid w:val="00782D5F"/>
    <w:rPr>
      <w:rFonts w:cs="Times New Roman"/>
      <w:vertAlign w:val="superscript"/>
    </w:rPr>
  </w:style>
  <w:style w:type="character" w:styleId="PageNumber">
    <w:name w:val="page number"/>
    <w:uiPriority w:val="99"/>
    <w:rsid w:val="00673556"/>
    <w:rPr>
      <w:rFonts w:cs="Times New Roman"/>
    </w:rPr>
  </w:style>
  <w:style w:type="paragraph" w:styleId="BalloonText">
    <w:name w:val="Balloon Text"/>
    <w:basedOn w:val="Normal"/>
    <w:link w:val="BalloonTextChar"/>
    <w:uiPriority w:val="99"/>
    <w:semiHidden/>
    <w:rsid w:val="008B6322"/>
    <w:rPr>
      <w:rFonts w:ascii="Tahoma" w:hAnsi="Tahoma" w:cs="Tahoma"/>
      <w:sz w:val="16"/>
      <w:szCs w:val="16"/>
    </w:rPr>
  </w:style>
  <w:style w:type="character" w:customStyle="1" w:styleId="BalloonTextChar">
    <w:name w:val="Balloon Text Char"/>
    <w:link w:val="BalloonText"/>
    <w:uiPriority w:val="99"/>
    <w:semiHidden/>
    <w:locked/>
    <w:rsid w:val="00BC2232"/>
    <w:rPr>
      <w:rFonts w:cs="Times New Roman"/>
      <w:sz w:val="2"/>
    </w:rPr>
  </w:style>
  <w:style w:type="paragraph" w:styleId="TOC1">
    <w:name w:val="toc 1"/>
    <w:basedOn w:val="Normal"/>
    <w:next w:val="Normal"/>
    <w:autoRedefine/>
    <w:uiPriority w:val="39"/>
    <w:rsid w:val="00FF3EDC"/>
    <w:pPr>
      <w:tabs>
        <w:tab w:val="left" w:pos="660"/>
        <w:tab w:val="right" w:leader="dot" w:pos="9639"/>
      </w:tabs>
      <w:ind w:right="-283"/>
    </w:pPr>
    <w:rPr>
      <w:b/>
    </w:rPr>
  </w:style>
  <w:style w:type="paragraph" w:styleId="TOC2">
    <w:name w:val="toc 2"/>
    <w:basedOn w:val="Normal"/>
    <w:next w:val="Normal"/>
    <w:autoRedefine/>
    <w:uiPriority w:val="39"/>
    <w:rsid w:val="00CC4F32"/>
    <w:pPr>
      <w:ind w:left="240"/>
    </w:pPr>
  </w:style>
  <w:style w:type="paragraph" w:styleId="TOC3">
    <w:name w:val="toc 3"/>
    <w:basedOn w:val="Normal"/>
    <w:next w:val="Normal"/>
    <w:autoRedefine/>
    <w:uiPriority w:val="39"/>
    <w:rsid w:val="00CC4F32"/>
    <w:pPr>
      <w:ind w:left="480"/>
    </w:pPr>
  </w:style>
  <w:style w:type="character" w:styleId="Hyperlink">
    <w:name w:val="Hyperlink"/>
    <w:uiPriority w:val="99"/>
    <w:rsid w:val="00CC4F32"/>
    <w:rPr>
      <w:rFonts w:cs="Times New Roman"/>
      <w:color w:val="0000FF"/>
      <w:u w:val="single"/>
    </w:rPr>
  </w:style>
  <w:style w:type="paragraph" w:customStyle="1" w:styleId="Bullets">
    <w:name w:val="Bullets"/>
    <w:basedOn w:val="Normal"/>
    <w:uiPriority w:val="99"/>
    <w:rsid w:val="00403035"/>
    <w:pPr>
      <w:numPr>
        <w:numId w:val="2"/>
      </w:numPr>
      <w:tabs>
        <w:tab w:val="left" w:pos="360"/>
      </w:tabs>
      <w:ind w:left="0" w:firstLine="0"/>
    </w:pPr>
  </w:style>
  <w:style w:type="paragraph" w:styleId="NormalWeb">
    <w:name w:val="Normal (Web)"/>
    <w:basedOn w:val="Normal"/>
    <w:uiPriority w:val="99"/>
    <w:rsid w:val="002727BD"/>
    <w:pPr>
      <w:spacing w:before="100" w:beforeAutospacing="1" w:after="100" w:afterAutospacing="1"/>
    </w:pPr>
  </w:style>
  <w:style w:type="paragraph" w:customStyle="1" w:styleId="Number">
    <w:name w:val="Number"/>
    <w:basedOn w:val="Normal"/>
    <w:uiPriority w:val="99"/>
    <w:rsid w:val="00F40FA4"/>
    <w:pPr>
      <w:ind w:firstLine="720"/>
    </w:pPr>
    <w:rPr>
      <w:rFonts w:ascii="Verdana" w:hAnsi="Verdana"/>
      <w:b/>
      <w:bCs/>
      <w:sz w:val="20"/>
      <w:szCs w:val="20"/>
    </w:rPr>
  </w:style>
  <w:style w:type="paragraph" w:customStyle="1" w:styleId="a1">
    <w:name w:val="Заглавие на таблица"/>
    <w:basedOn w:val="Normal"/>
    <w:uiPriority w:val="99"/>
    <w:rsid w:val="00157448"/>
    <w:pPr>
      <w:jc w:val="center"/>
    </w:pPr>
    <w:rPr>
      <w:b/>
    </w:rPr>
  </w:style>
  <w:style w:type="paragraph" w:styleId="BodyTextIndent2">
    <w:name w:val="Body Text Indent 2"/>
    <w:basedOn w:val="Normal"/>
    <w:link w:val="BodyTextIndent2Char"/>
    <w:uiPriority w:val="99"/>
    <w:rsid w:val="003D6459"/>
    <w:pPr>
      <w:ind w:left="360"/>
    </w:pPr>
    <w:rPr>
      <w:rFonts w:cs="Vrinda"/>
      <w:szCs w:val="22"/>
      <w:lang w:eastAsia="en-US" w:bidi="bn-BD"/>
    </w:rPr>
  </w:style>
  <w:style w:type="character" w:customStyle="1" w:styleId="BodyTextIndent2Char">
    <w:name w:val="Body Text Indent 2 Char"/>
    <w:link w:val="BodyTextIndent2"/>
    <w:uiPriority w:val="99"/>
    <w:locked/>
    <w:rsid w:val="00BC2232"/>
    <w:rPr>
      <w:rFonts w:ascii="News Gothic Cyr" w:hAnsi="News Gothic Cyr" w:cs="Times New Roman"/>
      <w:sz w:val="24"/>
      <w:szCs w:val="24"/>
    </w:rPr>
  </w:style>
  <w:style w:type="paragraph" w:styleId="BodyTextIndent">
    <w:name w:val="Body Text Indent"/>
    <w:basedOn w:val="Normal"/>
    <w:link w:val="BodyTextIndentChar"/>
    <w:uiPriority w:val="99"/>
    <w:rsid w:val="003D6459"/>
    <w:rPr>
      <w:rFonts w:cs="Vrinda"/>
      <w:lang w:eastAsia="en-US" w:bidi="bn-BD"/>
    </w:rPr>
  </w:style>
  <w:style w:type="character" w:customStyle="1" w:styleId="BodyTextIndentChar">
    <w:name w:val="Body Text Indent Char"/>
    <w:link w:val="BodyTextIndent"/>
    <w:uiPriority w:val="99"/>
    <w:semiHidden/>
    <w:locked/>
    <w:rsid w:val="00BC2232"/>
    <w:rPr>
      <w:rFonts w:ascii="News Gothic Cyr" w:hAnsi="News Gothic Cyr" w:cs="Times New Roman"/>
      <w:sz w:val="24"/>
      <w:szCs w:val="24"/>
    </w:rPr>
  </w:style>
  <w:style w:type="paragraph" w:styleId="BodyText">
    <w:name w:val="Body Text"/>
    <w:basedOn w:val="Normal"/>
    <w:link w:val="BodyTextChar"/>
    <w:uiPriority w:val="99"/>
    <w:rsid w:val="003D6459"/>
    <w:rPr>
      <w:rFonts w:cs="Vrinda"/>
      <w:b/>
      <w:bCs/>
      <w:lang w:eastAsia="en-US" w:bidi="bn-BD"/>
    </w:rPr>
  </w:style>
  <w:style w:type="character" w:customStyle="1" w:styleId="BodyTextChar">
    <w:name w:val="Body Text Char"/>
    <w:link w:val="BodyText"/>
    <w:uiPriority w:val="99"/>
    <w:semiHidden/>
    <w:locked/>
    <w:rsid w:val="00BC2232"/>
    <w:rPr>
      <w:rFonts w:ascii="News Gothic Cyr" w:hAnsi="News Gothic Cyr" w:cs="Times New Roman"/>
      <w:sz w:val="24"/>
      <w:szCs w:val="24"/>
    </w:rPr>
  </w:style>
  <w:style w:type="paragraph" w:customStyle="1" w:styleId="CharChar">
    <w:name w:val="Char Char"/>
    <w:basedOn w:val="Normal"/>
    <w:uiPriority w:val="99"/>
    <w:rsid w:val="00B05ECD"/>
    <w:pPr>
      <w:tabs>
        <w:tab w:val="num" w:pos="360"/>
      </w:tabs>
    </w:pPr>
    <w:rPr>
      <w:rFonts w:ascii="Arial" w:eastAsia="SimSun" w:hAnsi="Arial" w:cs="Arial"/>
      <w:kern w:val="2"/>
      <w:sz w:val="20"/>
      <w:lang w:val="en-US" w:eastAsia="zh-CN"/>
    </w:rPr>
  </w:style>
  <w:style w:type="paragraph" w:customStyle="1" w:styleId="a2">
    <w:name w:val="Етикет на таблица"/>
    <w:basedOn w:val="Normal"/>
    <w:uiPriority w:val="99"/>
    <w:rsid w:val="00AD7708"/>
    <w:pPr>
      <w:jc w:val="center"/>
    </w:pPr>
    <w:rPr>
      <w:i/>
      <w:sz w:val="20"/>
    </w:rPr>
  </w:style>
  <w:style w:type="paragraph" w:customStyle="1" w:styleId="StyleCentered">
    <w:name w:val="Style Текст в таблица + Centered"/>
    <w:basedOn w:val="a"/>
    <w:uiPriority w:val="99"/>
    <w:rsid w:val="00204996"/>
    <w:pPr>
      <w:jc w:val="center"/>
    </w:pPr>
    <w:rPr>
      <w:szCs w:val="20"/>
    </w:rPr>
  </w:style>
  <w:style w:type="paragraph" w:customStyle="1" w:styleId="CharCharCharCharCharCharCharCharChar">
    <w:name w:val="Char Char Char Char Char Char Char Char Char"/>
    <w:basedOn w:val="Normal"/>
    <w:uiPriority w:val="99"/>
    <w:rsid w:val="00541089"/>
    <w:pPr>
      <w:tabs>
        <w:tab w:val="num" w:pos="360"/>
      </w:tabs>
    </w:pPr>
    <w:rPr>
      <w:rFonts w:ascii="Arial" w:eastAsia="SimSun" w:hAnsi="Arial" w:cs="Arial"/>
      <w:kern w:val="2"/>
      <w:sz w:val="20"/>
      <w:lang w:val="en-US" w:eastAsia="zh-CN"/>
    </w:rPr>
  </w:style>
  <w:style w:type="table" w:styleId="TableGrid">
    <w:name w:val="Table Grid"/>
    <w:basedOn w:val="TableNormal"/>
    <w:uiPriority w:val="59"/>
    <w:rsid w:val="005410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A579B"/>
    <w:pPr>
      <w:tabs>
        <w:tab w:val="center" w:pos="4536"/>
        <w:tab w:val="right" w:pos="9072"/>
      </w:tabs>
    </w:pPr>
  </w:style>
  <w:style w:type="character" w:customStyle="1" w:styleId="HeaderChar">
    <w:name w:val="Header Char"/>
    <w:link w:val="Header"/>
    <w:semiHidden/>
    <w:locked/>
    <w:rsid w:val="00BC2232"/>
    <w:rPr>
      <w:rFonts w:ascii="News Gothic Cyr" w:hAnsi="News Gothic Cyr" w:cs="Times New Roman"/>
      <w:sz w:val="24"/>
      <w:szCs w:val="24"/>
    </w:rPr>
  </w:style>
  <w:style w:type="paragraph" w:styleId="Footer">
    <w:name w:val="footer"/>
    <w:basedOn w:val="Normal"/>
    <w:link w:val="FooterChar"/>
    <w:uiPriority w:val="99"/>
    <w:rsid w:val="000A579B"/>
    <w:pPr>
      <w:tabs>
        <w:tab w:val="center" w:pos="4536"/>
        <w:tab w:val="right" w:pos="9072"/>
      </w:tabs>
    </w:pPr>
  </w:style>
  <w:style w:type="character" w:customStyle="1" w:styleId="FooterChar">
    <w:name w:val="Footer Char"/>
    <w:link w:val="Footer"/>
    <w:uiPriority w:val="99"/>
    <w:semiHidden/>
    <w:locked/>
    <w:rsid w:val="00BC2232"/>
    <w:rPr>
      <w:rFonts w:ascii="News Gothic Cyr" w:hAnsi="News Gothic Cyr" w:cs="Times New Roman"/>
      <w:sz w:val="24"/>
      <w:szCs w:val="24"/>
    </w:rPr>
  </w:style>
  <w:style w:type="paragraph" w:customStyle="1" w:styleId="CharChar1">
    <w:name w:val="Char Char1"/>
    <w:basedOn w:val="Normal"/>
    <w:uiPriority w:val="99"/>
    <w:rsid w:val="00B176ED"/>
    <w:pPr>
      <w:tabs>
        <w:tab w:val="num" w:pos="360"/>
      </w:tabs>
    </w:pPr>
    <w:rPr>
      <w:rFonts w:ascii="Arial" w:eastAsia="SimSun" w:hAnsi="Arial" w:cs="Arial"/>
      <w:kern w:val="2"/>
      <w:sz w:val="20"/>
      <w:lang w:val="en-US" w:eastAsia="zh-CN"/>
    </w:rPr>
  </w:style>
  <w:style w:type="paragraph" w:customStyle="1" w:styleId="ListParagraph1">
    <w:name w:val="List Paragraph1"/>
    <w:basedOn w:val="Normal"/>
    <w:uiPriority w:val="99"/>
    <w:rsid w:val="00067AF2"/>
    <w:pPr>
      <w:widowControl/>
      <w:ind w:left="720" w:firstLine="360"/>
    </w:pPr>
    <w:rPr>
      <w:szCs w:val="22"/>
    </w:rPr>
  </w:style>
  <w:style w:type="paragraph" w:styleId="TOCHeading">
    <w:name w:val="TOC Heading"/>
    <w:basedOn w:val="Heading1"/>
    <w:next w:val="Normal"/>
    <w:uiPriority w:val="99"/>
    <w:qFormat/>
    <w:rsid w:val="00C0372F"/>
    <w:pPr>
      <w:keepLines/>
      <w:widowControl/>
      <w:numPr>
        <w:numId w:val="0"/>
      </w:numPr>
      <w:spacing w:before="480" w:line="276" w:lineRule="auto"/>
      <w:jc w:val="left"/>
      <w:outlineLvl w:val="9"/>
    </w:pPr>
    <w:rPr>
      <w:rFonts w:ascii="Cambria" w:hAnsi="Cambria" w:cs="Times New Roman"/>
      <w:color w:val="365F91"/>
      <w:kern w:val="0"/>
      <w:sz w:val="28"/>
      <w:szCs w:val="28"/>
      <w:lang w:val="en-US" w:eastAsia="en-US"/>
    </w:rPr>
  </w:style>
  <w:style w:type="character" w:customStyle="1" w:styleId="StyleNormal">
    <w:name w:val="Style Normal +"/>
    <w:uiPriority w:val="99"/>
    <w:rsid w:val="00843499"/>
    <w:rPr>
      <w:rFonts w:ascii="Times New Roman" w:hAnsi="Times New Roman" w:cs="Times New Roman"/>
      <w:sz w:val="22"/>
    </w:rPr>
  </w:style>
  <w:style w:type="paragraph" w:styleId="ListParagraph">
    <w:name w:val="List Paragraph"/>
    <w:basedOn w:val="Normal"/>
    <w:uiPriority w:val="99"/>
    <w:qFormat/>
    <w:rsid w:val="003D7EEE"/>
    <w:pPr>
      <w:widowControl/>
      <w:ind w:left="720" w:firstLine="360"/>
    </w:pPr>
    <w:rPr>
      <w:rFonts w:cs="News Gothic Cyr"/>
      <w:szCs w:val="22"/>
      <w:lang w:val="en-US" w:eastAsia="en-US"/>
    </w:rPr>
  </w:style>
  <w:style w:type="character" w:styleId="IntenseEmphasis">
    <w:name w:val="Intense Emphasis"/>
    <w:uiPriority w:val="99"/>
    <w:qFormat/>
    <w:rsid w:val="006B1A1A"/>
    <w:rPr>
      <w:rFonts w:cs="Times New Roman"/>
      <w:b/>
      <w:bCs/>
      <w:i/>
      <w:iCs/>
      <w:color w:val="4F81BD"/>
      <w:sz w:val="22"/>
      <w:szCs w:val="22"/>
    </w:rPr>
  </w:style>
  <w:style w:type="character" w:styleId="CommentReference">
    <w:name w:val="annotation reference"/>
    <w:uiPriority w:val="99"/>
    <w:semiHidden/>
    <w:rsid w:val="004F5560"/>
    <w:rPr>
      <w:rFonts w:cs="Times New Roman"/>
      <w:sz w:val="16"/>
      <w:szCs w:val="16"/>
    </w:rPr>
  </w:style>
  <w:style w:type="paragraph" w:styleId="CommentText">
    <w:name w:val="annotation text"/>
    <w:basedOn w:val="Normal"/>
    <w:link w:val="CommentTextChar"/>
    <w:uiPriority w:val="99"/>
    <w:semiHidden/>
    <w:rsid w:val="004F5560"/>
    <w:rPr>
      <w:sz w:val="20"/>
      <w:szCs w:val="20"/>
    </w:rPr>
  </w:style>
  <w:style w:type="character" w:customStyle="1" w:styleId="CommentTextChar">
    <w:name w:val="Comment Text Char"/>
    <w:link w:val="CommentText"/>
    <w:uiPriority w:val="99"/>
    <w:semiHidden/>
    <w:locked/>
    <w:rsid w:val="00BC2232"/>
    <w:rPr>
      <w:rFonts w:ascii="News Gothic Cyr" w:hAnsi="News Gothic Cyr" w:cs="Times New Roman"/>
      <w:sz w:val="20"/>
      <w:szCs w:val="20"/>
    </w:rPr>
  </w:style>
  <w:style w:type="paragraph" w:styleId="CommentSubject">
    <w:name w:val="annotation subject"/>
    <w:basedOn w:val="CommentText"/>
    <w:next w:val="CommentText"/>
    <w:link w:val="CommentSubjectChar"/>
    <w:uiPriority w:val="99"/>
    <w:semiHidden/>
    <w:rsid w:val="004F5560"/>
    <w:rPr>
      <w:b/>
      <w:bCs/>
    </w:rPr>
  </w:style>
  <w:style w:type="character" w:customStyle="1" w:styleId="CommentSubjectChar">
    <w:name w:val="Comment Subject Char"/>
    <w:link w:val="CommentSubject"/>
    <w:uiPriority w:val="99"/>
    <w:semiHidden/>
    <w:locked/>
    <w:rsid w:val="00BC2232"/>
    <w:rPr>
      <w:rFonts w:ascii="News Gothic Cyr" w:hAnsi="News Gothic Cyr" w:cs="Times New Roman"/>
      <w:b/>
      <w:bCs/>
      <w:sz w:val="20"/>
      <w:szCs w:val="20"/>
    </w:rPr>
  </w:style>
  <w:style w:type="character" w:customStyle="1" w:styleId="hps">
    <w:name w:val="hps"/>
    <w:uiPriority w:val="99"/>
    <w:rsid w:val="00121AA5"/>
    <w:rPr>
      <w:rFonts w:cs="Times New Roman"/>
    </w:rPr>
  </w:style>
  <w:style w:type="paragraph" w:styleId="BodyText2">
    <w:name w:val="Body Text 2"/>
    <w:basedOn w:val="Normal"/>
    <w:link w:val="BodyText2Char"/>
    <w:uiPriority w:val="99"/>
    <w:unhideWhenUsed/>
    <w:rsid w:val="00A4161C"/>
    <w:pPr>
      <w:spacing w:after="120" w:line="480" w:lineRule="auto"/>
    </w:pPr>
  </w:style>
  <w:style w:type="character" w:customStyle="1" w:styleId="BodyText2Char">
    <w:name w:val="Body Text 2 Char"/>
    <w:basedOn w:val="DefaultParagraphFont"/>
    <w:link w:val="BodyText2"/>
    <w:uiPriority w:val="99"/>
    <w:rsid w:val="00A4161C"/>
    <w:rPr>
      <w:rFonts w:ascii="News Gothic Cyr" w:hAnsi="News Gothic Cyr"/>
      <w:sz w:val="22"/>
      <w:szCs w:val="24"/>
    </w:rPr>
  </w:style>
  <w:style w:type="character" w:styleId="HTMLTypewriter">
    <w:name w:val="HTML Typewriter"/>
    <w:rsid w:val="00233B69"/>
    <w:rPr>
      <w:rFonts w:ascii="Courier New" w:hAnsi="Courier New" w:cs="Courier New"/>
      <w:sz w:val="20"/>
      <w:szCs w:val="20"/>
    </w:rPr>
  </w:style>
  <w:style w:type="paragraph" w:styleId="NoSpacing">
    <w:name w:val="No Spacing"/>
    <w:uiPriority w:val="1"/>
    <w:qFormat/>
    <w:rsid w:val="00233B69"/>
    <w:rPr>
      <w:color w:val="000000"/>
    </w:rPr>
  </w:style>
  <w:style w:type="paragraph" w:customStyle="1" w:styleId="Mainnumbers">
    <w:name w:val="Main numbers"/>
    <w:basedOn w:val="ListParagraph"/>
    <w:qFormat/>
    <w:rsid w:val="00F80392"/>
    <w:pPr>
      <w:widowControl w:val="0"/>
      <w:numPr>
        <w:numId w:val="8"/>
      </w:numPr>
      <w:spacing w:before="240" w:after="240"/>
      <w:ind w:left="567" w:hanging="567"/>
    </w:pPr>
    <w:rPr>
      <w:b/>
      <w:szCs w:val="24"/>
      <w:lang w:val="bg-BG"/>
    </w:rPr>
  </w:style>
  <w:style w:type="paragraph" w:customStyle="1" w:styleId="SubNumbers">
    <w:name w:val="SubNumbers"/>
    <w:basedOn w:val="Mainnumbers"/>
    <w:link w:val="SubNumbersChar"/>
    <w:qFormat/>
    <w:rsid w:val="00891287"/>
    <w:pPr>
      <w:numPr>
        <w:ilvl w:val="1"/>
      </w:numPr>
      <w:tabs>
        <w:tab w:val="left" w:pos="1276"/>
      </w:tabs>
      <w:ind w:left="1134" w:hanging="774"/>
    </w:pPr>
  </w:style>
  <w:style w:type="character" w:customStyle="1" w:styleId="SubNumbersChar">
    <w:name w:val="SubNumbers Char"/>
    <w:basedOn w:val="DefaultParagraphFont"/>
    <w:link w:val="SubNumbers"/>
    <w:rsid w:val="00891287"/>
    <w:rPr>
      <w:rFonts w:ascii="News Gothic Cyr" w:hAnsi="News Gothic Cyr" w:cs="News Gothic Cyr"/>
      <w:b/>
      <w:sz w:val="22"/>
      <w:szCs w:val="24"/>
      <w:lang w:eastAsia="en-US"/>
    </w:rPr>
  </w:style>
  <w:style w:type="paragraph" w:customStyle="1" w:styleId="SubSubNumber">
    <w:name w:val="SubSubNumber"/>
    <w:basedOn w:val="SubNumbers"/>
    <w:qFormat/>
    <w:rsid w:val="00891287"/>
    <w:pPr>
      <w:numPr>
        <w:ilvl w:val="2"/>
      </w:numPr>
      <w:tabs>
        <w:tab w:val="clear" w:pos="1276"/>
      </w:tabs>
      <w:ind w:left="1843" w:hanging="992"/>
    </w:pPr>
  </w:style>
  <w:style w:type="paragraph" w:customStyle="1" w:styleId="a3">
    <w:name w:val="Антетка на таблица"/>
    <w:basedOn w:val="Normal"/>
    <w:rsid w:val="007D3A4D"/>
    <w:pPr>
      <w:spacing w:line="307" w:lineRule="auto"/>
      <w:contextualSpacing/>
      <w:jc w:val="center"/>
    </w:pPr>
    <w:rPr>
      <w:b/>
      <w:bCs/>
      <w:iCs/>
      <w:sz w:val="18"/>
      <w:szCs w:val="18"/>
    </w:rPr>
  </w:style>
  <w:style w:type="paragraph" w:styleId="TOC4">
    <w:name w:val="toc 4"/>
    <w:basedOn w:val="Normal"/>
    <w:next w:val="Normal"/>
    <w:autoRedefine/>
    <w:uiPriority w:val="39"/>
    <w:unhideWhenUsed/>
    <w:locked/>
    <w:rsid w:val="000C0C96"/>
    <w:pPr>
      <w:widowControl/>
      <w:spacing w:after="100" w:line="276"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0C0C96"/>
    <w:pPr>
      <w:widowControl/>
      <w:spacing w:after="100" w:line="276"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0C0C96"/>
    <w:pPr>
      <w:widowControl/>
      <w:spacing w:after="100" w:line="276"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0C0C96"/>
    <w:pPr>
      <w:widowControl/>
      <w:spacing w:after="100" w:line="276"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0C0C96"/>
    <w:pPr>
      <w:widowControl/>
      <w:spacing w:after="100" w:line="276"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0C0C96"/>
    <w:pPr>
      <w:widowControl/>
      <w:spacing w:after="100" w:line="276" w:lineRule="auto"/>
      <w:ind w:left="1760"/>
      <w:jc w:val="left"/>
    </w:pPr>
    <w:rPr>
      <w:rFonts w:asciiTheme="minorHAnsi" w:eastAsiaTheme="minorEastAsia" w:hAnsiTheme="minorHAnsi" w:cstheme="minorBidi"/>
      <w:szCs w:val="22"/>
    </w:rPr>
  </w:style>
  <w:style w:type="character" w:styleId="Emphasis">
    <w:name w:val="Emphasis"/>
    <w:basedOn w:val="DefaultParagraphFont"/>
    <w:uiPriority w:val="20"/>
    <w:qFormat/>
    <w:locked/>
    <w:rsid w:val="005B08C7"/>
    <w:rPr>
      <w:i/>
      <w:iCs/>
    </w:rPr>
  </w:style>
  <w:style w:type="character" w:customStyle="1" w:styleId="apple-converted-space">
    <w:name w:val="apple-converted-space"/>
    <w:basedOn w:val="DefaultParagraphFont"/>
    <w:rsid w:val="004849B4"/>
  </w:style>
  <w:style w:type="paragraph" w:styleId="Revision">
    <w:name w:val="Revision"/>
    <w:hidden/>
    <w:uiPriority w:val="99"/>
    <w:semiHidden/>
    <w:rsid w:val="00EA17C4"/>
    <w:rPr>
      <w:rFonts w:ascii="News Gothic Cyr" w:hAnsi="News Gothic Cyr"/>
      <w:sz w:val="22"/>
      <w:szCs w:val="24"/>
    </w:rPr>
  </w:style>
  <w:style w:type="paragraph" w:customStyle="1" w:styleId="NormalBoldItalic">
    <w:name w:val="Normal Bold Italic"/>
    <w:basedOn w:val="Normal"/>
    <w:rsid w:val="00362DC6"/>
    <w:pPr>
      <w:spacing w:line="307" w:lineRule="auto"/>
      <w:contextualSpacing/>
      <w:jc w:val="left"/>
    </w:pPr>
    <w:rPr>
      <w:b/>
      <w:i/>
      <w:sz w:val="18"/>
      <w:szCs w:val="18"/>
      <w:lang w:val="ru-RU" w:eastAsia="en-US"/>
    </w:rPr>
  </w:style>
  <w:style w:type="paragraph" w:customStyle="1" w:styleId="a4">
    <w:name w:val="табл. текст"/>
    <w:basedOn w:val="Normal"/>
    <w:qFormat/>
    <w:rsid w:val="00616BC0"/>
    <w:pPr>
      <w:widowControl/>
      <w:autoSpaceDE w:val="0"/>
      <w:autoSpaceDN w:val="0"/>
      <w:adjustRightInd w:val="0"/>
      <w:jc w:val="left"/>
    </w:pPr>
    <w:rPr>
      <w:rFonts w:cs="News Gothic Cyr"/>
      <w:color w:val="000000"/>
      <w:sz w:val="20"/>
      <w:lang w:val="en-US"/>
    </w:rPr>
  </w:style>
  <w:style w:type="paragraph" w:customStyle="1" w:styleId="a5">
    <w:name w:val="табл. числа"/>
    <w:basedOn w:val="Normal"/>
    <w:qFormat/>
    <w:rsid w:val="00616BC0"/>
    <w:pPr>
      <w:widowControl/>
      <w:autoSpaceDE w:val="0"/>
      <w:autoSpaceDN w:val="0"/>
      <w:adjustRightInd w:val="0"/>
      <w:jc w:val="right"/>
    </w:pPr>
    <w:rPr>
      <w:rFonts w:cs="News Gothic Cyr"/>
      <w:color w:val="000000"/>
      <w:sz w:val="20"/>
      <w:lang w:val="en-US"/>
    </w:rPr>
  </w:style>
  <w:style w:type="paragraph" w:customStyle="1" w:styleId="a6">
    <w:name w:val="табл. антетка"/>
    <w:basedOn w:val="Normal"/>
    <w:qFormat/>
    <w:rsid w:val="00616BC0"/>
    <w:pPr>
      <w:widowControl/>
      <w:autoSpaceDE w:val="0"/>
      <w:autoSpaceDN w:val="0"/>
      <w:adjustRightInd w:val="0"/>
      <w:jc w:val="center"/>
    </w:pPr>
    <w:rPr>
      <w:rFonts w:cs="News Gothic Cyr"/>
      <w:b/>
      <w:bCs/>
      <w:iCs/>
      <w:color w:val="000000"/>
      <w:sz w:val="20"/>
      <w:lang w:val="en-US"/>
    </w:rPr>
  </w:style>
  <w:style w:type="paragraph" w:customStyle="1" w:styleId="a7">
    <w:name w:val="Удебелен"/>
    <w:basedOn w:val="Normal"/>
    <w:autoRedefine/>
    <w:qFormat/>
    <w:rsid w:val="00840774"/>
    <w:pPr>
      <w:widowControl/>
      <w:autoSpaceDE w:val="0"/>
      <w:autoSpaceDN w:val="0"/>
      <w:adjustRightInd w:val="0"/>
      <w:spacing w:line="276" w:lineRule="auto"/>
    </w:pPr>
    <w:rPr>
      <w:rFonts w:cs="News Gothic Cyr"/>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43499"/>
    <w:pPr>
      <w:widowControl w:val="0"/>
      <w:jc w:val="both"/>
    </w:pPr>
    <w:rPr>
      <w:rFonts w:ascii="News Gothic Cyr" w:hAnsi="News Gothic Cyr"/>
      <w:sz w:val="22"/>
      <w:szCs w:val="24"/>
    </w:rPr>
  </w:style>
  <w:style w:type="paragraph" w:styleId="Heading1">
    <w:name w:val="heading 1"/>
    <w:basedOn w:val="Normal"/>
    <w:next w:val="Normal"/>
    <w:link w:val="Heading1Char"/>
    <w:autoRedefine/>
    <w:qFormat/>
    <w:rsid w:val="00AD58C4"/>
    <w:pPr>
      <w:numPr>
        <w:numId w:val="1"/>
      </w:numPr>
      <w:tabs>
        <w:tab w:val="left" w:pos="567"/>
      </w:tabs>
      <w:outlineLvl w:val="0"/>
    </w:pPr>
    <w:rPr>
      <w:rFonts w:cs="Arial"/>
      <w:b/>
      <w:bCs/>
      <w:kern w:val="32"/>
      <w:sz w:val="24"/>
      <w:szCs w:val="32"/>
    </w:rPr>
  </w:style>
  <w:style w:type="paragraph" w:styleId="Heading2">
    <w:name w:val="heading 2"/>
    <w:basedOn w:val="Normal"/>
    <w:next w:val="Normal"/>
    <w:link w:val="Heading2Char"/>
    <w:qFormat/>
    <w:rsid w:val="006D06ED"/>
    <w:pPr>
      <w:keepNext/>
      <w:numPr>
        <w:ilvl w:val="1"/>
        <w:numId w:val="1"/>
      </w:numPr>
      <w:tabs>
        <w:tab w:val="clear" w:pos="852"/>
        <w:tab w:val="num" w:pos="1276"/>
      </w:tabs>
      <w:spacing w:before="240" w:after="120"/>
      <w:ind w:left="284"/>
      <w:outlineLvl w:val="1"/>
    </w:pPr>
    <w:rPr>
      <w:rFonts w:cs="Arial"/>
      <w:b/>
      <w:bCs/>
      <w:i/>
      <w:iCs/>
    </w:rPr>
  </w:style>
  <w:style w:type="paragraph" w:styleId="Heading3">
    <w:name w:val="heading 3"/>
    <w:basedOn w:val="Heading2"/>
    <w:next w:val="Normal"/>
    <w:link w:val="Heading3Char"/>
    <w:qFormat/>
    <w:rsid w:val="0008652A"/>
    <w:pPr>
      <w:numPr>
        <w:ilvl w:val="2"/>
      </w:numPr>
      <w:ind w:left="0"/>
      <w:outlineLvl w:val="2"/>
    </w:pPr>
  </w:style>
  <w:style w:type="paragraph" w:styleId="Heading9">
    <w:name w:val="heading 9"/>
    <w:basedOn w:val="Normal"/>
    <w:next w:val="Normal"/>
    <w:link w:val="Heading9Char"/>
    <w:semiHidden/>
    <w:unhideWhenUsed/>
    <w:qFormat/>
    <w:locked/>
    <w:rsid w:val="00386B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58C4"/>
    <w:rPr>
      <w:rFonts w:ascii="News Gothic Cyr" w:hAnsi="News Gothic Cyr" w:cs="Arial"/>
      <w:b/>
      <w:bCs/>
      <w:kern w:val="32"/>
      <w:sz w:val="24"/>
      <w:szCs w:val="32"/>
    </w:rPr>
  </w:style>
  <w:style w:type="character" w:customStyle="1" w:styleId="Heading2Char">
    <w:name w:val="Heading 2 Char"/>
    <w:link w:val="Heading2"/>
    <w:locked/>
    <w:rsid w:val="006D06ED"/>
    <w:rPr>
      <w:rFonts w:ascii="News Gothic Cyr" w:hAnsi="News Gothic Cyr" w:cs="Arial"/>
      <w:b/>
      <w:bCs/>
      <w:i/>
      <w:iCs/>
      <w:sz w:val="22"/>
      <w:szCs w:val="24"/>
    </w:rPr>
  </w:style>
  <w:style w:type="character" w:customStyle="1" w:styleId="Heading3Char">
    <w:name w:val="Heading 3 Char"/>
    <w:link w:val="Heading3"/>
    <w:locked/>
    <w:rsid w:val="0008652A"/>
    <w:rPr>
      <w:rFonts w:ascii="News Gothic Cyr" w:hAnsi="News Gothic Cyr" w:cs="Arial"/>
      <w:b/>
      <w:bCs/>
      <w:i/>
      <w:iCs/>
      <w:sz w:val="22"/>
      <w:szCs w:val="24"/>
    </w:rPr>
  </w:style>
  <w:style w:type="character" w:customStyle="1" w:styleId="Heading9Char">
    <w:name w:val="Heading 9 Char"/>
    <w:basedOn w:val="DefaultParagraphFont"/>
    <w:link w:val="Heading9"/>
    <w:semiHidden/>
    <w:rsid w:val="00386B31"/>
    <w:rPr>
      <w:rFonts w:asciiTheme="majorHAnsi" w:eastAsiaTheme="majorEastAsia" w:hAnsiTheme="majorHAnsi" w:cstheme="majorBidi"/>
      <w:i/>
      <w:iCs/>
      <w:color w:val="404040" w:themeColor="text1" w:themeTint="BF"/>
    </w:rPr>
  </w:style>
  <w:style w:type="paragraph" w:customStyle="1" w:styleId="a">
    <w:name w:val="Текст в таблица"/>
    <w:basedOn w:val="Normal"/>
    <w:next w:val="Normal"/>
    <w:link w:val="Char"/>
    <w:rsid w:val="00800D61"/>
    <w:rPr>
      <w:sz w:val="20"/>
    </w:rPr>
  </w:style>
  <w:style w:type="character" w:customStyle="1" w:styleId="Char">
    <w:name w:val="Текст в таблица Char"/>
    <w:link w:val="a"/>
    <w:uiPriority w:val="99"/>
    <w:locked/>
    <w:rsid w:val="00800D61"/>
    <w:rPr>
      <w:rFonts w:ascii="News Gothic Cyr" w:hAnsi="News Gothic Cyr" w:cs="Times New Roman"/>
      <w:sz w:val="24"/>
      <w:szCs w:val="24"/>
      <w:lang w:val="bg-BG" w:eastAsia="bg-BG" w:bidi="ar-SA"/>
    </w:rPr>
  </w:style>
  <w:style w:type="paragraph" w:customStyle="1" w:styleId="a0">
    <w:name w:val="Числа в таблица"/>
    <w:basedOn w:val="Normal"/>
    <w:rsid w:val="00800D61"/>
    <w:pPr>
      <w:jc w:val="right"/>
    </w:pPr>
    <w:rPr>
      <w:sz w:val="20"/>
    </w:rPr>
  </w:style>
  <w:style w:type="paragraph" w:styleId="FootnoteText">
    <w:name w:val="footnote text"/>
    <w:basedOn w:val="Normal"/>
    <w:link w:val="FootnoteTextChar"/>
    <w:semiHidden/>
    <w:rsid w:val="00782D5F"/>
    <w:rPr>
      <w:sz w:val="20"/>
      <w:szCs w:val="20"/>
    </w:rPr>
  </w:style>
  <w:style w:type="character" w:customStyle="1" w:styleId="FootnoteTextChar">
    <w:name w:val="Footnote Text Char"/>
    <w:link w:val="FootnoteText"/>
    <w:uiPriority w:val="99"/>
    <w:semiHidden/>
    <w:locked/>
    <w:rsid w:val="00BC2232"/>
    <w:rPr>
      <w:rFonts w:ascii="News Gothic Cyr" w:hAnsi="News Gothic Cyr" w:cs="Times New Roman"/>
      <w:sz w:val="20"/>
      <w:szCs w:val="20"/>
    </w:rPr>
  </w:style>
  <w:style w:type="character" w:styleId="FootnoteReference">
    <w:name w:val="footnote reference"/>
    <w:semiHidden/>
    <w:rsid w:val="00782D5F"/>
    <w:rPr>
      <w:rFonts w:cs="Times New Roman"/>
      <w:vertAlign w:val="superscript"/>
    </w:rPr>
  </w:style>
  <w:style w:type="character" w:styleId="PageNumber">
    <w:name w:val="page number"/>
    <w:uiPriority w:val="99"/>
    <w:rsid w:val="00673556"/>
    <w:rPr>
      <w:rFonts w:cs="Times New Roman"/>
    </w:rPr>
  </w:style>
  <w:style w:type="paragraph" w:styleId="BalloonText">
    <w:name w:val="Balloon Text"/>
    <w:basedOn w:val="Normal"/>
    <w:link w:val="BalloonTextChar"/>
    <w:uiPriority w:val="99"/>
    <w:semiHidden/>
    <w:rsid w:val="008B6322"/>
    <w:rPr>
      <w:rFonts w:ascii="Tahoma" w:hAnsi="Tahoma" w:cs="Tahoma"/>
      <w:sz w:val="16"/>
      <w:szCs w:val="16"/>
    </w:rPr>
  </w:style>
  <w:style w:type="character" w:customStyle="1" w:styleId="BalloonTextChar">
    <w:name w:val="Balloon Text Char"/>
    <w:link w:val="BalloonText"/>
    <w:uiPriority w:val="99"/>
    <w:semiHidden/>
    <w:locked/>
    <w:rsid w:val="00BC2232"/>
    <w:rPr>
      <w:rFonts w:cs="Times New Roman"/>
      <w:sz w:val="2"/>
    </w:rPr>
  </w:style>
  <w:style w:type="paragraph" w:styleId="TOC1">
    <w:name w:val="toc 1"/>
    <w:basedOn w:val="Normal"/>
    <w:next w:val="Normal"/>
    <w:autoRedefine/>
    <w:uiPriority w:val="39"/>
    <w:rsid w:val="00FF3EDC"/>
    <w:pPr>
      <w:tabs>
        <w:tab w:val="left" w:pos="660"/>
        <w:tab w:val="right" w:leader="dot" w:pos="9639"/>
      </w:tabs>
      <w:ind w:right="-283"/>
    </w:pPr>
    <w:rPr>
      <w:b/>
    </w:rPr>
  </w:style>
  <w:style w:type="paragraph" w:styleId="TOC2">
    <w:name w:val="toc 2"/>
    <w:basedOn w:val="Normal"/>
    <w:next w:val="Normal"/>
    <w:autoRedefine/>
    <w:uiPriority w:val="39"/>
    <w:rsid w:val="00CC4F32"/>
    <w:pPr>
      <w:ind w:left="240"/>
    </w:pPr>
  </w:style>
  <w:style w:type="paragraph" w:styleId="TOC3">
    <w:name w:val="toc 3"/>
    <w:basedOn w:val="Normal"/>
    <w:next w:val="Normal"/>
    <w:autoRedefine/>
    <w:uiPriority w:val="39"/>
    <w:rsid w:val="00CC4F32"/>
    <w:pPr>
      <w:ind w:left="480"/>
    </w:pPr>
  </w:style>
  <w:style w:type="character" w:styleId="Hyperlink">
    <w:name w:val="Hyperlink"/>
    <w:uiPriority w:val="99"/>
    <w:rsid w:val="00CC4F32"/>
    <w:rPr>
      <w:rFonts w:cs="Times New Roman"/>
      <w:color w:val="0000FF"/>
      <w:u w:val="single"/>
    </w:rPr>
  </w:style>
  <w:style w:type="paragraph" w:customStyle="1" w:styleId="Bullets">
    <w:name w:val="Bullets"/>
    <w:basedOn w:val="Normal"/>
    <w:uiPriority w:val="99"/>
    <w:rsid w:val="00403035"/>
    <w:pPr>
      <w:numPr>
        <w:numId w:val="2"/>
      </w:numPr>
      <w:tabs>
        <w:tab w:val="left" w:pos="360"/>
      </w:tabs>
      <w:ind w:left="0" w:firstLine="0"/>
    </w:pPr>
  </w:style>
  <w:style w:type="paragraph" w:styleId="NormalWeb">
    <w:name w:val="Normal (Web)"/>
    <w:basedOn w:val="Normal"/>
    <w:uiPriority w:val="99"/>
    <w:rsid w:val="002727BD"/>
    <w:pPr>
      <w:spacing w:before="100" w:beforeAutospacing="1" w:after="100" w:afterAutospacing="1"/>
    </w:pPr>
  </w:style>
  <w:style w:type="paragraph" w:customStyle="1" w:styleId="Number">
    <w:name w:val="Number"/>
    <w:basedOn w:val="Normal"/>
    <w:uiPriority w:val="99"/>
    <w:rsid w:val="00F40FA4"/>
    <w:pPr>
      <w:ind w:firstLine="720"/>
    </w:pPr>
    <w:rPr>
      <w:rFonts w:ascii="Verdana" w:hAnsi="Verdana"/>
      <w:b/>
      <w:bCs/>
      <w:sz w:val="20"/>
      <w:szCs w:val="20"/>
    </w:rPr>
  </w:style>
  <w:style w:type="paragraph" w:customStyle="1" w:styleId="a1">
    <w:name w:val="Заглавие на таблица"/>
    <w:basedOn w:val="Normal"/>
    <w:uiPriority w:val="99"/>
    <w:rsid w:val="00157448"/>
    <w:pPr>
      <w:jc w:val="center"/>
    </w:pPr>
    <w:rPr>
      <w:b/>
    </w:rPr>
  </w:style>
  <w:style w:type="paragraph" w:styleId="BodyTextIndent2">
    <w:name w:val="Body Text Indent 2"/>
    <w:basedOn w:val="Normal"/>
    <w:link w:val="BodyTextIndent2Char"/>
    <w:uiPriority w:val="99"/>
    <w:rsid w:val="003D6459"/>
    <w:pPr>
      <w:ind w:left="360"/>
    </w:pPr>
    <w:rPr>
      <w:rFonts w:cs="Vrinda"/>
      <w:szCs w:val="22"/>
      <w:lang w:eastAsia="en-US" w:bidi="bn-BD"/>
    </w:rPr>
  </w:style>
  <w:style w:type="character" w:customStyle="1" w:styleId="BodyTextIndent2Char">
    <w:name w:val="Body Text Indent 2 Char"/>
    <w:link w:val="BodyTextIndent2"/>
    <w:uiPriority w:val="99"/>
    <w:locked/>
    <w:rsid w:val="00BC2232"/>
    <w:rPr>
      <w:rFonts w:ascii="News Gothic Cyr" w:hAnsi="News Gothic Cyr" w:cs="Times New Roman"/>
      <w:sz w:val="24"/>
      <w:szCs w:val="24"/>
    </w:rPr>
  </w:style>
  <w:style w:type="paragraph" w:styleId="BodyTextIndent">
    <w:name w:val="Body Text Indent"/>
    <w:basedOn w:val="Normal"/>
    <w:link w:val="BodyTextIndentChar"/>
    <w:uiPriority w:val="99"/>
    <w:rsid w:val="003D6459"/>
    <w:rPr>
      <w:rFonts w:cs="Vrinda"/>
      <w:lang w:eastAsia="en-US" w:bidi="bn-BD"/>
    </w:rPr>
  </w:style>
  <w:style w:type="character" w:customStyle="1" w:styleId="BodyTextIndentChar">
    <w:name w:val="Body Text Indent Char"/>
    <w:link w:val="BodyTextIndent"/>
    <w:uiPriority w:val="99"/>
    <w:semiHidden/>
    <w:locked/>
    <w:rsid w:val="00BC2232"/>
    <w:rPr>
      <w:rFonts w:ascii="News Gothic Cyr" w:hAnsi="News Gothic Cyr" w:cs="Times New Roman"/>
      <w:sz w:val="24"/>
      <w:szCs w:val="24"/>
    </w:rPr>
  </w:style>
  <w:style w:type="paragraph" w:styleId="BodyText">
    <w:name w:val="Body Text"/>
    <w:basedOn w:val="Normal"/>
    <w:link w:val="BodyTextChar"/>
    <w:uiPriority w:val="99"/>
    <w:rsid w:val="003D6459"/>
    <w:rPr>
      <w:rFonts w:cs="Vrinda"/>
      <w:b/>
      <w:bCs/>
      <w:lang w:eastAsia="en-US" w:bidi="bn-BD"/>
    </w:rPr>
  </w:style>
  <w:style w:type="character" w:customStyle="1" w:styleId="BodyTextChar">
    <w:name w:val="Body Text Char"/>
    <w:link w:val="BodyText"/>
    <w:uiPriority w:val="99"/>
    <w:semiHidden/>
    <w:locked/>
    <w:rsid w:val="00BC2232"/>
    <w:rPr>
      <w:rFonts w:ascii="News Gothic Cyr" w:hAnsi="News Gothic Cyr" w:cs="Times New Roman"/>
      <w:sz w:val="24"/>
      <w:szCs w:val="24"/>
    </w:rPr>
  </w:style>
  <w:style w:type="paragraph" w:customStyle="1" w:styleId="CharChar">
    <w:name w:val="Char Char"/>
    <w:basedOn w:val="Normal"/>
    <w:uiPriority w:val="99"/>
    <w:rsid w:val="00B05ECD"/>
    <w:pPr>
      <w:tabs>
        <w:tab w:val="num" w:pos="360"/>
      </w:tabs>
    </w:pPr>
    <w:rPr>
      <w:rFonts w:ascii="Arial" w:eastAsia="SimSun" w:hAnsi="Arial" w:cs="Arial"/>
      <w:kern w:val="2"/>
      <w:sz w:val="20"/>
      <w:lang w:val="en-US" w:eastAsia="zh-CN"/>
    </w:rPr>
  </w:style>
  <w:style w:type="paragraph" w:customStyle="1" w:styleId="a2">
    <w:name w:val="Етикет на таблица"/>
    <w:basedOn w:val="Normal"/>
    <w:uiPriority w:val="99"/>
    <w:rsid w:val="00AD7708"/>
    <w:pPr>
      <w:jc w:val="center"/>
    </w:pPr>
    <w:rPr>
      <w:i/>
      <w:sz w:val="20"/>
    </w:rPr>
  </w:style>
  <w:style w:type="paragraph" w:customStyle="1" w:styleId="StyleCentered">
    <w:name w:val="Style Текст в таблица + Centered"/>
    <w:basedOn w:val="a"/>
    <w:uiPriority w:val="99"/>
    <w:rsid w:val="00204996"/>
    <w:pPr>
      <w:jc w:val="center"/>
    </w:pPr>
    <w:rPr>
      <w:szCs w:val="20"/>
    </w:rPr>
  </w:style>
  <w:style w:type="paragraph" w:customStyle="1" w:styleId="CharCharCharCharCharCharCharCharChar">
    <w:name w:val="Char Char Char Char Char Char Char Char Char"/>
    <w:basedOn w:val="Normal"/>
    <w:uiPriority w:val="99"/>
    <w:rsid w:val="00541089"/>
    <w:pPr>
      <w:tabs>
        <w:tab w:val="num" w:pos="360"/>
      </w:tabs>
    </w:pPr>
    <w:rPr>
      <w:rFonts w:ascii="Arial" w:eastAsia="SimSun" w:hAnsi="Arial" w:cs="Arial"/>
      <w:kern w:val="2"/>
      <w:sz w:val="20"/>
      <w:lang w:val="en-US" w:eastAsia="zh-CN"/>
    </w:rPr>
  </w:style>
  <w:style w:type="table" w:styleId="TableGrid">
    <w:name w:val="Table Grid"/>
    <w:basedOn w:val="TableNormal"/>
    <w:uiPriority w:val="59"/>
    <w:rsid w:val="005410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A579B"/>
    <w:pPr>
      <w:tabs>
        <w:tab w:val="center" w:pos="4536"/>
        <w:tab w:val="right" w:pos="9072"/>
      </w:tabs>
    </w:pPr>
  </w:style>
  <w:style w:type="character" w:customStyle="1" w:styleId="HeaderChar">
    <w:name w:val="Header Char"/>
    <w:link w:val="Header"/>
    <w:semiHidden/>
    <w:locked/>
    <w:rsid w:val="00BC2232"/>
    <w:rPr>
      <w:rFonts w:ascii="News Gothic Cyr" w:hAnsi="News Gothic Cyr" w:cs="Times New Roman"/>
      <w:sz w:val="24"/>
      <w:szCs w:val="24"/>
    </w:rPr>
  </w:style>
  <w:style w:type="paragraph" w:styleId="Footer">
    <w:name w:val="footer"/>
    <w:basedOn w:val="Normal"/>
    <w:link w:val="FooterChar"/>
    <w:uiPriority w:val="99"/>
    <w:rsid w:val="000A579B"/>
    <w:pPr>
      <w:tabs>
        <w:tab w:val="center" w:pos="4536"/>
        <w:tab w:val="right" w:pos="9072"/>
      </w:tabs>
    </w:pPr>
  </w:style>
  <w:style w:type="character" w:customStyle="1" w:styleId="FooterChar">
    <w:name w:val="Footer Char"/>
    <w:link w:val="Footer"/>
    <w:uiPriority w:val="99"/>
    <w:semiHidden/>
    <w:locked/>
    <w:rsid w:val="00BC2232"/>
    <w:rPr>
      <w:rFonts w:ascii="News Gothic Cyr" w:hAnsi="News Gothic Cyr" w:cs="Times New Roman"/>
      <w:sz w:val="24"/>
      <w:szCs w:val="24"/>
    </w:rPr>
  </w:style>
  <w:style w:type="paragraph" w:customStyle="1" w:styleId="CharChar1">
    <w:name w:val="Char Char1"/>
    <w:basedOn w:val="Normal"/>
    <w:uiPriority w:val="99"/>
    <w:rsid w:val="00B176ED"/>
    <w:pPr>
      <w:tabs>
        <w:tab w:val="num" w:pos="360"/>
      </w:tabs>
    </w:pPr>
    <w:rPr>
      <w:rFonts w:ascii="Arial" w:eastAsia="SimSun" w:hAnsi="Arial" w:cs="Arial"/>
      <w:kern w:val="2"/>
      <w:sz w:val="20"/>
      <w:lang w:val="en-US" w:eastAsia="zh-CN"/>
    </w:rPr>
  </w:style>
  <w:style w:type="paragraph" w:customStyle="1" w:styleId="ListParagraph1">
    <w:name w:val="List Paragraph1"/>
    <w:basedOn w:val="Normal"/>
    <w:uiPriority w:val="99"/>
    <w:rsid w:val="00067AF2"/>
    <w:pPr>
      <w:widowControl/>
      <w:ind w:left="720" w:firstLine="360"/>
    </w:pPr>
    <w:rPr>
      <w:szCs w:val="22"/>
    </w:rPr>
  </w:style>
  <w:style w:type="paragraph" w:styleId="TOCHeading">
    <w:name w:val="TOC Heading"/>
    <w:basedOn w:val="Heading1"/>
    <w:next w:val="Normal"/>
    <w:uiPriority w:val="99"/>
    <w:qFormat/>
    <w:rsid w:val="00C0372F"/>
    <w:pPr>
      <w:keepLines/>
      <w:widowControl/>
      <w:numPr>
        <w:numId w:val="0"/>
      </w:numPr>
      <w:spacing w:before="480" w:line="276" w:lineRule="auto"/>
      <w:jc w:val="left"/>
      <w:outlineLvl w:val="9"/>
    </w:pPr>
    <w:rPr>
      <w:rFonts w:ascii="Cambria" w:hAnsi="Cambria" w:cs="Times New Roman"/>
      <w:color w:val="365F91"/>
      <w:kern w:val="0"/>
      <w:sz w:val="28"/>
      <w:szCs w:val="28"/>
      <w:lang w:val="en-US" w:eastAsia="en-US"/>
    </w:rPr>
  </w:style>
  <w:style w:type="character" w:customStyle="1" w:styleId="StyleNormal">
    <w:name w:val="Style Normal +"/>
    <w:uiPriority w:val="99"/>
    <w:rsid w:val="00843499"/>
    <w:rPr>
      <w:rFonts w:ascii="Times New Roman" w:hAnsi="Times New Roman" w:cs="Times New Roman"/>
      <w:sz w:val="22"/>
    </w:rPr>
  </w:style>
  <w:style w:type="paragraph" w:styleId="ListParagraph">
    <w:name w:val="List Paragraph"/>
    <w:basedOn w:val="Normal"/>
    <w:uiPriority w:val="99"/>
    <w:qFormat/>
    <w:rsid w:val="003D7EEE"/>
    <w:pPr>
      <w:widowControl/>
      <w:ind w:left="720" w:firstLine="360"/>
    </w:pPr>
    <w:rPr>
      <w:rFonts w:cs="News Gothic Cyr"/>
      <w:szCs w:val="22"/>
      <w:lang w:val="en-US" w:eastAsia="en-US"/>
    </w:rPr>
  </w:style>
  <w:style w:type="character" w:styleId="IntenseEmphasis">
    <w:name w:val="Intense Emphasis"/>
    <w:uiPriority w:val="99"/>
    <w:qFormat/>
    <w:rsid w:val="006B1A1A"/>
    <w:rPr>
      <w:rFonts w:cs="Times New Roman"/>
      <w:b/>
      <w:bCs/>
      <w:i/>
      <w:iCs/>
      <w:color w:val="4F81BD"/>
      <w:sz w:val="22"/>
      <w:szCs w:val="22"/>
    </w:rPr>
  </w:style>
  <w:style w:type="character" w:styleId="CommentReference">
    <w:name w:val="annotation reference"/>
    <w:uiPriority w:val="99"/>
    <w:semiHidden/>
    <w:rsid w:val="004F5560"/>
    <w:rPr>
      <w:rFonts w:cs="Times New Roman"/>
      <w:sz w:val="16"/>
      <w:szCs w:val="16"/>
    </w:rPr>
  </w:style>
  <w:style w:type="paragraph" w:styleId="CommentText">
    <w:name w:val="annotation text"/>
    <w:basedOn w:val="Normal"/>
    <w:link w:val="CommentTextChar"/>
    <w:uiPriority w:val="99"/>
    <w:semiHidden/>
    <w:rsid w:val="004F5560"/>
    <w:rPr>
      <w:sz w:val="20"/>
      <w:szCs w:val="20"/>
    </w:rPr>
  </w:style>
  <w:style w:type="character" w:customStyle="1" w:styleId="CommentTextChar">
    <w:name w:val="Comment Text Char"/>
    <w:link w:val="CommentText"/>
    <w:uiPriority w:val="99"/>
    <w:semiHidden/>
    <w:locked/>
    <w:rsid w:val="00BC2232"/>
    <w:rPr>
      <w:rFonts w:ascii="News Gothic Cyr" w:hAnsi="News Gothic Cyr" w:cs="Times New Roman"/>
      <w:sz w:val="20"/>
      <w:szCs w:val="20"/>
    </w:rPr>
  </w:style>
  <w:style w:type="paragraph" w:styleId="CommentSubject">
    <w:name w:val="annotation subject"/>
    <w:basedOn w:val="CommentText"/>
    <w:next w:val="CommentText"/>
    <w:link w:val="CommentSubjectChar"/>
    <w:uiPriority w:val="99"/>
    <w:semiHidden/>
    <w:rsid w:val="004F5560"/>
    <w:rPr>
      <w:b/>
      <w:bCs/>
    </w:rPr>
  </w:style>
  <w:style w:type="character" w:customStyle="1" w:styleId="CommentSubjectChar">
    <w:name w:val="Comment Subject Char"/>
    <w:link w:val="CommentSubject"/>
    <w:uiPriority w:val="99"/>
    <w:semiHidden/>
    <w:locked/>
    <w:rsid w:val="00BC2232"/>
    <w:rPr>
      <w:rFonts w:ascii="News Gothic Cyr" w:hAnsi="News Gothic Cyr" w:cs="Times New Roman"/>
      <w:b/>
      <w:bCs/>
      <w:sz w:val="20"/>
      <w:szCs w:val="20"/>
    </w:rPr>
  </w:style>
  <w:style w:type="character" w:customStyle="1" w:styleId="hps">
    <w:name w:val="hps"/>
    <w:uiPriority w:val="99"/>
    <w:rsid w:val="00121AA5"/>
    <w:rPr>
      <w:rFonts w:cs="Times New Roman"/>
    </w:rPr>
  </w:style>
  <w:style w:type="paragraph" w:styleId="BodyText2">
    <w:name w:val="Body Text 2"/>
    <w:basedOn w:val="Normal"/>
    <w:link w:val="BodyText2Char"/>
    <w:uiPriority w:val="99"/>
    <w:unhideWhenUsed/>
    <w:rsid w:val="00A4161C"/>
    <w:pPr>
      <w:spacing w:after="120" w:line="480" w:lineRule="auto"/>
    </w:pPr>
  </w:style>
  <w:style w:type="character" w:customStyle="1" w:styleId="BodyText2Char">
    <w:name w:val="Body Text 2 Char"/>
    <w:basedOn w:val="DefaultParagraphFont"/>
    <w:link w:val="BodyText2"/>
    <w:uiPriority w:val="99"/>
    <w:rsid w:val="00A4161C"/>
    <w:rPr>
      <w:rFonts w:ascii="News Gothic Cyr" w:hAnsi="News Gothic Cyr"/>
      <w:sz w:val="22"/>
      <w:szCs w:val="24"/>
    </w:rPr>
  </w:style>
  <w:style w:type="character" w:styleId="HTMLTypewriter">
    <w:name w:val="HTML Typewriter"/>
    <w:rsid w:val="00233B69"/>
    <w:rPr>
      <w:rFonts w:ascii="Courier New" w:hAnsi="Courier New" w:cs="Courier New"/>
      <w:sz w:val="20"/>
      <w:szCs w:val="20"/>
    </w:rPr>
  </w:style>
  <w:style w:type="paragraph" w:styleId="NoSpacing">
    <w:name w:val="No Spacing"/>
    <w:uiPriority w:val="1"/>
    <w:qFormat/>
    <w:rsid w:val="00233B69"/>
    <w:rPr>
      <w:color w:val="000000"/>
    </w:rPr>
  </w:style>
  <w:style w:type="paragraph" w:customStyle="1" w:styleId="Mainnumbers">
    <w:name w:val="Main numbers"/>
    <w:basedOn w:val="ListParagraph"/>
    <w:qFormat/>
    <w:rsid w:val="00F80392"/>
    <w:pPr>
      <w:widowControl w:val="0"/>
      <w:numPr>
        <w:numId w:val="8"/>
      </w:numPr>
      <w:spacing w:before="240" w:after="240"/>
      <w:ind w:left="567" w:hanging="567"/>
    </w:pPr>
    <w:rPr>
      <w:b/>
      <w:szCs w:val="24"/>
      <w:lang w:val="bg-BG"/>
    </w:rPr>
  </w:style>
  <w:style w:type="paragraph" w:customStyle="1" w:styleId="SubNumbers">
    <w:name w:val="SubNumbers"/>
    <w:basedOn w:val="Mainnumbers"/>
    <w:link w:val="SubNumbersChar"/>
    <w:qFormat/>
    <w:rsid w:val="00891287"/>
    <w:pPr>
      <w:numPr>
        <w:ilvl w:val="1"/>
      </w:numPr>
      <w:tabs>
        <w:tab w:val="left" w:pos="1276"/>
      </w:tabs>
      <w:ind w:left="1134" w:hanging="774"/>
    </w:pPr>
  </w:style>
  <w:style w:type="character" w:customStyle="1" w:styleId="SubNumbersChar">
    <w:name w:val="SubNumbers Char"/>
    <w:basedOn w:val="DefaultParagraphFont"/>
    <w:link w:val="SubNumbers"/>
    <w:rsid w:val="00891287"/>
    <w:rPr>
      <w:rFonts w:ascii="News Gothic Cyr" w:hAnsi="News Gothic Cyr" w:cs="News Gothic Cyr"/>
      <w:b/>
      <w:sz w:val="22"/>
      <w:szCs w:val="24"/>
      <w:lang w:eastAsia="en-US"/>
    </w:rPr>
  </w:style>
  <w:style w:type="paragraph" w:customStyle="1" w:styleId="SubSubNumber">
    <w:name w:val="SubSubNumber"/>
    <w:basedOn w:val="SubNumbers"/>
    <w:qFormat/>
    <w:rsid w:val="00891287"/>
    <w:pPr>
      <w:numPr>
        <w:ilvl w:val="2"/>
      </w:numPr>
      <w:tabs>
        <w:tab w:val="clear" w:pos="1276"/>
      </w:tabs>
      <w:ind w:left="1843" w:hanging="992"/>
    </w:pPr>
  </w:style>
  <w:style w:type="paragraph" w:customStyle="1" w:styleId="a3">
    <w:name w:val="Антетка на таблица"/>
    <w:basedOn w:val="Normal"/>
    <w:rsid w:val="007D3A4D"/>
    <w:pPr>
      <w:spacing w:line="307" w:lineRule="auto"/>
      <w:contextualSpacing/>
      <w:jc w:val="center"/>
    </w:pPr>
    <w:rPr>
      <w:b/>
      <w:bCs/>
      <w:iCs/>
      <w:sz w:val="18"/>
      <w:szCs w:val="18"/>
    </w:rPr>
  </w:style>
  <w:style w:type="paragraph" w:styleId="TOC4">
    <w:name w:val="toc 4"/>
    <w:basedOn w:val="Normal"/>
    <w:next w:val="Normal"/>
    <w:autoRedefine/>
    <w:uiPriority w:val="39"/>
    <w:unhideWhenUsed/>
    <w:locked/>
    <w:rsid w:val="000C0C96"/>
    <w:pPr>
      <w:widowControl/>
      <w:spacing w:after="100" w:line="276"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0C0C96"/>
    <w:pPr>
      <w:widowControl/>
      <w:spacing w:after="100" w:line="276"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0C0C96"/>
    <w:pPr>
      <w:widowControl/>
      <w:spacing w:after="100" w:line="276"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0C0C96"/>
    <w:pPr>
      <w:widowControl/>
      <w:spacing w:after="100" w:line="276"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0C0C96"/>
    <w:pPr>
      <w:widowControl/>
      <w:spacing w:after="100" w:line="276"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0C0C96"/>
    <w:pPr>
      <w:widowControl/>
      <w:spacing w:after="100" w:line="276" w:lineRule="auto"/>
      <w:ind w:left="1760"/>
      <w:jc w:val="left"/>
    </w:pPr>
    <w:rPr>
      <w:rFonts w:asciiTheme="minorHAnsi" w:eastAsiaTheme="minorEastAsia" w:hAnsiTheme="minorHAnsi" w:cstheme="minorBidi"/>
      <w:szCs w:val="22"/>
    </w:rPr>
  </w:style>
  <w:style w:type="character" w:styleId="Emphasis">
    <w:name w:val="Emphasis"/>
    <w:basedOn w:val="DefaultParagraphFont"/>
    <w:uiPriority w:val="20"/>
    <w:qFormat/>
    <w:locked/>
    <w:rsid w:val="005B08C7"/>
    <w:rPr>
      <w:i/>
      <w:iCs/>
    </w:rPr>
  </w:style>
  <w:style w:type="character" w:customStyle="1" w:styleId="apple-converted-space">
    <w:name w:val="apple-converted-space"/>
    <w:basedOn w:val="DefaultParagraphFont"/>
    <w:rsid w:val="004849B4"/>
  </w:style>
  <w:style w:type="paragraph" w:styleId="Revision">
    <w:name w:val="Revision"/>
    <w:hidden/>
    <w:uiPriority w:val="99"/>
    <w:semiHidden/>
    <w:rsid w:val="00EA17C4"/>
    <w:rPr>
      <w:rFonts w:ascii="News Gothic Cyr" w:hAnsi="News Gothic Cyr"/>
      <w:sz w:val="22"/>
      <w:szCs w:val="24"/>
    </w:rPr>
  </w:style>
  <w:style w:type="paragraph" w:customStyle="1" w:styleId="NormalBoldItalic">
    <w:name w:val="Normal Bold Italic"/>
    <w:basedOn w:val="Normal"/>
    <w:rsid w:val="00362DC6"/>
    <w:pPr>
      <w:spacing w:line="307" w:lineRule="auto"/>
      <w:contextualSpacing/>
      <w:jc w:val="left"/>
    </w:pPr>
    <w:rPr>
      <w:b/>
      <w:i/>
      <w:sz w:val="18"/>
      <w:szCs w:val="18"/>
      <w:lang w:val="ru-RU" w:eastAsia="en-US"/>
    </w:rPr>
  </w:style>
  <w:style w:type="paragraph" w:customStyle="1" w:styleId="a4">
    <w:name w:val="табл. текст"/>
    <w:basedOn w:val="Normal"/>
    <w:qFormat/>
    <w:rsid w:val="00616BC0"/>
    <w:pPr>
      <w:widowControl/>
      <w:autoSpaceDE w:val="0"/>
      <w:autoSpaceDN w:val="0"/>
      <w:adjustRightInd w:val="0"/>
      <w:jc w:val="left"/>
    </w:pPr>
    <w:rPr>
      <w:rFonts w:cs="News Gothic Cyr"/>
      <w:color w:val="000000"/>
      <w:sz w:val="20"/>
      <w:lang w:val="en-US"/>
    </w:rPr>
  </w:style>
  <w:style w:type="paragraph" w:customStyle="1" w:styleId="a5">
    <w:name w:val="табл. числа"/>
    <w:basedOn w:val="Normal"/>
    <w:qFormat/>
    <w:rsid w:val="00616BC0"/>
    <w:pPr>
      <w:widowControl/>
      <w:autoSpaceDE w:val="0"/>
      <w:autoSpaceDN w:val="0"/>
      <w:adjustRightInd w:val="0"/>
      <w:jc w:val="right"/>
    </w:pPr>
    <w:rPr>
      <w:rFonts w:cs="News Gothic Cyr"/>
      <w:color w:val="000000"/>
      <w:sz w:val="20"/>
      <w:lang w:val="en-US"/>
    </w:rPr>
  </w:style>
  <w:style w:type="paragraph" w:customStyle="1" w:styleId="a6">
    <w:name w:val="табл. антетка"/>
    <w:basedOn w:val="Normal"/>
    <w:qFormat/>
    <w:rsid w:val="00616BC0"/>
    <w:pPr>
      <w:widowControl/>
      <w:autoSpaceDE w:val="0"/>
      <w:autoSpaceDN w:val="0"/>
      <w:adjustRightInd w:val="0"/>
      <w:jc w:val="center"/>
    </w:pPr>
    <w:rPr>
      <w:rFonts w:cs="News Gothic Cyr"/>
      <w:b/>
      <w:bCs/>
      <w:iCs/>
      <w:color w:val="000000"/>
      <w:sz w:val="20"/>
      <w:lang w:val="en-US"/>
    </w:rPr>
  </w:style>
  <w:style w:type="paragraph" w:customStyle="1" w:styleId="a7">
    <w:name w:val="Удебелен"/>
    <w:basedOn w:val="Normal"/>
    <w:autoRedefine/>
    <w:qFormat/>
    <w:rsid w:val="00840774"/>
    <w:pPr>
      <w:widowControl/>
      <w:autoSpaceDE w:val="0"/>
      <w:autoSpaceDN w:val="0"/>
      <w:adjustRightInd w:val="0"/>
      <w:spacing w:line="276" w:lineRule="auto"/>
    </w:pPr>
    <w:rPr>
      <w:rFonts w:cs="News Gothic Cyr"/>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894">
      <w:bodyDiv w:val="1"/>
      <w:marLeft w:val="0"/>
      <w:marRight w:val="0"/>
      <w:marTop w:val="0"/>
      <w:marBottom w:val="0"/>
      <w:divBdr>
        <w:top w:val="none" w:sz="0" w:space="0" w:color="auto"/>
        <w:left w:val="none" w:sz="0" w:space="0" w:color="auto"/>
        <w:bottom w:val="none" w:sz="0" w:space="0" w:color="auto"/>
        <w:right w:val="none" w:sz="0" w:space="0" w:color="auto"/>
      </w:divBdr>
    </w:div>
    <w:div w:id="7030142">
      <w:bodyDiv w:val="1"/>
      <w:marLeft w:val="0"/>
      <w:marRight w:val="0"/>
      <w:marTop w:val="0"/>
      <w:marBottom w:val="0"/>
      <w:divBdr>
        <w:top w:val="none" w:sz="0" w:space="0" w:color="auto"/>
        <w:left w:val="none" w:sz="0" w:space="0" w:color="auto"/>
        <w:bottom w:val="none" w:sz="0" w:space="0" w:color="auto"/>
        <w:right w:val="none" w:sz="0" w:space="0" w:color="auto"/>
      </w:divBdr>
    </w:div>
    <w:div w:id="19203961">
      <w:bodyDiv w:val="1"/>
      <w:marLeft w:val="0"/>
      <w:marRight w:val="0"/>
      <w:marTop w:val="0"/>
      <w:marBottom w:val="0"/>
      <w:divBdr>
        <w:top w:val="none" w:sz="0" w:space="0" w:color="auto"/>
        <w:left w:val="none" w:sz="0" w:space="0" w:color="auto"/>
        <w:bottom w:val="none" w:sz="0" w:space="0" w:color="auto"/>
        <w:right w:val="none" w:sz="0" w:space="0" w:color="auto"/>
      </w:divBdr>
    </w:div>
    <w:div w:id="20711358">
      <w:bodyDiv w:val="1"/>
      <w:marLeft w:val="0"/>
      <w:marRight w:val="0"/>
      <w:marTop w:val="0"/>
      <w:marBottom w:val="0"/>
      <w:divBdr>
        <w:top w:val="none" w:sz="0" w:space="0" w:color="auto"/>
        <w:left w:val="none" w:sz="0" w:space="0" w:color="auto"/>
        <w:bottom w:val="none" w:sz="0" w:space="0" w:color="auto"/>
        <w:right w:val="none" w:sz="0" w:space="0" w:color="auto"/>
      </w:divBdr>
    </w:div>
    <w:div w:id="21903875">
      <w:bodyDiv w:val="1"/>
      <w:marLeft w:val="0"/>
      <w:marRight w:val="0"/>
      <w:marTop w:val="0"/>
      <w:marBottom w:val="0"/>
      <w:divBdr>
        <w:top w:val="none" w:sz="0" w:space="0" w:color="auto"/>
        <w:left w:val="none" w:sz="0" w:space="0" w:color="auto"/>
        <w:bottom w:val="none" w:sz="0" w:space="0" w:color="auto"/>
        <w:right w:val="none" w:sz="0" w:space="0" w:color="auto"/>
      </w:divBdr>
    </w:div>
    <w:div w:id="31662605">
      <w:bodyDiv w:val="1"/>
      <w:marLeft w:val="0"/>
      <w:marRight w:val="0"/>
      <w:marTop w:val="0"/>
      <w:marBottom w:val="0"/>
      <w:divBdr>
        <w:top w:val="none" w:sz="0" w:space="0" w:color="auto"/>
        <w:left w:val="none" w:sz="0" w:space="0" w:color="auto"/>
        <w:bottom w:val="none" w:sz="0" w:space="0" w:color="auto"/>
        <w:right w:val="none" w:sz="0" w:space="0" w:color="auto"/>
      </w:divBdr>
    </w:div>
    <w:div w:id="34161154">
      <w:bodyDiv w:val="1"/>
      <w:marLeft w:val="0"/>
      <w:marRight w:val="0"/>
      <w:marTop w:val="0"/>
      <w:marBottom w:val="0"/>
      <w:divBdr>
        <w:top w:val="none" w:sz="0" w:space="0" w:color="auto"/>
        <w:left w:val="none" w:sz="0" w:space="0" w:color="auto"/>
        <w:bottom w:val="none" w:sz="0" w:space="0" w:color="auto"/>
        <w:right w:val="none" w:sz="0" w:space="0" w:color="auto"/>
      </w:divBdr>
    </w:div>
    <w:div w:id="41103331">
      <w:bodyDiv w:val="1"/>
      <w:marLeft w:val="0"/>
      <w:marRight w:val="0"/>
      <w:marTop w:val="0"/>
      <w:marBottom w:val="0"/>
      <w:divBdr>
        <w:top w:val="none" w:sz="0" w:space="0" w:color="auto"/>
        <w:left w:val="none" w:sz="0" w:space="0" w:color="auto"/>
        <w:bottom w:val="none" w:sz="0" w:space="0" w:color="auto"/>
        <w:right w:val="none" w:sz="0" w:space="0" w:color="auto"/>
      </w:divBdr>
    </w:div>
    <w:div w:id="58678524">
      <w:bodyDiv w:val="1"/>
      <w:marLeft w:val="0"/>
      <w:marRight w:val="0"/>
      <w:marTop w:val="0"/>
      <w:marBottom w:val="0"/>
      <w:divBdr>
        <w:top w:val="none" w:sz="0" w:space="0" w:color="auto"/>
        <w:left w:val="none" w:sz="0" w:space="0" w:color="auto"/>
        <w:bottom w:val="none" w:sz="0" w:space="0" w:color="auto"/>
        <w:right w:val="none" w:sz="0" w:space="0" w:color="auto"/>
      </w:divBdr>
    </w:div>
    <w:div w:id="62145314">
      <w:bodyDiv w:val="1"/>
      <w:marLeft w:val="0"/>
      <w:marRight w:val="0"/>
      <w:marTop w:val="0"/>
      <w:marBottom w:val="0"/>
      <w:divBdr>
        <w:top w:val="none" w:sz="0" w:space="0" w:color="auto"/>
        <w:left w:val="none" w:sz="0" w:space="0" w:color="auto"/>
        <w:bottom w:val="none" w:sz="0" w:space="0" w:color="auto"/>
        <w:right w:val="none" w:sz="0" w:space="0" w:color="auto"/>
      </w:divBdr>
    </w:div>
    <w:div w:id="64450800">
      <w:bodyDiv w:val="1"/>
      <w:marLeft w:val="0"/>
      <w:marRight w:val="0"/>
      <w:marTop w:val="0"/>
      <w:marBottom w:val="0"/>
      <w:divBdr>
        <w:top w:val="none" w:sz="0" w:space="0" w:color="auto"/>
        <w:left w:val="none" w:sz="0" w:space="0" w:color="auto"/>
        <w:bottom w:val="none" w:sz="0" w:space="0" w:color="auto"/>
        <w:right w:val="none" w:sz="0" w:space="0" w:color="auto"/>
      </w:divBdr>
    </w:div>
    <w:div w:id="99028826">
      <w:bodyDiv w:val="1"/>
      <w:marLeft w:val="0"/>
      <w:marRight w:val="0"/>
      <w:marTop w:val="0"/>
      <w:marBottom w:val="0"/>
      <w:divBdr>
        <w:top w:val="none" w:sz="0" w:space="0" w:color="auto"/>
        <w:left w:val="none" w:sz="0" w:space="0" w:color="auto"/>
        <w:bottom w:val="none" w:sz="0" w:space="0" w:color="auto"/>
        <w:right w:val="none" w:sz="0" w:space="0" w:color="auto"/>
      </w:divBdr>
    </w:div>
    <w:div w:id="100686736">
      <w:bodyDiv w:val="1"/>
      <w:marLeft w:val="0"/>
      <w:marRight w:val="0"/>
      <w:marTop w:val="0"/>
      <w:marBottom w:val="0"/>
      <w:divBdr>
        <w:top w:val="none" w:sz="0" w:space="0" w:color="auto"/>
        <w:left w:val="none" w:sz="0" w:space="0" w:color="auto"/>
        <w:bottom w:val="none" w:sz="0" w:space="0" w:color="auto"/>
        <w:right w:val="none" w:sz="0" w:space="0" w:color="auto"/>
      </w:divBdr>
    </w:div>
    <w:div w:id="109785055">
      <w:bodyDiv w:val="1"/>
      <w:marLeft w:val="0"/>
      <w:marRight w:val="0"/>
      <w:marTop w:val="0"/>
      <w:marBottom w:val="0"/>
      <w:divBdr>
        <w:top w:val="none" w:sz="0" w:space="0" w:color="auto"/>
        <w:left w:val="none" w:sz="0" w:space="0" w:color="auto"/>
        <w:bottom w:val="none" w:sz="0" w:space="0" w:color="auto"/>
        <w:right w:val="none" w:sz="0" w:space="0" w:color="auto"/>
      </w:divBdr>
    </w:div>
    <w:div w:id="120004963">
      <w:bodyDiv w:val="1"/>
      <w:marLeft w:val="0"/>
      <w:marRight w:val="0"/>
      <w:marTop w:val="0"/>
      <w:marBottom w:val="0"/>
      <w:divBdr>
        <w:top w:val="none" w:sz="0" w:space="0" w:color="auto"/>
        <w:left w:val="none" w:sz="0" w:space="0" w:color="auto"/>
        <w:bottom w:val="none" w:sz="0" w:space="0" w:color="auto"/>
        <w:right w:val="none" w:sz="0" w:space="0" w:color="auto"/>
      </w:divBdr>
    </w:div>
    <w:div w:id="12042112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210968283">
      <w:bodyDiv w:val="1"/>
      <w:marLeft w:val="0"/>
      <w:marRight w:val="0"/>
      <w:marTop w:val="0"/>
      <w:marBottom w:val="0"/>
      <w:divBdr>
        <w:top w:val="none" w:sz="0" w:space="0" w:color="auto"/>
        <w:left w:val="none" w:sz="0" w:space="0" w:color="auto"/>
        <w:bottom w:val="none" w:sz="0" w:space="0" w:color="auto"/>
        <w:right w:val="none" w:sz="0" w:space="0" w:color="auto"/>
      </w:divBdr>
    </w:div>
    <w:div w:id="227226345">
      <w:bodyDiv w:val="1"/>
      <w:marLeft w:val="0"/>
      <w:marRight w:val="0"/>
      <w:marTop w:val="0"/>
      <w:marBottom w:val="0"/>
      <w:divBdr>
        <w:top w:val="none" w:sz="0" w:space="0" w:color="auto"/>
        <w:left w:val="none" w:sz="0" w:space="0" w:color="auto"/>
        <w:bottom w:val="none" w:sz="0" w:space="0" w:color="auto"/>
        <w:right w:val="none" w:sz="0" w:space="0" w:color="auto"/>
      </w:divBdr>
    </w:div>
    <w:div w:id="227351883">
      <w:bodyDiv w:val="1"/>
      <w:marLeft w:val="0"/>
      <w:marRight w:val="0"/>
      <w:marTop w:val="0"/>
      <w:marBottom w:val="0"/>
      <w:divBdr>
        <w:top w:val="none" w:sz="0" w:space="0" w:color="auto"/>
        <w:left w:val="none" w:sz="0" w:space="0" w:color="auto"/>
        <w:bottom w:val="none" w:sz="0" w:space="0" w:color="auto"/>
        <w:right w:val="none" w:sz="0" w:space="0" w:color="auto"/>
      </w:divBdr>
    </w:div>
    <w:div w:id="230045547">
      <w:bodyDiv w:val="1"/>
      <w:marLeft w:val="0"/>
      <w:marRight w:val="0"/>
      <w:marTop w:val="0"/>
      <w:marBottom w:val="0"/>
      <w:divBdr>
        <w:top w:val="none" w:sz="0" w:space="0" w:color="auto"/>
        <w:left w:val="none" w:sz="0" w:space="0" w:color="auto"/>
        <w:bottom w:val="none" w:sz="0" w:space="0" w:color="auto"/>
        <w:right w:val="none" w:sz="0" w:space="0" w:color="auto"/>
      </w:divBdr>
    </w:div>
    <w:div w:id="241067000">
      <w:bodyDiv w:val="1"/>
      <w:marLeft w:val="0"/>
      <w:marRight w:val="0"/>
      <w:marTop w:val="0"/>
      <w:marBottom w:val="0"/>
      <w:divBdr>
        <w:top w:val="none" w:sz="0" w:space="0" w:color="auto"/>
        <w:left w:val="none" w:sz="0" w:space="0" w:color="auto"/>
        <w:bottom w:val="none" w:sz="0" w:space="0" w:color="auto"/>
        <w:right w:val="none" w:sz="0" w:space="0" w:color="auto"/>
      </w:divBdr>
    </w:div>
    <w:div w:id="241764246">
      <w:bodyDiv w:val="1"/>
      <w:marLeft w:val="0"/>
      <w:marRight w:val="0"/>
      <w:marTop w:val="0"/>
      <w:marBottom w:val="0"/>
      <w:divBdr>
        <w:top w:val="none" w:sz="0" w:space="0" w:color="auto"/>
        <w:left w:val="none" w:sz="0" w:space="0" w:color="auto"/>
        <w:bottom w:val="none" w:sz="0" w:space="0" w:color="auto"/>
        <w:right w:val="none" w:sz="0" w:space="0" w:color="auto"/>
      </w:divBdr>
    </w:div>
    <w:div w:id="271280386">
      <w:bodyDiv w:val="1"/>
      <w:marLeft w:val="0"/>
      <w:marRight w:val="0"/>
      <w:marTop w:val="0"/>
      <w:marBottom w:val="0"/>
      <w:divBdr>
        <w:top w:val="none" w:sz="0" w:space="0" w:color="auto"/>
        <w:left w:val="none" w:sz="0" w:space="0" w:color="auto"/>
        <w:bottom w:val="none" w:sz="0" w:space="0" w:color="auto"/>
        <w:right w:val="none" w:sz="0" w:space="0" w:color="auto"/>
      </w:divBdr>
    </w:div>
    <w:div w:id="295528707">
      <w:bodyDiv w:val="1"/>
      <w:marLeft w:val="0"/>
      <w:marRight w:val="0"/>
      <w:marTop w:val="0"/>
      <w:marBottom w:val="0"/>
      <w:divBdr>
        <w:top w:val="none" w:sz="0" w:space="0" w:color="auto"/>
        <w:left w:val="none" w:sz="0" w:space="0" w:color="auto"/>
        <w:bottom w:val="none" w:sz="0" w:space="0" w:color="auto"/>
        <w:right w:val="none" w:sz="0" w:space="0" w:color="auto"/>
      </w:divBdr>
    </w:div>
    <w:div w:id="295989463">
      <w:bodyDiv w:val="1"/>
      <w:marLeft w:val="0"/>
      <w:marRight w:val="0"/>
      <w:marTop w:val="0"/>
      <w:marBottom w:val="0"/>
      <w:divBdr>
        <w:top w:val="none" w:sz="0" w:space="0" w:color="auto"/>
        <w:left w:val="none" w:sz="0" w:space="0" w:color="auto"/>
        <w:bottom w:val="none" w:sz="0" w:space="0" w:color="auto"/>
        <w:right w:val="none" w:sz="0" w:space="0" w:color="auto"/>
      </w:divBdr>
    </w:div>
    <w:div w:id="304815433">
      <w:bodyDiv w:val="1"/>
      <w:marLeft w:val="0"/>
      <w:marRight w:val="0"/>
      <w:marTop w:val="0"/>
      <w:marBottom w:val="0"/>
      <w:divBdr>
        <w:top w:val="none" w:sz="0" w:space="0" w:color="auto"/>
        <w:left w:val="none" w:sz="0" w:space="0" w:color="auto"/>
        <w:bottom w:val="none" w:sz="0" w:space="0" w:color="auto"/>
        <w:right w:val="none" w:sz="0" w:space="0" w:color="auto"/>
      </w:divBdr>
    </w:div>
    <w:div w:id="310332686">
      <w:bodyDiv w:val="1"/>
      <w:marLeft w:val="0"/>
      <w:marRight w:val="0"/>
      <w:marTop w:val="0"/>
      <w:marBottom w:val="0"/>
      <w:divBdr>
        <w:top w:val="none" w:sz="0" w:space="0" w:color="auto"/>
        <w:left w:val="none" w:sz="0" w:space="0" w:color="auto"/>
        <w:bottom w:val="none" w:sz="0" w:space="0" w:color="auto"/>
        <w:right w:val="none" w:sz="0" w:space="0" w:color="auto"/>
      </w:divBdr>
    </w:div>
    <w:div w:id="346686154">
      <w:bodyDiv w:val="1"/>
      <w:marLeft w:val="0"/>
      <w:marRight w:val="0"/>
      <w:marTop w:val="0"/>
      <w:marBottom w:val="0"/>
      <w:divBdr>
        <w:top w:val="none" w:sz="0" w:space="0" w:color="auto"/>
        <w:left w:val="none" w:sz="0" w:space="0" w:color="auto"/>
        <w:bottom w:val="none" w:sz="0" w:space="0" w:color="auto"/>
        <w:right w:val="none" w:sz="0" w:space="0" w:color="auto"/>
      </w:divBdr>
    </w:div>
    <w:div w:id="351345592">
      <w:bodyDiv w:val="1"/>
      <w:marLeft w:val="0"/>
      <w:marRight w:val="0"/>
      <w:marTop w:val="0"/>
      <w:marBottom w:val="0"/>
      <w:divBdr>
        <w:top w:val="none" w:sz="0" w:space="0" w:color="auto"/>
        <w:left w:val="none" w:sz="0" w:space="0" w:color="auto"/>
        <w:bottom w:val="none" w:sz="0" w:space="0" w:color="auto"/>
        <w:right w:val="none" w:sz="0" w:space="0" w:color="auto"/>
      </w:divBdr>
    </w:div>
    <w:div w:id="354043569">
      <w:bodyDiv w:val="1"/>
      <w:marLeft w:val="0"/>
      <w:marRight w:val="0"/>
      <w:marTop w:val="0"/>
      <w:marBottom w:val="0"/>
      <w:divBdr>
        <w:top w:val="none" w:sz="0" w:space="0" w:color="auto"/>
        <w:left w:val="none" w:sz="0" w:space="0" w:color="auto"/>
        <w:bottom w:val="none" w:sz="0" w:space="0" w:color="auto"/>
        <w:right w:val="none" w:sz="0" w:space="0" w:color="auto"/>
      </w:divBdr>
    </w:div>
    <w:div w:id="354618342">
      <w:bodyDiv w:val="1"/>
      <w:marLeft w:val="0"/>
      <w:marRight w:val="0"/>
      <w:marTop w:val="0"/>
      <w:marBottom w:val="0"/>
      <w:divBdr>
        <w:top w:val="none" w:sz="0" w:space="0" w:color="auto"/>
        <w:left w:val="none" w:sz="0" w:space="0" w:color="auto"/>
        <w:bottom w:val="none" w:sz="0" w:space="0" w:color="auto"/>
        <w:right w:val="none" w:sz="0" w:space="0" w:color="auto"/>
      </w:divBdr>
    </w:div>
    <w:div w:id="371350706">
      <w:bodyDiv w:val="1"/>
      <w:marLeft w:val="0"/>
      <w:marRight w:val="0"/>
      <w:marTop w:val="0"/>
      <w:marBottom w:val="0"/>
      <w:divBdr>
        <w:top w:val="none" w:sz="0" w:space="0" w:color="auto"/>
        <w:left w:val="none" w:sz="0" w:space="0" w:color="auto"/>
        <w:bottom w:val="none" w:sz="0" w:space="0" w:color="auto"/>
        <w:right w:val="none" w:sz="0" w:space="0" w:color="auto"/>
      </w:divBdr>
    </w:div>
    <w:div w:id="376244748">
      <w:bodyDiv w:val="1"/>
      <w:marLeft w:val="0"/>
      <w:marRight w:val="0"/>
      <w:marTop w:val="0"/>
      <w:marBottom w:val="0"/>
      <w:divBdr>
        <w:top w:val="none" w:sz="0" w:space="0" w:color="auto"/>
        <w:left w:val="none" w:sz="0" w:space="0" w:color="auto"/>
        <w:bottom w:val="none" w:sz="0" w:space="0" w:color="auto"/>
        <w:right w:val="none" w:sz="0" w:space="0" w:color="auto"/>
      </w:divBdr>
    </w:div>
    <w:div w:id="382871469">
      <w:bodyDiv w:val="1"/>
      <w:marLeft w:val="0"/>
      <w:marRight w:val="0"/>
      <w:marTop w:val="0"/>
      <w:marBottom w:val="0"/>
      <w:divBdr>
        <w:top w:val="none" w:sz="0" w:space="0" w:color="auto"/>
        <w:left w:val="none" w:sz="0" w:space="0" w:color="auto"/>
        <w:bottom w:val="none" w:sz="0" w:space="0" w:color="auto"/>
        <w:right w:val="none" w:sz="0" w:space="0" w:color="auto"/>
      </w:divBdr>
    </w:div>
    <w:div w:id="391664085">
      <w:bodyDiv w:val="1"/>
      <w:marLeft w:val="0"/>
      <w:marRight w:val="0"/>
      <w:marTop w:val="0"/>
      <w:marBottom w:val="0"/>
      <w:divBdr>
        <w:top w:val="none" w:sz="0" w:space="0" w:color="auto"/>
        <w:left w:val="none" w:sz="0" w:space="0" w:color="auto"/>
        <w:bottom w:val="none" w:sz="0" w:space="0" w:color="auto"/>
        <w:right w:val="none" w:sz="0" w:space="0" w:color="auto"/>
      </w:divBdr>
    </w:div>
    <w:div w:id="422069739">
      <w:bodyDiv w:val="1"/>
      <w:marLeft w:val="0"/>
      <w:marRight w:val="0"/>
      <w:marTop w:val="0"/>
      <w:marBottom w:val="0"/>
      <w:divBdr>
        <w:top w:val="none" w:sz="0" w:space="0" w:color="auto"/>
        <w:left w:val="none" w:sz="0" w:space="0" w:color="auto"/>
        <w:bottom w:val="none" w:sz="0" w:space="0" w:color="auto"/>
        <w:right w:val="none" w:sz="0" w:space="0" w:color="auto"/>
      </w:divBdr>
    </w:div>
    <w:div w:id="424497042">
      <w:bodyDiv w:val="1"/>
      <w:marLeft w:val="0"/>
      <w:marRight w:val="0"/>
      <w:marTop w:val="0"/>
      <w:marBottom w:val="0"/>
      <w:divBdr>
        <w:top w:val="none" w:sz="0" w:space="0" w:color="auto"/>
        <w:left w:val="none" w:sz="0" w:space="0" w:color="auto"/>
        <w:bottom w:val="none" w:sz="0" w:space="0" w:color="auto"/>
        <w:right w:val="none" w:sz="0" w:space="0" w:color="auto"/>
      </w:divBdr>
    </w:div>
    <w:div w:id="433743393">
      <w:bodyDiv w:val="1"/>
      <w:marLeft w:val="0"/>
      <w:marRight w:val="0"/>
      <w:marTop w:val="0"/>
      <w:marBottom w:val="0"/>
      <w:divBdr>
        <w:top w:val="none" w:sz="0" w:space="0" w:color="auto"/>
        <w:left w:val="none" w:sz="0" w:space="0" w:color="auto"/>
        <w:bottom w:val="none" w:sz="0" w:space="0" w:color="auto"/>
        <w:right w:val="none" w:sz="0" w:space="0" w:color="auto"/>
      </w:divBdr>
    </w:div>
    <w:div w:id="437407060">
      <w:bodyDiv w:val="1"/>
      <w:marLeft w:val="0"/>
      <w:marRight w:val="0"/>
      <w:marTop w:val="0"/>
      <w:marBottom w:val="0"/>
      <w:divBdr>
        <w:top w:val="none" w:sz="0" w:space="0" w:color="auto"/>
        <w:left w:val="none" w:sz="0" w:space="0" w:color="auto"/>
        <w:bottom w:val="none" w:sz="0" w:space="0" w:color="auto"/>
        <w:right w:val="none" w:sz="0" w:space="0" w:color="auto"/>
      </w:divBdr>
    </w:div>
    <w:div w:id="485048184">
      <w:bodyDiv w:val="1"/>
      <w:marLeft w:val="0"/>
      <w:marRight w:val="0"/>
      <w:marTop w:val="0"/>
      <w:marBottom w:val="0"/>
      <w:divBdr>
        <w:top w:val="none" w:sz="0" w:space="0" w:color="auto"/>
        <w:left w:val="none" w:sz="0" w:space="0" w:color="auto"/>
        <w:bottom w:val="none" w:sz="0" w:space="0" w:color="auto"/>
        <w:right w:val="none" w:sz="0" w:space="0" w:color="auto"/>
      </w:divBdr>
    </w:div>
    <w:div w:id="515703217">
      <w:bodyDiv w:val="1"/>
      <w:marLeft w:val="0"/>
      <w:marRight w:val="0"/>
      <w:marTop w:val="0"/>
      <w:marBottom w:val="0"/>
      <w:divBdr>
        <w:top w:val="none" w:sz="0" w:space="0" w:color="auto"/>
        <w:left w:val="none" w:sz="0" w:space="0" w:color="auto"/>
        <w:bottom w:val="none" w:sz="0" w:space="0" w:color="auto"/>
        <w:right w:val="none" w:sz="0" w:space="0" w:color="auto"/>
      </w:divBdr>
    </w:div>
    <w:div w:id="539515841">
      <w:bodyDiv w:val="1"/>
      <w:marLeft w:val="0"/>
      <w:marRight w:val="0"/>
      <w:marTop w:val="0"/>
      <w:marBottom w:val="0"/>
      <w:divBdr>
        <w:top w:val="none" w:sz="0" w:space="0" w:color="auto"/>
        <w:left w:val="none" w:sz="0" w:space="0" w:color="auto"/>
        <w:bottom w:val="none" w:sz="0" w:space="0" w:color="auto"/>
        <w:right w:val="none" w:sz="0" w:space="0" w:color="auto"/>
      </w:divBdr>
    </w:div>
    <w:div w:id="563223376">
      <w:bodyDiv w:val="1"/>
      <w:marLeft w:val="0"/>
      <w:marRight w:val="0"/>
      <w:marTop w:val="0"/>
      <w:marBottom w:val="0"/>
      <w:divBdr>
        <w:top w:val="none" w:sz="0" w:space="0" w:color="auto"/>
        <w:left w:val="none" w:sz="0" w:space="0" w:color="auto"/>
        <w:bottom w:val="none" w:sz="0" w:space="0" w:color="auto"/>
        <w:right w:val="none" w:sz="0" w:space="0" w:color="auto"/>
      </w:divBdr>
    </w:div>
    <w:div w:id="569538784">
      <w:bodyDiv w:val="1"/>
      <w:marLeft w:val="0"/>
      <w:marRight w:val="0"/>
      <w:marTop w:val="0"/>
      <w:marBottom w:val="0"/>
      <w:divBdr>
        <w:top w:val="none" w:sz="0" w:space="0" w:color="auto"/>
        <w:left w:val="none" w:sz="0" w:space="0" w:color="auto"/>
        <w:bottom w:val="none" w:sz="0" w:space="0" w:color="auto"/>
        <w:right w:val="none" w:sz="0" w:space="0" w:color="auto"/>
      </w:divBdr>
    </w:div>
    <w:div w:id="601570419">
      <w:bodyDiv w:val="1"/>
      <w:marLeft w:val="0"/>
      <w:marRight w:val="0"/>
      <w:marTop w:val="0"/>
      <w:marBottom w:val="0"/>
      <w:divBdr>
        <w:top w:val="none" w:sz="0" w:space="0" w:color="auto"/>
        <w:left w:val="none" w:sz="0" w:space="0" w:color="auto"/>
        <w:bottom w:val="none" w:sz="0" w:space="0" w:color="auto"/>
        <w:right w:val="none" w:sz="0" w:space="0" w:color="auto"/>
      </w:divBdr>
    </w:div>
    <w:div w:id="653026775">
      <w:bodyDiv w:val="1"/>
      <w:marLeft w:val="0"/>
      <w:marRight w:val="0"/>
      <w:marTop w:val="0"/>
      <w:marBottom w:val="0"/>
      <w:divBdr>
        <w:top w:val="none" w:sz="0" w:space="0" w:color="auto"/>
        <w:left w:val="none" w:sz="0" w:space="0" w:color="auto"/>
        <w:bottom w:val="none" w:sz="0" w:space="0" w:color="auto"/>
        <w:right w:val="none" w:sz="0" w:space="0" w:color="auto"/>
      </w:divBdr>
    </w:div>
    <w:div w:id="657882042">
      <w:bodyDiv w:val="1"/>
      <w:marLeft w:val="0"/>
      <w:marRight w:val="0"/>
      <w:marTop w:val="0"/>
      <w:marBottom w:val="0"/>
      <w:divBdr>
        <w:top w:val="none" w:sz="0" w:space="0" w:color="auto"/>
        <w:left w:val="none" w:sz="0" w:space="0" w:color="auto"/>
        <w:bottom w:val="none" w:sz="0" w:space="0" w:color="auto"/>
        <w:right w:val="none" w:sz="0" w:space="0" w:color="auto"/>
      </w:divBdr>
    </w:div>
    <w:div w:id="668563143">
      <w:bodyDiv w:val="1"/>
      <w:marLeft w:val="0"/>
      <w:marRight w:val="0"/>
      <w:marTop w:val="0"/>
      <w:marBottom w:val="0"/>
      <w:divBdr>
        <w:top w:val="none" w:sz="0" w:space="0" w:color="auto"/>
        <w:left w:val="none" w:sz="0" w:space="0" w:color="auto"/>
        <w:bottom w:val="none" w:sz="0" w:space="0" w:color="auto"/>
        <w:right w:val="none" w:sz="0" w:space="0" w:color="auto"/>
      </w:divBdr>
    </w:div>
    <w:div w:id="677006324">
      <w:bodyDiv w:val="1"/>
      <w:marLeft w:val="0"/>
      <w:marRight w:val="0"/>
      <w:marTop w:val="0"/>
      <w:marBottom w:val="0"/>
      <w:divBdr>
        <w:top w:val="none" w:sz="0" w:space="0" w:color="auto"/>
        <w:left w:val="none" w:sz="0" w:space="0" w:color="auto"/>
        <w:bottom w:val="none" w:sz="0" w:space="0" w:color="auto"/>
        <w:right w:val="none" w:sz="0" w:space="0" w:color="auto"/>
      </w:divBdr>
    </w:div>
    <w:div w:id="677778720">
      <w:bodyDiv w:val="1"/>
      <w:marLeft w:val="0"/>
      <w:marRight w:val="0"/>
      <w:marTop w:val="0"/>
      <w:marBottom w:val="0"/>
      <w:divBdr>
        <w:top w:val="none" w:sz="0" w:space="0" w:color="auto"/>
        <w:left w:val="none" w:sz="0" w:space="0" w:color="auto"/>
        <w:bottom w:val="none" w:sz="0" w:space="0" w:color="auto"/>
        <w:right w:val="none" w:sz="0" w:space="0" w:color="auto"/>
      </w:divBdr>
    </w:div>
    <w:div w:id="692611955">
      <w:bodyDiv w:val="1"/>
      <w:marLeft w:val="0"/>
      <w:marRight w:val="0"/>
      <w:marTop w:val="0"/>
      <w:marBottom w:val="0"/>
      <w:divBdr>
        <w:top w:val="none" w:sz="0" w:space="0" w:color="auto"/>
        <w:left w:val="none" w:sz="0" w:space="0" w:color="auto"/>
        <w:bottom w:val="none" w:sz="0" w:space="0" w:color="auto"/>
        <w:right w:val="none" w:sz="0" w:space="0" w:color="auto"/>
      </w:divBdr>
    </w:div>
    <w:div w:id="707031633">
      <w:bodyDiv w:val="1"/>
      <w:marLeft w:val="0"/>
      <w:marRight w:val="0"/>
      <w:marTop w:val="0"/>
      <w:marBottom w:val="0"/>
      <w:divBdr>
        <w:top w:val="none" w:sz="0" w:space="0" w:color="auto"/>
        <w:left w:val="none" w:sz="0" w:space="0" w:color="auto"/>
        <w:bottom w:val="none" w:sz="0" w:space="0" w:color="auto"/>
        <w:right w:val="none" w:sz="0" w:space="0" w:color="auto"/>
      </w:divBdr>
    </w:div>
    <w:div w:id="751007675">
      <w:bodyDiv w:val="1"/>
      <w:marLeft w:val="0"/>
      <w:marRight w:val="0"/>
      <w:marTop w:val="0"/>
      <w:marBottom w:val="0"/>
      <w:divBdr>
        <w:top w:val="none" w:sz="0" w:space="0" w:color="auto"/>
        <w:left w:val="none" w:sz="0" w:space="0" w:color="auto"/>
        <w:bottom w:val="none" w:sz="0" w:space="0" w:color="auto"/>
        <w:right w:val="none" w:sz="0" w:space="0" w:color="auto"/>
      </w:divBdr>
    </w:div>
    <w:div w:id="787118001">
      <w:bodyDiv w:val="1"/>
      <w:marLeft w:val="0"/>
      <w:marRight w:val="0"/>
      <w:marTop w:val="0"/>
      <w:marBottom w:val="0"/>
      <w:divBdr>
        <w:top w:val="none" w:sz="0" w:space="0" w:color="auto"/>
        <w:left w:val="none" w:sz="0" w:space="0" w:color="auto"/>
        <w:bottom w:val="none" w:sz="0" w:space="0" w:color="auto"/>
        <w:right w:val="none" w:sz="0" w:space="0" w:color="auto"/>
      </w:divBdr>
    </w:div>
    <w:div w:id="789978056">
      <w:bodyDiv w:val="1"/>
      <w:marLeft w:val="0"/>
      <w:marRight w:val="0"/>
      <w:marTop w:val="0"/>
      <w:marBottom w:val="0"/>
      <w:divBdr>
        <w:top w:val="none" w:sz="0" w:space="0" w:color="auto"/>
        <w:left w:val="none" w:sz="0" w:space="0" w:color="auto"/>
        <w:bottom w:val="none" w:sz="0" w:space="0" w:color="auto"/>
        <w:right w:val="none" w:sz="0" w:space="0" w:color="auto"/>
      </w:divBdr>
    </w:div>
    <w:div w:id="809782138">
      <w:bodyDiv w:val="1"/>
      <w:marLeft w:val="0"/>
      <w:marRight w:val="0"/>
      <w:marTop w:val="0"/>
      <w:marBottom w:val="0"/>
      <w:divBdr>
        <w:top w:val="none" w:sz="0" w:space="0" w:color="auto"/>
        <w:left w:val="none" w:sz="0" w:space="0" w:color="auto"/>
        <w:bottom w:val="none" w:sz="0" w:space="0" w:color="auto"/>
        <w:right w:val="none" w:sz="0" w:space="0" w:color="auto"/>
      </w:divBdr>
    </w:div>
    <w:div w:id="846015187">
      <w:bodyDiv w:val="1"/>
      <w:marLeft w:val="0"/>
      <w:marRight w:val="0"/>
      <w:marTop w:val="0"/>
      <w:marBottom w:val="0"/>
      <w:divBdr>
        <w:top w:val="none" w:sz="0" w:space="0" w:color="auto"/>
        <w:left w:val="none" w:sz="0" w:space="0" w:color="auto"/>
        <w:bottom w:val="none" w:sz="0" w:space="0" w:color="auto"/>
        <w:right w:val="none" w:sz="0" w:space="0" w:color="auto"/>
      </w:divBdr>
    </w:div>
    <w:div w:id="904099590">
      <w:bodyDiv w:val="1"/>
      <w:marLeft w:val="0"/>
      <w:marRight w:val="0"/>
      <w:marTop w:val="0"/>
      <w:marBottom w:val="0"/>
      <w:divBdr>
        <w:top w:val="none" w:sz="0" w:space="0" w:color="auto"/>
        <w:left w:val="none" w:sz="0" w:space="0" w:color="auto"/>
        <w:bottom w:val="none" w:sz="0" w:space="0" w:color="auto"/>
        <w:right w:val="none" w:sz="0" w:space="0" w:color="auto"/>
      </w:divBdr>
    </w:div>
    <w:div w:id="923955865">
      <w:bodyDiv w:val="1"/>
      <w:marLeft w:val="0"/>
      <w:marRight w:val="0"/>
      <w:marTop w:val="0"/>
      <w:marBottom w:val="0"/>
      <w:divBdr>
        <w:top w:val="none" w:sz="0" w:space="0" w:color="auto"/>
        <w:left w:val="none" w:sz="0" w:space="0" w:color="auto"/>
        <w:bottom w:val="none" w:sz="0" w:space="0" w:color="auto"/>
        <w:right w:val="none" w:sz="0" w:space="0" w:color="auto"/>
      </w:divBdr>
    </w:div>
    <w:div w:id="940262158">
      <w:bodyDiv w:val="1"/>
      <w:marLeft w:val="0"/>
      <w:marRight w:val="0"/>
      <w:marTop w:val="0"/>
      <w:marBottom w:val="0"/>
      <w:divBdr>
        <w:top w:val="none" w:sz="0" w:space="0" w:color="auto"/>
        <w:left w:val="none" w:sz="0" w:space="0" w:color="auto"/>
        <w:bottom w:val="none" w:sz="0" w:space="0" w:color="auto"/>
        <w:right w:val="none" w:sz="0" w:space="0" w:color="auto"/>
      </w:divBdr>
    </w:div>
    <w:div w:id="942885521">
      <w:bodyDiv w:val="1"/>
      <w:marLeft w:val="0"/>
      <w:marRight w:val="0"/>
      <w:marTop w:val="0"/>
      <w:marBottom w:val="0"/>
      <w:divBdr>
        <w:top w:val="none" w:sz="0" w:space="0" w:color="auto"/>
        <w:left w:val="none" w:sz="0" w:space="0" w:color="auto"/>
        <w:bottom w:val="none" w:sz="0" w:space="0" w:color="auto"/>
        <w:right w:val="none" w:sz="0" w:space="0" w:color="auto"/>
      </w:divBdr>
    </w:div>
    <w:div w:id="963073899">
      <w:bodyDiv w:val="1"/>
      <w:marLeft w:val="0"/>
      <w:marRight w:val="0"/>
      <w:marTop w:val="0"/>
      <w:marBottom w:val="0"/>
      <w:divBdr>
        <w:top w:val="none" w:sz="0" w:space="0" w:color="auto"/>
        <w:left w:val="none" w:sz="0" w:space="0" w:color="auto"/>
        <w:bottom w:val="none" w:sz="0" w:space="0" w:color="auto"/>
        <w:right w:val="none" w:sz="0" w:space="0" w:color="auto"/>
      </w:divBdr>
    </w:div>
    <w:div w:id="973027594">
      <w:bodyDiv w:val="1"/>
      <w:marLeft w:val="0"/>
      <w:marRight w:val="0"/>
      <w:marTop w:val="0"/>
      <w:marBottom w:val="0"/>
      <w:divBdr>
        <w:top w:val="none" w:sz="0" w:space="0" w:color="auto"/>
        <w:left w:val="none" w:sz="0" w:space="0" w:color="auto"/>
        <w:bottom w:val="none" w:sz="0" w:space="0" w:color="auto"/>
        <w:right w:val="none" w:sz="0" w:space="0" w:color="auto"/>
      </w:divBdr>
    </w:div>
    <w:div w:id="978269558">
      <w:bodyDiv w:val="1"/>
      <w:marLeft w:val="0"/>
      <w:marRight w:val="0"/>
      <w:marTop w:val="0"/>
      <w:marBottom w:val="0"/>
      <w:divBdr>
        <w:top w:val="none" w:sz="0" w:space="0" w:color="auto"/>
        <w:left w:val="none" w:sz="0" w:space="0" w:color="auto"/>
        <w:bottom w:val="none" w:sz="0" w:space="0" w:color="auto"/>
        <w:right w:val="none" w:sz="0" w:space="0" w:color="auto"/>
      </w:divBdr>
    </w:div>
    <w:div w:id="999695199">
      <w:bodyDiv w:val="1"/>
      <w:marLeft w:val="0"/>
      <w:marRight w:val="0"/>
      <w:marTop w:val="0"/>
      <w:marBottom w:val="0"/>
      <w:divBdr>
        <w:top w:val="none" w:sz="0" w:space="0" w:color="auto"/>
        <w:left w:val="none" w:sz="0" w:space="0" w:color="auto"/>
        <w:bottom w:val="none" w:sz="0" w:space="0" w:color="auto"/>
        <w:right w:val="none" w:sz="0" w:space="0" w:color="auto"/>
      </w:divBdr>
    </w:div>
    <w:div w:id="1019889796">
      <w:bodyDiv w:val="1"/>
      <w:marLeft w:val="0"/>
      <w:marRight w:val="0"/>
      <w:marTop w:val="0"/>
      <w:marBottom w:val="0"/>
      <w:divBdr>
        <w:top w:val="none" w:sz="0" w:space="0" w:color="auto"/>
        <w:left w:val="none" w:sz="0" w:space="0" w:color="auto"/>
        <w:bottom w:val="none" w:sz="0" w:space="0" w:color="auto"/>
        <w:right w:val="none" w:sz="0" w:space="0" w:color="auto"/>
      </w:divBdr>
    </w:div>
    <w:div w:id="1036588855">
      <w:bodyDiv w:val="1"/>
      <w:marLeft w:val="0"/>
      <w:marRight w:val="0"/>
      <w:marTop w:val="0"/>
      <w:marBottom w:val="0"/>
      <w:divBdr>
        <w:top w:val="none" w:sz="0" w:space="0" w:color="auto"/>
        <w:left w:val="none" w:sz="0" w:space="0" w:color="auto"/>
        <w:bottom w:val="none" w:sz="0" w:space="0" w:color="auto"/>
        <w:right w:val="none" w:sz="0" w:space="0" w:color="auto"/>
      </w:divBdr>
    </w:div>
    <w:div w:id="1042704051">
      <w:bodyDiv w:val="1"/>
      <w:marLeft w:val="0"/>
      <w:marRight w:val="0"/>
      <w:marTop w:val="0"/>
      <w:marBottom w:val="0"/>
      <w:divBdr>
        <w:top w:val="none" w:sz="0" w:space="0" w:color="auto"/>
        <w:left w:val="none" w:sz="0" w:space="0" w:color="auto"/>
        <w:bottom w:val="none" w:sz="0" w:space="0" w:color="auto"/>
        <w:right w:val="none" w:sz="0" w:space="0" w:color="auto"/>
      </w:divBdr>
    </w:div>
    <w:div w:id="1045251019">
      <w:bodyDiv w:val="1"/>
      <w:marLeft w:val="0"/>
      <w:marRight w:val="0"/>
      <w:marTop w:val="0"/>
      <w:marBottom w:val="0"/>
      <w:divBdr>
        <w:top w:val="none" w:sz="0" w:space="0" w:color="auto"/>
        <w:left w:val="none" w:sz="0" w:space="0" w:color="auto"/>
        <w:bottom w:val="none" w:sz="0" w:space="0" w:color="auto"/>
        <w:right w:val="none" w:sz="0" w:space="0" w:color="auto"/>
      </w:divBdr>
    </w:div>
    <w:div w:id="1045369689">
      <w:bodyDiv w:val="1"/>
      <w:marLeft w:val="0"/>
      <w:marRight w:val="0"/>
      <w:marTop w:val="0"/>
      <w:marBottom w:val="0"/>
      <w:divBdr>
        <w:top w:val="none" w:sz="0" w:space="0" w:color="auto"/>
        <w:left w:val="none" w:sz="0" w:space="0" w:color="auto"/>
        <w:bottom w:val="none" w:sz="0" w:space="0" w:color="auto"/>
        <w:right w:val="none" w:sz="0" w:space="0" w:color="auto"/>
      </w:divBdr>
    </w:div>
    <w:div w:id="1052118062">
      <w:bodyDiv w:val="1"/>
      <w:marLeft w:val="0"/>
      <w:marRight w:val="0"/>
      <w:marTop w:val="0"/>
      <w:marBottom w:val="0"/>
      <w:divBdr>
        <w:top w:val="none" w:sz="0" w:space="0" w:color="auto"/>
        <w:left w:val="none" w:sz="0" w:space="0" w:color="auto"/>
        <w:bottom w:val="none" w:sz="0" w:space="0" w:color="auto"/>
        <w:right w:val="none" w:sz="0" w:space="0" w:color="auto"/>
      </w:divBdr>
    </w:div>
    <w:div w:id="1056926541">
      <w:bodyDiv w:val="1"/>
      <w:marLeft w:val="0"/>
      <w:marRight w:val="0"/>
      <w:marTop w:val="0"/>
      <w:marBottom w:val="0"/>
      <w:divBdr>
        <w:top w:val="none" w:sz="0" w:space="0" w:color="auto"/>
        <w:left w:val="none" w:sz="0" w:space="0" w:color="auto"/>
        <w:bottom w:val="none" w:sz="0" w:space="0" w:color="auto"/>
        <w:right w:val="none" w:sz="0" w:space="0" w:color="auto"/>
      </w:divBdr>
    </w:div>
    <w:div w:id="1061976572">
      <w:bodyDiv w:val="1"/>
      <w:marLeft w:val="0"/>
      <w:marRight w:val="0"/>
      <w:marTop w:val="0"/>
      <w:marBottom w:val="0"/>
      <w:divBdr>
        <w:top w:val="none" w:sz="0" w:space="0" w:color="auto"/>
        <w:left w:val="none" w:sz="0" w:space="0" w:color="auto"/>
        <w:bottom w:val="none" w:sz="0" w:space="0" w:color="auto"/>
        <w:right w:val="none" w:sz="0" w:space="0" w:color="auto"/>
      </w:divBdr>
    </w:div>
    <w:div w:id="1067192619">
      <w:bodyDiv w:val="1"/>
      <w:marLeft w:val="0"/>
      <w:marRight w:val="0"/>
      <w:marTop w:val="0"/>
      <w:marBottom w:val="0"/>
      <w:divBdr>
        <w:top w:val="none" w:sz="0" w:space="0" w:color="auto"/>
        <w:left w:val="none" w:sz="0" w:space="0" w:color="auto"/>
        <w:bottom w:val="none" w:sz="0" w:space="0" w:color="auto"/>
        <w:right w:val="none" w:sz="0" w:space="0" w:color="auto"/>
      </w:divBdr>
    </w:div>
    <w:div w:id="1072004775">
      <w:bodyDiv w:val="1"/>
      <w:marLeft w:val="0"/>
      <w:marRight w:val="0"/>
      <w:marTop w:val="0"/>
      <w:marBottom w:val="0"/>
      <w:divBdr>
        <w:top w:val="none" w:sz="0" w:space="0" w:color="auto"/>
        <w:left w:val="none" w:sz="0" w:space="0" w:color="auto"/>
        <w:bottom w:val="none" w:sz="0" w:space="0" w:color="auto"/>
        <w:right w:val="none" w:sz="0" w:space="0" w:color="auto"/>
      </w:divBdr>
    </w:div>
    <w:div w:id="1089739673">
      <w:marLeft w:val="0"/>
      <w:marRight w:val="0"/>
      <w:marTop w:val="0"/>
      <w:marBottom w:val="0"/>
      <w:divBdr>
        <w:top w:val="none" w:sz="0" w:space="0" w:color="auto"/>
        <w:left w:val="none" w:sz="0" w:space="0" w:color="auto"/>
        <w:bottom w:val="none" w:sz="0" w:space="0" w:color="auto"/>
        <w:right w:val="none" w:sz="0" w:space="0" w:color="auto"/>
      </w:divBdr>
    </w:div>
    <w:div w:id="1089739674">
      <w:marLeft w:val="0"/>
      <w:marRight w:val="0"/>
      <w:marTop w:val="0"/>
      <w:marBottom w:val="0"/>
      <w:divBdr>
        <w:top w:val="none" w:sz="0" w:space="0" w:color="auto"/>
        <w:left w:val="none" w:sz="0" w:space="0" w:color="auto"/>
        <w:bottom w:val="none" w:sz="0" w:space="0" w:color="auto"/>
        <w:right w:val="none" w:sz="0" w:space="0" w:color="auto"/>
      </w:divBdr>
    </w:div>
    <w:div w:id="1089739675">
      <w:marLeft w:val="0"/>
      <w:marRight w:val="0"/>
      <w:marTop w:val="0"/>
      <w:marBottom w:val="0"/>
      <w:divBdr>
        <w:top w:val="none" w:sz="0" w:space="0" w:color="auto"/>
        <w:left w:val="none" w:sz="0" w:space="0" w:color="auto"/>
        <w:bottom w:val="none" w:sz="0" w:space="0" w:color="auto"/>
        <w:right w:val="none" w:sz="0" w:space="0" w:color="auto"/>
      </w:divBdr>
    </w:div>
    <w:div w:id="1089739676">
      <w:marLeft w:val="0"/>
      <w:marRight w:val="0"/>
      <w:marTop w:val="0"/>
      <w:marBottom w:val="0"/>
      <w:divBdr>
        <w:top w:val="none" w:sz="0" w:space="0" w:color="auto"/>
        <w:left w:val="none" w:sz="0" w:space="0" w:color="auto"/>
        <w:bottom w:val="none" w:sz="0" w:space="0" w:color="auto"/>
        <w:right w:val="none" w:sz="0" w:space="0" w:color="auto"/>
      </w:divBdr>
    </w:div>
    <w:div w:id="1089739677">
      <w:marLeft w:val="0"/>
      <w:marRight w:val="0"/>
      <w:marTop w:val="0"/>
      <w:marBottom w:val="0"/>
      <w:divBdr>
        <w:top w:val="none" w:sz="0" w:space="0" w:color="auto"/>
        <w:left w:val="none" w:sz="0" w:space="0" w:color="auto"/>
        <w:bottom w:val="none" w:sz="0" w:space="0" w:color="auto"/>
        <w:right w:val="none" w:sz="0" w:space="0" w:color="auto"/>
      </w:divBdr>
    </w:div>
    <w:div w:id="1089739678">
      <w:marLeft w:val="0"/>
      <w:marRight w:val="0"/>
      <w:marTop w:val="0"/>
      <w:marBottom w:val="0"/>
      <w:divBdr>
        <w:top w:val="none" w:sz="0" w:space="0" w:color="auto"/>
        <w:left w:val="none" w:sz="0" w:space="0" w:color="auto"/>
        <w:bottom w:val="none" w:sz="0" w:space="0" w:color="auto"/>
        <w:right w:val="none" w:sz="0" w:space="0" w:color="auto"/>
      </w:divBdr>
    </w:div>
    <w:div w:id="1089739679">
      <w:marLeft w:val="0"/>
      <w:marRight w:val="0"/>
      <w:marTop w:val="0"/>
      <w:marBottom w:val="0"/>
      <w:divBdr>
        <w:top w:val="none" w:sz="0" w:space="0" w:color="auto"/>
        <w:left w:val="none" w:sz="0" w:space="0" w:color="auto"/>
        <w:bottom w:val="none" w:sz="0" w:space="0" w:color="auto"/>
        <w:right w:val="none" w:sz="0" w:space="0" w:color="auto"/>
      </w:divBdr>
    </w:div>
    <w:div w:id="1089739680">
      <w:marLeft w:val="0"/>
      <w:marRight w:val="0"/>
      <w:marTop w:val="0"/>
      <w:marBottom w:val="0"/>
      <w:divBdr>
        <w:top w:val="none" w:sz="0" w:space="0" w:color="auto"/>
        <w:left w:val="none" w:sz="0" w:space="0" w:color="auto"/>
        <w:bottom w:val="none" w:sz="0" w:space="0" w:color="auto"/>
        <w:right w:val="none" w:sz="0" w:space="0" w:color="auto"/>
      </w:divBdr>
    </w:div>
    <w:div w:id="1089739681">
      <w:marLeft w:val="0"/>
      <w:marRight w:val="0"/>
      <w:marTop w:val="0"/>
      <w:marBottom w:val="0"/>
      <w:divBdr>
        <w:top w:val="none" w:sz="0" w:space="0" w:color="auto"/>
        <w:left w:val="none" w:sz="0" w:space="0" w:color="auto"/>
        <w:bottom w:val="none" w:sz="0" w:space="0" w:color="auto"/>
        <w:right w:val="none" w:sz="0" w:space="0" w:color="auto"/>
      </w:divBdr>
    </w:div>
    <w:div w:id="1089739682">
      <w:marLeft w:val="0"/>
      <w:marRight w:val="0"/>
      <w:marTop w:val="0"/>
      <w:marBottom w:val="0"/>
      <w:divBdr>
        <w:top w:val="none" w:sz="0" w:space="0" w:color="auto"/>
        <w:left w:val="none" w:sz="0" w:space="0" w:color="auto"/>
        <w:bottom w:val="none" w:sz="0" w:space="0" w:color="auto"/>
        <w:right w:val="none" w:sz="0" w:space="0" w:color="auto"/>
      </w:divBdr>
    </w:div>
    <w:div w:id="1089739683">
      <w:marLeft w:val="0"/>
      <w:marRight w:val="0"/>
      <w:marTop w:val="0"/>
      <w:marBottom w:val="0"/>
      <w:divBdr>
        <w:top w:val="none" w:sz="0" w:space="0" w:color="auto"/>
        <w:left w:val="none" w:sz="0" w:space="0" w:color="auto"/>
        <w:bottom w:val="none" w:sz="0" w:space="0" w:color="auto"/>
        <w:right w:val="none" w:sz="0" w:space="0" w:color="auto"/>
      </w:divBdr>
    </w:div>
    <w:div w:id="1089739684">
      <w:marLeft w:val="0"/>
      <w:marRight w:val="0"/>
      <w:marTop w:val="0"/>
      <w:marBottom w:val="0"/>
      <w:divBdr>
        <w:top w:val="none" w:sz="0" w:space="0" w:color="auto"/>
        <w:left w:val="none" w:sz="0" w:space="0" w:color="auto"/>
        <w:bottom w:val="none" w:sz="0" w:space="0" w:color="auto"/>
        <w:right w:val="none" w:sz="0" w:space="0" w:color="auto"/>
      </w:divBdr>
    </w:div>
    <w:div w:id="1089739685">
      <w:marLeft w:val="0"/>
      <w:marRight w:val="0"/>
      <w:marTop w:val="0"/>
      <w:marBottom w:val="0"/>
      <w:divBdr>
        <w:top w:val="none" w:sz="0" w:space="0" w:color="auto"/>
        <w:left w:val="none" w:sz="0" w:space="0" w:color="auto"/>
        <w:bottom w:val="none" w:sz="0" w:space="0" w:color="auto"/>
        <w:right w:val="none" w:sz="0" w:space="0" w:color="auto"/>
      </w:divBdr>
    </w:div>
    <w:div w:id="1089739686">
      <w:marLeft w:val="0"/>
      <w:marRight w:val="0"/>
      <w:marTop w:val="0"/>
      <w:marBottom w:val="0"/>
      <w:divBdr>
        <w:top w:val="none" w:sz="0" w:space="0" w:color="auto"/>
        <w:left w:val="none" w:sz="0" w:space="0" w:color="auto"/>
        <w:bottom w:val="none" w:sz="0" w:space="0" w:color="auto"/>
        <w:right w:val="none" w:sz="0" w:space="0" w:color="auto"/>
      </w:divBdr>
    </w:div>
    <w:div w:id="1089739687">
      <w:marLeft w:val="0"/>
      <w:marRight w:val="0"/>
      <w:marTop w:val="0"/>
      <w:marBottom w:val="0"/>
      <w:divBdr>
        <w:top w:val="none" w:sz="0" w:space="0" w:color="auto"/>
        <w:left w:val="none" w:sz="0" w:space="0" w:color="auto"/>
        <w:bottom w:val="none" w:sz="0" w:space="0" w:color="auto"/>
        <w:right w:val="none" w:sz="0" w:space="0" w:color="auto"/>
      </w:divBdr>
    </w:div>
    <w:div w:id="1089739688">
      <w:marLeft w:val="0"/>
      <w:marRight w:val="0"/>
      <w:marTop w:val="0"/>
      <w:marBottom w:val="0"/>
      <w:divBdr>
        <w:top w:val="none" w:sz="0" w:space="0" w:color="auto"/>
        <w:left w:val="none" w:sz="0" w:space="0" w:color="auto"/>
        <w:bottom w:val="none" w:sz="0" w:space="0" w:color="auto"/>
        <w:right w:val="none" w:sz="0" w:space="0" w:color="auto"/>
      </w:divBdr>
    </w:div>
    <w:div w:id="1089739689">
      <w:marLeft w:val="0"/>
      <w:marRight w:val="0"/>
      <w:marTop w:val="0"/>
      <w:marBottom w:val="0"/>
      <w:divBdr>
        <w:top w:val="none" w:sz="0" w:space="0" w:color="auto"/>
        <w:left w:val="none" w:sz="0" w:space="0" w:color="auto"/>
        <w:bottom w:val="none" w:sz="0" w:space="0" w:color="auto"/>
        <w:right w:val="none" w:sz="0" w:space="0" w:color="auto"/>
      </w:divBdr>
    </w:div>
    <w:div w:id="1089739690">
      <w:marLeft w:val="0"/>
      <w:marRight w:val="0"/>
      <w:marTop w:val="0"/>
      <w:marBottom w:val="0"/>
      <w:divBdr>
        <w:top w:val="none" w:sz="0" w:space="0" w:color="auto"/>
        <w:left w:val="none" w:sz="0" w:space="0" w:color="auto"/>
        <w:bottom w:val="none" w:sz="0" w:space="0" w:color="auto"/>
        <w:right w:val="none" w:sz="0" w:space="0" w:color="auto"/>
      </w:divBdr>
    </w:div>
    <w:div w:id="1089739691">
      <w:marLeft w:val="0"/>
      <w:marRight w:val="0"/>
      <w:marTop w:val="0"/>
      <w:marBottom w:val="0"/>
      <w:divBdr>
        <w:top w:val="none" w:sz="0" w:space="0" w:color="auto"/>
        <w:left w:val="none" w:sz="0" w:space="0" w:color="auto"/>
        <w:bottom w:val="none" w:sz="0" w:space="0" w:color="auto"/>
        <w:right w:val="none" w:sz="0" w:space="0" w:color="auto"/>
      </w:divBdr>
    </w:div>
    <w:div w:id="1089739692">
      <w:marLeft w:val="0"/>
      <w:marRight w:val="0"/>
      <w:marTop w:val="0"/>
      <w:marBottom w:val="0"/>
      <w:divBdr>
        <w:top w:val="none" w:sz="0" w:space="0" w:color="auto"/>
        <w:left w:val="none" w:sz="0" w:space="0" w:color="auto"/>
        <w:bottom w:val="none" w:sz="0" w:space="0" w:color="auto"/>
        <w:right w:val="none" w:sz="0" w:space="0" w:color="auto"/>
      </w:divBdr>
    </w:div>
    <w:div w:id="1089739693">
      <w:marLeft w:val="0"/>
      <w:marRight w:val="0"/>
      <w:marTop w:val="0"/>
      <w:marBottom w:val="0"/>
      <w:divBdr>
        <w:top w:val="none" w:sz="0" w:space="0" w:color="auto"/>
        <w:left w:val="none" w:sz="0" w:space="0" w:color="auto"/>
        <w:bottom w:val="none" w:sz="0" w:space="0" w:color="auto"/>
        <w:right w:val="none" w:sz="0" w:space="0" w:color="auto"/>
      </w:divBdr>
    </w:div>
    <w:div w:id="1089739694">
      <w:marLeft w:val="0"/>
      <w:marRight w:val="0"/>
      <w:marTop w:val="0"/>
      <w:marBottom w:val="0"/>
      <w:divBdr>
        <w:top w:val="none" w:sz="0" w:space="0" w:color="auto"/>
        <w:left w:val="none" w:sz="0" w:space="0" w:color="auto"/>
        <w:bottom w:val="none" w:sz="0" w:space="0" w:color="auto"/>
        <w:right w:val="none" w:sz="0" w:space="0" w:color="auto"/>
      </w:divBdr>
    </w:div>
    <w:div w:id="1089739695">
      <w:marLeft w:val="0"/>
      <w:marRight w:val="0"/>
      <w:marTop w:val="0"/>
      <w:marBottom w:val="0"/>
      <w:divBdr>
        <w:top w:val="none" w:sz="0" w:space="0" w:color="auto"/>
        <w:left w:val="none" w:sz="0" w:space="0" w:color="auto"/>
        <w:bottom w:val="none" w:sz="0" w:space="0" w:color="auto"/>
        <w:right w:val="none" w:sz="0" w:space="0" w:color="auto"/>
      </w:divBdr>
    </w:div>
    <w:div w:id="1089739696">
      <w:marLeft w:val="0"/>
      <w:marRight w:val="0"/>
      <w:marTop w:val="0"/>
      <w:marBottom w:val="0"/>
      <w:divBdr>
        <w:top w:val="none" w:sz="0" w:space="0" w:color="auto"/>
        <w:left w:val="none" w:sz="0" w:space="0" w:color="auto"/>
        <w:bottom w:val="none" w:sz="0" w:space="0" w:color="auto"/>
        <w:right w:val="none" w:sz="0" w:space="0" w:color="auto"/>
      </w:divBdr>
    </w:div>
    <w:div w:id="1089739697">
      <w:marLeft w:val="0"/>
      <w:marRight w:val="0"/>
      <w:marTop w:val="0"/>
      <w:marBottom w:val="0"/>
      <w:divBdr>
        <w:top w:val="none" w:sz="0" w:space="0" w:color="auto"/>
        <w:left w:val="none" w:sz="0" w:space="0" w:color="auto"/>
        <w:bottom w:val="none" w:sz="0" w:space="0" w:color="auto"/>
        <w:right w:val="none" w:sz="0" w:space="0" w:color="auto"/>
      </w:divBdr>
    </w:div>
    <w:div w:id="1089739698">
      <w:marLeft w:val="0"/>
      <w:marRight w:val="0"/>
      <w:marTop w:val="0"/>
      <w:marBottom w:val="0"/>
      <w:divBdr>
        <w:top w:val="none" w:sz="0" w:space="0" w:color="auto"/>
        <w:left w:val="none" w:sz="0" w:space="0" w:color="auto"/>
        <w:bottom w:val="none" w:sz="0" w:space="0" w:color="auto"/>
        <w:right w:val="none" w:sz="0" w:space="0" w:color="auto"/>
      </w:divBdr>
    </w:div>
    <w:div w:id="1089739699">
      <w:marLeft w:val="0"/>
      <w:marRight w:val="0"/>
      <w:marTop w:val="0"/>
      <w:marBottom w:val="0"/>
      <w:divBdr>
        <w:top w:val="none" w:sz="0" w:space="0" w:color="auto"/>
        <w:left w:val="none" w:sz="0" w:space="0" w:color="auto"/>
        <w:bottom w:val="none" w:sz="0" w:space="0" w:color="auto"/>
        <w:right w:val="none" w:sz="0" w:space="0" w:color="auto"/>
      </w:divBdr>
    </w:div>
    <w:div w:id="1089739700">
      <w:marLeft w:val="0"/>
      <w:marRight w:val="0"/>
      <w:marTop w:val="0"/>
      <w:marBottom w:val="0"/>
      <w:divBdr>
        <w:top w:val="none" w:sz="0" w:space="0" w:color="auto"/>
        <w:left w:val="none" w:sz="0" w:space="0" w:color="auto"/>
        <w:bottom w:val="none" w:sz="0" w:space="0" w:color="auto"/>
        <w:right w:val="none" w:sz="0" w:space="0" w:color="auto"/>
      </w:divBdr>
    </w:div>
    <w:div w:id="1089739701">
      <w:marLeft w:val="0"/>
      <w:marRight w:val="0"/>
      <w:marTop w:val="0"/>
      <w:marBottom w:val="0"/>
      <w:divBdr>
        <w:top w:val="none" w:sz="0" w:space="0" w:color="auto"/>
        <w:left w:val="none" w:sz="0" w:space="0" w:color="auto"/>
        <w:bottom w:val="none" w:sz="0" w:space="0" w:color="auto"/>
        <w:right w:val="none" w:sz="0" w:space="0" w:color="auto"/>
      </w:divBdr>
    </w:div>
    <w:div w:id="1089739702">
      <w:marLeft w:val="0"/>
      <w:marRight w:val="0"/>
      <w:marTop w:val="0"/>
      <w:marBottom w:val="0"/>
      <w:divBdr>
        <w:top w:val="none" w:sz="0" w:space="0" w:color="auto"/>
        <w:left w:val="none" w:sz="0" w:space="0" w:color="auto"/>
        <w:bottom w:val="none" w:sz="0" w:space="0" w:color="auto"/>
        <w:right w:val="none" w:sz="0" w:space="0" w:color="auto"/>
      </w:divBdr>
    </w:div>
    <w:div w:id="1089739703">
      <w:marLeft w:val="0"/>
      <w:marRight w:val="0"/>
      <w:marTop w:val="0"/>
      <w:marBottom w:val="0"/>
      <w:divBdr>
        <w:top w:val="none" w:sz="0" w:space="0" w:color="auto"/>
        <w:left w:val="none" w:sz="0" w:space="0" w:color="auto"/>
        <w:bottom w:val="none" w:sz="0" w:space="0" w:color="auto"/>
        <w:right w:val="none" w:sz="0" w:space="0" w:color="auto"/>
      </w:divBdr>
    </w:div>
    <w:div w:id="1089739704">
      <w:marLeft w:val="0"/>
      <w:marRight w:val="0"/>
      <w:marTop w:val="0"/>
      <w:marBottom w:val="0"/>
      <w:divBdr>
        <w:top w:val="none" w:sz="0" w:space="0" w:color="auto"/>
        <w:left w:val="none" w:sz="0" w:space="0" w:color="auto"/>
        <w:bottom w:val="none" w:sz="0" w:space="0" w:color="auto"/>
        <w:right w:val="none" w:sz="0" w:space="0" w:color="auto"/>
      </w:divBdr>
    </w:div>
    <w:div w:id="1089739705">
      <w:marLeft w:val="0"/>
      <w:marRight w:val="0"/>
      <w:marTop w:val="0"/>
      <w:marBottom w:val="0"/>
      <w:divBdr>
        <w:top w:val="none" w:sz="0" w:space="0" w:color="auto"/>
        <w:left w:val="none" w:sz="0" w:space="0" w:color="auto"/>
        <w:bottom w:val="none" w:sz="0" w:space="0" w:color="auto"/>
        <w:right w:val="none" w:sz="0" w:space="0" w:color="auto"/>
      </w:divBdr>
    </w:div>
    <w:div w:id="1089739706">
      <w:marLeft w:val="0"/>
      <w:marRight w:val="0"/>
      <w:marTop w:val="0"/>
      <w:marBottom w:val="0"/>
      <w:divBdr>
        <w:top w:val="none" w:sz="0" w:space="0" w:color="auto"/>
        <w:left w:val="none" w:sz="0" w:space="0" w:color="auto"/>
        <w:bottom w:val="none" w:sz="0" w:space="0" w:color="auto"/>
        <w:right w:val="none" w:sz="0" w:space="0" w:color="auto"/>
      </w:divBdr>
    </w:div>
    <w:div w:id="1089739707">
      <w:marLeft w:val="0"/>
      <w:marRight w:val="0"/>
      <w:marTop w:val="0"/>
      <w:marBottom w:val="0"/>
      <w:divBdr>
        <w:top w:val="none" w:sz="0" w:space="0" w:color="auto"/>
        <w:left w:val="none" w:sz="0" w:space="0" w:color="auto"/>
        <w:bottom w:val="none" w:sz="0" w:space="0" w:color="auto"/>
        <w:right w:val="none" w:sz="0" w:space="0" w:color="auto"/>
      </w:divBdr>
    </w:div>
    <w:div w:id="1089739708">
      <w:marLeft w:val="0"/>
      <w:marRight w:val="0"/>
      <w:marTop w:val="0"/>
      <w:marBottom w:val="0"/>
      <w:divBdr>
        <w:top w:val="none" w:sz="0" w:space="0" w:color="auto"/>
        <w:left w:val="none" w:sz="0" w:space="0" w:color="auto"/>
        <w:bottom w:val="none" w:sz="0" w:space="0" w:color="auto"/>
        <w:right w:val="none" w:sz="0" w:space="0" w:color="auto"/>
      </w:divBdr>
    </w:div>
    <w:div w:id="1089739709">
      <w:marLeft w:val="0"/>
      <w:marRight w:val="0"/>
      <w:marTop w:val="0"/>
      <w:marBottom w:val="0"/>
      <w:divBdr>
        <w:top w:val="none" w:sz="0" w:space="0" w:color="auto"/>
        <w:left w:val="none" w:sz="0" w:space="0" w:color="auto"/>
        <w:bottom w:val="none" w:sz="0" w:space="0" w:color="auto"/>
        <w:right w:val="none" w:sz="0" w:space="0" w:color="auto"/>
      </w:divBdr>
    </w:div>
    <w:div w:id="1089739710">
      <w:marLeft w:val="0"/>
      <w:marRight w:val="0"/>
      <w:marTop w:val="0"/>
      <w:marBottom w:val="0"/>
      <w:divBdr>
        <w:top w:val="none" w:sz="0" w:space="0" w:color="auto"/>
        <w:left w:val="none" w:sz="0" w:space="0" w:color="auto"/>
        <w:bottom w:val="none" w:sz="0" w:space="0" w:color="auto"/>
        <w:right w:val="none" w:sz="0" w:space="0" w:color="auto"/>
      </w:divBdr>
    </w:div>
    <w:div w:id="1089739711">
      <w:marLeft w:val="0"/>
      <w:marRight w:val="0"/>
      <w:marTop w:val="0"/>
      <w:marBottom w:val="0"/>
      <w:divBdr>
        <w:top w:val="none" w:sz="0" w:space="0" w:color="auto"/>
        <w:left w:val="none" w:sz="0" w:space="0" w:color="auto"/>
        <w:bottom w:val="none" w:sz="0" w:space="0" w:color="auto"/>
        <w:right w:val="none" w:sz="0" w:space="0" w:color="auto"/>
      </w:divBdr>
    </w:div>
    <w:div w:id="1089739712">
      <w:marLeft w:val="0"/>
      <w:marRight w:val="0"/>
      <w:marTop w:val="0"/>
      <w:marBottom w:val="0"/>
      <w:divBdr>
        <w:top w:val="none" w:sz="0" w:space="0" w:color="auto"/>
        <w:left w:val="none" w:sz="0" w:space="0" w:color="auto"/>
        <w:bottom w:val="none" w:sz="0" w:space="0" w:color="auto"/>
        <w:right w:val="none" w:sz="0" w:space="0" w:color="auto"/>
      </w:divBdr>
    </w:div>
    <w:div w:id="1089739713">
      <w:marLeft w:val="0"/>
      <w:marRight w:val="0"/>
      <w:marTop w:val="0"/>
      <w:marBottom w:val="0"/>
      <w:divBdr>
        <w:top w:val="none" w:sz="0" w:space="0" w:color="auto"/>
        <w:left w:val="none" w:sz="0" w:space="0" w:color="auto"/>
        <w:bottom w:val="none" w:sz="0" w:space="0" w:color="auto"/>
        <w:right w:val="none" w:sz="0" w:space="0" w:color="auto"/>
      </w:divBdr>
    </w:div>
    <w:div w:id="1089739714">
      <w:marLeft w:val="0"/>
      <w:marRight w:val="0"/>
      <w:marTop w:val="0"/>
      <w:marBottom w:val="0"/>
      <w:divBdr>
        <w:top w:val="none" w:sz="0" w:space="0" w:color="auto"/>
        <w:left w:val="none" w:sz="0" w:space="0" w:color="auto"/>
        <w:bottom w:val="none" w:sz="0" w:space="0" w:color="auto"/>
        <w:right w:val="none" w:sz="0" w:space="0" w:color="auto"/>
      </w:divBdr>
    </w:div>
    <w:div w:id="1089739715">
      <w:marLeft w:val="0"/>
      <w:marRight w:val="0"/>
      <w:marTop w:val="0"/>
      <w:marBottom w:val="0"/>
      <w:divBdr>
        <w:top w:val="none" w:sz="0" w:space="0" w:color="auto"/>
        <w:left w:val="none" w:sz="0" w:space="0" w:color="auto"/>
        <w:bottom w:val="none" w:sz="0" w:space="0" w:color="auto"/>
        <w:right w:val="none" w:sz="0" w:space="0" w:color="auto"/>
      </w:divBdr>
    </w:div>
    <w:div w:id="1089739716">
      <w:marLeft w:val="0"/>
      <w:marRight w:val="0"/>
      <w:marTop w:val="0"/>
      <w:marBottom w:val="0"/>
      <w:divBdr>
        <w:top w:val="none" w:sz="0" w:space="0" w:color="auto"/>
        <w:left w:val="none" w:sz="0" w:space="0" w:color="auto"/>
        <w:bottom w:val="none" w:sz="0" w:space="0" w:color="auto"/>
        <w:right w:val="none" w:sz="0" w:space="0" w:color="auto"/>
      </w:divBdr>
    </w:div>
    <w:div w:id="1089739717">
      <w:marLeft w:val="0"/>
      <w:marRight w:val="0"/>
      <w:marTop w:val="0"/>
      <w:marBottom w:val="0"/>
      <w:divBdr>
        <w:top w:val="none" w:sz="0" w:space="0" w:color="auto"/>
        <w:left w:val="none" w:sz="0" w:space="0" w:color="auto"/>
        <w:bottom w:val="none" w:sz="0" w:space="0" w:color="auto"/>
        <w:right w:val="none" w:sz="0" w:space="0" w:color="auto"/>
      </w:divBdr>
    </w:div>
    <w:div w:id="1089739718">
      <w:marLeft w:val="0"/>
      <w:marRight w:val="0"/>
      <w:marTop w:val="0"/>
      <w:marBottom w:val="0"/>
      <w:divBdr>
        <w:top w:val="none" w:sz="0" w:space="0" w:color="auto"/>
        <w:left w:val="none" w:sz="0" w:space="0" w:color="auto"/>
        <w:bottom w:val="none" w:sz="0" w:space="0" w:color="auto"/>
        <w:right w:val="none" w:sz="0" w:space="0" w:color="auto"/>
      </w:divBdr>
    </w:div>
    <w:div w:id="1089739719">
      <w:marLeft w:val="0"/>
      <w:marRight w:val="0"/>
      <w:marTop w:val="0"/>
      <w:marBottom w:val="0"/>
      <w:divBdr>
        <w:top w:val="none" w:sz="0" w:space="0" w:color="auto"/>
        <w:left w:val="none" w:sz="0" w:space="0" w:color="auto"/>
        <w:bottom w:val="none" w:sz="0" w:space="0" w:color="auto"/>
        <w:right w:val="none" w:sz="0" w:space="0" w:color="auto"/>
      </w:divBdr>
    </w:div>
    <w:div w:id="1089739720">
      <w:marLeft w:val="0"/>
      <w:marRight w:val="0"/>
      <w:marTop w:val="0"/>
      <w:marBottom w:val="0"/>
      <w:divBdr>
        <w:top w:val="none" w:sz="0" w:space="0" w:color="auto"/>
        <w:left w:val="none" w:sz="0" w:space="0" w:color="auto"/>
        <w:bottom w:val="none" w:sz="0" w:space="0" w:color="auto"/>
        <w:right w:val="none" w:sz="0" w:space="0" w:color="auto"/>
      </w:divBdr>
    </w:div>
    <w:div w:id="1089739721">
      <w:marLeft w:val="0"/>
      <w:marRight w:val="0"/>
      <w:marTop w:val="0"/>
      <w:marBottom w:val="0"/>
      <w:divBdr>
        <w:top w:val="none" w:sz="0" w:space="0" w:color="auto"/>
        <w:left w:val="none" w:sz="0" w:space="0" w:color="auto"/>
        <w:bottom w:val="none" w:sz="0" w:space="0" w:color="auto"/>
        <w:right w:val="none" w:sz="0" w:space="0" w:color="auto"/>
      </w:divBdr>
    </w:div>
    <w:div w:id="1089739722">
      <w:marLeft w:val="0"/>
      <w:marRight w:val="0"/>
      <w:marTop w:val="0"/>
      <w:marBottom w:val="0"/>
      <w:divBdr>
        <w:top w:val="none" w:sz="0" w:space="0" w:color="auto"/>
        <w:left w:val="none" w:sz="0" w:space="0" w:color="auto"/>
        <w:bottom w:val="none" w:sz="0" w:space="0" w:color="auto"/>
        <w:right w:val="none" w:sz="0" w:space="0" w:color="auto"/>
      </w:divBdr>
    </w:div>
    <w:div w:id="1089739723">
      <w:marLeft w:val="0"/>
      <w:marRight w:val="0"/>
      <w:marTop w:val="0"/>
      <w:marBottom w:val="0"/>
      <w:divBdr>
        <w:top w:val="none" w:sz="0" w:space="0" w:color="auto"/>
        <w:left w:val="none" w:sz="0" w:space="0" w:color="auto"/>
        <w:bottom w:val="none" w:sz="0" w:space="0" w:color="auto"/>
        <w:right w:val="none" w:sz="0" w:space="0" w:color="auto"/>
      </w:divBdr>
    </w:div>
    <w:div w:id="1089739724">
      <w:marLeft w:val="0"/>
      <w:marRight w:val="0"/>
      <w:marTop w:val="0"/>
      <w:marBottom w:val="0"/>
      <w:divBdr>
        <w:top w:val="none" w:sz="0" w:space="0" w:color="auto"/>
        <w:left w:val="none" w:sz="0" w:space="0" w:color="auto"/>
        <w:bottom w:val="none" w:sz="0" w:space="0" w:color="auto"/>
        <w:right w:val="none" w:sz="0" w:space="0" w:color="auto"/>
      </w:divBdr>
    </w:div>
    <w:div w:id="1089739725">
      <w:marLeft w:val="0"/>
      <w:marRight w:val="0"/>
      <w:marTop w:val="0"/>
      <w:marBottom w:val="0"/>
      <w:divBdr>
        <w:top w:val="none" w:sz="0" w:space="0" w:color="auto"/>
        <w:left w:val="none" w:sz="0" w:space="0" w:color="auto"/>
        <w:bottom w:val="none" w:sz="0" w:space="0" w:color="auto"/>
        <w:right w:val="none" w:sz="0" w:space="0" w:color="auto"/>
      </w:divBdr>
    </w:div>
    <w:div w:id="1089739726">
      <w:marLeft w:val="0"/>
      <w:marRight w:val="0"/>
      <w:marTop w:val="0"/>
      <w:marBottom w:val="0"/>
      <w:divBdr>
        <w:top w:val="none" w:sz="0" w:space="0" w:color="auto"/>
        <w:left w:val="none" w:sz="0" w:space="0" w:color="auto"/>
        <w:bottom w:val="none" w:sz="0" w:space="0" w:color="auto"/>
        <w:right w:val="none" w:sz="0" w:space="0" w:color="auto"/>
      </w:divBdr>
    </w:div>
    <w:div w:id="1089739727">
      <w:marLeft w:val="0"/>
      <w:marRight w:val="0"/>
      <w:marTop w:val="0"/>
      <w:marBottom w:val="0"/>
      <w:divBdr>
        <w:top w:val="none" w:sz="0" w:space="0" w:color="auto"/>
        <w:left w:val="none" w:sz="0" w:space="0" w:color="auto"/>
        <w:bottom w:val="none" w:sz="0" w:space="0" w:color="auto"/>
        <w:right w:val="none" w:sz="0" w:space="0" w:color="auto"/>
      </w:divBdr>
    </w:div>
    <w:div w:id="1089739728">
      <w:marLeft w:val="0"/>
      <w:marRight w:val="0"/>
      <w:marTop w:val="0"/>
      <w:marBottom w:val="0"/>
      <w:divBdr>
        <w:top w:val="none" w:sz="0" w:space="0" w:color="auto"/>
        <w:left w:val="none" w:sz="0" w:space="0" w:color="auto"/>
        <w:bottom w:val="none" w:sz="0" w:space="0" w:color="auto"/>
        <w:right w:val="none" w:sz="0" w:space="0" w:color="auto"/>
      </w:divBdr>
    </w:div>
    <w:div w:id="1089739729">
      <w:marLeft w:val="0"/>
      <w:marRight w:val="0"/>
      <w:marTop w:val="0"/>
      <w:marBottom w:val="0"/>
      <w:divBdr>
        <w:top w:val="none" w:sz="0" w:space="0" w:color="auto"/>
        <w:left w:val="none" w:sz="0" w:space="0" w:color="auto"/>
        <w:bottom w:val="none" w:sz="0" w:space="0" w:color="auto"/>
        <w:right w:val="none" w:sz="0" w:space="0" w:color="auto"/>
      </w:divBdr>
    </w:div>
    <w:div w:id="1089739730">
      <w:marLeft w:val="0"/>
      <w:marRight w:val="0"/>
      <w:marTop w:val="0"/>
      <w:marBottom w:val="0"/>
      <w:divBdr>
        <w:top w:val="none" w:sz="0" w:space="0" w:color="auto"/>
        <w:left w:val="none" w:sz="0" w:space="0" w:color="auto"/>
        <w:bottom w:val="none" w:sz="0" w:space="0" w:color="auto"/>
        <w:right w:val="none" w:sz="0" w:space="0" w:color="auto"/>
      </w:divBdr>
    </w:div>
    <w:div w:id="1089739731">
      <w:marLeft w:val="0"/>
      <w:marRight w:val="0"/>
      <w:marTop w:val="0"/>
      <w:marBottom w:val="0"/>
      <w:divBdr>
        <w:top w:val="none" w:sz="0" w:space="0" w:color="auto"/>
        <w:left w:val="none" w:sz="0" w:space="0" w:color="auto"/>
        <w:bottom w:val="none" w:sz="0" w:space="0" w:color="auto"/>
        <w:right w:val="none" w:sz="0" w:space="0" w:color="auto"/>
      </w:divBdr>
    </w:div>
    <w:div w:id="1089739732">
      <w:marLeft w:val="0"/>
      <w:marRight w:val="0"/>
      <w:marTop w:val="0"/>
      <w:marBottom w:val="0"/>
      <w:divBdr>
        <w:top w:val="none" w:sz="0" w:space="0" w:color="auto"/>
        <w:left w:val="none" w:sz="0" w:space="0" w:color="auto"/>
        <w:bottom w:val="none" w:sz="0" w:space="0" w:color="auto"/>
        <w:right w:val="none" w:sz="0" w:space="0" w:color="auto"/>
      </w:divBdr>
    </w:div>
    <w:div w:id="1089739733">
      <w:marLeft w:val="0"/>
      <w:marRight w:val="0"/>
      <w:marTop w:val="0"/>
      <w:marBottom w:val="0"/>
      <w:divBdr>
        <w:top w:val="none" w:sz="0" w:space="0" w:color="auto"/>
        <w:left w:val="none" w:sz="0" w:space="0" w:color="auto"/>
        <w:bottom w:val="none" w:sz="0" w:space="0" w:color="auto"/>
        <w:right w:val="none" w:sz="0" w:space="0" w:color="auto"/>
      </w:divBdr>
    </w:div>
    <w:div w:id="1089739734">
      <w:marLeft w:val="0"/>
      <w:marRight w:val="0"/>
      <w:marTop w:val="0"/>
      <w:marBottom w:val="0"/>
      <w:divBdr>
        <w:top w:val="none" w:sz="0" w:space="0" w:color="auto"/>
        <w:left w:val="none" w:sz="0" w:space="0" w:color="auto"/>
        <w:bottom w:val="none" w:sz="0" w:space="0" w:color="auto"/>
        <w:right w:val="none" w:sz="0" w:space="0" w:color="auto"/>
      </w:divBdr>
    </w:div>
    <w:div w:id="1089739735">
      <w:marLeft w:val="0"/>
      <w:marRight w:val="0"/>
      <w:marTop w:val="0"/>
      <w:marBottom w:val="0"/>
      <w:divBdr>
        <w:top w:val="none" w:sz="0" w:space="0" w:color="auto"/>
        <w:left w:val="none" w:sz="0" w:space="0" w:color="auto"/>
        <w:bottom w:val="none" w:sz="0" w:space="0" w:color="auto"/>
        <w:right w:val="none" w:sz="0" w:space="0" w:color="auto"/>
      </w:divBdr>
    </w:div>
    <w:div w:id="1089739736">
      <w:marLeft w:val="0"/>
      <w:marRight w:val="0"/>
      <w:marTop w:val="0"/>
      <w:marBottom w:val="0"/>
      <w:divBdr>
        <w:top w:val="none" w:sz="0" w:space="0" w:color="auto"/>
        <w:left w:val="none" w:sz="0" w:space="0" w:color="auto"/>
        <w:bottom w:val="none" w:sz="0" w:space="0" w:color="auto"/>
        <w:right w:val="none" w:sz="0" w:space="0" w:color="auto"/>
      </w:divBdr>
    </w:div>
    <w:div w:id="1089739737">
      <w:marLeft w:val="0"/>
      <w:marRight w:val="0"/>
      <w:marTop w:val="0"/>
      <w:marBottom w:val="0"/>
      <w:divBdr>
        <w:top w:val="none" w:sz="0" w:space="0" w:color="auto"/>
        <w:left w:val="none" w:sz="0" w:space="0" w:color="auto"/>
        <w:bottom w:val="none" w:sz="0" w:space="0" w:color="auto"/>
        <w:right w:val="none" w:sz="0" w:space="0" w:color="auto"/>
      </w:divBdr>
    </w:div>
    <w:div w:id="1089739738">
      <w:marLeft w:val="0"/>
      <w:marRight w:val="0"/>
      <w:marTop w:val="0"/>
      <w:marBottom w:val="0"/>
      <w:divBdr>
        <w:top w:val="none" w:sz="0" w:space="0" w:color="auto"/>
        <w:left w:val="none" w:sz="0" w:space="0" w:color="auto"/>
        <w:bottom w:val="none" w:sz="0" w:space="0" w:color="auto"/>
        <w:right w:val="none" w:sz="0" w:space="0" w:color="auto"/>
      </w:divBdr>
    </w:div>
    <w:div w:id="1089739739">
      <w:marLeft w:val="0"/>
      <w:marRight w:val="0"/>
      <w:marTop w:val="0"/>
      <w:marBottom w:val="0"/>
      <w:divBdr>
        <w:top w:val="none" w:sz="0" w:space="0" w:color="auto"/>
        <w:left w:val="none" w:sz="0" w:space="0" w:color="auto"/>
        <w:bottom w:val="none" w:sz="0" w:space="0" w:color="auto"/>
        <w:right w:val="none" w:sz="0" w:space="0" w:color="auto"/>
      </w:divBdr>
    </w:div>
    <w:div w:id="1089739740">
      <w:marLeft w:val="0"/>
      <w:marRight w:val="0"/>
      <w:marTop w:val="0"/>
      <w:marBottom w:val="0"/>
      <w:divBdr>
        <w:top w:val="none" w:sz="0" w:space="0" w:color="auto"/>
        <w:left w:val="none" w:sz="0" w:space="0" w:color="auto"/>
        <w:bottom w:val="none" w:sz="0" w:space="0" w:color="auto"/>
        <w:right w:val="none" w:sz="0" w:space="0" w:color="auto"/>
      </w:divBdr>
    </w:div>
    <w:div w:id="1089739741">
      <w:marLeft w:val="0"/>
      <w:marRight w:val="0"/>
      <w:marTop w:val="0"/>
      <w:marBottom w:val="0"/>
      <w:divBdr>
        <w:top w:val="none" w:sz="0" w:space="0" w:color="auto"/>
        <w:left w:val="none" w:sz="0" w:space="0" w:color="auto"/>
        <w:bottom w:val="none" w:sz="0" w:space="0" w:color="auto"/>
        <w:right w:val="none" w:sz="0" w:space="0" w:color="auto"/>
      </w:divBdr>
    </w:div>
    <w:div w:id="1089739742">
      <w:marLeft w:val="0"/>
      <w:marRight w:val="0"/>
      <w:marTop w:val="0"/>
      <w:marBottom w:val="0"/>
      <w:divBdr>
        <w:top w:val="none" w:sz="0" w:space="0" w:color="auto"/>
        <w:left w:val="none" w:sz="0" w:space="0" w:color="auto"/>
        <w:bottom w:val="none" w:sz="0" w:space="0" w:color="auto"/>
        <w:right w:val="none" w:sz="0" w:space="0" w:color="auto"/>
      </w:divBdr>
    </w:div>
    <w:div w:id="1089739743">
      <w:marLeft w:val="0"/>
      <w:marRight w:val="0"/>
      <w:marTop w:val="0"/>
      <w:marBottom w:val="0"/>
      <w:divBdr>
        <w:top w:val="none" w:sz="0" w:space="0" w:color="auto"/>
        <w:left w:val="none" w:sz="0" w:space="0" w:color="auto"/>
        <w:bottom w:val="none" w:sz="0" w:space="0" w:color="auto"/>
        <w:right w:val="none" w:sz="0" w:space="0" w:color="auto"/>
      </w:divBdr>
    </w:div>
    <w:div w:id="1089739744">
      <w:marLeft w:val="0"/>
      <w:marRight w:val="0"/>
      <w:marTop w:val="0"/>
      <w:marBottom w:val="0"/>
      <w:divBdr>
        <w:top w:val="none" w:sz="0" w:space="0" w:color="auto"/>
        <w:left w:val="none" w:sz="0" w:space="0" w:color="auto"/>
        <w:bottom w:val="none" w:sz="0" w:space="0" w:color="auto"/>
        <w:right w:val="none" w:sz="0" w:space="0" w:color="auto"/>
      </w:divBdr>
    </w:div>
    <w:div w:id="1089739745">
      <w:marLeft w:val="0"/>
      <w:marRight w:val="0"/>
      <w:marTop w:val="0"/>
      <w:marBottom w:val="0"/>
      <w:divBdr>
        <w:top w:val="none" w:sz="0" w:space="0" w:color="auto"/>
        <w:left w:val="none" w:sz="0" w:space="0" w:color="auto"/>
        <w:bottom w:val="none" w:sz="0" w:space="0" w:color="auto"/>
        <w:right w:val="none" w:sz="0" w:space="0" w:color="auto"/>
      </w:divBdr>
    </w:div>
    <w:div w:id="1089739746">
      <w:marLeft w:val="0"/>
      <w:marRight w:val="0"/>
      <w:marTop w:val="0"/>
      <w:marBottom w:val="0"/>
      <w:divBdr>
        <w:top w:val="none" w:sz="0" w:space="0" w:color="auto"/>
        <w:left w:val="none" w:sz="0" w:space="0" w:color="auto"/>
        <w:bottom w:val="none" w:sz="0" w:space="0" w:color="auto"/>
        <w:right w:val="none" w:sz="0" w:space="0" w:color="auto"/>
      </w:divBdr>
    </w:div>
    <w:div w:id="1089739747">
      <w:marLeft w:val="0"/>
      <w:marRight w:val="0"/>
      <w:marTop w:val="0"/>
      <w:marBottom w:val="0"/>
      <w:divBdr>
        <w:top w:val="none" w:sz="0" w:space="0" w:color="auto"/>
        <w:left w:val="none" w:sz="0" w:space="0" w:color="auto"/>
        <w:bottom w:val="none" w:sz="0" w:space="0" w:color="auto"/>
        <w:right w:val="none" w:sz="0" w:space="0" w:color="auto"/>
      </w:divBdr>
    </w:div>
    <w:div w:id="1089739748">
      <w:marLeft w:val="0"/>
      <w:marRight w:val="0"/>
      <w:marTop w:val="0"/>
      <w:marBottom w:val="0"/>
      <w:divBdr>
        <w:top w:val="none" w:sz="0" w:space="0" w:color="auto"/>
        <w:left w:val="none" w:sz="0" w:space="0" w:color="auto"/>
        <w:bottom w:val="none" w:sz="0" w:space="0" w:color="auto"/>
        <w:right w:val="none" w:sz="0" w:space="0" w:color="auto"/>
      </w:divBdr>
    </w:div>
    <w:div w:id="1089739749">
      <w:marLeft w:val="0"/>
      <w:marRight w:val="0"/>
      <w:marTop w:val="0"/>
      <w:marBottom w:val="0"/>
      <w:divBdr>
        <w:top w:val="none" w:sz="0" w:space="0" w:color="auto"/>
        <w:left w:val="none" w:sz="0" w:space="0" w:color="auto"/>
        <w:bottom w:val="none" w:sz="0" w:space="0" w:color="auto"/>
        <w:right w:val="none" w:sz="0" w:space="0" w:color="auto"/>
      </w:divBdr>
    </w:div>
    <w:div w:id="1089739750">
      <w:marLeft w:val="0"/>
      <w:marRight w:val="0"/>
      <w:marTop w:val="0"/>
      <w:marBottom w:val="0"/>
      <w:divBdr>
        <w:top w:val="none" w:sz="0" w:space="0" w:color="auto"/>
        <w:left w:val="none" w:sz="0" w:space="0" w:color="auto"/>
        <w:bottom w:val="none" w:sz="0" w:space="0" w:color="auto"/>
        <w:right w:val="none" w:sz="0" w:space="0" w:color="auto"/>
      </w:divBdr>
    </w:div>
    <w:div w:id="1089739751">
      <w:marLeft w:val="0"/>
      <w:marRight w:val="0"/>
      <w:marTop w:val="0"/>
      <w:marBottom w:val="0"/>
      <w:divBdr>
        <w:top w:val="none" w:sz="0" w:space="0" w:color="auto"/>
        <w:left w:val="none" w:sz="0" w:space="0" w:color="auto"/>
        <w:bottom w:val="none" w:sz="0" w:space="0" w:color="auto"/>
        <w:right w:val="none" w:sz="0" w:space="0" w:color="auto"/>
      </w:divBdr>
    </w:div>
    <w:div w:id="1089739752">
      <w:marLeft w:val="0"/>
      <w:marRight w:val="0"/>
      <w:marTop w:val="0"/>
      <w:marBottom w:val="0"/>
      <w:divBdr>
        <w:top w:val="none" w:sz="0" w:space="0" w:color="auto"/>
        <w:left w:val="none" w:sz="0" w:space="0" w:color="auto"/>
        <w:bottom w:val="none" w:sz="0" w:space="0" w:color="auto"/>
        <w:right w:val="none" w:sz="0" w:space="0" w:color="auto"/>
      </w:divBdr>
    </w:div>
    <w:div w:id="1089739753">
      <w:marLeft w:val="0"/>
      <w:marRight w:val="0"/>
      <w:marTop w:val="0"/>
      <w:marBottom w:val="0"/>
      <w:divBdr>
        <w:top w:val="none" w:sz="0" w:space="0" w:color="auto"/>
        <w:left w:val="none" w:sz="0" w:space="0" w:color="auto"/>
        <w:bottom w:val="none" w:sz="0" w:space="0" w:color="auto"/>
        <w:right w:val="none" w:sz="0" w:space="0" w:color="auto"/>
      </w:divBdr>
    </w:div>
    <w:div w:id="1089739754">
      <w:marLeft w:val="0"/>
      <w:marRight w:val="0"/>
      <w:marTop w:val="0"/>
      <w:marBottom w:val="0"/>
      <w:divBdr>
        <w:top w:val="none" w:sz="0" w:space="0" w:color="auto"/>
        <w:left w:val="none" w:sz="0" w:space="0" w:color="auto"/>
        <w:bottom w:val="none" w:sz="0" w:space="0" w:color="auto"/>
        <w:right w:val="none" w:sz="0" w:space="0" w:color="auto"/>
      </w:divBdr>
    </w:div>
    <w:div w:id="1089739755">
      <w:marLeft w:val="0"/>
      <w:marRight w:val="0"/>
      <w:marTop w:val="0"/>
      <w:marBottom w:val="0"/>
      <w:divBdr>
        <w:top w:val="none" w:sz="0" w:space="0" w:color="auto"/>
        <w:left w:val="none" w:sz="0" w:space="0" w:color="auto"/>
        <w:bottom w:val="none" w:sz="0" w:space="0" w:color="auto"/>
        <w:right w:val="none" w:sz="0" w:space="0" w:color="auto"/>
      </w:divBdr>
    </w:div>
    <w:div w:id="1089739756">
      <w:marLeft w:val="0"/>
      <w:marRight w:val="0"/>
      <w:marTop w:val="0"/>
      <w:marBottom w:val="0"/>
      <w:divBdr>
        <w:top w:val="none" w:sz="0" w:space="0" w:color="auto"/>
        <w:left w:val="none" w:sz="0" w:space="0" w:color="auto"/>
        <w:bottom w:val="none" w:sz="0" w:space="0" w:color="auto"/>
        <w:right w:val="none" w:sz="0" w:space="0" w:color="auto"/>
      </w:divBdr>
    </w:div>
    <w:div w:id="1089739757">
      <w:marLeft w:val="0"/>
      <w:marRight w:val="0"/>
      <w:marTop w:val="0"/>
      <w:marBottom w:val="0"/>
      <w:divBdr>
        <w:top w:val="none" w:sz="0" w:space="0" w:color="auto"/>
        <w:left w:val="none" w:sz="0" w:space="0" w:color="auto"/>
        <w:bottom w:val="none" w:sz="0" w:space="0" w:color="auto"/>
        <w:right w:val="none" w:sz="0" w:space="0" w:color="auto"/>
      </w:divBdr>
    </w:div>
    <w:div w:id="1089739758">
      <w:marLeft w:val="0"/>
      <w:marRight w:val="0"/>
      <w:marTop w:val="0"/>
      <w:marBottom w:val="0"/>
      <w:divBdr>
        <w:top w:val="none" w:sz="0" w:space="0" w:color="auto"/>
        <w:left w:val="none" w:sz="0" w:space="0" w:color="auto"/>
        <w:bottom w:val="none" w:sz="0" w:space="0" w:color="auto"/>
        <w:right w:val="none" w:sz="0" w:space="0" w:color="auto"/>
      </w:divBdr>
    </w:div>
    <w:div w:id="1089739759">
      <w:marLeft w:val="0"/>
      <w:marRight w:val="0"/>
      <w:marTop w:val="0"/>
      <w:marBottom w:val="0"/>
      <w:divBdr>
        <w:top w:val="none" w:sz="0" w:space="0" w:color="auto"/>
        <w:left w:val="none" w:sz="0" w:space="0" w:color="auto"/>
        <w:bottom w:val="none" w:sz="0" w:space="0" w:color="auto"/>
        <w:right w:val="none" w:sz="0" w:space="0" w:color="auto"/>
      </w:divBdr>
    </w:div>
    <w:div w:id="1089739760">
      <w:marLeft w:val="0"/>
      <w:marRight w:val="0"/>
      <w:marTop w:val="0"/>
      <w:marBottom w:val="0"/>
      <w:divBdr>
        <w:top w:val="none" w:sz="0" w:space="0" w:color="auto"/>
        <w:left w:val="none" w:sz="0" w:space="0" w:color="auto"/>
        <w:bottom w:val="none" w:sz="0" w:space="0" w:color="auto"/>
        <w:right w:val="none" w:sz="0" w:space="0" w:color="auto"/>
      </w:divBdr>
    </w:div>
    <w:div w:id="1089739761">
      <w:marLeft w:val="0"/>
      <w:marRight w:val="0"/>
      <w:marTop w:val="0"/>
      <w:marBottom w:val="0"/>
      <w:divBdr>
        <w:top w:val="none" w:sz="0" w:space="0" w:color="auto"/>
        <w:left w:val="none" w:sz="0" w:space="0" w:color="auto"/>
        <w:bottom w:val="none" w:sz="0" w:space="0" w:color="auto"/>
        <w:right w:val="none" w:sz="0" w:space="0" w:color="auto"/>
      </w:divBdr>
    </w:div>
    <w:div w:id="1089739762">
      <w:marLeft w:val="0"/>
      <w:marRight w:val="0"/>
      <w:marTop w:val="0"/>
      <w:marBottom w:val="0"/>
      <w:divBdr>
        <w:top w:val="none" w:sz="0" w:space="0" w:color="auto"/>
        <w:left w:val="none" w:sz="0" w:space="0" w:color="auto"/>
        <w:bottom w:val="none" w:sz="0" w:space="0" w:color="auto"/>
        <w:right w:val="none" w:sz="0" w:space="0" w:color="auto"/>
      </w:divBdr>
    </w:div>
    <w:div w:id="1089739763">
      <w:marLeft w:val="0"/>
      <w:marRight w:val="0"/>
      <w:marTop w:val="0"/>
      <w:marBottom w:val="0"/>
      <w:divBdr>
        <w:top w:val="none" w:sz="0" w:space="0" w:color="auto"/>
        <w:left w:val="none" w:sz="0" w:space="0" w:color="auto"/>
        <w:bottom w:val="none" w:sz="0" w:space="0" w:color="auto"/>
        <w:right w:val="none" w:sz="0" w:space="0" w:color="auto"/>
      </w:divBdr>
    </w:div>
    <w:div w:id="1089739764">
      <w:marLeft w:val="0"/>
      <w:marRight w:val="0"/>
      <w:marTop w:val="0"/>
      <w:marBottom w:val="0"/>
      <w:divBdr>
        <w:top w:val="none" w:sz="0" w:space="0" w:color="auto"/>
        <w:left w:val="none" w:sz="0" w:space="0" w:color="auto"/>
        <w:bottom w:val="none" w:sz="0" w:space="0" w:color="auto"/>
        <w:right w:val="none" w:sz="0" w:space="0" w:color="auto"/>
      </w:divBdr>
    </w:div>
    <w:div w:id="1089739765">
      <w:marLeft w:val="0"/>
      <w:marRight w:val="0"/>
      <w:marTop w:val="0"/>
      <w:marBottom w:val="0"/>
      <w:divBdr>
        <w:top w:val="none" w:sz="0" w:space="0" w:color="auto"/>
        <w:left w:val="none" w:sz="0" w:space="0" w:color="auto"/>
        <w:bottom w:val="none" w:sz="0" w:space="0" w:color="auto"/>
        <w:right w:val="none" w:sz="0" w:space="0" w:color="auto"/>
      </w:divBdr>
    </w:div>
    <w:div w:id="1089739766">
      <w:marLeft w:val="0"/>
      <w:marRight w:val="0"/>
      <w:marTop w:val="0"/>
      <w:marBottom w:val="0"/>
      <w:divBdr>
        <w:top w:val="none" w:sz="0" w:space="0" w:color="auto"/>
        <w:left w:val="none" w:sz="0" w:space="0" w:color="auto"/>
        <w:bottom w:val="none" w:sz="0" w:space="0" w:color="auto"/>
        <w:right w:val="none" w:sz="0" w:space="0" w:color="auto"/>
      </w:divBdr>
    </w:div>
    <w:div w:id="1089739767">
      <w:marLeft w:val="0"/>
      <w:marRight w:val="0"/>
      <w:marTop w:val="0"/>
      <w:marBottom w:val="0"/>
      <w:divBdr>
        <w:top w:val="none" w:sz="0" w:space="0" w:color="auto"/>
        <w:left w:val="none" w:sz="0" w:space="0" w:color="auto"/>
        <w:bottom w:val="none" w:sz="0" w:space="0" w:color="auto"/>
        <w:right w:val="none" w:sz="0" w:space="0" w:color="auto"/>
      </w:divBdr>
    </w:div>
    <w:div w:id="1089739768">
      <w:marLeft w:val="0"/>
      <w:marRight w:val="0"/>
      <w:marTop w:val="0"/>
      <w:marBottom w:val="0"/>
      <w:divBdr>
        <w:top w:val="none" w:sz="0" w:space="0" w:color="auto"/>
        <w:left w:val="none" w:sz="0" w:space="0" w:color="auto"/>
        <w:bottom w:val="none" w:sz="0" w:space="0" w:color="auto"/>
        <w:right w:val="none" w:sz="0" w:space="0" w:color="auto"/>
      </w:divBdr>
    </w:div>
    <w:div w:id="1089739769">
      <w:marLeft w:val="0"/>
      <w:marRight w:val="0"/>
      <w:marTop w:val="0"/>
      <w:marBottom w:val="0"/>
      <w:divBdr>
        <w:top w:val="none" w:sz="0" w:space="0" w:color="auto"/>
        <w:left w:val="none" w:sz="0" w:space="0" w:color="auto"/>
        <w:bottom w:val="none" w:sz="0" w:space="0" w:color="auto"/>
        <w:right w:val="none" w:sz="0" w:space="0" w:color="auto"/>
      </w:divBdr>
    </w:div>
    <w:div w:id="1089739770">
      <w:marLeft w:val="0"/>
      <w:marRight w:val="0"/>
      <w:marTop w:val="0"/>
      <w:marBottom w:val="0"/>
      <w:divBdr>
        <w:top w:val="none" w:sz="0" w:space="0" w:color="auto"/>
        <w:left w:val="none" w:sz="0" w:space="0" w:color="auto"/>
        <w:bottom w:val="none" w:sz="0" w:space="0" w:color="auto"/>
        <w:right w:val="none" w:sz="0" w:space="0" w:color="auto"/>
      </w:divBdr>
    </w:div>
    <w:div w:id="1089739771">
      <w:marLeft w:val="0"/>
      <w:marRight w:val="0"/>
      <w:marTop w:val="0"/>
      <w:marBottom w:val="0"/>
      <w:divBdr>
        <w:top w:val="none" w:sz="0" w:space="0" w:color="auto"/>
        <w:left w:val="none" w:sz="0" w:space="0" w:color="auto"/>
        <w:bottom w:val="none" w:sz="0" w:space="0" w:color="auto"/>
        <w:right w:val="none" w:sz="0" w:space="0" w:color="auto"/>
      </w:divBdr>
    </w:div>
    <w:div w:id="1089739772">
      <w:marLeft w:val="0"/>
      <w:marRight w:val="0"/>
      <w:marTop w:val="0"/>
      <w:marBottom w:val="0"/>
      <w:divBdr>
        <w:top w:val="none" w:sz="0" w:space="0" w:color="auto"/>
        <w:left w:val="none" w:sz="0" w:space="0" w:color="auto"/>
        <w:bottom w:val="none" w:sz="0" w:space="0" w:color="auto"/>
        <w:right w:val="none" w:sz="0" w:space="0" w:color="auto"/>
      </w:divBdr>
    </w:div>
    <w:div w:id="1089739773">
      <w:marLeft w:val="0"/>
      <w:marRight w:val="0"/>
      <w:marTop w:val="0"/>
      <w:marBottom w:val="0"/>
      <w:divBdr>
        <w:top w:val="none" w:sz="0" w:space="0" w:color="auto"/>
        <w:left w:val="none" w:sz="0" w:space="0" w:color="auto"/>
        <w:bottom w:val="none" w:sz="0" w:space="0" w:color="auto"/>
        <w:right w:val="none" w:sz="0" w:space="0" w:color="auto"/>
      </w:divBdr>
    </w:div>
    <w:div w:id="1089739774">
      <w:marLeft w:val="0"/>
      <w:marRight w:val="0"/>
      <w:marTop w:val="0"/>
      <w:marBottom w:val="0"/>
      <w:divBdr>
        <w:top w:val="none" w:sz="0" w:space="0" w:color="auto"/>
        <w:left w:val="none" w:sz="0" w:space="0" w:color="auto"/>
        <w:bottom w:val="none" w:sz="0" w:space="0" w:color="auto"/>
        <w:right w:val="none" w:sz="0" w:space="0" w:color="auto"/>
      </w:divBdr>
    </w:div>
    <w:div w:id="1089739775">
      <w:marLeft w:val="0"/>
      <w:marRight w:val="0"/>
      <w:marTop w:val="0"/>
      <w:marBottom w:val="0"/>
      <w:divBdr>
        <w:top w:val="none" w:sz="0" w:space="0" w:color="auto"/>
        <w:left w:val="none" w:sz="0" w:space="0" w:color="auto"/>
        <w:bottom w:val="none" w:sz="0" w:space="0" w:color="auto"/>
        <w:right w:val="none" w:sz="0" w:space="0" w:color="auto"/>
      </w:divBdr>
    </w:div>
    <w:div w:id="1089739776">
      <w:marLeft w:val="0"/>
      <w:marRight w:val="0"/>
      <w:marTop w:val="0"/>
      <w:marBottom w:val="0"/>
      <w:divBdr>
        <w:top w:val="none" w:sz="0" w:space="0" w:color="auto"/>
        <w:left w:val="none" w:sz="0" w:space="0" w:color="auto"/>
        <w:bottom w:val="none" w:sz="0" w:space="0" w:color="auto"/>
        <w:right w:val="none" w:sz="0" w:space="0" w:color="auto"/>
      </w:divBdr>
    </w:div>
    <w:div w:id="1089739777">
      <w:marLeft w:val="0"/>
      <w:marRight w:val="0"/>
      <w:marTop w:val="0"/>
      <w:marBottom w:val="0"/>
      <w:divBdr>
        <w:top w:val="none" w:sz="0" w:space="0" w:color="auto"/>
        <w:left w:val="none" w:sz="0" w:space="0" w:color="auto"/>
        <w:bottom w:val="none" w:sz="0" w:space="0" w:color="auto"/>
        <w:right w:val="none" w:sz="0" w:space="0" w:color="auto"/>
      </w:divBdr>
    </w:div>
    <w:div w:id="1089739778">
      <w:marLeft w:val="0"/>
      <w:marRight w:val="0"/>
      <w:marTop w:val="0"/>
      <w:marBottom w:val="0"/>
      <w:divBdr>
        <w:top w:val="none" w:sz="0" w:space="0" w:color="auto"/>
        <w:left w:val="none" w:sz="0" w:space="0" w:color="auto"/>
        <w:bottom w:val="none" w:sz="0" w:space="0" w:color="auto"/>
        <w:right w:val="none" w:sz="0" w:space="0" w:color="auto"/>
      </w:divBdr>
    </w:div>
    <w:div w:id="1089739779">
      <w:marLeft w:val="0"/>
      <w:marRight w:val="0"/>
      <w:marTop w:val="0"/>
      <w:marBottom w:val="0"/>
      <w:divBdr>
        <w:top w:val="none" w:sz="0" w:space="0" w:color="auto"/>
        <w:left w:val="none" w:sz="0" w:space="0" w:color="auto"/>
        <w:bottom w:val="none" w:sz="0" w:space="0" w:color="auto"/>
        <w:right w:val="none" w:sz="0" w:space="0" w:color="auto"/>
      </w:divBdr>
    </w:div>
    <w:div w:id="1089739780">
      <w:marLeft w:val="0"/>
      <w:marRight w:val="0"/>
      <w:marTop w:val="0"/>
      <w:marBottom w:val="0"/>
      <w:divBdr>
        <w:top w:val="none" w:sz="0" w:space="0" w:color="auto"/>
        <w:left w:val="none" w:sz="0" w:space="0" w:color="auto"/>
        <w:bottom w:val="none" w:sz="0" w:space="0" w:color="auto"/>
        <w:right w:val="none" w:sz="0" w:space="0" w:color="auto"/>
      </w:divBdr>
    </w:div>
    <w:div w:id="1089739781">
      <w:marLeft w:val="0"/>
      <w:marRight w:val="0"/>
      <w:marTop w:val="0"/>
      <w:marBottom w:val="0"/>
      <w:divBdr>
        <w:top w:val="none" w:sz="0" w:space="0" w:color="auto"/>
        <w:left w:val="none" w:sz="0" w:space="0" w:color="auto"/>
        <w:bottom w:val="none" w:sz="0" w:space="0" w:color="auto"/>
        <w:right w:val="none" w:sz="0" w:space="0" w:color="auto"/>
      </w:divBdr>
    </w:div>
    <w:div w:id="1089739782">
      <w:marLeft w:val="0"/>
      <w:marRight w:val="0"/>
      <w:marTop w:val="0"/>
      <w:marBottom w:val="0"/>
      <w:divBdr>
        <w:top w:val="none" w:sz="0" w:space="0" w:color="auto"/>
        <w:left w:val="none" w:sz="0" w:space="0" w:color="auto"/>
        <w:bottom w:val="none" w:sz="0" w:space="0" w:color="auto"/>
        <w:right w:val="none" w:sz="0" w:space="0" w:color="auto"/>
      </w:divBdr>
    </w:div>
    <w:div w:id="1089739783">
      <w:marLeft w:val="0"/>
      <w:marRight w:val="0"/>
      <w:marTop w:val="0"/>
      <w:marBottom w:val="0"/>
      <w:divBdr>
        <w:top w:val="none" w:sz="0" w:space="0" w:color="auto"/>
        <w:left w:val="none" w:sz="0" w:space="0" w:color="auto"/>
        <w:bottom w:val="none" w:sz="0" w:space="0" w:color="auto"/>
        <w:right w:val="none" w:sz="0" w:space="0" w:color="auto"/>
      </w:divBdr>
    </w:div>
    <w:div w:id="1089739784">
      <w:marLeft w:val="0"/>
      <w:marRight w:val="0"/>
      <w:marTop w:val="0"/>
      <w:marBottom w:val="0"/>
      <w:divBdr>
        <w:top w:val="none" w:sz="0" w:space="0" w:color="auto"/>
        <w:left w:val="none" w:sz="0" w:space="0" w:color="auto"/>
        <w:bottom w:val="none" w:sz="0" w:space="0" w:color="auto"/>
        <w:right w:val="none" w:sz="0" w:space="0" w:color="auto"/>
      </w:divBdr>
    </w:div>
    <w:div w:id="1089739785">
      <w:marLeft w:val="0"/>
      <w:marRight w:val="0"/>
      <w:marTop w:val="0"/>
      <w:marBottom w:val="0"/>
      <w:divBdr>
        <w:top w:val="none" w:sz="0" w:space="0" w:color="auto"/>
        <w:left w:val="none" w:sz="0" w:space="0" w:color="auto"/>
        <w:bottom w:val="none" w:sz="0" w:space="0" w:color="auto"/>
        <w:right w:val="none" w:sz="0" w:space="0" w:color="auto"/>
      </w:divBdr>
    </w:div>
    <w:div w:id="1089739786">
      <w:marLeft w:val="0"/>
      <w:marRight w:val="0"/>
      <w:marTop w:val="0"/>
      <w:marBottom w:val="0"/>
      <w:divBdr>
        <w:top w:val="none" w:sz="0" w:space="0" w:color="auto"/>
        <w:left w:val="none" w:sz="0" w:space="0" w:color="auto"/>
        <w:bottom w:val="none" w:sz="0" w:space="0" w:color="auto"/>
        <w:right w:val="none" w:sz="0" w:space="0" w:color="auto"/>
      </w:divBdr>
    </w:div>
    <w:div w:id="1089739787">
      <w:marLeft w:val="0"/>
      <w:marRight w:val="0"/>
      <w:marTop w:val="0"/>
      <w:marBottom w:val="0"/>
      <w:divBdr>
        <w:top w:val="none" w:sz="0" w:space="0" w:color="auto"/>
        <w:left w:val="none" w:sz="0" w:space="0" w:color="auto"/>
        <w:bottom w:val="none" w:sz="0" w:space="0" w:color="auto"/>
        <w:right w:val="none" w:sz="0" w:space="0" w:color="auto"/>
      </w:divBdr>
    </w:div>
    <w:div w:id="1089739788">
      <w:marLeft w:val="0"/>
      <w:marRight w:val="0"/>
      <w:marTop w:val="0"/>
      <w:marBottom w:val="0"/>
      <w:divBdr>
        <w:top w:val="none" w:sz="0" w:space="0" w:color="auto"/>
        <w:left w:val="none" w:sz="0" w:space="0" w:color="auto"/>
        <w:bottom w:val="none" w:sz="0" w:space="0" w:color="auto"/>
        <w:right w:val="none" w:sz="0" w:space="0" w:color="auto"/>
      </w:divBdr>
    </w:div>
    <w:div w:id="1089739789">
      <w:marLeft w:val="0"/>
      <w:marRight w:val="0"/>
      <w:marTop w:val="0"/>
      <w:marBottom w:val="0"/>
      <w:divBdr>
        <w:top w:val="none" w:sz="0" w:space="0" w:color="auto"/>
        <w:left w:val="none" w:sz="0" w:space="0" w:color="auto"/>
        <w:bottom w:val="none" w:sz="0" w:space="0" w:color="auto"/>
        <w:right w:val="none" w:sz="0" w:space="0" w:color="auto"/>
      </w:divBdr>
    </w:div>
    <w:div w:id="1089739790">
      <w:marLeft w:val="0"/>
      <w:marRight w:val="0"/>
      <w:marTop w:val="0"/>
      <w:marBottom w:val="0"/>
      <w:divBdr>
        <w:top w:val="none" w:sz="0" w:space="0" w:color="auto"/>
        <w:left w:val="none" w:sz="0" w:space="0" w:color="auto"/>
        <w:bottom w:val="none" w:sz="0" w:space="0" w:color="auto"/>
        <w:right w:val="none" w:sz="0" w:space="0" w:color="auto"/>
      </w:divBdr>
    </w:div>
    <w:div w:id="1089739791">
      <w:marLeft w:val="0"/>
      <w:marRight w:val="0"/>
      <w:marTop w:val="0"/>
      <w:marBottom w:val="0"/>
      <w:divBdr>
        <w:top w:val="none" w:sz="0" w:space="0" w:color="auto"/>
        <w:left w:val="none" w:sz="0" w:space="0" w:color="auto"/>
        <w:bottom w:val="none" w:sz="0" w:space="0" w:color="auto"/>
        <w:right w:val="none" w:sz="0" w:space="0" w:color="auto"/>
      </w:divBdr>
    </w:div>
    <w:div w:id="1089739792">
      <w:marLeft w:val="0"/>
      <w:marRight w:val="0"/>
      <w:marTop w:val="0"/>
      <w:marBottom w:val="0"/>
      <w:divBdr>
        <w:top w:val="none" w:sz="0" w:space="0" w:color="auto"/>
        <w:left w:val="none" w:sz="0" w:space="0" w:color="auto"/>
        <w:bottom w:val="none" w:sz="0" w:space="0" w:color="auto"/>
        <w:right w:val="none" w:sz="0" w:space="0" w:color="auto"/>
      </w:divBdr>
    </w:div>
    <w:div w:id="1089739793">
      <w:marLeft w:val="0"/>
      <w:marRight w:val="0"/>
      <w:marTop w:val="0"/>
      <w:marBottom w:val="0"/>
      <w:divBdr>
        <w:top w:val="none" w:sz="0" w:space="0" w:color="auto"/>
        <w:left w:val="none" w:sz="0" w:space="0" w:color="auto"/>
        <w:bottom w:val="none" w:sz="0" w:space="0" w:color="auto"/>
        <w:right w:val="none" w:sz="0" w:space="0" w:color="auto"/>
      </w:divBdr>
    </w:div>
    <w:div w:id="1089739794">
      <w:marLeft w:val="0"/>
      <w:marRight w:val="0"/>
      <w:marTop w:val="0"/>
      <w:marBottom w:val="0"/>
      <w:divBdr>
        <w:top w:val="none" w:sz="0" w:space="0" w:color="auto"/>
        <w:left w:val="none" w:sz="0" w:space="0" w:color="auto"/>
        <w:bottom w:val="none" w:sz="0" w:space="0" w:color="auto"/>
        <w:right w:val="none" w:sz="0" w:space="0" w:color="auto"/>
      </w:divBdr>
    </w:div>
    <w:div w:id="1089739795">
      <w:marLeft w:val="0"/>
      <w:marRight w:val="0"/>
      <w:marTop w:val="0"/>
      <w:marBottom w:val="0"/>
      <w:divBdr>
        <w:top w:val="none" w:sz="0" w:space="0" w:color="auto"/>
        <w:left w:val="none" w:sz="0" w:space="0" w:color="auto"/>
        <w:bottom w:val="none" w:sz="0" w:space="0" w:color="auto"/>
        <w:right w:val="none" w:sz="0" w:space="0" w:color="auto"/>
      </w:divBdr>
    </w:div>
    <w:div w:id="1089739796">
      <w:marLeft w:val="0"/>
      <w:marRight w:val="0"/>
      <w:marTop w:val="0"/>
      <w:marBottom w:val="0"/>
      <w:divBdr>
        <w:top w:val="none" w:sz="0" w:space="0" w:color="auto"/>
        <w:left w:val="none" w:sz="0" w:space="0" w:color="auto"/>
        <w:bottom w:val="none" w:sz="0" w:space="0" w:color="auto"/>
        <w:right w:val="none" w:sz="0" w:space="0" w:color="auto"/>
      </w:divBdr>
    </w:div>
    <w:div w:id="1089739797">
      <w:marLeft w:val="0"/>
      <w:marRight w:val="0"/>
      <w:marTop w:val="0"/>
      <w:marBottom w:val="0"/>
      <w:divBdr>
        <w:top w:val="none" w:sz="0" w:space="0" w:color="auto"/>
        <w:left w:val="none" w:sz="0" w:space="0" w:color="auto"/>
        <w:bottom w:val="none" w:sz="0" w:space="0" w:color="auto"/>
        <w:right w:val="none" w:sz="0" w:space="0" w:color="auto"/>
      </w:divBdr>
    </w:div>
    <w:div w:id="1089739798">
      <w:marLeft w:val="0"/>
      <w:marRight w:val="0"/>
      <w:marTop w:val="0"/>
      <w:marBottom w:val="0"/>
      <w:divBdr>
        <w:top w:val="none" w:sz="0" w:space="0" w:color="auto"/>
        <w:left w:val="none" w:sz="0" w:space="0" w:color="auto"/>
        <w:bottom w:val="none" w:sz="0" w:space="0" w:color="auto"/>
        <w:right w:val="none" w:sz="0" w:space="0" w:color="auto"/>
      </w:divBdr>
    </w:div>
    <w:div w:id="1089739799">
      <w:marLeft w:val="0"/>
      <w:marRight w:val="0"/>
      <w:marTop w:val="0"/>
      <w:marBottom w:val="0"/>
      <w:divBdr>
        <w:top w:val="none" w:sz="0" w:space="0" w:color="auto"/>
        <w:left w:val="none" w:sz="0" w:space="0" w:color="auto"/>
        <w:bottom w:val="none" w:sz="0" w:space="0" w:color="auto"/>
        <w:right w:val="none" w:sz="0" w:space="0" w:color="auto"/>
      </w:divBdr>
    </w:div>
    <w:div w:id="1089739800">
      <w:marLeft w:val="0"/>
      <w:marRight w:val="0"/>
      <w:marTop w:val="0"/>
      <w:marBottom w:val="0"/>
      <w:divBdr>
        <w:top w:val="none" w:sz="0" w:space="0" w:color="auto"/>
        <w:left w:val="none" w:sz="0" w:space="0" w:color="auto"/>
        <w:bottom w:val="none" w:sz="0" w:space="0" w:color="auto"/>
        <w:right w:val="none" w:sz="0" w:space="0" w:color="auto"/>
      </w:divBdr>
    </w:div>
    <w:div w:id="1089739801">
      <w:marLeft w:val="0"/>
      <w:marRight w:val="0"/>
      <w:marTop w:val="0"/>
      <w:marBottom w:val="0"/>
      <w:divBdr>
        <w:top w:val="none" w:sz="0" w:space="0" w:color="auto"/>
        <w:left w:val="none" w:sz="0" w:space="0" w:color="auto"/>
        <w:bottom w:val="none" w:sz="0" w:space="0" w:color="auto"/>
        <w:right w:val="none" w:sz="0" w:space="0" w:color="auto"/>
      </w:divBdr>
    </w:div>
    <w:div w:id="1089739802">
      <w:marLeft w:val="0"/>
      <w:marRight w:val="0"/>
      <w:marTop w:val="0"/>
      <w:marBottom w:val="0"/>
      <w:divBdr>
        <w:top w:val="none" w:sz="0" w:space="0" w:color="auto"/>
        <w:left w:val="none" w:sz="0" w:space="0" w:color="auto"/>
        <w:bottom w:val="none" w:sz="0" w:space="0" w:color="auto"/>
        <w:right w:val="none" w:sz="0" w:space="0" w:color="auto"/>
      </w:divBdr>
    </w:div>
    <w:div w:id="1089739803">
      <w:marLeft w:val="0"/>
      <w:marRight w:val="0"/>
      <w:marTop w:val="0"/>
      <w:marBottom w:val="0"/>
      <w:divBdr>
        <w:top w:val="none" w:sz="0" w:space="0" w:color="auto"/>
        <w:left w:val="none" w:sz="0" w:space="0" w:color="auto"/>
        <w:bottom w:val="none" w:sz="0" w:space="0" w:color="auto"/>
        <w:right w:val="none" w:sz="0" w:space="0" w:color="auto"/>
      </w:divBdr>
    </w:div>
    <w:div w:id="1089739804">
      <w:marLeft w:val="0"/>
      <w:marRight w:val="0"/>
      <w:marTop w:val="0"/>
      <w:marBottom w:val="0"/>
      <w:divBdr>
        <w:top w:val="none" w:sz="0" w:space="0" w:color="auto"/>
        <w:left w:val="none" w:sz="0" w:space="0" w:color="auto"/>
        <w:bottom w:val="none" w:sz="0" w:space="0" w:color="auto"/>
        <w:right w:val="none" w:sz="0" w:space="0" w:color="auto"/>
      </w:divBdr>
    </w:div>
    <w:div w:id="1089739805">
      <w:marLeft w:val="0"/>
      <w:marRight w:val="0"/>
      <w:marTop w:val="0"/>
      <w:marBottom w:val="0"/>
      <w:divBdr>
        <w:top w:val="none" w:sz="0" w:space="0" w:color="auto"/>
        <w:left w:val="none" w:sz="0" w:space="0" w:color="auto"/>
        <w:bottom w:val="none" w:sz="0" w:space="0" w:color="auto"/>
        <w:right w:val="none" w:sz="0" w:space="0" w:color="auto"/>
      </w:divBdr>
    </w:div>
    <w:div w:id="1089739806">
      <w:marLeft w:val="0"/>
      <w:marRight w:val="0"/>
      <w:marTop w:val="0"/>
      <w:marBottom w:val="0"/>
      <w:divBdr>
        <w:top w:val="none" w:sz="0" w:space="0" w:color="auto"/>
        <w:left w:val="none" w:sz="0" w:space="0" w:color="auto"/>
        <w:bottom w:val="none" w:sz="0" w:space="0" w:color="auto"/>
        <w:right w:val="none" w:sz="0" w:space="0" w:color="auto"/>
      </w:divBdr>
    </w:div>
    <w:div w:id="1089739807">
      <w:marLeft w:val="0"/>
      <w:marRight w:val="0"/>
      <w:marTop w:val="0"/>
      <w:marBottom w:val="0"/>
      <w:divBdr>
        <w:top w:val="none" w:sz="0" w:space="0" w:color="auto"/>
        <w:left w:val="none" w:sz="0" w:space="0" w:color="auto"/>
        <w:bottom w:val="none" w:sz="0" w:space="0" w:color="auto"/>
        <w:right w:val="none" w:sz="0" w:space="0" w:color="auto"/>
      </w:divBdr>
    </w:div>
    <w:div w:id="1089739808">
      <w:marLeft w:val="0"/>
      <w:marRight w:val="0"/>
      <w:marTop w:val="0"/>
      <w:marBottom w:val="0"/>
      <w:divBdr>
        <w:top w:val="none" w:sz="0" w:space="0" w:color="auto"/>
        <w:left w:val="none" w:sz="0" w:space="0" w:color="auto"/>
        <w:bottom w:val="none" w:sz="0" w:space="0" w:color="auto"/>
        <w:right w:val="none" w:sz="0" w:space="0" w:color="auto"/>
      </w:divBdr>
    </w:div>
    <w:div w:id="1089739809">
      <w:marLeft w:val="0"/>
      <w:marRight w:val="0"/>
      <w:marTop w:val="0"/>
      <w:marBottom w:val="0"/>
      <w:divBdr>
        <w:top w:val="none" w:sz="0" w:space="0" w:color="auto"/>
        <w:left w:val="none" w:sz="0" w:space="0" w:color="auto"/>
        <w:bottom w:val="none" w:sz="0" w:space="0" w:color="auto"/>
        <w:right w:val="none" w:sz="0" w:space="0" w:color="auto"/>
      </w:divBdr>
    </w:div>
    <w:div w:id="1089739810">
      <w:marLeft w:val="0"/>
      <w:marRight w:val="0"/>
      <w:marTop w:val="0"/>
      <w:marBottom w:val="0"/>
      <w:divBdr>
        <w:top w:val="none" w:sz="0" w:space="0" w:color="auto"/>
        <w:left w:val="none" w:sz="0" w:space="0" w:color="auto"/>
        <w:bottom w:val="none" w:sz="0" w:space="0" w:color="auto"/>
        <w:right w:val="none" w:sz="0" w:space="0" w:color="auto"/>
      </w:divBdr>
    </w:div>
    <w:div w:id="1089739811">
      <w:marLeft w:val="0"/>
      <w:marRight w:val="0"/>
      <w:marTop w:val="0"/>
      <w:marBottom w:val="0"/>
      <w:divBdr>
        <w:top w:val="none" w:sz="0" w:space="0" w:color="auto"/>
        <w:left w:val="none" w:sz="0" w:space="0" w:color="auto"/>
        <w:bottom w:val="none" w:sz="0" w:space="0" w:color="auto"/>
        <w:right w:val="none" w:sz="0" w:space="0" w:color="auto"/>
      </w:divBdr>
    </w:div>
    <w:div w:id="1089739812">
      <w:marLeft w:val="0"/>
      <w:marRight w:val="0"/>
      <w:marTop w:val="0"/>
      <w:marBottom w:val="0"/>
      <w:divBdr>
        <w:top w:val="none" w:sz="0" w:space="0" w:color="auto"/>
        <w:left w:val="none" w:sz="0" w:space="0" w:color="auto"/>
        <w:bottom w:val="none" w:sz="0" w:space="0" w:color="auto"/>
        <w:right w:val="none" w:sz="0" w:space="0" w:color="auto"/>
      </w:divBdr>
    </w:div>
    <w:div w:id="1089739813">
      <w:marLeft w:val="0"/>
      <w:marRight w:val="0"/>
      <w:marTop w:val="0"/>
      <w:marBottom w:val="0"/>
      <w:divBdr>
        <w:top w:val="none" w:sz="0" w:space="0" w:color="auto"/>
        <w:left w:val="none" w:sz="0" w:space="0" w:color="auto"/>
        <w:bottom w:val="none" w:sz="0" w:space="0" w:color="auto"/>
        <w:right w:val="none" w:sz="0" w:space="0" w:color="auto"/>
      </w:divBdr>
    </w:div>
    <w:div w:id="1089739814">
      <w:marLeft w:val="0"/>
      <w:marRight w:val="0"/>
      <w:marTop w:val="0"/>
      <w:marBottom w:val="0"/>
      <w:divBdr>
        <w:top w:val="none" w:sz="0" w:space="0" w:color="auto"/>
        <w:left w:val="none" w:sz="0" w:space="0" w:color="auto"/>
        <w:bottom w:val="none" w:sz="0" w:space="0" w:color="auto"/>
        <w:right w:val="none" w:sz="0" w:space="0" w:color="auto"/>
      </w:divBdr>
    </w:div>
    <w:div w:id="1089739815">
      <w:marLeft w:val="0"/>
      <w:marRight w:val="0"/>
      <w:marTop w:val="0"/>
      <w:marBottom w:val="0"/>
      <w:divBdr>
        <w:top w:val="none" w:sz="0" w:space="0" w:color="auto"/>
        <w:left w:val="none" w:sz="0" w:space="0" w:color="auto"/>
        <w:bottom w:val="none" w:sz="0" w:space="0" w:color="auto"/>
        <w:right w:val="none" w:sz="0" w:space="0" w:color="auto"/>
      </w:divBdr>
    </w:div>
    <w:div w:id="1089739816">
      <w:marLeft w:val="0"/>
      <w:marRight w:val="0"/>
      <w:marTop w:val="0"/>
      <w:marBottom w:val="0"/>
      <w:divBdr>
        <w:top w:val="none" w:sz="0" w:space="0" w:color="auto"/>
        <w:left w:val="none" w:sz="0" w:space="0" w:color="auto"/>
        <w:bottom w:val="none" w:sz="0" w:space="0" w:color="auto"/>
        <w:right w:val="none" w:sz="0" w:space="0" w:color="auto"/>
      </w:divBdr>
    </w:div>
    <w:div w:id="1089739817">
      <w:marLeft w:val="0"/>
      <w:marRight w:val="0"/>
      <w:marTop w:val="0"/>
      <w:marBottom w:val="0"/>
      <w:divBdr>
        <w:top w:val="none" w:sz="0" w:space="0" w:color="auto"/>
        <w:left w:val="none" w:sz="0" w:space="0" w:color="auto"/>
        <w:bottom w:val="none" w:sz="0" w:space="0" w:color="auto"/>
        <w:right w:val="none" w:sz="0" w:space="0" w:color="auto"/>
      </w:divBdr>
    </w:div>
    <w:div w:id="1089739818">
      <w:marLeft w:val="0"/>
      <w:marRight w:val="0"/>
      <w:marTop w:val="0"/>
      <w:marBottom w:val="0"/>
      <w:divBdr>
        <w:top w:val="none" w:sz="0" w:space="0" w:color="auto"/>
        <w:left w:val="none" w:sz="0" w:space="0" w:color="auto"/>
        <w:bottom w:val="none" w:sz="0" w:space="0" w:color="auto"/>
        <w:right w:val="none" w:sz="0" w:space="0" w:color="auto"/>
      </w:divBdr>
    </w:div>
    <w:div w:id="1089739819">
      <w:marLeft w:val="0"/>
      <w:marRight w:val="0"/>
      <w:marTop w:val="0"/>
      <w:marBottom w:val="0"/>
      <w:divBdr>
        <w:top w:val="none" w:sz="0" w:space="0" w:color="auto"/>
        <w:left w:val="none" w:sz="0" w:space="0" w:color="auto"/>
        <w:bottom w:val="none" w:sz="0" w:space="0" w:color="auto"/>
        <w:right w:val="none" w:sz="0" w:space="0" w:color="auto"/>
      </w:divBdr>
    </w:div>
    <w:div w:id="1089739820">
      <w:marLeft w:val="0"/>
      <w:marRight w:val="0"/>
      <w:marTop w:val="0"/>
      <w:marBottom w:val="0"/>
      <w:divBdr>
        <w:top w:val="none" w:sz="0" w:space="0" w:color="auto"/>
        <w:left w:val="none" w:sz="0" w:space="0" w:color="auto"/>
        <w:bottom w:val="none" w:sz="0" w:space="0" w:color="auto"/>
        <w:right w:val="none" w:sz="0" w:space="0" w:color="auto"/>
      </w:divBdr>
    </w:div>
    <w:div w:id="1089739821">
      <w:marLeft w:val="0"/>
      <w:marRight w:val="0"/>
      <w:marTop w:val="0"/>
      <w:marBottom w:val="0"/>
      <w:divBdr>
        <w:top w:val="none" w:sz="0" w:space="0" w:color="auto"/>
        <w:left w:val="none" w:sz="0" w:space="0" w:color="auto"/>
        <w:bottom w:val="none" w:sz="0" w:space="0" w:color="auto"/>
        <w:right w:val="none" w:sz="0" w:space="0" w:color="auto"/>
      </w:divBdr>
    </w:div>
    <w:div w:id="1089739822">
      <w:marLeft w:val="0"/>
      <w:marRight w:val="0"/>
      <w:marTop w:val="0"/>
      <w:marBottom w:val="0"/>
      <w:divBdr>
        <w:top w:val="none" w:sz="0" w:space="0" w:color="auto"/>
        <w:left w:val="none" w:sz="0" w:space="0" w:color="auto"/>
        <w:bottom w:val="none" w:sz="0" w:space="0" w:color="auto"/>
        <w:right w:val="none" w:sz="0" w:space="0" w:color="auto"/>
      </w:divBdr>
    </w:div>
    <w:div w:id="1089739823">
      <w:marLeft w:val="0"/>
      <w:marRight w:val="0"/>
      <w:marTop w:val="0"/>
      <w:marBottom w:val="0"/>
      <w:divBdr>
        <w:top w:val="none" w:sz="0" w:space="0" w:color="auto"/>
        <w:left w:val="none" w:sz="0" w:space="0" w:color="auto"/>
        <w:bottom w:val="none" w:sz="0" w:space="0" w:color="auto"/>
        <w:right w:val="none" w:sz="0" w:space="0" w:color="auto"/>
      </w:divBdr>
    </w:div>
    <w:div w:id="1089739824">
      <w:marLeft w:val="0"/>
      <w:marRight w:val="0"/>
      <w:marTop w:val="0"/>
      <w:marBottom w:val="0"/>
      <w:divBdr>
        <w:top w:val="none" w:sz="0" w:space="0" w:color="auto"/>
        <w:left w:val="none" w:sz="0" w:space="0" w:color="auto"/>
        <w:bottom w:val="none" w:sz="0" w:space="0" w:color="auto"/>
        <w:right w:val="none" w:sz="0" w:space="0" w:color="auto"/>
      </w:divBdr>
    </w:div>
    <w:div w:id="1089739825">
      <w:marLeft w:val="0"/>
      <w:marRight w:val="0"/>
      <w:marTop w:val="0"/>
      <w:marBottom w:val="0"/>
      <w:divBdr>
        <w:top w:val="none" w:sz="0" w:space="0" w:color="auto"/>
        <w:left w:val="none" w:sz="0" w:space="0" w:color="auto"/>
        <w:bottom w:val="none" w:sz="0" w:space="0" w:color="auto"/>
        <w:right w:val="none" w:sz="0" w:space="0" w:color="auto"/>
      </w:divBdr>
    </w:div>
    <w:div w:id="1089739826">
      <w:marLeft w:val="0"/>
      <w:marRight w:val="0"/>
      <w:marTop w:val="0"/>
      <w:marBottom w:val="0"/>
      <w:divBdr>
        <w:top w:val="none" w:sz="0" w:space="0" w:color="auto"/>
        <w:left w:val="none" w:sz="0" w:space="0" w:color="auto"/>
        <w:bottom w:val="none" w:sz="0" w:space="0" w:color="auto"/>
        <w:right w:val="none" w:sz="0" w:space="0" w:color="auto"/>
      </w:divBdr>
    </w:div>
    <w:div w:id="1089739827">
      <w:marLeft w:val="0"/>
      <w:marRight w:val="0"/>
      <w:marTop w:val="0"/>
      <w:marBottom w:val="0"/>
      <w:divBdr>
        <w:top w:val="none" w:sz="0" w:space="0" w:color="auto"/>
        <w:left w:val="none" w:sz="0" w:space="0" w:color="auto"/>
        <w:bottom w:val="none" w:sz="0" w:space="0" w:color="auto"/>
        <w:right w:val="none" w:sz="0" w:space="0" w:color="auto"/>
      </w:divBdr>
    </w:div>
    <w:div w:id="1089739828">
      <w:marLeft w:val="0"/>
      <w:marRight w:val="0"/>
      <w:marTop w:val="0"/>
      <w:marBottom w:val="0"/>
      <w:divBdr>
        <w:top w:val="none" w:sz="0" w:space="0" w:color="auto"/>
        <w:left w:val="none" w:sz="0" w:space="0" w:color="auto"/>
        <w:bottom w:val="none" w:sz="0" w:space="0" w:color="auto"/>
        <w:right w:val="none" w:sz="0" w:space="0" w:color="auto"/>
      </w:divBdr>
    </w:div>
    <w:div w:id="1089739829">
      <w:marLeft w:val="0"/>
      <w:marRight w:val="0"/>
      <w:marTop w:val="0"/>
      <w:marBottom w:val="0"/>
      <w:divBdr>
        <w:top w:val="none" w:sz="0" w:space="0" w:color="auto"/>
        <w:left w:val="none" w:sz="0" w:space="0" w:color="auto"/>
        <w:bottom w:val="none" w:sz="0" w:space="0" w:color="auto"/>
        <w:right w:val="none" w:sz="0" w:space="0" w:color="auto"/>
      </w:divBdr>
    </w:div>
    <w:div w:id="1089739830">
      <w:marLeft w:val="0"/>
      <w:marRight w:val="0"/>
      <w:marTop w:val="0"/>
      <w:marBottom w:val="0"/>
      <w:divBdr>
        <w:top w:val="none" w:sz="0" w:space="0" w:color="auto"/>
        <w:left w:val="none" w:sz="0" w:space="0" w:color="auto"/>
        <w:bottom w:val="none" w:sz="0" w:space="0" w:color="auto"/>
        <w:right w:val="none" w:sz="0" w:space="0" w:color="auto"/>
      </w:divBdr>
    </w:div>
    <w:div w:id="1089739831">
      <w:marLeft w:val="0"/>
      <w:marRight w:val="0"/>
      <w:marTop w:val="0"/>
      <w:marBottom w:val="0"/>
      <w:divBdr>
        <w:top w:val="none" w:sz="0" w:space="0" w:color="auto"/>
        <w:left w:val="none" w:sz="0" w:space="0" w:color="auto"/>
        <w:bottom w:val="none" w:sz="0" w:space="0" w:color="auto"/>
        <w:right w:val="none" w:sz="0" w:space="0" w:color="auto"/>
      </w:divBdr>
    </w:div>
    <w:div w:id="1089739832">
      <w:marLeft w:val="0"/>
      <w:marRight w:val="0"/>
      <w:marTop w:val="0"/>
      <w:marBottom w:val="0"/>
      <w:divBdr>
        <w:top w:val="none" w:sz="0" w:space="0" w:color="auto"/>
        <w:left w:val="none" w:sz="0" w:space="0" w:color="auto"/>
        <w:bottom w:val="none" w:sz="0" w:space="0" w:color="auto"/>
        <w:right w:val="none" w:sz="0" w:space="0" w:color="auto"/>
      </w:divBdr>
    </w:div>
    <w:div w:id="1089739833">
      <w:marLeft w:val="0"/>
      <w:marRight w:val="0"/>
      <w:marTop w:val="0"/>
      <w:marBottom w:val="0"/>
      <w:divBdr>
        <w:top w:val="none" w:sz="0" w:space="0" w:color="auto"/>
        <w:left w:val="none" w:sz="0" w:space="0" w:color="auto"/>
        <w:bottom w:val="none" w:sz="0" w:space="0" w:color="auto"/>
        <w:right w:val="none" w:sz="0" w:space="0" w:color="auto"/>
      </w:divBdr>
    </w:div>
    <w:div w:id="1089739834">
      <w:marLeft w:val="0"/>
      <w:marRight w:val="0"/>
      <w:marTop w:val="0"/>
      <w:marBottom w:val="0"/>
      <w:divBdr>
        <w:top w:val="none" w:sz="0" w:space="0" w:color="auto"/>
        <w:left w:val="none" w:sz="0" w:space="0" w:color="auto"/>
        <w:bottom w:val="none" w:sz="0" w:space="0" w:color="auto"/>
        <w:right w:val="none" w:sz="0" w:space="0" w:color="auto"/>
      </w:divBdr>
    </w:div>
    <w:div w:id="1089739835">
      <w:marLeft w:val="0"/>
      <w:marRight w:val="0"/>
      <w:marTop w:val="0"/>
      <w:marBottom w:val="0"/>
      <w:divBdr>
        <w:top w:val="none" w:sz="0" w:space="0" w:color="auto"/>
        <w:left w:val="none" w:sz="0" w:space="0" w:color="auto"/>
        <w:bottom w:val="none" w:sz="0" w:space="0" w:color="auto"/>
        <w:right w:val="none" w:sz="0" w:space="0" w:color="auto"/>
      </w:divBdr>
    </w:div>
    <w:div w:id="1089739836">
      <w:marLeft w:val="0"/>
      <w:marRight w:val="0"/>
      <w:marTop w:val="0"/>
      <w:marBottom w:val="0"/>
      <w:divBdr>
        <w:top w:val="none" w:sz="0" w:space="0" w:color="auto"/>
        <w:left w:val="none" w:sz="0" w:space="0" w:color="auto"/>
        <w:bottom w:val="none" w:sz="0" w:space="0" w:color="auto"/>
        <w:right w:val="none" w:sz="0" w:space="0" w:color="auto"/>
      </w:divBdr>
    </w:div>
    <w:div w:id="1089739837">
      <w:marLeft w:val="0"/>
      <w:marRight w:val="0"/>
      <w:marTop w:val="0"/>
      <w:marBottom w:val="0"/>
      <w:divBdr>
        <w:top w:val="none" w:sz="0" w:space="0" w:color="auto"/>
        <w:left w:val="none" w:sz="0" w:space="0" w:color="auto"/>
        <w:bottom w:val="none" w:sz="0" w:space="0" w:color="auto"/>
        <w:right w:val="none" w:sz="0" w:space="0" w:color="auto"/>
      </w:divBdr>
    </w:div>
    <w:div w:id="1089739838">
      <w:marLeft w:val="0"/>
      <w:marRight w:val="0"/>
      <w:marTop w:val="0"/>
      <w:marBottom w:val="0"/>
      <w:divBdr>
        <w:top w:val="none" w:sz="0" w:space="0" w:color="auto"/>
        <w:left w:val="none" w:sz="0" w:space="0" w:color="auto"/>
        <w:bottom w:val="none" w:sz="0" w:space="0" w:color="auto"/>
        <w:right w:val="none" w:sz="0" w:space="0" w:color="auto"/>
      </w:divBdr>
    </w:div>
    <w:div w:id="1089739839">
      <w:marLeft w:val="0"/>
      <w:marRight w:val="0"/>
      <w:marTop w:val="0"/>
      <w:marBottom w:val="0"/>
      <w:divBdr>
        <w:top w:val="none" w:sz="0" w:space="0" w:color="auto"/>
        <w:left w:val="none" w:sz="0" w:space="0" w:color="auto"/>
        <w:bottom w:val="none" w:sz="0" w:space="0" w:color="auto"/>
        <w:right w:val="none" w:sz="0" w:space="0" w:color="auto"/>
      </w:divBdr>
      <w:divsChild>
        <w:div w:id="1089739857">
          <w:marLeft w:val="0"/>
          <w:marRight w:val="0"/>
          <w:marTop w:val="0"/>
          <w:marBottom w:val="0"/>
          <w:divBdr>
            <w:top w:val="none" w:sz="0" w:space="0" w:color="auto"/>
            <w:left w:val="none" w:sz="0" w:space="0" w:color="auto"/>
            <w:bottom w:val="none" w:sz="0" w:space="0" w:color="auto"/>
            <w:right w:val="none" w:sz="0" w:space="0" w:color="auto"/>
          </w:divBdr>
        </w:div>
      </w:divsChild>
    </w:div>
    <w:div w:id="1089739840">
      <w:marLeft w:val="0"/>
      <w:marRight w:val="0"/>
      <w:marTop w:val="0"/>
      <w:marBottom w:val="0"/>
      <w:divBdr>
        <w:top w:val="none" w:sz="0" w:space="0" w:color="auto"/>
        <w:left w:val="none" w:sz="0" w:space="0" w:color="auto"/>
        <w:bottom w:val="none" w:sz="0" w:space="0" w:color="auto"/>
        <w:right w:val="none" w:sz="0" w:space="0" w:color="auto"/>
      </w:divBdr>
    </w:div>
    <w:div w:id="1089739841">
      <w:marLeft w:val="0"/>
      <w:marRight w:val="0"/>
      <w:marTop w:val="0"/>
      <w:marBottom w:val="0"/>
      <w:divBdr>
        <w:top w:val="none" w:sz="0" w:space="0" w:color="auto"/>
        <w:left w:val="none" w:sz="0" w:space="0" w:color="auto"/>
        <w:bottom w:val="none" w:sz="0" w:space="0" w:color="auto"/>
        <w:right w:val="none" w:sz="0" w:space="0" w:color="auto"/>
      </w:divBdr>
    </w:div>
    <w:div w:id="1089739842">
      <w:marLeft w:val="0"/>
      <w:marRight w:val="0"/>
      <w:marTop w:val="0"/>
      <w:marBottom w:val="0"/>
      <w:divBdr>
        <w:top w:val="none" w:sz="0" w:space="0" w:color="auto"/>
        <w:left w:val="none" w:sz="0" w:space="0" w:color="auto"/>
        <w:bottom w:val="none" w:sz="0" w:space="0" w:color="auto"/>
        <w:right w:val="none" w:sz="0" w:space="0" w:color="auto"/>
      </w:divBdr>
    </w:div>
    <w:div w:id="1089739843">
      <w:marLeft w:val="0"/>
      <w:marRight w:val="0"/>
      <w:marTop w:val="0"/>
      <w:marBottom w:val="0"/>
      <w:divBdr>
        <w:top w:val="none" w:sz="0" w:space="0" w:color="auto"/>
        <w:left w:val="none" w:sz="0" w:space="0" w:color="auto"/>
        <w:bottom w:val="none" w:sz="0" w:space="0" w:color="auto"/>
        <w:right w:val="none" w:sz="0" w:space="0" w:color="auto"/>
      </w:divBdr>
    </w:div>
    <w:div w:id="1089739844">
      <w:marLeft w:val="0"/>
      <w:marRight w:val="0"/>
      <w:marTop w:val="0"/>
      <w:marBottom w:val="0"/>
      <w:divBdr>
        <w:top w:val="none" w:sz="0" w:space="0" w:color="auto"/>
        <w:left w:val="none" w:sz="0" w:space="0" w:color="auto"/>
        <w:bottom w:val="none" w:sz="0" w:space="0" w:color="auto"/>
        <w:right w:val="none" w:sz="0" w:space="0" w:color="auto"/>
      </w:divBdr>
    </w:div>
    <w:div w:id="1089739845">
      <w:marLeft w:val="0"/>
      <w:marRight w:val="0"/>
      <w:marTop w:val="0"/>
      <w:marBottom w:val="0"/>
      <w:divBdr>
        <w:top w:val="none" w:sz="0" w:space="0" w:color="auto"/>
        <w:left w:val="none" w:sz="0" w:space="0" w:color="auto"/>
        <w:bottom w:val="none" w:sz="0" w:space="0" w:color="auto"/>
        <w:right w:val="none" w:sz="0" w:space="0" w:color="auto"/>
      </w:divBdr>
    </w:div>
    <w:div w:id="1089739846">
      <w:marLeft w:val="0"/>
      <w:marRight w:val="0"/>
      <w:marTop w:val="0"/>
      <w:marBottom w:val="0"/>
      <w:divBdr>
        <w:top w:val="none" w:sz="0" w:space="0" w:color="auto"/>
        <w:left w:val="none" w:sz="0" w:space="0" w:color="auto"/>
        <w:bottom w:val="none" w:sz="0" w:space="0" w:color="auto"/>
        <w:right w:val="none" w:sz="0" w:space="0" w:color="auto"/>
      </w:divBdr>
    </w:div>
    <w:div w:id="1089739847">
      <w:marLeft w:val="0"/>
      <w:marRight w:val="0"/>
      <w:marTop w:val="0"/>
      <w:marBottom w:val="0"/>
      <w:divBdr>
        <w:top w:val="none" w:sz="0" w:space="0" w:color="auto"/>
        <w:left w:val="none" w:sz="0" w:space="0" w:color="auto"/>
        <w:bottom w:val="none" w:sz="0" w:space="0" w:color="auto"/>
        <w:right w:val="none" w:sz="0" w:space="0" w:color="auto"/>
      </w:divBdr>
    </w:div>
    <w:div w:id="1089739848">
      <w:marLeft w:val="0"/>
      <w:marRight w:val="0"/>
      <w:marTop w:val="0"/>
      <w:marBottom w:val="0"/>
      <w:divBdr>
        <w:top w:val="none" w:sz="0" w:space="0" w:color="auto"/>
        <w:left w:val="none" w:sz="0" w:space="0" w:color="auto"/>
        <w:bottom w:val="none" w:sz="0" w:space="0" w:color="auto"/>
        <w:right w:val="none" w:sz="0" w:space="0" w:color="auto"/>
      </w:divBdr>
    </w:div>
    <w:div w:id="1089739849">
      <w:marLeft w:val="0"/>
      <w:marRight w:val="0"/>
      <w:marTop w:val="0"/>
      <w:marBottom w:val="0"/>
      <w:divBdr>
        <w:top w:val="none" w:sz="0" w:space="0" w:color="auto"/>
        <w:left w:val="none" w:sz="0" w:space="0" w:color="auto"/>
        <w:bottom w:val="none" w:sz="0" w:space="0" w:color="auto"/>
        <w:right w:val="none" w:sz="0" w:space="0" w:color="auto"/>
      </w:divBdr>
    </w:div>
    <w:div w:id="1089739850">
      <w:marLeft w:val="0"/>
      <w:marRight w:val="0"/>
      <w:marTop w:val="0"/>
      <w:marBottom w:val="0"/>
      <w:divBdr>
        <w:top w:val="none" w:sz="0" w:space="0" w:color="auto"/>
        <w:left w:val="none" w:sz="0" w:space="0" w:color="auto"/>
        <w:bottom w:val="none" w:sz="0" w:space="0" w:color="auto"/>
        <w:right w:val="none" w:sz="0" w:space="0" w:color="auto"/>
      </w:divBdr>
    </w:div>
    <w:div w:id="1089739851">
      <w:marLeft w:val="0"/>
      <w:marRight w:val="0"/>
      <w:marTop w:val="0"/>
      <w:marBottom w:val="0"/>
      <w:divBdr>
        <w:top w:val="none" w:sz="0" w:space="0" w:color="auto"/>
        <w:left w:val="none" w:sz="0" w:space="0" w:color="auto"/>
        <w:bottom w:val="none" w:sz="0" w:space="0" w:color="auto"/>
        <w:right w:val="none" w:sz="0" w:space="0" w:color="auto"/>
      </w:divBdr>
    </w:div>
    <w:div w:id="1089739852">
      <w:marLeft w:val="0"/>
      <w:marRight w:val="0"/>
      <w:marTop w:val="0"/>
      <w:marBottom w:val="0"/>
      <w:divBdr>
        <w:top w:val="none" w:sz="0" w:space="0" w:color="auto"/>
        <w:left w:val="none" w:sz="0" w:space="0" w:color="auto"/>
        <w:bottom w:val="none" w:sz="0" w:space="0" w:color="auto"/>
        <w:right w:val="none" w:sz="0" w:space="0" w:color="auto"/>
      </w:divBdr>
    </w:div>
    <w:div w:id="1089739853">
      <w:marLeft w:val="0"/>
      <w:marRight w:val="0"/>
      <w:marTop w:val="0"/>
      <w:marBottom w:val="0"/>
      <w:divBdr>
        <w:top w:val="none" w:sz="0" w:space="0" w:color="auto"/>
        <w:left w:val="none" w:sz="0" w:space="0" w:color="auto"/>
        <w:bottom w:val="none" w:sz="0" w:space="0" w:color="auto"/>
        <w:right w:val="none" w:sz="0" w:space="0" w:color="auto"/>
      </w:divBdr>
    </w:div>
    <w:div w:id="1089739854">
      <w:marLeft w:val="0"/>
      <w:marRight w:val="0"/>
      <w:marTop w:val="0"/>
      <w:marBottom w:val="0"/>
      <w:divBdr>
        <w:top w:val="none" w:sz="0" w:space="0" w:color="auto"/>
        <w:left w:val="none" w:sz="0" w:space="0" w:color="auto"/>
        <w:bottom w:val="none" w:sz="0" w:space="0" w:color="auto"/>
        <w:right w:val="none" w:sz="0" w:space="0" w:color="auto"/>
      </w:divBdr>
    </w:div>
    <w:div w:id="1089739855">
      <w:marLeft w:val="0"/>
      <w:marRight w:val="0"/>
      <w:marTop w:val="0"/>
      <w:marBottom w:val="0"/>
      <w:divBdr>
        <w:top w:val="none" w:sz="0" w:space="0" w:color="auto"/>
        <w:left w:val="none" w:sz="0" w:space="0" w:color="auto"/>
        <w:bottom w:val="none" w:sz="0" w:space="0" w:color="auto"/>
        <w:right w:val="none" w:sz="0" w:space="0" w:color="auto"/>
      </w:divBdr>
    </w:div>
    <w:div w:id="1089739856">
      <w:marLeft w:val="0"/>
      <w:marRight w:val="0"/>
      <w:marTop w:val="0"/>
      <w:marBottom w:val="0"/>
      <w:divBdr>
        <w:top w:val="none" w:sz="0" w:space="0" w:color="auto"/>
        <w:left w:val="none" w:sz="0" w:space="0" w:color="auto"/>
        <w:bottom w:val="none" w:sz="0" w:space="0" w:color="auto"/>
        <w:right w:val="none" w:sz="0" w:space="0" w:color="auto"/>
      </w:divBdr>
    </w:div>
    <w:div w:id="1089739858">
      <w:marLeft w:val="0"/>
      <w:marRight w:val="0"/>
      <w:marTop w:val="0"/>
      <w:marBottom w:val="0"/>
      <w:divBdr>
        <w:top w:val="none" w:sz="0" w:space="0" w:color="auto"/>
        <w:left w:val="none" w:sz="0" w:space="0" w:color="auto"/>
        <w:bottom w:val="none" w:sz="0" w:space="0" w:color="auto"/>
        <w:right w:val="none" w:sz="0" w:space="0" w:color="auto"/>
      </w:divBdr>
    </w:div>
    <w:div w:id="1089739859">
      <w:marLeft w:val="0"/>
      <w:marRight w:val="0"/>
      <w:marTop w:val="0"/>
      <w:marBottom w:val="0"/>
      <w:divBdr>
        <w:top w:val="none" w:sz="0" w:space="0" w:color="auto"/>
        <w:left w:val="none" w:sz="0" w:space="0" w:color="auto"/>
        <w:bottom w:val="none" w:sz="0" w:space="0" w:color="auto"/>
        <w:right w:val="none" w:sz="0" w:space="0" w:color="auto"/>
      </w:divBdr>
    </w:div>
    <w:div w:id="1089739860">
      <w:marLeft w:val="0"/>
      <w:marRight w:val="0"/>
      <w:marTop w:val="0"/>
      <w:marBottom w:val="0"/>
      <w:divBdr>
        <w:top w:val="none" w:sz="0" w:space="0" w:color="auto"/>
        <w:left w:val="none" w:sz="0" w:space="0" w:color="auto"/>
        <w:bottom w:val="none" w:sz="0" w:space="0" w:color="auto"/>
        <w:right w:val="none" w:sz="0" w:space="0" w:color="auto"/>
      </w:divBdr>
    </w:div>
    <w:div w:id="1089739861">
      <w:marLeft w:val="0"/>
      <w:marRight w:val="0"/>
      <w:marTop w:val="0"/>
      <w:marBottom w:val="0"/>
      <w:divBdr>
        <w:top w:val="none" w:sz="0" w:space="0" w:color="auto"/>
        <w:left w:val="none" w:sz="0" w:space="0" w:color="auto"/>
        <w:bottom w:val="none" w:sz="0" w:space="0" w:color="auto"/>
        <w:right w:val="none" w:sz="0" w:space="0" w:color="auto"/>
      </w:divBdr>
    </w:div>
    <w:div w:id="1089739862">
      <w:marLeft w:val="0"/>
      <w:marRight w:val="0"/>
      <w:marTop w:val="0"/>
      <w:marBottom w:val="0"/>
      <w:divBdr>
        <w:top w:val="none" w:sz="0" w:space="0" w:color="auto"/>
        <w:left w:val="none" w:sz="0" w:space="0" w:color="auto"/>
        <w:bottom w:val="none" w:sz="0" w:space="0" w:color="auto"/>
        <w:right w:val="none" w:sz="0" w:space="0" w:color="auto"/>
      </w:divBdr>
    </w:div>
    <w:div w:id="1089739863">
      <w:marLeft w:val="0"/>
      <w:marRight w:val="0"/>
      <w:marTop w:val="0"/>
      <w:marBottom w:val="0"/>
      <w:divBdr>
        <w:top w:val="none" w:sz="0" w:space="0" w:color="auto"/>
        <w:left w:val="none" w:sz="0" w:space="0" w:color="auto"/>
        <w:bottom w:val="none" w:sz="0" w:space="0" w:color="auto"/>
        <w:right w:val="none" w:sz="0" w:space="0" w:color="auto"/>
      </w:divBdr>
    </w:div>
    <w:div w:id="1089739864">
      <w:marLeft w:val="0"/>
      <w:marRight w:val="0"/>
      <w:marTop w:val="0"/>
      <w:marBottom w:val="0"/>
      <w:divBdr>
        <w:top w:val="none" w:sz="0" w:space="0" w:color="auto"/>
        <w:left w:val="none" w:sz="0" w:space="0" w:color="auto"/>
        <w:bottom w:val="none" w:sz="0" w:space="0" w:color="auto"/>
        <w:right w:val="none" w:sz="0" w:space="0" w:color="auto"/>
      </w:divBdr>
    </w:div>
    <w:div w:id="1089739865">
      <w:marLeft w:val="0"/>
      <w:marRight w:val="0"/>
      <w:marTop w:val="0"/>
      <w:marBottom w:val="0"/>
      <w:divBdr>
        <w:top w:val="none" w:sz="0" w:space="0" w:color="auto"/>
        <w:left w:val="none" w:sz="0" w:space="0" w:color="auto"/>
        <w:bottom w:val="none" w:sz="0" w:space="0" w:color="auto"/>
        <w:right w:val="none" w:sz="0" w:space="0" w:color="auto"/>
      </w:divBdr>
    </w:div>
    <w:div w:id="1089739866">
      <w:marLeft w:val="0"/>
      <w:marRight w:val="0"/>
      <w:marTop w:val="0"/>
      <w:marBottom w:val="0"/>
      <w:divBdr>
        <w:top w:val="none" w:sz="0" w:space="0" w:color="auto"/>
        <w:left w:val="none" w:sz="0" w:space="0" w:color="auto"/>
        <w:bottom w:val="none" w:sz="0" w:space="0" w:color="auto"/>
        <w:right w:val="none" w:sz="0" w:space="0" w:color="auto"/>
      </w:divBdr>
    </w:div>
    <w:div w:id="1089739867">
      <w:marLeft w:val="0"/>
      <w:marRight w:val="0"/>
      <w:marTop w:val="0"/>
      <w:marBottom w:val="0"/>
      <w:divBdr>
        <w:top w:val="none" w:sz="0" w:space="0" w:color="auto"/>
        <w:left w:val="none" w:sz="0" w:space="0" w:color="auto"/>
        <w:bottom w:val="none" w:sz="0" w:space="0" w:color="auto"/>
        <w:right w:val="none" w:sz="0" w:space="0" w:color="auto"/>
      </w:divBdr>
    </w:div>
    <w:div w:id="1089739868">
      <w:marLeft w:val="0"/>
      <w:marRight w:val="0"/>
      <w:marTop w:val="0"/>
      <w:marBottom w:val="0"/>
      <w:divBdr>
        <w:top w:val="none" w:sz="0" w:space="0" w:color="auto"/>
        <w:left w:val="none" w:sz="0" w:space="0" w:color="auto"/>
        <w:bottom w:val="none" w:sz="0" w:space="0" w:color="auto"/>
        <w:right w:val="none" w:sz="0" w:space="0" w:color="auto"/>
      </w:divBdr>
    </w:div>
    <w:div w:id="1089739869">
      <w:marLeft w:val="0"/>
      <w:marRight w:val="0"/>
      <w:marTop w:val="0"/>
      <w:marBottom w:val="0"/>
      <w:divBdr>
        <w:top w:val="none" w:sz="0" w:space="0" w:color="auto"/>
        <w:left w:val="none" w:sz="0" w:space="0" w:color="auto"/>
        <w:bottom w:val="none" w:sz="0" w:space="0" w:color="auto"/>
        <w:right w:val="none" w:sz="0" w:space="0" w:color="auto"/>
      </w:divBdr>
    </w:div>
    <w:div w:id="1089739870">
      <w:marLeft w:val="0"/>
      <w:marRight w:val="0"/>
      <w:marTop w:val="0"/>
      <w:marBottom w:val="0"/>
      <w:divBdr>
        <w:top w:val="none" w:sz="0" w:space="0" w:color="auto"/>
        <w:left w:val="none" w:sz="0" w:space="0" w:color="auto"/>
        <w:bottom w:val="none" w:sz="0" w:space="0" w:color="auto"/>
        <w:right w:val="none" w:sz="0" w:space="0" w:color="auto"/>
      </w:divBdr>
    </w:div>
    <w:div w:id="1089739871">
      <w:marLeft w:val="0"/>
      <w:marRight w:val="0"/>
      <w:marTop w:val="0"/>
      <w:marBottom w:val="0"/>
      <w:divBdr>
        <w:top w:val="none" w:sz="0" w:space="0" w:color="auto"/>
        <w:left w:val="none" w:sz="0" w:space="0" w:color="auto"/>
        <w:bottom w:val="none" w:sz="0" w:space="0" w:color="auto"/>
        <w:right w:val="none" w:sz="0" w:space="0" w:color="auto"/>
      </w:divBdr>
    </w:div>
    <w:div w:id="1089739872">
      <w:marLeft w:val="0"/>
      <w:marRight w:val="0"/>
      <w:marTop w:val="0"/>
      <w:marBottom w:val="0"/>
      <w:divBdr>
        <w:top w:val="none" w:sz="0" w:space="0" w:color="auto"/>
        <w:left w:val="none" w:sz="0" w:space="0" w:color="auto"/>
        <w:bottom w:val="none" w:sz="0" w:space="0" w:color="auto"/>
        <w:right w:val="none" w:sz="0" w:space="0" w:color="auto"/>
      </w:divBdr>
    </w:div>
    <w:div w:id="1089739873">
      <w:marLeft w:val="0"/>
      <w:marRight w:val="0"/>
      <w:marTop w:val="0"/>
      <w:marBottom w:val="0"/>
      <w:divBdr>
        <w:top w:val="none" w:sz="0" w:space="0" w:color="auto"/>
        <w:left w:val="none" w:sz="0" w:space="0" w:color="auto"/>
        <w:bottom w:val="none" w:sz="0" w:space="0" w:color="auto"/>
        <w:right w:val="none" w:sz="0" w:space="0" w:color="auto"/>
      </w:divBdr>
    </w:div>
    <w:div w:id="1089739874">
      <w:marLeft w:val="0"/>
      <w:marRight w:val="0"/>
      <w:marTop w:val="0"/>
      <w:marBottom w:val="0"/>
      <w:divBdr>
        <w:top w:val="none" w:sz="0" w:space="0" w:color="auto"/>
        <w:left w:val="none" w:sz="0" w:space="0" w:color="auto"/>
        <w:bottom w:val="none" w:sz="0" w:space="0" w:color="auto"/>
        <w:right w:val="none" w:sz="0" w:space="0" w:color="auto"/>
      </w:divBdr>
    </w:div>
    <w:div w:id="1089739875">
      <w:marLeft w:val="0"/>
      <w:marRight w:val="0"/>
      <w:marTop w:val="0"/>
      <w:marBottom w:val="0"/>
      <w:divBdr>
        <w:top w:val="none" w:sz="0" w:space="0" w:color="auto"/>
        <w:left w:val="none" w:sz="0" w:space="0" w:color="auto"/>
        <w:bottom w:val="none" w:sz="0" w:space="0" w:color="auto"/>
        <w:right w:val="none" w:sz="0" w:space="0" w:color="auto"/>
      </w:divBdr>
    </w:div>
    <w:div w:id="1089739876">
      <w:marLeft w:val="0"/>
      <w:marRight w:val="0"/>
      <w:marTop w:val="0"/>
      <w:marBottom w:val="0"/>
      <w:divBdr>
        <w:top w:val="none" w:sz="0" w:space="0" w:color="auto"/>
        <w:left w:val="none" w:sz="0" w:space="0" w:color="auto"/>
        <w:bottom w:val="none" w:sz="0" w:space="0" w:color="auto"/>
        <w:right w:val="none" w:sz="0" w:space="0" w:color="auto"/>
      </w:divBdr>
    </w:div>
    <w:div w:id="1089739877">
      <w:marLeft w:val="0"/>
      <w:marRight w:val="0"/>
      <w:marTop w:val="0"/>
      <w:marBottom w:val="0"/>
      <w:divBdr>
        <w:top w:val="none" w:sz="0" w:space="0" w:color="auto"/>
        <w:left w:val="none" w:sz="0" w:space="0" w:color="auto"/>
        <w:bottom w:val="none" w:sz="0" w:space="0" w:color="auto"/>
        <w:right w:val="none" w:sz="0" w:space="0" w:color="auto"/>
      </w:divBdr>
    </w:div>
    <w:div w:id="1089739878">
      <w:marLeft w:val="0"/>
      <w:marRight w:val="0"/>
      <w:marTop w:val="0"/>
      <w:marBottom w:val="0"/>
      <w:divBdr>
        <w:top w:val="none" w:sz="0" w:space="0" w:color="auto"/>
        <w:left w:val="none" w:sz="0" w:space="0" w:color="auto"/>
        <w:bottom w:val="none" w:sz="0" w:space="0" w:color="auto"/>
        <w:right w:val="none" w:sz="0" w:space="0" w:color="auto"/>
      </w:divBdr>
    </w:div>
    <w:div w:id="1089739879">
      <w:marLeft w:val="0"/>
      <w:marRight w:val="0"/>
      <w:marTop w:val="0"/>
      <w:marBottom w:val="0"/>
      <w:divBdr>
        <w:top w:val="none" w:sz="0" w:space="0" w:color="auto"/>
        <w:left w:val="none" w:sz="0" w:space="0" w:color="auto"/>
        <w:bottom w:val="none" w:sz="0" w:space="0" w:color="auto"/>
        <w:right w:val="none" w:sz="0" w:space="0" w:color="auto"/>
      </w:divBdr>
    </w:div>
    <w:div w:id="1089739880">
      <w:marLeft w:val="0"/>
      <w:marRight w:val="0"/>
      <w:marTop w:val="0"/>
      <w:marBottom w:val="0"/>
      <w:divBdr>
        <w:top w:val="none" w:sz="0" w:space="0" w:color="auto"/>
        <w:left w:val="none" w:sz="0" w:space="0" w:color="auto"/>
        <w:bottom w:val="none" w:sz="0" w:space="0" w:color="auto"/>
        <w:right w:val="none" w:sz="0" w:space="0" w:color="auto"/>
      </w:divBdr>
    </w:div>
    <w:div w:id="1089739881">
      <w:marLeft w:val="0"/>
      <w:marRight w:val="0"/>
      <w:marTop w:val="0"/>
      <w:marBottom w:val="0"/>
      <w:divBdr>
        <w:top w:val="none" w:sz="0" w:space="0" w:color="auto"/>
        <w:left w:val="none" w:sz="0" w:space="0" w:color="auto"/>
        <w:bottom w:val="none" w:sz="0" w:space="0" w:color="auto"/>
        <w:right w:val="none" w:sz="0" w:space="0" w:color="auto"/>
      </w:divBdr>
    </w:div>
    <w:div w:id="1089739882">
      <w:marLeft w:val="0"/>
      <w:marRight w:val="0"/>
      <w:marTop w:val="0"/>
      <w:marBottom w:val="0"/>
      <w:divBdr>
        <w:top w:val="none" w:sz="0" w:space="0" w:color="auto"/>
        <w:left w:val="none" w:sz="0" w:space="0" w:color="auto"/>
        <w:bottom w:val="none" w:sz="0" w:space="0" w:color="auto"/>
        <w:right w:val="none" w:sz="0" w:space="0" w:color="auto"/>
      </w:divBdr>
    </w:div>
    <w:div w:id="1089739883">
      <w:marLeft w:val="0"/>
      <w:marRight w:val="0"/>
      <w:marTop w:val="0"/>
      <w:marBottom w:val="0"/>
      <w:divBdr>
        <w:top w:val="none" w:sz="0" w:space="0" w:color="auto"/>
        <w:left w:val="none" w:sz="0" w:space="0" w:color="auto"/>
        <w:bottom w:val="none" w:sz="0" w:space="0" w:color="auto"/>
        <w:right w:val="none" w:sz="0" w:space="0" w:color="auto"/>
      </w:divBdr>
    </w:div>
    <w:div w:id="1089739884">
      <w:marLeft w:val="0"/>
      <w:marRight w:val="0"/>
      <w:marTop w:val="0"/>
      <w:marBottom w:val="0"/>
      <w:divBdr>
        <w:top w:val="none" w:sz="0" w:space="0" w:color="auto"/>
        <w:left w:val="none" w:sz="0" w:space="0" w:color="auto"/>
        <w:bottom w:val="none" w:sz="0" w:space="0" w:color="auto"/>
        <w:right w:val="none" w:sz="0" w:space="0" w:color="auto"/>
      </w:divBdr>
    </w:div>
    <w:div w:id="1089739885">
      <w:marLeft w:val="0"/>
      <w:marRight w:val="0"/>
      <w:marTop w:val="0"/>
      <w:marBottom w:val="0"/>
      <w:divBdr>
        <w:top w:val="none" w:sz="0" w:space="0" w:color="auto"/>
        <w:left w:val="none" w:sz="0" w:space="0" w:color="auto"/>
        <w:bottom w:val="none" w:sz="0" w:space="0" w:color="auto"/>
        <w:right w:val="none" w:sz="0" w:space="0" w:color="auto"/>
      </w:divBdr>
    </w:div>
    <w:div w:id="1089739886">
      <w:marLeft w:val="0"/>
      <w:marRight w:val="0"/>
      <w:marTop w:val="0"/>
      <w:marBottom w:val="0"/>
      <w:divBdr>
        <w:top w:val="none" w:sz="0" w:space="0" w:color="auto"/>
        <w:left w:val="none" w:sz="0" w:space="0" w:color="auto"/>
        <w:bottom w:val="none" w:sz="0" w:space="0" w:color="auto"/>
        <w:right w:val="none" w:sz="0" w:space="0" w:color="auto"/>
      </w:divBdr>
    </w:div>
    <w:div w:id="1089739887">
      <w:marLeft w:val="0"/>
      <w:marRight w:val="0"/>
      <w:marTop w:val="0"/>
      <w:marBottom w:val="0"/>
      <w:divBdr>
        <w:top w:val="none" w:sz="0" w:space="0" w:color="auto"/>
        <w:left w:val="none" w:sz="0" w:space="0" w:color="auto"/>
        <w:bottom w:val="none" w:sz="0" w:space="0" w:color="auto"/>
        <w:right w:val="none" w:sz="0" w:space="0" w:color="auto"/>
      </w:divBdr>
    </w:div>
    <w:div w:id="1089739888">
      <w:marLeft w:val="0"/>
      <w:marRight w:val="0"/>
      <w:marTop w:val="0"/>
      <w:marBottom w:val="0"/>
      <w:divBdr>
        <w:top w:val="none" w:sz="0" w:space="0" w:color="auto"/>
        <w:left w:val="none" w:sz="0" w:space="0" w:color="auto"/>
        <w:bottom w:val="none" w:sz="0" w:space="0" w:color="auto"/>
        <w:right w:val="none" w:sz="0" w:space="0" w:color="auto"/>
      </w:divBdr>
    </w:div>
    <w:div w:id="1089739889">
      <w:marLeft w:val="0"/>
      <w:marRight w:val="0"/>
      <w:marTop w:val="0"/>
      <w:marBottom w:val="0"/>
      <w:divBdr>
        <w:top w:val="none" w:sz="0" w:space="0" w:color="auto"/>
        <w:left w:val="none" w:sz="0" w:space="0" w:color="auto"/>
        <w:bottom w:val="none" w:sz="0" w:space="0" w:color="auto"/>
        <w:right w:val="none" w:sz="0" w:space="0" w:color="auto"/>
      </w:divBdr>
    </w:div>
    <w:div w:id="1089739890">
      <w:marLeft w:val="0"/>
      <w:marRight w:val="0"/>
      <w:marTop w:val="0"/>
      <w:marBottom w:val="0"/>
      <w:divBdr>
        <w:top w:val="none" w:sz="0" w:space="0" w:color="auto"/>
        <w:left w:val="none" w:sz="0" w:space="0" w:color="auto"/>
        <w:bottom w:val="none" w:sz="0" w:space="0" w:color="auto"/>
        <w:right w:val="none" w:sz="0" w:space="0" w:color="auto"/>
      </w:divBdr>
    </w:div>
    <w:div w:id="1089739891">
      <w:marLeft w:val="0"/>
      <w:marRight w:val="0"/>
      <w:marTop w:val="0"/>
      <w:marBottom w:val="0"/>
      <w:divBdr>
        <w:top w:val="none" w:sz="0" w:space="0" w:color="auto"/>
        <w:left w:val="none" w:sz="0" w:space="0" w:color="auto"/>
        <w:bottom w:val="none" w:sz="0" w:space="0" w:color="auto"/>
        <w:right w:val="none" w:sz="0" w:space="0" w:color="auto"/>
      </w:divBdr>
    </w:div>
    <w:div w:id="1089739892">
      <w:marLeft w:val="0"/>
      <w:marRight w:val="0"/>
      <w:marTop w:val="0"/>
      <w:marBottom w:val="0"/>
      <w:divBdr>
        <w:top w:val="none" w:sz="0" w:space="0" w:color="auto"/>
        <w:left w:val="none" w:sz="0" w:space="0" w:color="auto"/>
        <w:bottom w:val="none" w:sz="0" w:space="0" w:color="auto"/>
        <w:right w:val="none" w:sz="0" w:space="0" w:color="auto"/>
      </w:divBdr>
    </w:div>
    <w:div w:id="1112633126">
      <w:bodyDiv w:val="1"/>
      <w:marLeft w:val="0"/>
      <w:marRight w:val="0"/>
      <w:marTop w:val="0"/>
      <w:marBottom w:val="0"/>
      <w:divBdr>
        <w:top w:val="none" w:sz="0" w:space="0" w:color="auto"/>
        <w:left w:val="none" w:sz="0" w:space="0" w:color="auto"/>
        <w:bottom w:val="none" w:sz="0" w:space="0" w:color="auto"/>
        <w:right w:val="none" w:sz="0" w:space="0" w:color="auto"/>
      </w:divBdr>
    </w:div>
    <w:div w:id="1156729680">
      <w:bodyDiv w:val="1"/>
      <w:marLeft w:val="0"/>
      <w:marRight w:val="0"/>
      <w:marTop w:val="0"/>
      <w:marBottom w:val="0"/>
      <w:divBdr>
        <w:top w:val="none" w:sz="0" w:space="0" w:color="auto"/>
        <w:left w:val="none" w:sz="0" w:space="0" w:color="auto"/>
        <w:bottom w:val="none" w:sz="0" w:space="0" w:color="auto"/>
        <w:right w:val="none" w:sz="0" w:space="0" w:color="auto"/>
      </w:divBdr>
    </w:div>
    <w:div w:id="1181699378">
      <w:bodyDiv w:val="1"/>
      <w:marLeft w:val="0"/>
      <w:marRight w:val="0"/>
      <w:marTop w:val="0"/>
      <w:marBottom w:val="0"/>
      <w:divBdr>
        <w:top w:val="none" w:sz="0" w:space="0" w:color="auto"/>
        <w:left w:val="none" w:sz="0" w:space="0" w:color="auto"/>
        <w:bottom w:val="none" w:sz="0" w:space="0" w:color="auto"/>
        <w:right w:val="none" w:sz="0" w:space="0" w:color="auto"/>
      </w:divBdr>
    </w:div>
    <w:div w:id="1187645368">
      <w:bodyDiv w:val="1"/>
      <w:marLeft w:val="0"/>
      <w:marRight w:val="0"/>
      <w:marTop w:val="0"/>
      <w:marBottom w:val="0"/>
      <w:divBdr>
        <w:top w:val="none" w:sz="0" w:space="0" w:color="auto"/>
        <w:left w:val="none" w:sz="0" w:space="0" w:color="auto"/>
        <w:bottom w:val="none" w:sz="0" w:space="0" w:color="auto"/>
        <w:right w:val="none" w:sz="0" w:space="0" w:color="auto"/>
      </w:divBdr>
    </w:div>
    <w:div w:id="1193150541">
      <w:bodyDiv w:val="1"/>
      <w:marLeft w:val="0"/>
      <w:marRight w:val="0"/>
      <w:marTop w:val="0"/>
      <w:marBottom w:val="0"/>
      <w:divBdr>
        <w:top w:val="none" w:sz="0" w:space="0" w:color="auto"/>
        <w:left w:val="none" w:sz="0" w:space="0" w:color="auto"/>
        <w:bottom w:val="none" w:sz="0" w:space="0" w:color="auto"/>
        <w:right w:val="none" w:sz="0" w:space="0" w:color="auto"/>
      </w:divBdr>
    </w:div>
    <w:div w:id="1200777744">
      <w:bodyDiv w:val="1"/>
      <w:marLeft w:val="0"/>
      <w:marRight w:val="0"/>
      <w:marTop w:val="0"/>
      <w:marBottom w:val="0"/>
      <w:divBdr>
        <w:top w:val="none" w:sz="0" w:space="0" w:color="auto"/>
        <w:left w:val="none" w:sz="0" w:space="0" w:color="auto"/>
        <w:bottom w:val="none" w:sz="0" w:space="0" w:color="auto"/>
        <w:right w:val="none" w:sz="0" w:space="0" w:color="auto"/>
      </w:divBdr>
    </w:div>
    <w:div w:id="1244335457">
      <w:bodyDiv w:val="1"/>
      <w:marLeft w:val="0"/>
      <w:marRight w:val="0"/>
      <w:marTop w:val="0"/>
      <w:marBottom w:val="0"/>
      <w:divBdr>
        <w:top w:val="none" w:sz="0" w:space="0" w:color="auto"/>
        <w:left w:val="none" w:sz="0" w:space="0" w:color="auto"/>
        <w:bottom w:val="none" w:sz="0" w:space="0" w:color="auto"/>
        <w:right w:val="none" w:sz="0" w:space="0" w:color="auto"/>
      </w:divBdr>
    </w:div>
    <w:div w:id="1244488236">
      <w:bodyDiv w:val="1"/>
      <w:marLeft w:val="0"/>
      <w:marRight w:val="0"/>
      <w:marTop w:val="0"/>
      <w:marBottom w:val="0"/>
      <w:divBdr>
        <w:top w:val="none" w:sz="0" w:space="0" w:color="auto"/>
        <w:left w:val="none" w:sz="0" w:space="0" w:color="auto"/>
        <w:bottom w:val="none" w:sz="0" w:space="0" w:color="auto"/>
        <w:right w:val="none" w:sz="0" w:space="0" w:color="auto"/>
      </w:divBdr>
    </w:div>
    <w:div w:id="1286497737">
      <w:bodyDiv w:val="1"/>
      <w:marLeft w:val="0"/>
      <w:marRight w:val="0"/>
      <w:marTop w:val="0"/>
      <w:marBottom w:val="0"/>
      <w:divBdr>
        <w:top w:val="none" w:sz="0" w:space="0" w:color="auto"/>
        <w:left w:val="none" w:sz="0" w:space="0" w:color="auto"/>
        <w:bottom w:val="none" w:sz="0" w:space="0" w:color="auto"/>
        <w:right w:val="none" w:sz="0" w:space="0" w:color="auto"/>
      </w:divBdr>
    </w:div>
    <w:div w:id="1296255663">
      <w:bodyDiv w:val="1"/>
      <w:marLeft w:val="0"/>
      <w:marRight w:val="0"/>
      <w:marTop w:val="0"/>
      <w:marBottom w:val="0"/>
      <w:divBdr>
        <w:top w:val="none" w:sz="0" w:space="0" w:color="auto"/>
        <w:left w:val="none" w:sz="0" w:space="0" w:color="auto"/>
        <w:bottom w:val="none" w:sz="0" w:space="0" w:color="auto"/>
        <w:right w:val="none" w:sz="0" w:space="0" w:color="auto"/>
      </w:divBdr>
    </w:div>
    <w:div w:id="1356351175">
      <w:bodyDiv w:val="1"/>
      <w:marLeft w:val="0"/>
      <w:marRight w:val="0"/>
      <w:marTop w:val="0"/>
      <w:marBottom w:val="0"/>
      <w:divBdr>
        <w:top w:val="none" w:sz="0" w:space="0" w:color="auto"/>
        <w:left w:val="none" w:sz="0" w:space="0" w:color="auto"/>
        <w:bottom w:val="none" w:sz="0" w:space="0" w:color="auto"/>
        <w:right w:val="none" w:sz="0" w:space="0" w:color="auto"/>
      </w:divBdr>
    </w:div>
    <w:div w:id="1358459838">
      <w:bodyDiv w:val="1"/>
      <w:marLeft w:val="0"/>
      <w:marRight w:val="0"/>
      <w:marTop w:val="0"/>
      <w:marBottom w:val="0"/>
      <w:divBdr>
        <w:top w:val="none" w:sz="0" w:space="0" w:color="auto"/>
        <w:left w:val="none" w:sz="0" w:space="0" w:color="auto"/>
        <w:bottom w:val="none" w:sz="0" w:space="0" w:color="auto"/>
        <w:right w:val="none" w:sz="0" w:space="0" w:color="auto"/>
      </w:divBdr>
    </w:div>
    <w:div w:id="1375229207">
      <w:bodyDiv w:val="1"/>
      <w:marLeft w:val="0"/>
      <w:marRight w:val="0"/>
      <w:marTop w:val="0"/>
      <w:marBottom w:val="0"/>
      <w:divBdr>
        <w:top w:val="none" w:sz="0" w:space="0" w:color="auto"/>
        <w:left w:val="none" w:sz="0" w:space="0" w:color="auto"/>
        <w:bottom w:val="none" w:sz="0" w:space="0" w:color="auto"/>
        <w:right w:val="none" w:sz="0" w:space="0" w:color="auto"/>
      </w:divBdr>
    </w:div>
    <w:div w:id="1380590859">
      <w:bodyDiv w:val="1"/>
      <w:marLeft w:val="0"/>
      <w:marRight w:val="0"/>
      <w:marTop w:val="0"/>
      <w:marBottom w:val="0"/>
      <w:divBdr>
        <w:top w:val="none" w:sz="0" w:space="0" w:color="auto"/>
        <w:left w:val="none" w:sz="0" w:space="0" w:color="auto"/>
        <w:bottom w:val="none" w:sz="0" w:space="0" w:color="auto"/>
        <w:right w:val="none" w:sz="0" w:space="0" w:color="auto"/>
      </w:divBdr>
    </w:div>
    <w:div w:id="1386104938">
      <w:bodyDiv w:val="1"/>
      <w:marLeft w:val="0"/>
      <w:marRight w:val="0"/>
      <w:marTop w:val="0"/>
      <w:marBottom w:val="0"/>
      <w:divBdr>
        <w:top w:val="none" w:sz="0" w:space="0" w:color="auto"/>
        <w:left w:val="none" w:sz="0" w:space="0" w:color="auto"/>
        <w:bottom w:val="none" w:sz="0" w:space="0" w:color="auto"/>
        <w:right w:val="none" w:sz="0" w:space="0" w:color="auto"/>
      </w:divBdr>
    </w:div>
    <w:div w:id="1405684057">
      <w:bodyDiv w:val="1"/>
      <w:marLeft w:val="0"/>
      <w:marRight w:val="0"/>
      <w:marTop w:val="0"/>
      <w:marBottom w:val="0"/>
      <w:divBdr>
        <w:top w:val="none" w:sz="0" w:space="0" w:color="auto"/>
        <w:left w:val="none" w:sz="0" w:space="0" w:color="auto"/>
        <w:bottom w:val="none" w:sz="0" w:space="0" w:color="auto"/>
        <w:right w:val="none" w:sz="0" w:space="0" w:color="auto"/>
      </w:divBdr>
    </w:div>
    <w:div w:id="1407991674">
      <w:bodyDiv w:val="1"/>
      <w:marLeft w:val="0"/>
      <w:marRight w:val="0"/>
      <w:marTop w:val="0"/>
      <w:marBottom w:val="0"/>
      <w:divBdr>
        <w:top w:val="none" w:sz="0" w:space="0" w:color="auto"/>
        <w:left w:val="none" w:sz="0" w:space="0" w:color="auto"/>
        <w:bottom w:val="none" w:sz="0" w:space="0" w:color="auto"/>
        <w:right w:val="none" w:sz="0" w:space="0" w:color="auto"/>
      </w:divBdr>
    </w:div>
    <w:div w:id="1491025130">
      <w:bodyDiv w:val="1"/>
      <w:marLeft w:val="0"/>
      <w:marRight w:val="0"/>
      <w:marTop w:val="0"/>
      <w:marBottom w:val="0"/>
      <w:divBdr>
        <w:top w:val="none" w:sz="0" w:space="0" w:color="auto"/>
        <w:left w:val="none" w:sz="0" w:space="0" w:color="auto"/>
        <w:bottom w:val="none" w:sz="0" w:space="0" w:color="auto"/>
        <w:right w:val="none" w:sz="0" w:space="0" w:color="auto"/>
      </w:divBdr>
    </w:div>
    <w:div w:id="1494487112">
      <w:bodyDiv w:val="1"/>
      <w:marLeft w:val="0"/>
      <w:marRight w:val="0"/>
      <w:marTop w:val="0"/>
      <w:marBottom w:val="0"/>
      <w:divBdr>
        <w:top w:val="none" w:sz="0" w:space="0" w:color="auto"/>
        <w:left w:val="none" w:sz="0" w:space="0" w:color="auto"/>
        <w:bottom w:val="none" w:sz="0" w:space="0" w:color="auto"/>
        <w:right w:val="none" w:sz="0" w:space="0" w:color="auto"/>
      </w:divBdr>
    </w:div>
    <w:div w:id="1496411694">
      <w:bodyDiv w:val="1"/>
      <w:marLeft w:val="0"/>
      <w:marRight w:val="0"/>
      <w:marTop w:val="0"/>
      <w:marBottom w:val="0"/>
      <w:divBdr>
        <w:top w:val="none" w:sz="0" w:space="0" w:color="auto"/>
        <w:left w:val="none" w:sz="0" w:space="0" w:color="auto"/>
        <w:bottom w:val="none" w:sz="0" w:space="0" w:color="auto"/>
        <w:right w:val="none" w:sz="0" w:space="0" w:color="auto"/>
      </w:divBdr>
    </w:div>
    <w:div w:id="1516843547">
      <w:bodyDiv w:val="1"/>
      <w:marLeft w:val="0"/>
      <w:marRight w:val="0"/>
      <w:marTop w:val="0"/>
      <w:marBottom w:val="0"/>
      <w:divBdr>
        <w:top w:val="none" w:sz="0" w:space="0" w:color="auto"/>
        <w:left w:val="none" w:sz="0" w:space="0" w:color="auto"/>
        <w:bottom w:val="none" w:sz="0" w:space="0" w:color="auto"/>
        <w:right w:val="none" w:sz="0" w:space="0" w:color="auto"/>
      </w:divBdr>
    </w:div>
    <w:div w:id="1521121418">
      <w:bodyDiv w:val="1"/>
      <w:marLeft w:val="0"/>
      <w:marRight w:val="0"/>
      <w:marTop w:val="0"/>
      <w:marBottom w:val="0"/>
      <w:divBdr>
        <w:top w:val="none" w:sz="0" w:space="0" w:color="auto"/>
        <w:left w:val="none" w:sz="0" w:space="0" w:color="auto"/>
        <w:bottom w:val="none" w:sz="0" w:space="0" w:color="auto"/>
        <w:right w:val="none" w:sz="0" w:space="0" w:color="auto"/>
      </w:divBdr>
    </w:div>
    <w:div w:id="1539389271">
      <w:bodyDiv w:val="1"/>
      <w:marLeft w:val="0"/>
      <w:marRight w:val="0"/>
      <w:marTop w:val="0"/>
      <w:marBottom w:val="0"/>
      <w:divBdr>
        <w:top w:val="none" w:sz="0" w:space="0" w:color="auto"/>
        <w:left w:val="none" w:sz="0" w:space="0" w:color="auto"/>
        <w:bottom w:val="none" w:sz="0" w:space="0" w:color="auto"/>
        <w:right w:val="none" w:sz="0" w:space="0" w:color="auto"/>
      </w:divBdr>
    </w:div>
    <w:div w:id="1541237054">
      <w:bodyDiv w:val="1"/>
      <w:marLeft w:val="0"/>
      <w:marRight w:val="0"/>
      <w:marTop w:val="0"/>
      <w:marBottom w:val="0"/>
      <w:divBdr>
        <w:top w:val="none" w:sz="0" w:space="0" w:color="auto"/>
        <w:left w:val="none" w:sz="0" w:space="0" w:color="auto"/>
        <w:bottom w:val="none" w:sz="0" w:space="0" w:color="auto"/>
        <w:right w:val="none" w:sz="0" w:space="0" w:color="auto"/>
      </w:divBdr>
    </w:div>
    <w:div w:id="1548758131">
      <w:bodyDiv w:val="1"/>
      <w:marLeft w:val="0"/>
      <w:marRight w:val="0"/>
      <w:marTop w:val="0"/>
      <w:marBottom w:val="0"/>
      <w:divBdr>
        <w:top w:val="none" w:sz="0" w:space="0" w:color="auto"/>
        <w:left w:val="none" w:sz="0" w:space="0" w:color="auto"/>
        <w:bottom w:val="none" w:sz="0" w:space="0" w:color="auto"/>
        <w:right w:val="none" w:sz="0" w:space="0" w:color="auto"/>
      </w:divBdr>
    </w:div>
    <w:div w:id="1557886107">
      <w:bodyDiv w:val="1"/>
      <w:marLeft w:val="0"/>
      <w:marRight w:val="0"/>
      <w:marTop w:val="0"/>
      <w:marBottom w:val="0"/>
      <w:divBdr>
        <w:top w:val="none" w:sz="0" w:space="0" w:color="auto"/>
        <w:left w:val="none" w:sz="0" w:space="0" w:color="auto"/>
        <w:bottom w:val="none" w:sz="0" w:space="0" w:color="auto"/>
        <w:right w:val="none" w:sz="0" w:space="0" w:color="auto"/>
      </w:divBdr>
    </w:div>
    <w:div w:id="1564752285">
      <w:bodyDiv w:val="1"/>
      <w:marLeft w:val="0"/>
      <w:marRight w:val="0"/>
      <w:marTop w:val="0"/>
      <w:marBottom w:val="0"/>
      <w:divBdr>
        <w:top w:val="none" w:sz="0" w:space="0" w:color="auto"/>
        <w:left w:val="none" w:sz="0" w:space="0" w:color="auto"/>
        <w:bottom w:val="none" w:sz="0" w:space="0" w:color="auto"/>
        <w:right w:val="none" w:sz="0" w:space="0" w:color="auto"/>
      </w:divBdr>
    </w:div>
    <w:div w:id="1567496052">
      <w:bodyDiv w:val="1"/>
      <w:marLeft w:val="0"/>
      <w:marRight w:val="0"/>
      <w:marTop w:val="0"/>
      <w:marBottom w:val="0"/>
      <w:divBdr>
        <w:top w:val="none" w:sz="0" w:space="0" w:color="auto"/>
        <w:left w:val="none" w:sz="0" w:space="0" w:color="auto"/>
        <w:bottom w:val="none" w:sz="0" w:space="0" w:color="auto"/>
        <w:right w:val="none" w:sz="0" w:space="0" w:color="auto"/>
      </w:divBdr>
    </w:div>
    <w:div w:id="1579680287">
      <w:bodyDiv w:val="1"/>
      <w:marLeft w:val="0"/>
      <w:marRight w:val="0"/>
      <w:marTop w:val="0"/>
      <w:marBottom w:val="0"/>
      <w:divBdr>
        <w:top w:val="none" w:sz="0" w:space="0" w:color="auto"/>
        <w:left w:val="none" w:sz="0" w:space="0" w:color="auto"/>
        <w:bottom w:val="none" w:sz="0" w:space="0" w:color="auto"/>
        <w:right w:val="none" w:sz="0" w:space="0" w:color="auto"/>
      </w:divBdr>
    </w:div>
    <w:div w:id="1630745316">
      <w:bodyDiv w:val="1"/>
      <w:marLeft w:val="0"/>
      <w:marRight w:val="0"/>
      <w:marTop w:val="0"/>
      <w:marBottom w:val="0"/>
      <w:divBdr>
        <w:top w:val="none" w:sz="0" w:space="0" w:color="auto"/>
        <w:left w:val="none" w:sz="0" w:space="0" w:color="auto"/>
        <w:bottom w:val="none" w:sz="0" w:space="0" w:color="auto"/>
        <w:right w:val="none" w:sz="0" w:space="0" w:color="auto"/>
      </w:divBdr>
    </w:div>
    <w:div w:id="1646734659">
      <w:bodyDiv w:val="1"/>
      <w:marLeft w:val="0"/>
      <w:marRight w:val="0"/>
      <w:marTop w:val="0"/>
      <w:marBottom w:val="0"/>
      <w:divBdr>
        <w:top w:val="none" w:sz="0" w:space="0" w:color="auto"/>
        <w:left w:val="none" w:sz="0" w:space="0" w:color="auto"/>
        <w:bottom w:val="none" w:sz="0" w:space="0" w:color="auto"/>
        <w:right w:val="none" w:sz="0" w:space="0" w:color="auto"/>
      </w:divBdr>
    </w:div>
    <w:div w:id="1681732851">
      <w:bodyDiv w:val="1"/>
      <w:marLeft w:val="0"/>
      <w:marRight w:val="0"/>
      <w:marTop w:val="0"/>
      <w:marBottom w:val="0"/>
      <w:divBdr>
        <w:top w:val="none" w:sz="0" w:space="0" w:color="auto"/>
        <w:left w:val="none" w:sz="0" w:space="0" w:color="auto"/>
        <w:bottom w:val="none" w:sz="0" w:space="0" w:color="auto"/>
        <w:right w:val="none" w:sz="0" w:space="0" w:color="auto"/>
      </w:divBdr>
    </w:div>
    <w:div w:id="1683971913">
      <w:bodyDiv w:val="1"/>
      <w:marLeft w:val="0"/>
      <w:marRight w:val="0"/>
      <w:marTop w:val="0"/>
      <w:marBottom w:val="0"/>
      <w:divBdr>
        <w:top w:val="none" w:sz="0" w:space="0" w:color="auto"/>
        <w:left w:val="none" w:sz="0" w:space="0" w:color="auto"/>
        <w:bottom w:val="none" w:sz="0" w:space="0" w:color="auto"/>
        <w:right w:val="none" w:sz="0" w:space="0" w:color="auto"/>
      </w:divBdr>
    </w:div>
    <w:div w:id="1697148872">
      <w:bodyDiv w:val="1"/>
      <w:marLeft w:val="0"/>
      <w:marRight w:val="0"/>
      <w:marTop w:val="0"/>
      <w:marBottom w:val="0"/>
      <w:divBdr>
        <w:top w:val="none" w:sz="0" w:space="0" w:color="auto"/>
        <w:left w:val="none" w:sz="0" w:space="0" w:color="auto"/>
        <w:bottom w:val="none" w:sz="0" w:space="0" w:color="auto"/>
        <w:right w:val="none" w:sz="0" w:space="0" w:color="auto"/>
      </w:divBdr>
    </w:div>
    <w:div w:id="1707369662">
      <w:bodyDiv w:val="1"/>
      <w:marLeft w:val="0"/>
      <w:marRight w:val="0"/>
      <w:marTop w:val="0"/>
      <w:marBottom w:val="0"/>
      <w:divBdr>
        <w:top w:val="none" w:sz="0" w:space="0" w:color="auto"/>
        <w:left w:val="none" w:sz="0" w:space="0" w:color="auto"/>
        <w:bottom w:val="none" w:sz="0" w:space="0" w:color="auto"/>
        <w:right w:val="none" w:sz="0" w:space="0" w:color="auto"/>
      </w:divBdr>
    </w:div>
    <w:div w:id="1726948599">
      <w:bodyDiv w:val="1"/>
      <w:marLeft w:val="0"/>
      <w:marRight w:val="0"/>
      <w:marTop w:val="0"/>
      <w:marBottom w:val="0"/>
      <w:divBdr>
        <w:top w:val="none" w:sz="0" w:space="0" w:color="auto"/>
        <w:left w:val="none" w:sz="0" w:space="0" w:color="auto"/>
        <w:bottom w:val="none" w:sz="0" w:space="0" w:color="auto"/>
        <w:right w:val="none" w:sz="0" w:space="0" w:color="auto"/>
      </w:divBdr>
    </w:div>
    <w:div w:id="1754665987">
      <w:bodyDiv w:val="1"/>
      <w:marLeft w:val="0"/>
      <w:marRight w:val="0"/>
      <w:marTop w:val="0"/>
      <w:marBottom w:val="0"/>
      <w:divBdr>
        <w:top w:val="none" w:sz="0" w:space="0" w:color="auto"/>
        <w:left w:val="none" w:sz="0" w:space="0" w:color="auto"/>
        <w:bottom w:val="none" w:sz="0" w:space="0" w:color="auto"/>
        <w:right w:val="none" w:sz="0" w:space="0" w:color="auto"/>
      </w:divBdr>
    </w:div>
    <w:div w:id="1775980803">
      <w:bodyDiv w:val="1"/>
      <w:marLeft w:val="0"/>
      <w:marRight w:val="0"/>
      <w:marTop w:val="0"/>
      <w:marBottom w:val="0"/>
      <w:divBdr>
        <w:top w:val="none" w:sz="0" w:space="0" w:color="auto"/>
        <w:left w:val="none" w:sz="0" w:space="0" w:color="auto"/>
        <w:bottom w:val="none" w:sz="0" w:space="0" w:color="auto"/>
        <w:right w:val="none" w:sz="0" w:space="0" w:color="auto"/>
      </w:divBdr>
    </w:div>
    <w:div w:id="1777600117">
      <w:bodyDiv w:val="1"/>
      <w:marLeft w:val="0"/>
      <w:marRight w:val="0"/>
      <w:marTop w:val="0"/>
      <w:marBottom w:val="0"/>
      <w:divBdr>
        <w:top w:val="none" w:sz="0" w:space="0" w:color="auto"/>
        <w:left w:val="none" w:sz="0" w:space="0" w:color="auto"/>
        <w:bottom w:val="none" w:sz="0" w:space="0" w:color="auto"/>
        <w:right w:val="none" w:sz="0" w:space="0" w:color="auto"/>
      </w:divBdr>
    </w:div>
    <w:div w:id="1807774559">
      <w:bodyDiv w:val="1"/>
      <w:marLeft w:val="0"/>
      <w:marRight w:val="0"/>
      <w:marTop w:val="0"/>
      <w:marBottom w:val="0"/>
      <w:divBdr>
        <w:top w:val="none" w:sz="0" w:space="0" w:color="auto"/>
        <w:left w:val="none" w:sz="0" w:space="0" w:color="auto"/>
        <w:bottom w:val="none" w:sz="0" w:space="0" w:color="auto"/>
        <w:right w:val="none" w:sz="0" w:space="0" w:color="auto"/>
      </w:divBdr>
    </w:div>
    <w:div w:id="1819226911">
      <w:bodyDiv w:val="1"/>
      <w:marLeft w:val="0"/>
      <w:marRight w:val="0"/>
      <w:marTop w:val="0"/>
      <w:marBottom w:val="0"/>
      <w:divBdr>
        <w:top w:val="none" w:sz="0" w:space="0" w:color="auto"/>
        <w:left w:val="none" w:sz="0" w:space="0" w:color="auto"/>
        <w:bottom w:val="none" w:sz="0" w:space="0" w:color="auto"/>
        <w:right w:val="none" w:sz="0" w:space="0" w:color="auto"/>
      </w:divBdr>
    </w:div>
    <w:div w:id="1821070776">
      <w:bodyDiv w:val="1"/>
      <w:marLeft w:val="0"/>
      <w:marRight w:val="0"/>
      <w:marTop w:val="0"/>
      <w:marBottom w:val="0"/>
      <w:divBdr>
        <w:top w:val="none" w:sz="0" w:space="0" w:color="auto"/>
        <w:left w:val="none" w:sz="0" w:space="0" w:color="auto"/>
        <w:bottom w:val="none" w:sz="0" w:space="0" w:color="auto"/>
        <w:right w:val="none" w:sz="0" w:space="0" w:color="auto"/>
      </w:divBdr>
    </w:div>
    <w:div w:id="1832869637">
      <w:bodyDiv w:val="1"/>
      <w:marLeft w:val="0"/>
      <w:marRight w:val="0"/>
      <w:marTop w:val="0"/>
      <w:marBottom w:val="0"/>
      <w:divBdr>
        <w:top w:val="none" w:sz="0" w:space="0" w:color="auto"/>
        <w:left w:val="none" w:sz="0" w:space="0" w:color="auto"/>
        <w:bottom w:val="none" w:sz="0" w:space="0" w:color="auto"/>
        <w:right w:val="none" w:sz="0" w:space="0" w:color="auto"/>
      </w:divBdr>
    </w:div>
    <w:div w:id="1840189848">
      <w:bodyDiv w:val="1"/>
      <w:marLeft w:val="0"/>
      <w:marRight w:val="0"/>
      <w:marTop w:val="0"/>
      <w:marBottom w:val="0"/>
      <w:divBdr>
        <w:top w:val="none" w:sz="0" w:space="0" w:color="auto"/>
        <w:left w:val="none" w:sz="0" w:space="0" w:color="auto"/>
        <w:bottom w:val="none" w:sz="0" w:space="0" w:color="auto"/>
        <w:right w:val="none" w:sz="0" w:space="0" w:color="auto"/>
      </w:divBdr>
    </w:div>
    <w:div w:id="1842700534">
      <w:bodyDiv w:val="1"/>
      <w:marLeft w:val="0"/>
      <w:marRight w:val="0"/>
      <w:marTop w:val="0"/>
      <w:marBottom w:val="0"/>
      <w:divBdr>
        <w:top w:val="none" w:sz="0" w:space="0" w:color="auto"/>
        <w:left w:val="none" w:sz="0" w:space="0" w:color="auto"/>
        <w:bottom w:val="none" w:sz="0" w:space="0" w:color="auto"/>
        <w:right w:val="none" w:sz="0" w:space="0" w:color="auto"/>
      </w:divBdr>
    </w:div>
    <w:div w:id="1859663137">
      <w:bodyDiv w:val="1"/>
      <w:marLeft w:val="0"/>
      <w:marRight w:val="0"/>
      <w:marTop w:val="0"/>
      <w:marBottom w:val="0"/>
      <w:divBdr>
        <w:top w:val="none" w:sz="0" w:space="0" w:color="auto"/>
        <w:left w:val="none" w:sz="0" w:space="0" w:color="auto"/>
        <w:bottom w:val="none" w:sz="0" w:space="0" w:color="auto"/>
        <w:right w:val="none" w:sz="0" w:space="0" w:color="auto"/>
      </w:divBdr>
    </w:div>
    <w:div w:id="1912040456">
      <w:bodyDiv w:val="1"/>
      <w:marLeft w:val="0"/>
      <w:marRight w:val="0"/>
      <w:marTop w:val="0"/>
      <w:marBottom w:val="0"/>
      <w:divBdr>
        <w:top w:val="none" w:sz="0" w:space="0" w:color="auto"/>
        <w:left w:val="none" w:sz="0" w:space="0" w:color="auto"/>
        <w:bottom w:val="none" w:sz="0" w:space="0" w:color="auto"/>
        <w:right w:val="none" w:sz="0" w:space="0" w:color="auto"/>
      </w:divBdr>
    </w:div>
    <w:div w:id="1920598960">
      <w:bodyDiv w:val="1"/>
      <w:marLeft w:val="0"/>
      <w:marRight w:val="0"/>
      <w:marTop w:val="0"/>
      <w:marBottom w:val="0"/>
      <w:divBdr>
        <w:top w:val="none" w:sz="0" w:space="0" w:color="auto"/>
        <w:left w:val="none" w:sz="0" w:space="0" w:color="auto"/>
        <w:bottom w:val="none" w:sz="0" w:space="0" w:color="auto"/>
        <w:right w:val="none" w:sz="0" w:space="0" w:color="auto"/>
      </w:divBdr>
    </w:div>
    <w:div w:id="1921283257">
      <w:bodyDiv w:val="1"/>
      <w:marLeft w:val="0"/>
      <w:marRight w:val="0"/>
      <w:marTop w:val="0"/>
      <w:marBottom w:val="0"/>
      <w:divBdr>
        <w:top w:val="none" w:sz="0" w:space="0" w:color="auto"/>
        <w:left w:val="none" w:sz="0" w:space="0" w:color="auto"/>
        <w:bottom w:val="none" w:sz="0" w:space="0" w:color="auto"/>
        <w:right w:val="none" w:sz="0" w:space="0" w:color="auto"/>
      </w:divBdr>
    </w:div>
    <w:div w:id="1921938675">
      <w:bodyDiv w:val="1"/>
      <w:marLeft w:val="0"/>
      <w:marRight w:val="0"/>
      <w:marTop w:val="0"/>
      <w:marBottom w:val="0"/>
      <w:divBdr>
        <w:top w:val="none" w:sz="0" w:space="0" w:color="auto"/>
        <w:left w:val="none" w:sz="0" w:space="0" w:color="auto"/>
        <w:bottom w:val="none" w:sz="0" w:space="0" w:color="auto"/>
        <w:right w:val="none" w:sz="0" w:space="0" w:color="auto"/>
      </w:divBdr>
    </w:div>
    <w:div w:id="1961522530">
      <w:bodyDiv w:val="1"/>
      <w:marLeft w:val="0"/>
      <w:marRight w:val="0"/>
      <w:marTop w:val="0"/>
      <w:marBottom w:val="0"/>
      <w:divBdr>
        <w:top w:val="none" w:sz="0" w:space="0" w:color="auto"/>
        <w:left w:val="none" w:sz="0" w:space="0" w:color="auto"/>
        <w:bottom w:val="none" w:sz="0" w:space="0" w:color="auto"/>
        <w:right w:val="none" w:sz="0" w:space="0" w:color="auto"/>
      </w:divBdr>
    </w:div>
    <w:div w:id="1961842129">
      <w:bodyDiv w:val="1"/>
      <w:marLeft w:val="0"/>
      <w:marRight w:val="0"/>
      <w:marTop w:val="0"/>
      <w:marBottom w:val="0"/>
      <w:divBdr>
        <w:top w:val="none" w:sz="0" w:space="0" w:color="auto"/>
        <w:left w:val="none" w:sz="0" w:space="0" w:color="auto"/>
        <w:bottom w:val="none" w:sz="0" w:space="0" w:color="auto"/>
        <w:right w:val="none" w:sz="0" w:space="0" w:color="auto"/>
      </w:divBdr>
    </w:div>
    <w:div w:id="2012298150">
      <w:bodyDiv w:val="1"/>
      <w:marLeft w:val="0"/>
      <w:marRight w:val="0"/>
      <w:marTop w:val="0"/>
      <w:marBottom w:val="0"/>
      <w:divBdr>
        <w:top w:val="none" w:sz="0" w:space="0" w:color="auto"/>
        <w:left w:val="none" w:sz="0" w:space="0" w:color="auto"/>
        <w:bottom w:val="none" w:sz="0" w:space="0" w:color="auto"/>
        <w:right w:val="none" w:sz="0" w:space="0" w:color="auto"/>
      </w:divBdr>
    </w:div>
    <w:div w:id="2026780610">
      <w:bodyDiv w:val="1"/>
      <w:marLeft w:val="0"/>
      <w:marRight w:val="0"/>
      <w:marTop w:val="0"/>
      <w:marBottom w:val="0"/>
      <w:divBdr>
        <w:top w:val="none" w:sz="0" w:space="0" w:color="auto"/>
        <w:left w:val="none" w:sz="0" w:space="0" w:color="auto"/>
        <w:bottom w:val="none" w:sz="0" w:space="0" w:color="auto"/>
        <w:right w:val="none" w:sz="0" w:space="0" w:color="auto"/>
      </w:divBdr>
    </w:div>
    <w:div w:id="2057509299">
      <w:bodyDiv w:val="1"/>
      <w:marLeft w:val="0"/>
      <w:marRight w:val="0"/>
      <w:marTop w:val="0"/>
      <w:marBottom w:val="0"/>
      <w:divBdr>
        <w:top w:val="none" w:sz="0" w:space="0" w:color="auto"/>
        <w:left w:val="none" w:sz="0" w:space="0" w:color="auto"/>
        <w:bottom w:val="none" w:sz="0" w:space="0" w:color="auto"/>
        <w:right w:val="none" w:sz="0" w:space="0" w:color="auto"/>
      </w:divBdr>
    </w:div>
    <w:div w:id="2061007397">
      <w:bodyDiv w:val="1"/>
      <w:marLeft w:val="0"/>
      <w:marRight w:val="0"/>
      <w:marTop w:val="0"/>
      <w:marBottom w:val="0"/>
      <w:divBdr>
        <w:top w:val="none" w:sz="0" w:space="0" w:color="auto"/>
        <w:left w:val="none" w:sz="0" w:space="0" w:color="auto"/>
        <w:bottom w:val="none" w:sz="0" w:space="0" w:color="auto"/>
        <w:right w:val="none" w:sz="0" w:space="0" w:color="auto"/>
      </w:divBdr>
    </w:div>
    <w:div w:id="2069720434">
      <w:bodyDiv w:val="1"/>
      <w:marLeft w:val="0"/>
      <w:marRight w:val="0"/>
      <w:marTop w:val="0"/>
      <w:marBottom w:val="0"/>
      <w:divBdr>
        <w:top w:val="none" w:sz="0" w:space="0" w:color="auto"/>
        <w:left w:val="none" w:sz="0" w:space="0" w:color="auto"/>
        <w:bottom w:val="none" w:sz="0" w:space="0" w:color="auto"/>
        <w:right w:val="none" w:sz="0" w:space="0" w:color="auto"/>
      </w:divBdr>
    </w:div>
    <w:div w:id="2077627245">
      <w:bodyDiv w:val="1"/>
      <w:marLeft w:val="0"/>
      <w:marRight w:val="0"/>
      <w:marTop w:val="0"/>
      <w:marBottom w:val="0"/>
      <w:divBdr>
        <w:top w:val="none" w:sz="0" w:space="0" w:color="auto"/>
        <w:left w:val="none" w:sz="0" w:space="0" w:color="auto"/>
        <w:bottom w:val="none" w:sz="0" w:space="0" w:color="auto"/>
        <w:right w:val="none" w:sz="0" w:space="0" w:color="auto"/>
      </w:divBdr>
    </w:div>
    <w:div w:id="2088532478">
      <w:bodyDiv w:val="1"/>
      <w:marLeft w:val="0"/>
      <w:marRight w:val="0"/>
      <w:marTop w:val="0"/>
      <w:marBottom w:val="0"/>
      <w:divBdr>
        <w:top w:val="none" w:sz="0" w:space="0" w:color="auto"/>
        <w:left w:val="none" w:sz="0" w:space="0" w:color="auto"/>
        <w:bottom w:val="none" w:sz="0" w:space="0" w:color="auto"/>
        <w:right w:val="none" w:sz="0" w:space="0" w:color="auto"/>
      </w:divBdr>
    </w:div>
    <w:div w:id="2089108986">
      <w:bodyDiv w:val="1"/>
      <w:marLeft w:val="0"/>
      <w:marRight w:val="0"/>
      <w:marTop w:val="0"/>
      <w:marBottom w:val="0"/>
      <w:divBdr>
        <w:top w:val="none" w:sz="0" w:space="0" w:color="auto"/>
        <w:left w:val="none" w:sz="0" w:space="0" w:color="auto"/>
        <w:bottom w:val="none" w:sz="0" w:space="0" w:color="auto"/>
        <w:right w:val="none" w:sz="0" w:space="0" w:color="auto"/>
      </w:divBdr>
    </w:div>
    <w:div w:id="2091810330">
      <w:bodyDiv w:val="1"/>
      <w:marLeft w:val="0"/>
      <w:marRight w:val="0"/>
      <w:marTop w:val="0"/>
      <w:marBottom w:val="0"/>
      <w:divBdr>
        <w:top w:val="none" w:sz="0" w:space="0" w:color="auto"/>
        <w:left w:val="none" w:sz="0" w:space="0" w:color="auto"/>
        <w:bottom w:val="none" w:sz="0" w:space="0" w:color="auto"/>
        <w:right w:val="none" w:sz="0" w:space="0" w:color="auto"/>
      </w:divBdr>
    </w:div>
    <w:div w:id="2101413376">
      <w:bodyDiv w:val="1"/>
      <w:marLeft w:val="0"/>
      <w:marRight w:val="0"/>
      <w:marTop w:val="0"/>
      <w:marBottom w:val="0"/>
      <w:divBdr>
        <w:top w:val="none" w:sz="0" w:space="0" w:color="auto"/>
        <w:left w:val="none" w:sz="0" w:space="0" w:color="auto"/>
        <w:bottom w:val="none" w:sz="0" w:space="0" w:color="auto"/>
        <w:right w:val="none" w:sz="0" w:space="0" w:color="auto"/>
      </w:divBdr>
    </w:div>
    <w:div w:id="211498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footer" Target="footer2.xml"/><Relationship Id="rId27"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Q4\Q4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O:\work\reports\annual\2017%20data_an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2.5462962962962968E-2"/>
          <c:w val="1"/>
          <c:h val="0.95370370370370372"/>
        </c:manualLayout>
      </c:layout>
      <c:pie3DChart>
        <c:varyColors val="1"/>
        <c:ser>
          <c:idx val="0"/>
          <c:order val="0"/>
          <c:explosion val="25"/>
          <c:dLbls>
            <c:dLbl>
              <c:idx val="1"/>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a:solidFill>
                      <a:schemeClr val="bg1"/>
                    </a:solidFill>
                  </a:defRPr>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shareholder!$C$3:$C$6</c:f>
              <c:strCache>
                <c:ptCount val="4"/>
                <c:pt idx="0">
                  <c:v>Министерство на финансите</c:v>
                </c:pt>
                <c:pt idx="1">
                  <c:v>Инвестиционни посредници и търговски банки</c:v>
                </c:pt>
                <c:pt idx="2">
                  <c:v>Други юридически лица</c:v>
                </c:pt>
                <c:pt idx="3">
                  <c:v>Физически лица</c:v>
                </c:pt>
              </c:strCache>
            </c:strRef>
          </c:cat>
          <c:val>
            <c:numRef>
              <c:f>shareholder!$D$3:$D$6</c:f>
              <c:numCache>
                <c:formatCode>#,##0</c:formatCode>
                <c:ptCount val="4"/>
                <c:pt idx="0">
                  <c:v>3295000</c:v>
                </c:pt>
                <c:pt idx="1">
                  <c:v>1166379</c:v>
                </c:pt>
                <c:pt idx="2">
                  <c:v>1262186</c:v>
                </c:pt>
                <c:pt idx="3">
                  <c:v>859295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18145510854426E-2"/>
          <c:y val="2.8252405949256341E-2"/>
          <c:w val="0.88631284415188416"/>
          <c:h val="0.72502996228843752"/>
        </c:manualLayout>
      </c:layout>
      <c:barChart>
        <c:barDir val="col"/>
        <c:grouping val="clustered"/>
        <c:varyColors val="0"/>
        <c:ser>
          <c:idx val="0"/>
          <c:order val="0"/>
          <c:tx>
            <c:strRef>
              <c:f>BSO!$M$3</c:f>
              <c:strCache>
                <c:ptCount val="1"/>
                <c:pt idx="0">
                  <c:v>обем</c:v>
                </c:pt>
              </c:strCache>
            </c:strRef>
          </c:tx>
          <c:invertIfNegative val="0"/>
          <c:cat>
            <c:numRef>
              <c:f>BSO!$L$4:$L$368</c:f>
              <c:numCache>
                <c:formatCode>m/d/yyyy</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BSO!$M$4:$M$368</c:f>
              <c:numCache>
                <c:formatCode>#,##0</c:formatCode>
                <c:ptCount val="365"/>
                <c:pt idx="0">
                  <c:v>0</c:v>
                </c:pt>
                <c:pt idx="1">
                  <c:v>0</c:v>
                </c:pt>
                <c:pt idx="2">
                  <c:v>7900</c:v>
                </c:pt>
                <c:pt idx="3">
                  <c:v>6620</c:v>
                </c:pt>
                <c:pt idx="4">
                  <c:v>22070</c:v>
                </c:pt>
                <c:pt idx="5">
                  <c:v>6660</c:v>
                </c:pt>
                <c:pt idx="6">
                  <c:v>0</c:v>
                </c:pt>
                <c:pt idx="7">
                  <c:v>0</c:v>
                </c:pt>
                <c:pt idx="8">
                  <c:v>400</c:v>
                </c:pt>
                <c:pt idx="9">
                  <c:v>5367</c:v>
                </c:pt>
                <c:pt idx="10">
                  <c:v>0</c:v>
                </c:pt>
                <c:pt idx="11">
                  <c:v>0</c:v>
                </c:pt>
                <c:pt idx="12">
                  <c:v>190</c:v>
                </c:pt>
                <c:pt idx="13">
                  <c:v>0</c:v>
                </c:pt>
                <c:pt idx="14">
                  <c:v>0</c:v>
                </c:pt>
                <c:pt idx="15">
                  <c:v>220</c:v>
                </c:pt>
                <c:pt idx="16">
                  <c:v>556</c:v>
                </c:pt>
                <c:pt idx="17">
                  <c:v>0</c:v>
                </c:pt>
                <c:pt idx="18">
                  <c:v>0</c:v>
                </c:pt>
                <c:pt idx="19">
                  <c:v>0</c:v>
                </c:pt>
                <c:pt idx="20">
                  <c:v>0</c:v>
                </c:pt>
                <c:pt idx="21">
                  <c:v>0</c:v>
                </c:pt>
                <c:pt idx="22">
                  <c:v>0</c:v>
                </c:pt>
                <c:pt idx="23">
                  <c:v>397</c:v>
                </c:pt>
                <c:pt idx="24">
                  <c:v>440</c:v>
                </c:pt>
                <c:pt idx="25">
                  <c:v>1520</c:v>
                </c:pt>
                <c:pt idx="26">
                  <c:v>0</c:v>
                </c:pt>
                <c:pt idx="27">
                  <c:v>0</c:v>
                </c:pt>
                <c:pt idx="28">
                  <c:v>0</c:v>
                </c:pt>
                <c:pt idx="29">
                  <c:v>33</c:v>
                </c:pt>
                <c:pt idx="30">
                  <c:v>1767</c:v>
                </c:pt>
                <c:pt idx="31">
                  <c:v>1000</c:v>
                </c:pt>
                <c:pt idx="32">
                  <c:v>150</c:v>
                </c:pt>
                <c:pt idx="33">
                  <c:v>1020</c:v>
                </c:pt>
                <c:pt idx="34">
                  <c:v>0</c:v>
                </c:pt>
                <c:pt idx="35">
                  <c:v>0</c:v>
                </c:pt>
                <c:pt idx="36">
                  <c:v>790</c:v>
                </c:pt>
                <c:pt idx="37">
                  <c:v>660</c:v>
                </c:pt>
                <c:pt idx="38">
                  <c:v>839</c:v>
                </c:pt>
                <c:pt idx="39">
                  <c:v>1291</c:v>
                </c:pt>
                <c:pt idx="40">
                  <c:v>0</c:v>
                </c:pt>
                <c:pt idx="41">
                  <c:v>0</c:v>
                </c:pt>
                <c:pt idx="42">
                  <c:v>0</c:v>
                </c:pt>
                <c:pt idx="43">
                  <c:v>320</c:v>
                </c:pt>
                <c:pt idx="44">
                  <c:v>0</c:v>
                </c:pt>
                <c:pt idx="45">
                  <c:v>0</c:v>
                </c:pt>
                <c:pt idx="46">
                  <c:v>0</c:v>
                </c:pt>
                <c:pt idx="47">
                  <c:v>0</c:v>
                </c:pt>
                <c:pt idx="48">
                  <c:v>0</c:v>
                </c:pt>
                <c:pt idx="49">
                  <c:v>0</c:v>
                </c:pt>
                <c:pt idx="50">
                  <c:v>400</c:v>
                </c:pt>
                <c:pt idx="51">
                  <c:v>100</c:v>
                </c:pt>
                <c:pt idx="52">
                  <c:v>424</c:v>
                </c:pt>
                <c:pt idx="53">
                  <c:v>1685</c:v>
                </c:pt>
                <c:pt idx="54">
                  <c:v>200</c:v>
                </c:pt>
                <c:pt idx="55">
                  <c:v>0</c:v>
                </c:pt>
                <c:pt idx="56">
                  <c:v>0</c:v>
                </c:pt>
                <c:pt idx="57">
                  <c:v>345</c:v>
                </c:pt>
                <c:pt idx="58">
                  <c:v>828</c:v>
                </c:pt>
                <c:pt idx="59">
                  <c:v>190</c:v>
                </c:pt>
                <c:pt idx="60">
                  <c:v>974</c:v>
                </c:pt>
                <c:pt idx="61">
                  <c:v>0</c:v>
                </c:pt>
                <c:pt idx="62">
                  <c:v>0</c:v>
                </c:pt>
                <c:pt idx="63">
                  <c:v>0</c:v>
                </c:pt>
                <c:pt idx="64">
                  <c:v>1090</c:v>
                </c:pt>
                <c:pt idx="65">
                  <c:v>4000</c:v>
                </c:pt>
                <c:pt idx="66">
                  <c:v>1401</c:v>
                </c:pt>
                <c:pt idx="67">
                  <c:v>300</c:v>
                </c:pt>
                <c:pt idx="68">
                  <c:v>0</c:v>
                </c:pt>
                <c:pt idx="69">
                  <c:v>0</c:v>
                </c:pt>
                <c:pt idx="70">
                  <c:v>0</c:v>
                </c:pt>
                <c:pt idx="71">
                  <c:v>0</c:v>
                </c:pt>
                <c:pt idx="72">
                  <c:v>1300</c:v>
                </c:pt>
                <c:pt idx="73">
                  <c:v>0</c:v>
                </c:pt>
                <c:pt idx="74">
                  <c:v>9853</c:v>
                </c:pt>
                <c:pt idx="75">
                  <c:v>2200</c:v>
                </c:pt>
                <c:pt idx="76">
                  <c:v>0</c:v>
                </c:pt>
                <c:pt idx="77">
                  <c:v>0</c:v>
                </c:pt>
                <c:pt idx="78">
                  <c:v>550</c:v>
                </c:pt>
                <c:pt idx="79">
                  <c:v>8450</c:v>
                </c:pt>
                <c:pt idx="80">
                  <c:v>1200</c:v>
                </c:pt>
                <c:pt idx="81">
                  <c:v>0</c:v>
                </c:pt>
                <c:pt idx="82">
                  <c:v>1500</c:v>
                </c:pt>
                <c:pt idx="83">
                  <c:v>0</c:v>
                </c:pt>
                <c:pt idx="84">
                  <c:v>0</c:v>
                </c:pt>
                <c:pt idx="85">
                  <c:v>444</c:v>
                </c:pt>
                <c:pt idx="86">
                  <c:v>0</c:v>
                </c:pt>
                <c:pt idx="87">
                  <c:v>90</c:v>
                </c:pt>
                <c:pt idx="88">
                  <c:v>450</c:v>
                </c:pt>
                <c:pt idx="89">
                  <c:v>20500</c:v>
                </c:pt>
                <c:pt idx="90">
                  <c:v>0</c:v>
                </c:pt>
                <c:pt idx="91">
                  <c:v>0</c:v>
                </c:pt>
                <c:pt idx="92">
                  <c:v>0</c:v>
                </c:pt>
                <c:pt idx="93">
                  <c:v>4294</c:v>
                </c:pt>
                <c:pt idx="94">
                  <c:v>2566</c:v>
                </c:pt>
                <c:pt idx="95">
                  <c:v>5250</c:v>
                </c:pt>
                <c:pt idx="96">
                  <c:v>4150</c:v>
                </c:pt>
                <c:pt idx="97">
                  <c:v>0</c:v>
                </c:pt>
                <c:pt idx="98">
                  <c:v>0</c:v>
                </c:pt>
                <c:pt idx="99">
                  <c:v>480</c:v>
                </c:pt>
                <c:pt idx="100">
                  <c:v>0</c:v>
                </c:pt>
                <c:pt idx="101">
                  <c:v>16300</c:v>
                </c:pt>
                <c:pt idx="102">
                  <c:v>4820</c:v>
                </c:pt>
                <c:pt idx="103">
                  <c:v>0</c:v>
                </c:pt>
                <c:pt idx="104">
                  <c:v>0</c:v>
                </c:pt>
                <c:pt idx="105">
                  <c:v>0</c:v>
                </c:pt>
                <c:pt idx="106">
                  <c:v>0</c:v>
                </c:pt>
                <c:pt idx="107">
                  <c:v>900</c:v>
                </c:pt>
                <c:pt idx="108">
                  <c:v>0</c:v>
                </c:pt>
                <c:pt idx="109">
                  <c:v>1935</c:v>
                </c:pt>
                <c:pt idx="110">
                  <c:v>5891</c:v>
                </c:pt>
                <c:pt idx="111">
                  <c:v>0</c:v>
                </c:pt>
                <c:pt idx="112">
                  <c:v>0</c:v>
                </c:pt>
                <c:pt idx="113">
                  <c:v>460</c:v>
                </c:pt>
                <c:pt idx="114">
                  <c:v>20850</c:v>
                </c:pt>
                <c:pt idx="115">
                  <c:v>0</c:v>
                </c:pt>
                <c:pt idx="116">
                  <c:v>500</c:v>
                </c:pt>
                <c:pt idx="117">
                  <c:v>0</c:v>
                </c:pt>
                <c:pt idx="118">
                  <c:v>0</c:v>
                </c:pt>
                <c:pt idx="119">
                  <c:v>0</c:v>
                </c:pt>
                <c:pt idx="120">
                  <c:v>0</c:v>
                </c:pt>
                <c:pt idx="121">
                  <c:v>7000</c:v>
                </c:pt>
                <c:pt idx="122">
                  <c:v>0</c:v>
                </c:pt>
                <c:pt idx="123">
                  <c:v>500</c:v>
                </c:pt>
                <c:pt idx="124">
                  <c:v>0</c:v>
                </c:pt>
                <c:pt idx="125">
                  <c:v>0</c:v>
                </c:pt>
                <c:pt idx="126">
                  <c:v>0</c:v>
                </c:pt>
                <c:pt idx="127">
                  <c:v>0</c:v>
                </c:pt>
                <c:pt idx="128">
                  <c:v>0</c:v>
                </c:pt>
                <c:pt idx="129">
                  <c:v>1000</c:v>
                </c:pt>
                <c:pt idx="130">
                  <c:v>1000</c:v>
                </c:pt>
                <c:pt idx="131">
                  <c:v>7430</c:v>
                </c:pt>
                <c:pt idx="132">
                  <c:v>0</c:v>
                </c:pt>
                <c:pt idx="133">
                  <c:v>0</c:v>
                </c:pt>
                <c:pt idx="134">
                  <c:v>5850</c:v>
                </c:pt>
                <c:pt idx="135">
                  <c:v>150</c:v>
                </c:pt>
                <c:pt idx="136">
                  <c:v>750</c:v>
                </c:pt>
                <c:pt idx="137">
                  <c:v>582</c:v>
                </c:pt>
                <c:pt idx="138">
                  <c:v>778</c:v>
                </c:pt>
                <c:pt idx="139">
                  <c:v>0</c:v>
                </c:pt>
                <c:pt idx="140">
                  <c:v>0</c:v>
                </c:pt>
                <c:pt idx="141">
                  <c:v>0</c:v>
                </c:pt>
                <c:pt idx="142">
                  <c:v>0</c:v>
                </c:pt>
                <c:pt idx="143">
                  <c:v>0</c:v>
                </c:pt>
                <c:pt idx="144">
                  <c:v>200</c:v>
                </c:pt>
                <c:pt idx="145">
                  <c:v>1450</c:v>
                </c:pt>
                <c:pt idx="146">
                  <c:v>0</c:v>
                </c:pt>
                <c:pt idx="147">
                  <c:v>0</c:v>
                </c:pt>
                <c:pt idx="148">
                  <c:v>680</c:v>
                </c:pt>
                <c:pt idx="149">
                  <c:v>650</c:v>
                </c:pt>
                <c:pt idx="150">
                  <c:v>780</c:v>
                </c:pt>
                <c:pt idx="151">
                  <c:v>100</c:v>
                </c:pt>
                <c:pt idx="152">
                  <c:v>310</c:v>
                </c:pt>
                <c:pt idx="153">
                  <c:v>0</c:v>
                </c:pt>
                <c:pt idx="154">
                  <c:v>0</c:v>
                </c:pt>
                <c:pt idx="155">
                  <c:v>1050</c:v>
                </c:pt>
                <c:pt idx="156">
                  <c:v>10260</c:v>
                </c:pt>
                <c:pt idx="157">
                  <c:v>9680</c:v>
                </c:pt>
                <c:pt idx="158">
                  <c:v>5847</c:v>
                </c:pt>
                <c:pt idx="159">
                  <c:v>3258</c:v>
                </c:pt>
                <c:pt idx="160">
                  <c:v>0</c:v>
                </c:pt>
                <c:pt idx="161">
                  <c:v>0</c:v>
                </c:pt>
                <c:pt idx="162">
                  <c:v>1000</c:v>
                </c:pt>
                <c:pt idx="163">
                  <c:v>255</c:v>
                </c:pt>
                <c:pt idx="164">
                  <c:v>1700</c:v>
                </c:pt>
                <c:pt idx="165">
                  <c:v>200</c:v>
                </c:pt>
                <c:pt idx="166">
                  <c:v>0</c:v>
                </c:pt>
                <c:pt idx="167">
                  <c:v>0</c:v>
                </c:pt>
                <c:pt idx="168">
                  <c:v>0</c:v>
                </c:pt>
                <c:pt idx="169">
                  <c:v>468</c:v>
                </c:pt>
                <c:pt idx="170">
                  <c:v>0</c:v>
                </c:pt>
                <c:pt idx="171">
                  <c:v>2500</c:v>
                </c:pt>
                <c:pt idx="172">
                  <c:v>500</c:v>
                </c:pt>
                <c:pt idx="173">
                  <c:v>1544</c:v>
                </c:pt>
                <c:pt idx="174">
                  <c:v>0</c:v>
                </c:pt>
                <c:pt idx="175">
                  <c:v>0</c:v>
                </c:pt>
                <c:pt idx="176">
                  <c:v>2057</c:v>
                </c:pt>
                <c:pt idx="177">
                  <c:v>300</c:v>
                </c:pt>
                <c:pt idx="178">
                  <c:v>5800</c:v>
                </c:pt>
                <c:pt idx="179">
                  <c:v>0</c:v>
                </c:pt>
                <c:pt idx="180">
                  <c:v>2969</c:v>
                </c:pt>
                <c:pt idx="181">
                  <c:v>0</c:v>
                </c:pt>
                <c:pt idx="182">
                  <c:v>0</c:v>
                </c:pt>
                <c:pt idx="183">
                  <c:v>1650</c:v>
                </c:pt>
                <c:pt idx="184">
                  <c:v>15362</c:v>
                </c:pt>
                <c:pt idx="185">
                  <c:v>3507</c:v>
                </c:pt>
                <c:pt idx="186">
                  <c:v>16000</c:v>
                </c:pt>
                <c:pt idx="187">
                  <c:v>12000</c:v>
                </c:pt>
                <c:pt idx="188">
                  <c:v>0</c:v>
                </c:pt>
                <c:pt idx="189">
                  <c:v>0</c:v>
                </c:pt>
                <c:pt idx="190">
                  <c:v>0</c:v>
                </c:pt>
                <c:pt idx="191">
                  <c:v>0</c:v>
                </c:pt>
                <c:pt idx="192">
                  <c:v>0</c:v>
                </c:pt>
                <c:pt idx="193">
                  <c:v>2049</c:v>
                </c:pt>
                <c:pt idx="194">
                  <c:v>89825</c:v>
                </c:pt>
                <c:pt idx="195">
                  <c:v>0</c:v>
                </c:pt>
                <c:pt idx="196">
                  <c:v>0</c:v>
                </c:pt>
                <c:pt idx="197">
                  <c:v>290</c:v>
                </c:pt>
                <c:pt idx="198">
                  <c:v>2900</c:v>
                </c:pt>
                <c:pt idx="199">
                  <c:v>0</c:v>
                </c:pt>
                <c:pt idx="200">
                  <c:v>10719</c:v>
                </c:pt>
                <c:pt idx="201">
                  <c:v>11575</c:v>
                </c:pt>
                <c:pt idx="202">
                  <c:v>0</c:v>
                </c:pt>
                <c:pt idx="203">
                  <c:v>0</c:v>
                </c:pt>
                <c:pt idx="204">
                  <c:v>0</c:v>
                </c:pt>
                <c:pt idx="205">
                  <c:v>0</c:v>
                </c:pt>
                <c:pt idx="206">
                  <c:v>0</c:v>
                </c:pt>
                <c:pt idx="207">
                  <c:v>633</c:v>
                </c:pt>
                <c:pt idx="208">
                  <c:v>420</c:v>
                </c:pt>
                <c:pt idx="209">
                  <c:v>0</c:v>
                </c:pt>
                <c:pt idx="210">
                  <c:v>0</c:v>
                </c:pt>
                <c:pt idx="211">
                  <c:v>2650</c:v>
                </c:pt>
                <c:pt idx="212">
                  <c:v>13400</c:v>
                </c:pt>
                <c:pt idx="213">
                  <c:v>1200</c:v>
                </c:pt>
                <c:pt idx="214">
                  <c:v>4204</c:v>
                </c:pt>
                <c:pt idx="215">
                  <c:v>16883</c:v>
                </c:pt>
                <c:pt idx="216">
                  <c:v>0</c:v>
                </c:pt>
                <c:pt idx="217">
                  <c:v>0</c:v>
                </c:pt>
                <c:pt idx="218">
                  <c:v>300</c:v>
                </c:pt>
                <c:pt idx="219">
                  <c:v>4058</c:v>
                </c:pt>
                <c:pt idx="220">
                  <c:v>39</c:v>
                </c:pt>
                <c:pt idx="221">
                  <c:v>0</c:v>
                </c:pt>
                <c:pt idx="222">
                  <c:v>2838</c:v>
                </c:pt>
                <c:pt idx="223">
                  <c:v>0</c:v>
                </c:pt>
                <c:pt idx="224">
                  <c:v>0</c:v>
                </c:pt>
                <c:pt idx="225">
                  <c:v>4070</c:v>
                </c:pt>
                <c:pt idx="226">
                  <c:v>13658</c:v>
                </c:pt>
                <c:pt idx="227">
                  <c:v>6720</c:v>
                </c:pt>
                <c:pt idx="228">
                  <c:v>3720</c:v>
                </c:pt>
                <c:pt idx="229">
                  <c:v>5080</c:v>
                </c:pt>
                <c:pt idx="230">
                  <c:v>0</c:v>
                </c:pt>
                <c:pt idx="231">
                  <c:v>0</c:v>
                </c:pt>
                <c:pt idx="232">
                  <c:v>5386</c:v>
                </c:pt>
                <c:pt idx="233">
                  <c:v>989</c:v>
                </c:pt>
                <c:pt idx="234">
                  <c:v>1505</c:v>
                </c:pt>
                <c:pt idx="235">
                  <c:v>3308</c:v>
                </c:pt>
                <c:pt idx="236">
                  <c:v>2267</c:v>
                </c:pt>
                <c:pt idx="237">
                  <c:v>0</c:v>
                </c:pt>
                <c:pt idx="238">
                  <c:v>0</c:v>
                </c:pt>
                <c:pt idx="239">
                  <c:v>60</c:v>
                </c:pt>
                <c:pt idx="240">
                  <c:v>11</c:v>
                </c:pt>
                <c:pt idx="241">
                  <c:v>500</c:v>
                </c:pt>
                <c:pt idx="242">
                  <c:v>773</c:v>
                </c:pt>
                <c:pt idx="243">
                  <c:v>50</c:v>
                </c:pt>
                <c:pt idx="244">
                  <c:v>0</c:v>
                </c:pt>
                <c:pt idx="245">
                  <c:v>0</c:v>
                </c:pt>
                <c:pt idx="246">
                  <c:v>828</c:v>
                </c:pt>
                <c:pt idx="247">
                  <c:v>930</c:v>
                </c:pt>
                <c:pt idx="248">
                  <c:v>0</c:v>
                </c:pt>
                <c:pt idx="249">
                  <c:v>1639</c:v>
                </c:pt>
                <c:pt idx="250">
                  <c:v>700</c:v>
                </c:pt>
                <c:pt idx="251">
                  <c:v>0</c:v>
                </c:pt>
                <c:pt idx="252">
                  <c:v>0</c:v>
                </c:pt>
                <c:pt idx="253">
                  <c:v>850</c:v>
                </c:pt>
                <c:pt idx="254">
                  <c:v>380</c:v>
                </c:pt>
                <c:pt idx="255">
                  <c:v>2165</c:v>
                </c:pt>
                <c:pt idx="256">
                  <c:v>0</c:v>
                </c:pt>
                <c:pt idx="257">
                  <c:v>21765</c:v>
                </c:pt>
                <c:pt idx="258">
                  <c:v>0</c:v>
                </c:pt>
                <c:pt idx="259">
                  <c:v>0</c:v>
                </c:pt>
                <c:pt idx="260">
                  <c:v>8420</c:v>
                </c:pt>
                <c:pt idx="261">
                  <c:v>0</c:v>
                </c:pt>
                <c:pt idx="262">
                  <c:v>9760</c:v>
                </c:pt>
                <c:pt idx="263">
                  <c:v>8575</c:v>
                </c:pt>
                <c:pt idx="264">
                  <c:v>0</c:v>
                </c:pt>
                <c:pt idx="265">
                  <c:v>0</c:v>
                </c:pt>
                <c:pt idx="266">
                  <c:v>0</c:v>
                </c:pt>
                <c:pt idx="267">
                  <c:v>62664</c:v>
                </c:pt>
                <c:pt idx="268">
                  <c:v>1090</c:v>
                </c:pt>
                <c:pt idx="269">
                  <c:v>412</c:v>
                </c:pt>
                <c:pt idx="270">
                  <c:v>1338</c:v>
                </c:pt>
                <c:pt idx="271">
                  <c:v>400</c:v>
                </c:pt>
                <c:pt idx="272">
                  <c:v>0</c:v>
                </c:pt>
                <c:pt idx="273">
                  <c:v>0</c:v>
                </c:pt>
                <c:pt idx="274">
                  <c:v>495</c:v>
                </c:pt>
                <c:pt idx="275">
                  <c:v>0</c:v>
                </c:pt>
                <c:pt idx="276">
                  <c:v>0</c:v>
                </c:pt>
                <c:pt idx="277">
                  <c:v>1350</c:v>
                </c:pt>
                <c:pt idx="278">
                  <c:v>0</c:v>
                </c:pt>
                <c:pt idx="279">
                  <c:v>0</c:v>
                </c:pt>
                <c:pt idx="280">
                  <c:v>0</c:v>
                </c:pt>
                <c:pt idx="281">
                  <c:v>713</c:v>
                </c:pt>
                <c:pt idx="282">
                  <c:v>1495</c:v>
                </c:pt>
                <c:pt idx="283">
                  <c:v>100</c:v>
                </c:pt>
                <c:pt idx="284">
                  <c:v>600</c:v>
                </c:pt>
                <c:pt idx="285">
                  <c:v>1450</c:v>
                </c:pt>
                <c:pt idx="286">
                  <c:v>0</c:v>
                </c:pt>
                <c:pt idx="287">
                  <c:v>0</c:v>
                </c:pt>
                <c:pt idx="288">
                  <c:v>2777</c:v>
                </c:pt>
                <c:pt idx="289">
                  <c:v>2570</c:v>
                </c:pt>
                <c:pt idx="290">
                  <c:v>8360</c:v>
                </c:pt>
                <c:pt idx="291">
                  <c:v>0</c:v>
                </c:pt>
                <c:pt idx="292">
                  <c:v>500</c:v>
                </c:pt>
                <c:pt idx="293">
                  <c:v>0</c:v>
                </c:pt>
                <c:pt idx="294">
                  <c:v>0</c:v>
                </c:pt>
                <c:pt idx="295">
                  <c:v>1790</c:v>
                </c:pt>
                <c:pt idx="296">
                  <c:v>4280</c:v>
                </c:pt>
                <c:pt idx="297">
                  <c:v>135</c:v>
                </c:pt>
                <c:pt idx="298">
                  <c:v>650</c:v>
                </c:pt>
                <c:pt idx="299">
                  <c:v>3075</c:v>
                </c:pt>
                <c:pt idx="300">
                  <c:v>0</c:v>
                </c:pt>
                <c:pt idx="301">
                  <c:v>0</c:v>
                </c:pt>
                <c:pt idx="302">
                  <c:v>100</c:v>
                </c:pt>
                <c:pt idx="303">
                  <c:v>4585</c:v>
                </c:pt>
                <c:pt idx="304">
                  <c:v>4685</c:v>
                </c:pt>
                <c:pt idx="305">
                  <c:v>0</c:v>
                </c:pt>
                <c:pt idx="306">
                  <c:v>530</c:v>
                </c:pt>
                <c:pt idx="307">
                  <c:v>0</c:v>
                </c:pt>
                <c:pt idx="308">
                  <c:v>0</c:v>
                </c:pt>
                <c:pt idx="309">
                  <c:v>850</c:v>
                </c:pt>
                <c:pt idx="310">
                  <c:v>150</c:v>
                </c:pt>
                <c:pt idx="311">
                  <c:v>2825</c:v>
                </c:pt>
                <c:pt idx="312">
                  <c:v>82</c:v>
                </c:pt>
                <c:pt idx="313">
                  <c:v>104</c:v>
                </c:pt>
                <c:pt idx="314">
                  <c:v>0</c:v>
                </c:pt>
                <c:pt idx="315">
                  <c:v>0</c:v>
                </c:pt>
                <c:pt idx="316">
                  <c:v>1000</c:v>
                </c:pt>
                <c:pt idx="317">
                  <c:v>1144</c:v>
                </c:pt>
                <c:pt idx="318">
                  <c:v>0</c:v>
                </c:pt>
                <c:pt idx="319">
                  <c:v>0</c:v>
                </c:pt>
                <c:pt idx="320">
                  <c:v>18084</c:v>
                </c:pt>
                <c:pt idx="321">
                  <c:v>0</c:v>
                </c:pt>
                <c:pt idx="322">
                  <c:v>0</c:v>
                </c:pt>
                <c:pt idx="323">
                  <c:v>0</c:v>
                </c:pt>
                <c:pt idx="324">
                  <c:v>500</c:v>
                </c:pt>
                <c:pt idx="325">
                  <c:v>0</c:v>
                </c:pt>
                <c:pt idx="326">
                  <c:v>0</c:v>
                </c:pt>
                <c:pt idx="327">
                  <c:v>0</c:v>
                </c:pt>
                <c:pt idx="328">
                  <c:v>0</c:v>
                </c:pt>
                <c:pt idx="329">
                  <c:v>0</c:v>
                </c:pt>
                <c:pt idx="330">
                  <c:v>600</c:v>
                </c:pt>
                <c:pt idx="331">
                  <c:v>0</c:v>
                </c:pt>
                <c:pt idx="332">
                  <c:v>158</c:v>
                </c:pt>
                <c:pt idx="333">
                  <c:v>100</c:v>
                </c:pt>
                <c:pt idx="334">
                  <c:v>1550</c:v>
                </c:pt>
                <c:pt idx="335">
                  <c:v>0</c:v>
                </c:pt>
                <c:pt idx="336">
                  <c:v>0</c:v>
                </c:pt>
                <c:pt idx="337">
                  <c:v>90</c:v>
                </c:pt>
                <c:pt idx="338">
                  <c:v>0</c:v>
                </c:pt>
                <c:pt idx="339">
                  <c:v>80</c:v>
                </c:pt>
                <c:pt idx="340">
                  <c:v>1437</c:v>
                </c:pt>
                <c:pt idx="341">
                  <c:v>8252</c:v>
                </c:pt>
                <c:pt idx="342">
                  <c:v>0</c:v>
                </c:pt>
                <c:pt idx="343">
                  <c:v>0</c:v>
                </c:pt>
                <c:pt idx="344">
                  <c:v>13520</c:v>
                </c:pt>
                <c:pt idx="345">
                  <c:v>142</c:v>
                </c:pt>
                <c:pt idx="346">
                  <c:v>950</c:v>
                </c:pt>
                <c:pt idx="347">
                  <c:v>7977</c:v>
                </c:pt>
                <c:pt idx="348">
                  <c:v>15</c:v>
                </c:pt>
                <c:pt idx="349">
                  <c:v>0</c:v>
                </c:pt>
                <c:pt idx="350">
                  <c:v>0</c:v>
                </c:pt>
                <c:pt idx="351">
                  <c:v>270</c:v>
                </c:pt>
                <c:pt idx="352">
                  <c:v>1300</c:v>
                </c:pt>
                <c:pt idx="353">
                  <c:v>1575</c:v>
                </c:pt>
                <c:pt idx="354">
                  <c:v>278</c:v>
                </c:pt>
                <c:pt idx="355">
                  <c:v>1500</c:v>
                </c:pt>
                <c:pt idx="356">
                  <c:v>0</c:v>
                </c:pt>
                <c:pt idx="357">
                  <c:v>0</c:v>
                </c:pt>
                <c:pt idx="358">
                  <c:v>0</c:v>
                </c:pt>
                <c:pt idx="359">
                  <c:v>0</c:v>
                </c:pt>
                <c:pt idx="360">
                  <c:v>0</c:v>
                </c:pt>
                <c:pt idx="361">
                  <c:v>700</c:v>
                </c:pt>
                <c:pt idx="362">
                  <c:v>500</c:v>
                </c:pt>
                <c:pt idx="363">
                  <c:v>0</c:v>
                </c:pt>
                <c:pt idx="364">
                  <c:v>0</c:v>
                </c:pt>
              </c:numCache>
            </c:numRef>
          </c:val>
        </c:ser>
        <c:dLbls>
          <c:showLegendKey val="0"/>
          <c:showVal val="0"/>
          <c:showCatName val="0"/>
          <c:showSerName val="0"/>
          <c:showPercent val="0"/>
          <c:showBubbleSize val="0"/>
        </c:dLbls>
        <c:gapWidth val="150"/>
        <c:axId val="234629760"/>
        <c:axId val="234627840"/>
      </c:barChart>
      <c:lineChart>
        <c:grouping val="standard"/>
        <c:varyColors val="0"/>
        <c:ser>
          <c:idx val="1"/>
          <c:order val="1"/>
          <c:tx>
            <c:strRef>
              <c:f>BSO!$N$3</c:f>
              <c:strCache>
                <c:ptCount val="1"/>
                <c:pt idx="0">
                  <c:v>цена</c:v>
                </c:pt>
              </c:strCache>
            </c:strRef>
          </c:tx>
          <c:marker>
            <c:symbol val="none"/>
          </c:marker>
          <c:cat>
            <c:numRef>
              <c:f>BSO!$L$4:$L$368</c:f>
              <c:numCache>
                <c:formatCode>m/d/yyyy</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cat>
          <c:val>
            <c:numRef>
              <c:f>BSO!$N$4:$N$368</c:f>
              <c:numCache>
                <c:formatCode>#\ ##0.000</c:formatCode>
                <c:ptCount val="365"/>
                <c:pt idx="0">
                  <c:v>2.87</c:v>
                </c:pt>
                <c:pt idx="1">
                  <c:v>2.87</c:v>
                </c:pt>
                <c:pt idx="2">
                  <c:v>2.85</c:v>
                </c:pt>
                <c:pt idx="3">
                  <c:v>2.85</c:v>
                </c:pt>
                <c:pt idx="4">
                  <c:v>2.85</c:v>
                </c:pt>
                <c:pt idx="5">
                  <c:v>2.96</c:v>
                </c:pt>
                <c:pt idx="6">
                  <c:v>2.96</c:v>
                </c:pt>
                <c:pt idx="7">
                  <c:v>2.96</c:v>
                </c:pt>
                <c:pt idx="8">
                  <c:v>3.04</c:v>
                </c:pt>
                <c:pt idx="9">
                  <c:v>3.05</c:v>
                </c:pt>
                <c:pt idx="10">
                  <c:v>3.05</c:v>
                </c:pt>
                <c:pt idx="11">
                  <c:v>3.05</c:v>
                </c:pt>
                <c:pt idx="12">
                  <c:v>3.16</c:v>
                </c:pt>
                <c:pt idx="13">
                  <c:v>3.16</c:v>
                </c:pt>
                <c:pt idx="14">
                  <c:v>3.16</c:v>
                </c:pt>
                <c:pt idx="15">
                  <c:v>3.2989999999999999</c:v>
                </c:pt>
                <c:pt idx="16">
                  <c:v>3.15</c:v>
                </c:pt>
                <c:pt idx="17">
                  <c:v>3.15</c:v>
                </c:pt>
                <c:pt idx="18">
                  <c:v>3.15</c:v>
                </c:pt>
                <c:pt idx="19">
                  <c:v>3.15</c:v>
                </c:pt>
                <c:pt idx="20">
                  <c:v>3.15</c:v>
                </c:pt>
                <c:pt idx="21">
                  <c:v>3.15</c:v>
                </c:pt>
                <c:pt idx="22">
                  <c:v>3.15</c:v>
                </c:pt>
                <c:pt idx="23">
                  <c:v>3.25</c:v>
                </c:pt>
                <c:pt idx="24">
                  <c:v>3.25</c:v>
                </c:pt>
                <c:pt idx="25">
                  <c:v>3.2989999999999999</c:v>
                </c:pt>
                <c:pt idx="26">
                  <c:v>3.2989999999999999</c:v>
                </c:pt>
                <c:pt idx="27">
                  <c:v>3.2989999999999999</c:v>
                </c:pt>
                <c:pt idx="28">
                  <c:v>3.2989999999999999</c:v>
                </c:pt>
                <c:pt idx="29">
                  <c:v>3.2</c:v>
                </c:pt>
                <c:pt idx="30">
                  <c:v>3.05</c:v>
                </c:pt>
                <c:pt idx="31">
                  <c:v>3</c:v>
                </c:pt>
                <c:pt idx="32">
                  <c:v>3.1</c:v>
                </c:pt>
                <c:pt idx="33">
                  <c:v>3.2</c:v>
                </c:pt>
                <c:pt idx="34">
                  <c:v>3.2</c:v>
                </c:pt>
                <c:pt idx="35">
                  <c:v>3.2</c:v>
                </c:pt>
                <c:pt idx="36">
                  <c:v>3</c:v>
                </c:pt>
                <c:pt idx="37">
                  <c:v>3.03</c:v>
                </c:pt>
                <c:pt idx="38">
                  <c:v>3.1</c:v>
                </c:pt>
                <c:pt idx="39">
                  <c:v>3.1</c:v>
                </c:pt>
                <c:pt idx="40">
                  <c:v>3.1</c:v>
                </c:pt>
                <c:pt idx="41">
                  <c:v>3.1</c:v>
                </c:pt>
                <c:pt idx="42">
                  <c:v>3.1</c:v>
                </c:pt>
                <c:pt idx="43">
                  <c:v>3.1</c:v>
                </c:pt>
                <c:pt idx="44">
                  <c:v>3.1</c:v>
                </c:pt>
                <c:pt idx="45">
                  <c:v>3.1</c:v>
                </c:pt>
                <c:pt idx="46">
                  <c:v>3.1</c:v>
                </c:pt>
                <c:pt idx="47">
                  <c:v>3.1</c:v>
                </c:pt>
                <c:pt idx="48">
                  <c:v>3.1</c:v>
                </c:pt>
                <c:pt idx="49">
                  <c:v>3.1</c:v>
                </c:pt>
                <c:pt idx="50">
                  <c:v>3.08</c:v>
                </c:pt>
                <c:pt idx="51">
                  <c:v>3</c:v>
                </c:pt>
                <c:pt idx="52">
                  <c:v>3.1</c:v>
                </c:pt>
                <c:pt idx="53">
                  <c:v>3.1</c:v>
                </c:pt>
                <c:pt idx="54">
                  <c:v>3.1</c:v>
                </c:pt>
                <c:pt idx="55">
                  <c:v>3.1</c:v>
                </c:pt>
                <c:pt idx="56">
                  <c:v>3.1</c:v>
                </c:pt>
                <c:pt idx="57">
                  <c:v>3.06</c:v>
                </c:pt>
                <c:pt idx="58">
                  <c:v>3.1</c:v>
                </c:pt>
                <c:pt idx="59">
                  <c:v>3.0019999999999998</c:v>
                </c:pt>
                <c:pt idx="60">
                  <c:v>3.01</c:v>
                </c:pt>
                <c:pt idx="61">
                  <c:v>3.01</c:v>
                </c:pt>
                <c:pt idx="62">
                  <c:v>3.01</c:v>
                </c:pt>
                <c:pt idx="63">
                  <c:v>3.01</c:v>
                </c:pt>
                <c:pt idx="64">
                  <c:v>2.9</c:v>
                </c:pt>
                <c:pt idx="65">
                  <c:v>2.86</c:v>
                </c:pt>
                <c:pt idx="66">
                  <c:v>3.02</c:v>
                </c:pt>
                <c:pt idx="67">
                  <c:v>3</c:v>
                </c:pt>
                <c:pt idx="68">
                  <c:v>3</c:v>
                </c:pt>
                <c:pt idx="69">
                  <c:v>3</c:v>
                </c:pt>
                <c:pt idx="70">
                  <c:v>3</c:v>
                </c:pt>
                <c:pt idx="71">
                  <c:v>3</c:v>
                </c:pt>
                <c:pt idx="72">
                  <c:v>3</c:v>
                </c:pt>
                <c:pt idx="73">
                  <c:v>3</c:v>
                </c:pt>
                <c:pt idx="74">
                  <c:v>2.9580000000000002</c:v>
                </c:pt>
                <c:pt idx="75">
                  <c:v>3</c:v>
                </c:pt>
                <c:pt idx="76">
                  <c:v>3</c:v>
                </c:pt>
                <c:pt idx="77">
                  <c:v>3</c:v>
                </c:pt>
                <c:pt idx="78">
                  <c:v>3</c:v>
                </c:pt>
                <c:pt idx="79">
                  <c:v>3.06</c:v>
                </c:pt>
                <c:pt idx="80">
                  <c:v>3.02</c:v>
                </c:pt>
                <c:pt idx="81">
                  <c:v>3.02</c:v>
                </c:pt>
                <c:pt idx="82">
                  <c:v>3</c:v>
                </c:pt>
                <c:pt idx="83">
                  <c:v>3</c:v>
                </c:pt>
                <c:pt idx="84">
                  <c:v>3</c:v>
                </c:pt>
                <c:pt idx="85">
                  <c:v>3</c:v>
                </c:pt>
                <c:pt idx="86">
                  <c:v>3</c:v>
                </c:pt>
                <c:pt idx="87">
                  <c:v>3.0030000000000001</c:v>
                </c:pt>
                <c:pt idx="88">
                  <c:v>3</c:v>
                </c:pt>
                <c:pt idx="89">
                  <c:v>3</c:v>
                </c:pt>
                <c:pt idx="90">
                  <c:v>3</c:v>
                </c:pt>
                <c:pt idx="91">
                  <c:v>3</c:v>
                </c:pt>
                <c:pt idx="92">
                  <c:v>3</c:v>
                </c:pt>
                <c:pt idx="93">
                  <c:v>2.9009999999999998</c:v>
                </c:pt>
                <c:pt idx="94">
                  <c:v>2.9</c:v>
                </c:pt>
                <c:pt idx="95">
                  <c:v>2.9</c:v>
                </c:pt>
                <c:pt idx="96">
                  <c:v>2.9</c:v>
                </c:pt>
                <c:pt idx="97">
                  <c:v>2.9</c:v>
                </c:pt>
                <c:pt idx="98">
                  <c:v>2.9</c:v>
                </c:pt>
                <c:pt idx="99">
                  <c:v>2.91</c:v>
                </c:pt>
                <c:pt idx="100">
                  <c:v>2.91</c:v>
                </c:pt>
                <c:pt idx="101">
                  <c:v>2.95</c:v>
                </c:pt>
                <c:pt idx="102">
                  <c:v>2.95</c:v>
                </c:pt>
                <c:pt idx="103">
                  <c:v>2.95</c:v>
                </c:pt>
                <c:pt idx="104">
                  <c:v>2.95</c:v>
                </c:pt>
                <c:pt idx="105">
                  <c:v>2.95</c:v>
                </c:pt>
                <c:pt idx="106">
                  <c:v>2.95</c:v>
                </c:pt>
                <c:pt idx="107">
                  <c:v>2.92</c:v>
                </c:pt>
                <c:pt idx="108">
                  <c:v>2.92</c:v>
                </c:pt>
                <c:pt idx="109">
                  <c:v>3</c:v>
                </c:pt>
                <c:pt idx="110">
                  <c:v>3.05</c:v>
                </c:pt>
                <c:pt idx="111">
                  <c:v>3.05</c:v>
                </c:pt>
                <c:pt idx="112">
                  <c:v>3.05</c:v>
                </c:pt>
                <c:pt idx="113">
                  <c:v>2.95</c:v>
                </c:pt>
                <c:pt idx="114">
                  <c:v>2.93</c:v>
                </c:pt>
                <c:pt idx="115">
                  <c:v>2.93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3</c:v>
                </c:pt>
                <c:pt idx="132">
                  <c:v>3</c:v>
                </c:pt>
                <c:pt idx="133">
                  <c:v>3</c:v>
                </c:pt>
                <c:pt idx="134">
                  <c:v>2.97</c:v>
                </c:pt>
                <c:pt idx="135">
                  <c:v>2.96</c:v>
                </c:pt>
                <c:pt idx="136">
                  <c:v>2.96</c:v>
                </c:pt>
                <c:pt idx="137">
                  <c:v>2.96</c:v>
                </c:pt>
                <c:pt idx="138">
                  <c:v>2.95</c:v>
                </c:pt>
                <c:pt idx="139">
                  <c:v>2.95</c:v>
                </c:pt>
                <c:pt idx="140">
                  <c:v>2.95</c:v>
                </c:pt>
                <c:pt idx="141">
                  <c:v>2.95</c:v>
                </c:pt>
                <c:pt idx="142">
                  <c:v>2.95</c:v>
                </c:pt>
                <c:pt idx="143">
                  <c:v>2.95</c:v>
                </c:pt>
                <c:pt idx="144">
                  <c:v>3</c:v>
                </c:pt>
                <c:pt idx="145">
                  <c:v>3</c:v>
                </c:pt>
                <c:pt idx="146">
                  <c:v>3</c:v>
                </c:pt>
                <c:pt idx="147">
                  <c:v>3</c:v>
                </c:pt>
                <c:pt idx="148">
                  <c:v>2.97</c:v>
                </c:pt>
                <c:pt idx="149">
                  <c:v>3</c:v>
                </c:pt>
                <c:pt idx="150">
                  <c:v>2.97</c:v>
                </c:pt>
                <c:pt idx="151">
                  <c:v>3</c:v>
                </c:pt>
                <c:pt idx="152">
                  <c:v>2.96</c:v>
                </c:pt>
                <c:pt idx="153">
                  <c:v>2.96</c:v>
                </c:pt>
                <c:pt idx="154">
                  <c:v>2.96</c:v>
                </c:pt>
                <c:pt idx="155">
                  <c:v>3</c:v>
                </c:pt>
                <c:pt idx="156">
                  <c:v>2.94</c:v>
                </c:pt>
                <c:pt idx="157">
                  <c:v>3</c:v>
                </c:pt>
                <c:pt idx="158">
                  <c:v>2.9510000000000001</c:v>
                </c:pt>
                <c:pt idx="159">
                  <c:v>2.95</c:v>
                </c:pt>
                <c:pt idx="160">
                  <c:v>2.95</c:v>
                </c:pt>
                <c:pt idx="161">
                  <c:v>2.95</c:v>
                </c:pt>
                <c:pt idx="162">
                  <c:v>3</c:v>
                </c:pt>
                <c:pt idx="163">
                  <c:v>2.98</c:v>
                </c:pt>
                <c:pt idx="164">
                  <c:v>2.98</c:v>
                </c:pt>
                <c:pt idx="165">
                  <c:v>2.98</c:v>
                </c:pt>
                <c:pt idx="166">
                  <c:v>2.98</c:v>
                </c:pt>
                <c:pt idx="167">
                  <c:v>2.98</c:v>
                </c:pt>
                <c:pt idx="168">
                  <c:v>2.98</c:v>
                </c:pt>
                <c:pt idx="169">
                  <c:v>2.9809999999999999</c:v>
                </c:pt>
                <c:pt idx="170">
                  <c:v>2.9809999999999999</c:v>
                </c:pt>
                <c:pt idx="171">
                  <c:v>2.98</c:v>
                </c:pt>
                <c:pt idx="172">
                  <c:v>2.98</c:v>
                </c:pt>
                <c:pt idx="173">
                  <c:v>3</c:v>
                </c:pt>
                <c:pt idx="174">
                  <c:v>3</c:v>
                </c:pt>
                <c:pt idx="175">
                  <c:v>3</c:v>
                </c:pt>
                <c:pt idx="176">
                  <c:v>2.9449999999999998</c:v>
                </c:pt>
                <c:pt idx="177">
                  <c:v>2.95</c:v>
                </c:pt>
                <c:pt idx="178">
                  <c:v>3</c:v>
                </c:pt>
                <c:pt idx="179">
                  <c:v>3</c:v>
                </c:pt>
                <c:pt idx="180">
                  <c:v>2.9990000000000001</c:v>
                </c:pt>
                <c:pt idx="181">
                  <c:v>2.9990000000000001</c:v>
                </c:pt>
                <c:pt idx="182">
                  <c:v>2.9990000000000001</c:v>
                </c:pt>
                <c:pt idx="183">
                  <c:v>2.98</c:v>
                </c:pt>
                <c:pt idx="184">
                  <c:v>3</c:v>
                </c:pt>
                <c:pt idx="185">
                  <c:v>3</c:v>
                </c:pt>
                <c:pt idx="186">
                  <c:v>3.0550000000000002</c:v>
                </c:pt>
                <c:pt idx="187">
                  <c:v>3.3</c:v>
                </c:pt>
                <c:pt idx="188">
                  <c:v>3.3</c:v>
                </c:pt>
                <c:pt idx="189">
                  <c:v>3.3</c:v>
                </c:pt>
                <c:pt idx="190">
                  <c:v>3.3</c:v>
                </c:pt>
                <c:pt idx="191">
                  <c:v>3.3</c:v>
                </c:pt>
                <c:pt idx="192">
                  <c:v>3.3</c:v>
                </c:pt>
                <c:pt idx="193">
                  <c:v>3.3</c:v>
                </c:pt>
                <c:pt idx="194">
                  <c:v>3.55</c:v>
                </c:pt>
                <c:pt idx="195">
                  <c:v>3.55</c:v>
                </c:pt>
                <c:pt idx="196">
                  <c:v>3.55</c:v>
                </c:pt>
                <c:pt idx="197">
                  <c:v>3.6539999999999999</c:v>
                </c:pt>
                <c:pt idx="198">
                  <c:v>3.69</c:v>
                </c:pt>
                <c:pt idx="199">
                  <c:v>3.69</c:v>
                </c:pt>
                <c:pt idx="200">
                  <c:v>3.6</c:v>
                </c:pt>
                <c:pt idx="201">
                  <c:v>3.94</c:v>
                </c:pt>
                <c:pt idx="202">
                  <c:v>3.94</c:v>
                </c:pt>
                <c:pt idx="203">
                  <c:v>3.94</c:v>
                </c:pt>
                <c:pt idx="204">
                  <c:v>3.94</c:v>
                </c:pt>
                <c:pt idx="205">
                  <c:v>3.94</c:v>
                </c:pt>
                <c:pt idx="206">
                  <c:v>3.94</c:v>
                </c:pt>
                <c:pt idx="207">
                  <c:v>3.78</c:v>
                </c:pt>
                <c:pt idx="208">
                  <c:v>3.8</c:v>
                </c:pt>
                <c:pt idx="209">
                  <c:v>3.8</c:v>
                </c:pt>
                <c:pt idx="210">
                  <c:v>3.8</c:v>
                </c:pt>
                <c:pt idx="211">
                  <c:v>3.9239999999999999</c:v>
                </c:pt>
                <c:pt idx="212">
                  <c:v>4</c:v>
                </c:pt>
                <c:pt idx="213">
                  <c:v>4</c:v>
                </c:pt>
                <c:pt idx="214">
                  <c:v>4.1500000000000004</c:v>
                </c:pt>
                <c:pt idx="215">
                  <c:v>4.25</c:v>
                </c:pt>
                <c:pt idx="216">
                  <c:v>4.25</c:v>
                </c:pt>
                <c:pt idx="217">
                  <c:v>4.25</c:v>
                </c:pt>
                <c:pt idx="218">
                  <c:v>4.5</c:v>
                </c:pt>
                <c:pt idx="219">
                  <c:v>4.5140000000000002</c:v>
                </c:pt>
                <c:pt idx="220">
                  <c:v>4.5</c:v>
                </c:pt>
                <c:pt idx="221">
                  <c:v>4.5</c:v>
                </c:pt>
                <c:pt idx="222">
                  <c:v>4.5</c:v>
                </c:pt>
                <c:pt idx="223">
                  <c:v>4.5</c:v>
                </c:pt>
                <c:pt idx="224">
                  <c:v>4.5</c:v>
                </c:pt>
                <c:pt idx="225">
                  <c:v>4.46</c:v>
                </c:pt>
                <c:pt idx="226">
                  <c:v>4.9000000000000004</c:v>
                </c:pt>
                <c:pt idx="227">
                  <c:v>4.992</c:v>
                </c:pt>
                <c:pt idx="228">
                  <c:v>5</c:v>
                </c:pt>
                <c:pt idx="229">
                  <c:v>5.2</c:v>
                </c:pt>
                <c:pt idx="230">
                  <c:v>5.2</c:v>
                </c:pt>
                <c:pt idx="231">
                  <c:v>5.2</c:v>
                </c:pt>
                <c:pt idx="232">
                  <c:v>5.4</c:v>
                </c:pt>
                <c:pt idx="233">
                  <c:v>5.45</c:v>
                </c:pt>
                <c:pt idx="234">
                  <c:v>5.35</c:v>
                </c:pt>
                <c:pt idx="235">
                  <c:v>5</c:v>
                </c:pt>
                <c:pt idx="236">
                  <c:v>4.88</c:v>
                </c:pt>
                <c:pt idx="237">
                  <c:v>4.88</c:v>
                </c:pt>
                <c:pt idx="238">
                  <c:v>4.88</c:v>
                </c:pt>
                <c:pt idx="239">
                  <c:v>4.9000000000000004</c:v>
                </c:pt>
                <c:pt idx="240">
                  <c:v>5.2</c:v>
                </c:pt>
                <c:pt idx="241">
                  <c:v>4.9000000000000004</c:v>
                </c:pt>
                <c:pt idx="242">
                  <c:v>5.1449999999999996</c:v>
                </c:pt>
                <c:pt idx="243">
                  <c:v>5.05</c:v>
                </c:pt>
                <c:pt idx="244">
                  <c:v>5.05</c:v>
                </c:pt>
                <c:pt idx="245">
                  <c:v>5.05</c:v>
                </c:pt>
                <c:pt idx="246">
                  <c:v>5.13</c:v>
                </c:pt>
                <c:pt idx="247">
                  <c:v>5.05</c:v>
                </c:pt>
                <c:pt idx="248">
                  <c:v>5.05</c:v>
                </c:pt>
                <c:pt idx="249">
                  <c:v>5.05</c:v>
                </c:pt>
                <c:pt idx="250">
                  <c:v>5</c:v>
                </c:pt>
                <c:pt idx="251">
                  <c:v>5</c:v>
                </c:pt>
                <c:pt idx="252">
                  <c:v>5</c:v>
                </c:pt>
                <c:pt idx="253">
                  <c:v>5.0990000000000002</c:v>
                </c:pt>
                <c:pt idx="254">
                  <c:v>4.851</c:v>
                </c:pt>
                <c:pt idx="255">
                  <c:v>4.75</c:v>
                </c:pt>
                <c:pt idx="256">
                  <c:v>4.75</c:v>
                </c:pt>
                <c:pt idx="257">
                  <c:v>4.8</c:v>
                </c:pt>
                <c:pt idx="258">
                  <c:v>4.8</c:v>
                </c:pt>
                <c:pt idx="259">
                  <c:v>4.8</c:v>
                </c:pt>
                <c:pt idx="260">
                  <c:v>4.8</c:v>
                </c:pt>
                <c:pt idx="261">
                  <c:v>4.8</c:v>
                </c:pt>
                <c:pt idx="262">
                  <c:v>5</c:v>
                </c:pt>
                <c:pt idx="263">
                  <c:v>4.8499999999999996</c:v>
                </c:pt>
                <c:pt idx="264">
                  <c:v>4.8499999999999996</c:v>
                </c:pt>
                <c:pt idx="265">
                  <c:v>4.8499999999999996</c:v>
                </c:pt>
                <c:pt idx="266">
                  <c:v>4.8499999999999996</c:v>
                </c:pt>
                <c:pt idx="267">
                  <c:v>4.72</c:v>
                </c:pt>
                <c:pt idx="268">
                  <c:v>4.5810000000000004</c:v>
                </c:pt>
                <c:pt idx="269">
                  <c:v>4.84</c:v>
                </c:pt>
                <c:pt idx="270">
                  <c:v>4.8499999999999996</c:v>
                </c:pt>
                <c:pt idx="271">
                  <c:v>4.84</c:v>
                </c:pt>
                <c:pt idx="272">
                  <c:v>4.84</c:v>
                </c:pt>
                <c:pt idx="273">
                  <c:v>4.84</c:v>
                </c:pt>
                <c:pt idx="274">
                  <c:v>4.84</c:v>
                </c:pt>
                <c:pt idx="275">
                  <c:v>4.84</c:v>
                </c:pt>
                <c:pt idx="276">
                  <c:v>4.84</c:v>
                </c:pt>
                <c:pt idx="277">
                  <c:v>4.8</c:v>
                </c:pt>
                <c:pt idx="278">
                  <c:v>4.8</c:v>
                </c:pt>
                <c:pt idx="279">
                  <c:v>4.8</c:v>
                </c:pt>
                <c:pt idx="280">
                  <c:v>4.8</c:v>
                </c:pt>
                <c:pt idx="281">
                  <c:v>4.8</c:v>
                </c:pt>
                <c:pt idx="282">
                  <c:v>4.83</c:v>
                </c:pt>
                <c:pt idx="283">
                  <c:v>4.819</c:v>
                </c:pt>
                <c:pt idx="284">
                  <c:v>4.75</c:v>
                </c:pt>
                <c:pt idx="285">
                  <c:v>4.7</c:v>
                </c:pt>
                <c:pt idx="286">
                  <c:v>4.7</c:v>
                </c:pt>
                <c:pt idx="287">
                  <c:v>4.7</c:v>
                </c:pt>
                <c:pt idx="288">
                  <c:v>4.78</c:v>
                </c:pt>
                <c:pt idx="289">
                  <c:v>4.7009999999999996</c:v>
                </c:pt>
                <c:pt idx="290">
                  <c:v>4.75</c:v>
                </c:pt>
                <c:pt idx="291">
                  <c:v>4.75</c:v>
                </c:pt>
                <c:pt idx="292">
                  <c:v>4.75</c:v>
                </c:pt>
                <c:pt idx="293">
                  <c:v>4.75</c:v>
                </c:pt>
                <c:pt idx="294">
                  <c:v>4.75</c:v>
                </c:pt>
                <c:pt idx="295">
                  <c:v>4.5599999999999996</c:v>
                </c:pt>
                <c:pt idx="296">
                  <c:v>4.53</c:v>
                </c:pt>
                <c:pt idx="297">
                  <c:v>4.62</c:v>
                </c:pt>
                <c:pt idx="298">
                  <c:v>4.5199999999999996</c:v>
                </c:pt>
                <c:pt idx="299">
                  <c:v>4.8</c:v>
                </c:pt>
                <c:pt idx="300">
                  <c:v>4.8</c:v>
                </c:pt>
                <c:pt idx="301">
                  <c:v>4.8</c:v>
                </c:pt>
                <c:pt idx="302">
                  <c:v>4.7009999999999996</c:v>
                </c:pt>
                <c:pt idx="303">
                  <c:v>4.5999999999999996</c:v>
                </c:pt>
                <c:pt idx="304">
                  <c:v>4.75</c:v>
                </c:pt>
                <c:pt idx="305">
                  <c:v>4.75</c:v>
                </c:pt>
                <c:pt idx="306">
                  <c:v>4.75</c:v>
                </c:pt>
                <c:pt idx="307">
                  <c:v>4.75</c:v>
                </c:pt>
                <c:pt idx="308">
                  <c:v>4.75</c:v>
                </c:pt>
                <c:pt idx="309">
                  <c:v>4.6500000000000004</c:v>
                </c:pt>
                <c:pt idx="310">
                  <c:v>4.75</c:v>
                </c:pt>
                <c:pt idx="311">
                  <c:v>4.83</c:v>
                </c:pt>
                <c:pt idx="312">
                  <c:v>4.83</c:v>
                </c:pt>
                <c:pt idx="313">
                  <c:v>4.83</c:v>
                </c:pt>
                <c:pt idx="314">
                  <c:v>4.83</c:v>
                </c:pt>
                <c:pt idx="315">
                  <c:v>4.83</c:v>
                </c:pt>
                <c:pt idx="316">
                  <c:v>4.83</c:v>
                </c:pt>
                <c:pt idx="317">
                  <c:v>4.9400000000000004</c:v>
                </c:pt>
                <c:pt idx="318">
                  <c:v>4.9400000000000004</c:v>
                </c:pt>
                <c:pt idx="319">
                  <c:v>4.9400000000000004</c:v>
                </c:pt>
                <c:pt idx="320">
                  <c:v>4.8010000000000002</c:v>
                </c:pt>
                <c:pt idx="321">
                  <c:v>4.8010000000000002</c:v>
                </c:pt>
                <c:pt idx="322">
                  <c:v>4.8010000000000002</c:v>
                </c:pt>
                <c:pt idx="323">
                  <c:v>4.8010000000000002</c:v>
                </c:pt>
                <c:pt idx="324">
                  <c:v>4.8</c:v>
                </c:pt>
                <c:pt idx="325">
                  <c:v>4.8</c:v>
                </c:pt>
                <c:pt idx="326">
                  <c:v>4.8</c:v>
                </c:pt>
                <c:pt idx="327">
                  <c:v>4.8</c:v>
                </c:pt>
                <c:pt idx="328">
                  <c:v>4.8</c:v>
                </c:pt>
                <c:pt idx="329">
                  <c:v>4.8</c:v>
                </c:pt>
                <c:pt idx="330">
                  <c:v>4.7539999999999996</c:v>
                </c:pt>
                <c:pt idx="331">
                  <c:v>4.7539999999999996</c:v>
                </c:pt>
                <c:pt idx="332">
                  <c:v>4.9820000000000002</c:v>
                </c:pt>
                <c:pt idx="333">
                  <c:v>4.9000000000000004</c:v>
                </c:pt>
                <c:pt idx="334">
                  <c:v>4.75</c:v>
                </c:pt>
                <c:pt idx="335">
                  <c:v>4.75</c:v>
                </c:pt>
                <c:pt idx="336">
                  <c:v>4.75</c:v>
                </c:pt>
                <c:pt idx="337">
                  <c:v>4.9790000000000001</c:v>
                </c:pt>
                <c:pt idx="338">
                  <c:v>4.9790000000000001</c:v>
                </c:pt>
                <c:pt idx="339">
                  <c:v>4.9480000000000004</c:v>
                </c:pt>
                <c:pt idx="340">
                  <c:v>4.8499999999999996</c:v>
                </c:pt>
                <c:pt idx="341">
                  <c:v>4.9000000000000004</c:v>
                </c:pt>
                <c:pt idx="342">
                  <c:v>4.9000000000000004</c:v>
                </c:pt>
                <c:pt idx="343">
                  <c:v>4.9000000000000004</c:v>
                </c:pt>
                <c:pt idx="344">
                  <c:v>5</c:v>
                </c:pt>
                <c:pt idx="345">
                  <c:v>5.0999999999999996</c:v>
                </c:pt>
                <c:pt idx="346">
                  <c:v>5.0990000000000002</c:v>
                </c:pt>
                <c:pt idx="347">
                  <c:v>5.3</c:v>
                </c:pt>
                <c:pt idx="348">
                  <c:v>5.399</c:v>
                </c:pt>
                <c:pt idx="349">
                  <c:v>5.399</c:v>
                </c:pt>
                <c:pt idx="350">
                  <c:v>5.399</c:v>
                </c:pt>
                <c:pt idx="351">
                  <c:v>5.0999999999999996</c:v>
                </c:pt>
                <c:pt idx="352">
                  <c:v>5.0510000000000002</c:v>
                </c:pt>
                <c:pt idx="353">
                  <c:v>5.3949999999999996</c:v>
                </c:pt>
                <c:pt idx="354">
                  <c:v>5.38</c:v>
                </c:pt>
                <c:pt idx="355">
                  <c:v>5.15</c:v>
                </c:pt>
                <c:pt idx="356">
                  <c:v>5.15</c:v>
                </c:pt>
                <c:pt idx="357">
                  <c:v>5.15</c:v>
                </c:pt>
                <c:pt idx="358">
                  <c:v>5.15</c:v>
                </c:pt>
                <c:pt idx="359">
                  <c:v>5.15</c:v>
                </c:pt>
                <c:pt idx="360">
                  <c:v>5.15</c:v>
                </c:pt>
                <c:pt idx="361">
                  <c:v>5.359</c:v>
                </c:pt>
                <c:pt idx="362">
                  <c:v>5.0609999999999999</c:v>
                </c:pt>
                <c:pt idx="363">
                  <c:v>5.0609999999999999</c:v>
                </c:pt>
                <c:pt idx="364">
                  <c:v>5.0609999999999999</c:v>
                </c:pt>
              </c:numCache>
            </c:numRef>
          </c:val>
          <c:smooth val="0"/>
        </c:ser>
        <c:dLbls>
          <c:showLegendKey val="0"/>
          <c:showVal val="0"/>
          <c:showCatName val="0"/>
          <c:showSerName val="0"/>
          <c:showPercent val="0"/>
          <c:showBubbleSize val="0"/>
        </c:dLbls>
        <c:marker val="1"/>
        <c:smooth val="0"/>
        <c:axId val="234620416"/>
        <c:axId val="234621952"/>
      </c:lineChart>
      <c:dateAx>
        <c:axId val="234620416"/>
        <c:scaling>
          <c:orientation val="minMax"/>
        </c:scaling>
        <c:delete val="0"/>
        <c:axPos val="b"/>
        <c:numFmt formatCode="d/mm/yyyy" sourceLinked="0"/>
        <c:majorTickMark val="out"/>
        <c:minorTickMark val="none"/>
        <c:tickLblPos val="nextTo"/>
        <c:txPr>
          <a:bodyPr rot="-5400000" vert="horz"/>
          <a:lstStyle/>
          <a:p>
            <a:pPr>
              <a:defRPr/>
            </a:pPr>
            <a:endParaRPr lang="en-US"/>
          </a:p>
        </c:txPr>
        <c:crossAx val="234621952"/>
        <c:crosses val="autoZero"/>
        <c:auto val="1"/>
        <c:lblOffset val="100"/>
        <c:baseTimeUnit val="days"/>
      </c:dateAx>
      <c:valAx>
        <c:axId val="234621952"/>
        <c:scaling>
          <c:orientation val="minMax"/>
          <c:min val="1.5"/>
        </c:scaling>
        <c:delete val="0"/>
        <c:axPos val="l"/>
        <c:majorGridlines>
          <c:spPr>
            <a:ln>
              <a:solidFill>
                <a:schemeClr val="bg1">
                  <a:lumMod val="85000"/>
                </a:schemeClr>
              </a:solidFill>
            </a:ln>
          </c:spPr>
        </c:majorGridlines>
        <c:numFmt formatCode="#\ ##0.0" sourceLinked="0"/>
        <c:majorTickMark val="out"/>
        <c:minorTickMark val="none"/>
        <c:tickLblPos val="nextTo"/>
        <c:crossAx val="234620416"/>
        <c:crosses val="autoZero"/>
        <c:crossBetween val="between"/>
      </c:valAx>
      <c:valAx>
        <c:axId val="234627840"/>
        <c:scaling>
          <c:orientation val="minMax"/>
        </c:scaling>
        <c:delete val="0"/>
        <c:axPos val="r"/>
        <c:numFmt formatCode="#,##0" sourceLinked="1"/>
        <c:majorTickMark val="out"/>
        <c:minorTickMark val="none"/>
        <c:tickLblPos val="nextTo"/>
        <c:crossAx val="234629760"/>
        <c:crosses val="max"/>
        <c:crossBetween val="between"/>
        <c:dispUnits>
          <c:builtInUnit val="thousands"/>
          <c:dispUnitsLbl>
            <c:layout>
              <c:manualLayout>
                <c:xMode val="edge"/>
                <c:yMode val="edge"/>
                <c:x val="0.89665266841644797"/>
                <c:y val="0.21806722076407115"/>
              </c:manualLayout>
            </c:layout>
            <c:tx>
              <c:rich>
                <a:bodyPr/>
                <a:lstStyle/>
                <a:p>
                  <a:pPr>
                    <a:defRPr/>
                  </a:pPr>
                  <a:r>
                    <a:rPr lang="bg-BG"/>
                    <a:t>хиляди лота</a:t>
                  </a:r>
                  <a:endParaRPr lang="en-US"/>
                </a:p>
              </c:rich>
            </c:tx>
          </c:dispUnitsLbl>
        </c:dispUnits>
      </c:valAx>
      <c:dateAx>
        <c:axId val="234629760"/>
        <c:scaling>
          <c:orientation val="minMax"/>
        </c:scaling>
        <c:delete val="1"/>
        <c:axPos val="b"/>
        <c:numFmt formatCode="m/d/yyyy" sourceLinked="1"/>
        <c:majorTickMark val="out"/>
        <c:minorTickMark val="none"/>
        <c:tickLblPos val="nextTo"/>
        <c:crossAx val="234627840"/>
        <c:crosses val="autoZero"/>
        <c:auto val="1"/>
        <c:lblOffset val="100"/>
        <c:baseTimeUnit val="days"/>
      </c:dateAx>
    </c:plotArea>
    <c:legend>
      <c:legendPos val="t"/>
      <c:overlay val="1"/>
    </c:legend>
    <c:plotVisOnly val="1"/>
    <c:dispBlanksAs val="gap"/>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5454853248235E-2"/>
          <c:y val="2.8252405949256341E-2"/>
          <c:w val="0.92989526252848598"/>
          <c:h val="0.47428659959171771"/>
        </c:manualLayout>
      </c:layout>
      <c:barChart>
        <c:barDir val="col"/>
        <c:grouping val="clustered"/>
        <c:varyColors val="0"/>
        <c:ser>
          <c:idx val="0"/>
          <c:order val="0"/>
          <c:tx>
            <c:strRef>
              <c:f>total!$D$3</c:f>
              <c:strCache>
                <c:ptCount val="1"/>
                <c:pt idx="0">
                  <c:v>2016</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total!$B$5:$B$11</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total!$D$5:$D$11</c:f>
              <c:numCache>
                <c:formatCode>#,##0</c:formatCode>
                <c:ptCount val="7"/>
                <c:pt idx="0">
                  <c:v>278548296</c:v>
                </c:pt>
                <c:pt idx="1">
                  <c:v>67118369</c:v>
                </c:pt>
                <c:pt idx="2">
                  <c:v>48997883</c:v>
                </c:pt>
                <c:pt idx="3">
                  <c:v>3187548</c:v>
                </c:pt>
                <c:pt idx="4">
                  <c:v>0</c:v>
                </c:pt>
                <c:pt idx="5">
                  <c:v>8118634</c:v>
                </c:pt>
                <c:pt idx="6">
                  <c:v>10033141</c:v>
                </c:pt>
              </c:numCache>
            </c:numRef>
          </c:val>
        </c:ser>
        <c:ser>
          <c:idx val="1"/>
          <c:order val="1"/>
          <c:tx>
            <c:strRef>
              <c:f>total!$E$3</c:f>
              <c:strCache>
                <c:ptCount val="1"/>
                <c:pt idx="0">
                  <c:v>2017</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total!$B$5:$B$11</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total!$E$5:$E$11</c:f>
              <c:numCache>
                <c:formatCode>#,##0</c:formatCode>
                <c:ptCount val="7"/>
                <c:pt idx="0">
                  <c:v>532138393.176</c:v>
                </c:pt>
                <c:pt idx="1">
                  <c:v>85636523.221000001</c:v>
                </c:pt>
                <c:pt idx="2">
                  <c:v>78245874.381999999</c:v>
                </c:pt>
                <c:pt idx="3">
                  <c:v>2874461.693</c:v>
                </c:pt>
                <c:pt idx="4">
                  <c:v>664693</c:v>
                </c:pt>
                <c:pt idx="5">
                  <c:v>6080769.2999999998</c:v>
                </c:pt>
                <c:pt idx="6">
                  <c:v>210223.769</c:v>
                </c:pt>
              </c:numCache>
            </c:numRef>
          </c:val>
        </c:ser>
        <c:dLbls>
          <c:showLegendKey val="0"/>
          <c:showVal val="0"/>
          <c:showCatName val="0"/>
          <c:showSerName val="0"/>
          <c:showPercent val="0"/>
          <c:showBubbleSize val="0"/>
        </c:dLbls>
        <c:gapWidth val="150"/>
        <c:axId val="235247104"/>
        <c:axId val="235248640"/>
      </c:barChart>
      <c:catAx>
        <c:axId val="23524710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235248640"/>
        <c:crosses val="autoZero"/>
        <c:auto val="1"/>
        <c:lblAlgn val="ctr"/>
        <c:lblOffset val="100"/>
        <c:noMultiLvlLbl val="0"/>
      </c:catAx>
      <c:valAx>
        <c:axId val="235248640"/>
        <c:scaling>
          <c:orientation val="minMax"/>
        </c:scaling>
        <c:delete val="0"/>
        <c:axPos val="l"/>
        <c:majorGridlines/>
        <c:numFmt formatCode="#,##0" sourceLinked="1"/>
        <c:majorTickMark val="out"/>
        <c:minorTickMark val="none"/>
        <c:tickLblPos val="nextTo"/>
        <c:crossAx val="235247104"/>
        <c:crosses val="autoZero"/>
        <c:crossBetween val="between"/>
        <c:dispUnits>
          <c:builtInUnit val="millions"/>
          <c:dispUnitsLbl>
            <c:layout>
              <c:manualLayout>
                <c:xMode val="edge"/>
                <c:yMode val="edge"/>
                <c:x val="6.5275110264495298E-2"/>
                <c:y val="2.8252405949256341E-2"/>
              </c:manualLayout>
            </c:layout>
          </c:dispUnitsLbl>
        </c:dispUnits>
      </c:valAx>
    </c:plotArea>
    <c:legend>
      <c:legendPos val="r"/>
      <c:layout>
        <c:manualLayout>
          <c:xMode val="edge"/>
          <c:yMode val="edge"/>
          <c:x val="0.71037643367178926"/>
          <c:y val="3.5164390810225953E-2"/>
          <c:w val="0.18684580052493435"/>
          <c:h val="7.4841790609507131E-2"/>
        </c:manualLayout>
      </c:layout>
      <c:overlay val="0"/>
    </c:legend>
    <c:plotVisOnly val="1"/>
    <c:dispBlanksAs val="gap"/>
    <c:showDLblsOverMax val="0"/>
  </c:chart>
  <c:spPr>
    <a:noFill/>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27802285809575E-2"/>
          <c:y val="2.3622776319626712E-2"/>
          <c:w val="0.93558245844269461"/>
          <c:h val="0.55461832895888019"/>
        </c:manualLayout>
      </c:layout>
      <c:barChart>
        <c:barDir val="col"/>
        <c:grouping val="clustered"/>
        <c:varyColors val="0"/>
        <c:ser>
          <c:idx val="0"/>
          <c:order val="0"/>
          <c:tx>
            <c:strRef>
              <c:f>total!$D$3</c:f>
              <c:strCache>
                <c:ptCount val="1"/>
                <c:pt idx="0">
                  <c:v>2016</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total!$B$21:$B$27</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total!$D$21:$D$27</c:f>
              <c:numCache>
                <c:formatCode>#,##0</c:formatCode>
                <c:ptCount val="7"/>
                <c:pt idx="0">
                  <c:v>46805</c:v>
                </c:pt>
                <c:pt idx="1">
                  <c:v>7158</c:v>
                </c:pt>
                <c:pt idx="2">
                  <c:v>441</c:v>
                </c:pt>
                <c:pt idx="3">
                  <c:v>1366</c:v>
                </c:pt>
                <c:pt idx="4">
                  <c:v>0</c:v>
                </c:pt>
                <c:pt idx="5">
                  <c:v>2356</c:v>
                </c:pt>
                <c:pt idx="6">
                  <c:v>316</c:v>
                </c:pt>
              </c:numCache>
            </c:numRef>
          </c:val>
        </c:ser>
        <c:ser>
          <c:idx val="1"/>
          <c:order val="1"/>
          <c:tx>
            <c:strRef>
              <c:f>total!$E$3</c:f>
              <c:strCache>
                <c:ptCount val="1"/>
                <c:pt idx="0">
                  <c:v>2017</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total!$B$21:$B$27</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total!$E$21:$E$27</c:f>
              <c:numCache>
                <c:formatCode>#,##0</c:formatCode>
                <c:ptCount val="7"/>
                <c:pt idx="0">
                  <c:v>67245</c:v>
                </c:pt>
                <c:pt idx="1">
                  <c:v>8484</c:v>
                </c:pt>
                <c:pt idx="2">
                  <c:v>196</c:v>
                </c:pt>
                <c:pt idx="3">
                  <c:v>1358</c:v>
                </c:pt>
                <c:pt idx="4">
                  <c:v>3</c:v>
                </c:pt>
                <c:pt idx="5">
                  <c:v>2116</c:v>
                </c:pt>
                <c:pt idx="6">
                  <c:v>227</c:v>
                </c:pt>
              </c:numCache>
            </c:numRef>
          </c:val>
        </c:ser>
        <c:dLbls>
          <c:showLegendKey val="0"/>
          <c:showVal val="0"/>
          <c:showCatName val="0"/>
          <c:showSerName val="0"/>
          <c:showPercent val="0"/>
          <c:showBubbleSize val="0"/>
        </c:dLbls>
        <c:gapWidth val="150"/>
        <c:axId val="75309824"/>
        <c:axId val="75311360"/>
      </c:barChart>
      <c:catAx>
        <c:axId val="7530982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75311360"/>
        <c:crosses val="autoZero"/>
        <c:auto val="1"/>
        <c:lblAlgn val="ctr"/>
        <c:lblOffset val="100"/>
        <c:noMultiLvlLbl val="0"/>
      </c:catAx>
      <c:valAx>
        <c:axId val="75311360"/>
        <c:scaling>
          <c:orientation val="minMax"/>
        </c:scaling>
        <c:delete val="0"/>
        <c:axPos val="l"/>
        <c:majorGridlines/>
        <c:numFmt formatCode="#,##0" sourceLinked="1"/>
        <c:majorTickMark val="out"/>
        <c:minorTickMark val="none"/>
        <c:tickLblPos val="nextTo"/>
        <c:crossAx val="75309824"/>
        <c:crosses val="autoZero"/>
        <c:crossBetween val="between"/>
        <c:dispUnits>
          <c:builtInUnit val="thousands"/>
          <c:dispUnitsLbl>
            <c:layout>
              <c:manualLayout>
                <c:xMode val="edge"/>
                <c:yMode val="edge"/>
                <c:x val="6.411270889874586E-2"/>
                <c:y val="2.8252405949256338E-2"/>
              </c:manualLayout>
            </c:layout>
            <c:tx>
              <c:rich>
                <a:bodyPr/>
                <a:lstStyle/>
                <a:p>
                  <a:pPr>
                    <a:defRPr/>
                  </a:pPr>
                  <a:r>
                    <a:rPr lang="bg-BG"/>
                    <a:t>хиляди</a:t>
                  </a:r>
                  <a:endParaRPr lang="en-US"/>
                </a:p>
              </c:rich>
            </c:tx>
          </c:dispUnitsLbl>
        </c:dispUnits>
      </c:valAx>
    </c:plotArea>
    <c:legend>
      <c:legendPos val="r"/>
      <c:layout>
        <c:manualLayout>
          <c:xMode val="edge"/>
          <c:yMode val="edge"/>
          <c:x val="0.72317428598996281"/>
          <c:y val="2.7393919510061246E-2"/>
          <c:w val="0.18684580052493435"/>
          <c:h val="7.4841790609507131E-2"/>
        </c:manualLayout>
      </c:layout>
      <c:overlay val="0"/>
    </c:legend>
    <c:plotVisOnly val="1"/>
    <c:dispBlanksAs val="gap"/>
    <c:showDLblsOverMax val="0"/>
  </c:chart>
  <c:spPr>
    <a:noFill/>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91655887511673E-2"/>
          <c:y val="0.11204937220685252"/>
          <c:w val="0.87287378551365291"/>
          <c:h val="0.81644179612683554"/>
        </c:manualLayout>
      </c:layout>
      <c:ofPieChart>
        <c:ofPieType val="pie"/>
        <c:varyColors val="1"/>
        <c:ser>
          <c:idx val="0"/>
          <c:order val="0"/>
          <c:dLbls>
            <c:dLbl>
              <c:idx val="4"/>
              <c:layout>
                <c:manualLayout>
                  <c:x val="0.13557493791303757"/>
                  <c:y val="-0.3031540792821028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Branches!$C$3:$C$13</c:f>
              <c:strCache>
                <c:ptCount val="11"/>
                <c:pt idx="0">
                  <c:v>Финансови и застрахователни дейности</c:v>
                </c:pt>
                <c:pt idx="1">
                  <c:v>Преработваща промишленост</c:v>
                </c:pt>
                <c:pt idx="2">
                  <c:v>Операции с недвижими имоти</c:v>
                </c:pt>
                <c:pt idx="3">
                  <c:v>Производство и разпределение на електрическа и топлинна енергия и на газообразни горива</c:v>
                </c:pt>
                <c:pt idx="4">
                  <c:v>Професионални дейности и научни изследвания</c:v>
                </c:pt>
                <c:pt idx="5">
                  <c:v>Създаване и разпространение на информация и творчески продукти; далекосъобщения</c:v>
                </c:pt>
                <c:pt idx="6">
                  <c:v>Търговия; ремонт на автомобили и мотоциклети</c:v>
                </c:pt>
                <c:pt idx="7">
                  <c:v>Хотелиерство и ресторантьорство</c:v>
                </c:pt>
                <c:pt idx="8">
                  <c:v>Транспорт, складиране и пощи</c:v>
                </c:pt>
                <c:pt idx="9">
                  <c:v>Строителство</c:v>
                </c:pt>
                <c:pt idx="10">
                  <c:v>Добивна промишленост</c:v>
                </c:pt>
              </c:strCache>
            </c:strRef>
          </c:cat>
          <c:val>
            <c:numRef>
              <c:f>Branches!$G$3:$G$13</c:f>
              <c:numCache>
                <c:formatCode>#,##0</c:formatCode>
                <c:ptCount val="11"/>
                <c:pt idx="0">
                  <c:v>268818296.19999999</c:v>
                </c:pt>
                <c:pt idx="1">
                  <c:v>161618376.94100001</c:v>
                </c:pt>
                <c:pt idx="2">
                  <c:v>122829399.396</c:v>
                </c:pt>
                <c:pt idx="3">
                  <c:v>14515782.405999999</c:v>
                </c:pt>
                <c:pt idx="4">
                  <c:v>11571533.528999999</c:v>
                </c:pt>
                <c:pt idx="5">
                  <c:v>10278517.466</c:v>
                </c:pt>
                <c:pt idx="6">
                  <c:v>9212538.7569999993</c:v>
                </c:pt>
                <c:pt idx="7">
                  <c:v>8904551.8839999996</c:v>
                </c:pt>
                <c:pt idx="8">
                  <c:v>7103283.7479999997</c:v>
                </c:pt>
                <c:pt idx="9">
                  <c:v>2353331.0010000002</c:v>
                </c:pt>
                <c:pt idx="10">
                  <c:v>569305.87699999998</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8997299365275497E-2"/>
          <c:y val="1.6281335594335235E-2"/>
          <c:w val="0.96100270063472448"/>
          <c:h val="0.4924769818100157"/>
        </c:manualLayout>
      </c:layout>
      <c:bar3DChart>
        <c:barDir val="col"/>
        <c:grouping val="clustered"/>
        <c:varyColors val="0"/>
        <c:ser>
          <c:idx val="0"/>
          <c:order val="0"/>
          <c:tx>
            <c:strRef>
              <c:f>issues!$C$4</c:f>
              <c:strCache>
                <c:ptCount val="1"/>
                <c:pt idx="0">
                  <c:v>31.12.2016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issues!$B$5:$B$15</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държавни ценни книжа,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пазар BSE</c:v>
                </c:pt>
                <c:pt idx="9">
                  <c:v>Сегмент акции, пазар BаSE</c:v>
                </c:pt>
                <c:pt idx="10">
                  <c:v>Сегмент за АДСИЦ, пазар BаSE</c:v>
                </c:pt>
              </c:strCache>
            </c:strRef>
          </c:cat>
          <c:val>
            <c:numRef>
              <c:f>issues!$C$5:$C$15</c:f>
              <c:numCache>
                <c:formatCode>General</c:formatCode>
                <c:ptCount val="11"/>
                <c:pt idx="0">
                  <c:v>5</c:v>
                </c:pt>
                <c:pt idx="1">
                  <c:v>84</c:v>
                </c:pt>
                <c:pt idx="2">
                  <c:v>3</c:v>
                </c:pt>
                <c:pt idx="3">
                  <c:v>15</c:v>
                </c:pt>
                <c:pt idx="4">
                  <c:v>0</c:v>
                </c:pt>
                <c:pt idx="5">
                  <c:v>3</c:v>
                </c:pt>
                <c:pt idx="6">
                  <c:v>58</c:v>
                </c:pt>
                <c:pt idx="7">
                  <c:v>1</c:v>
                </c:pt>
                <c:pt idx="8">
                  <c:v>0</c:v>
                </c:pt>
                <c:pt idx="9">
                  <c:v>212</c:v>
                </c:pt>
                <c:pt idx="10">
                  <c:v>44</c:v>
                </c:pt>
              </c:numCache>
            </c:numRef>
          </c:val>
        </c:ser>
        <c:ser>
          <c:idx val="1"/>
          <c:order val="1"/>
          <c:tx>
            <c:strRef>
              <c:f>issues!$D$4</c:f>
              <c:strCache>
                <c:ptCount val="1"/>
                <c:pt idx="0">
                  <c:v>31.12.2017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issues!$B$5:$B$15</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държавни ценни книжа,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пазар BSE</c:v>
                </c:pt>
                <c:pt idx="9">
                  <c:v>Сегмент акции, пазар BаSE</c:v>
                </c:pt>
                <c:pt idx="10">
                  <c:v>Сегмент за АДСИЦ, пазар BаSE</c:v>
                </c:pt>
              </c:strCache>
            </c:strRef>
          </c:cat>
          <c:val>
            <c:numRef>
              <c:f>issues!$D$5:$D$15</c:f>
              <c:numCache>
                <c:formatCode>General</c:formatCode>
                <c:ptCount val="11"/>
                <c:pt idx="0">
                  <c:v>6</c:v>
                </c:pt>
                <c:pt idx="1">
                  <c:v>80</c:v>
                </c:pt>
                <c:pt idx="2">
                  <c:v>3</c:v>
                </c:pt>
                <c:pt idx="3">
                  <c:v>14</c:v>
                </c:pt>
                <c:pt idx="4">
                  <c:v>20</c:v>
                </c:pt>
                <c:pt idx="5">
                  <c:v>3</c:v>
                </c:pt>
                <c:pt idx="6">
                  <c:v>55</c:v>
                </c:pt>
                <c:pt idx="7">
                  <c:v>1</c:v>
                </c:pt>
                <c:pt idx="8">
                  <c:v>0</c:v>
                </c:pt>
                <c:pt idx="9">
                  <c:v>186</c:v>
                </c:pt>
                <c:pt idx="10">
                  <c:v>41</c:v>
                </c:pt>
              </c:numCache>
            </c:numRef>
          </c:val>
        </c:ser>
        <c:dLbls>
          <c:showLegendKey val="0"/>
          <c:showVal val="0"/>
          <c:showCatName val="0"/>
          <c:showSerName val="0"/>
          <c:showPercent val="0"/>
          <c:showBubbleSize val="0"/>
        </c:dLbls>
        <c:gapWidth val="150"/>
        <c:shape val="box"/>
        <c:axId val="75438720"/>
        <c:axId val="75452800"/>
        <c:axId val="0"/>
      </c:bar3DChart>
      <c:catAx>
        <c:axId val="7543872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75452800"/>
        <c:crosses val="autoZero"/>
        <c:auto val="1"/>
        <c:lblAlgn val="ctr"/>
        <c:lblOffset val="100"/>
        <c:noMultiLvlLbl val="0"/>
      </c:catAx>
      <c:valAx>
        <c:axId val="75452800"/>
        <c:scaling>
          <c:orientation val="minMax"/>
        </c:scaling>
        <c:delete val="0"/>
        <c:axPos val="l"/>
        <c:majorGridlines/>
        <c:numFmt formatCode="General" sourceLinked="1"/>
        <c:majorTickMark val="out"/>
        <c:minorTickMark val="none"/>
        <c:tickLblPos val="nextTo"/>
        <c:crossAx val="75438720"/>
        <c:crosses val="autoZero"/>
        <c:crossBetween val="between"/>
      </c:valAx>
    </c:plotArea>
    <c:legend>
      <c:legendPos val="t"/>
      <c:layout>
        <c:manualLayout>
          <c:xMode val="edge"/>
          <c:yMode val="edge"/>
          <c:x val="0.3913561271592102"/>
          <c:y val="4.9411261274801922E-2"/>
          <c:w val="0.20027692807404393"/>
          <c:h val="5.9182344809636148E-2"/>
        </c:manualLayout>
      </c:layout>
      <c:overlay val="0"/>
    </c:legend>
    <c:plotVisOnly val="1"/>
    <c:dispBlanksAs val="gap"/>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34556672849134E-2"/>
          <c:y val="1.9400799411713888E-2"/>
          <c:w val="0.91898818439008156"/>
          <c:h val="0.80181964142360185"/>
        </c:manualLayout>
      </c:layout>
      <c:areaChart>
        <c:grouping val="standard"/>
        <c:varyColors val="0"/>
        <c:ser>
          <c:idx val="0"/>
          <c:order val="0"/>
          <c:tx>
            <c:strRef>
              <c:f>indices!$B$2</c:f>
              <c:strCache>
                <c:ptCount val="1"/>
                <c:pt idx="0">
                  <c:v>SOFIX</c:v>
                </c:pt>
              </c:strCache>
            </c:strRef>
          </c:tx>
          <c:spPr>
            <a:pattFill prst="pct50">
              <a:fgClr>
                <a:schemeClr val="accent1"/>
              </a:fgClr>
              <a:bgClr>
                <a:schemeClr val="bg1"/>
              </a:bgClr>
            </a:pattFill>
            <a:ln>
              <a:solidFill>
                <a:schemeClr val="accent1"/>
              </a:solidFill>
            </a:ln>
          </c:spPr>
          <c:cat>
            <c:numRef>
              <c:f>indices!$C$2:$C$247</c:f>
              <c:numCache>
                <c:formatCode>m/d/yyyy</c:formatCode>
                <c:ptCount val="246"/>
                <c:pt idx="0">
                  <c:v>42738.71875</c:v>
                </c:pt>
                <c:pt idx="1">
                  <c:v>42739.71875</c:v>
                </c:pt>
                <c:pt idx="2">
                  <c:v>42740.71875</c:v>
                </c:pt>
                <c:pt idx="3">
                  <c:v>42741.71875</c:v>
                </c:pt>
                <c:pt idx="4">
                  <c:v>42744.71875</c:v>
                </c:pt>
                <c:pt idx="5">
                  <c:v>42745.71875</c:v>
                </c:pt>
                <c:pt idx="6">
                  <c:v>42746.71875</c:v>
                </c:pt>
                <c:pt idx="7">
                  <c:v>42747.71875</c:v>
                </c:pt>
                <c:pt idx="8">
                  <c:v>42748.71875</c:v>
                </c:pt>
                <c:pt idx="9">
                  <c:v>42751.71875</c:v>
                </c:pt>
                <c:pt idx="10">
                  <c:v>42752.71875</c:v>
                </c:pt>
                <c:pt idx="11">
                  <c:v>42753.71875</c:v>
                </c:pt>
                <c:pt idx="12">
                  <c:v>42754.71875</c:v>
                </c:pt>
                <c:pt idx="13">
                  <c:v>42755.71875</c:v>
                </c:pt>
                <c:pt idx="14">
                  <c:v>42758.71875</c:v>
                </c:pt>
                <c:pt idx="15">
                  <c:v>42759.71875</c:v>
                </c:pt>
                <c:pt idx="16">
                  <c:v>42760.71875</c:v>
                </c:pt>
                <c:pt idx="17">
                  <c:v>42761.71875</c:v>
                </c:pt>
                <c:pt idx="18">
                  <c:v>42762.71875</c:v>
                </c:pt>
                <c:pt idx="19">
                  <c:v>42765.71875</c:v>
                </c:pt>
                <c:pt idx="20">
                  <c:v>42766.71875</c:v>
                </c:pt>
                <c:pt idx="21">
                  <c:v>42767.71875</c:v>
                </c:pt>
                <c:pt idx="22">
                  <c:v>42768.71875</c:v>
                </c:pt>
                <c:pt idx="23">
                  <c:v>42769.71875</c:v>
                </c:pt>
                <c:pt idx="24">
                  <c:v>42772.71875</c:v>
                </c:pt>
                <c:pt idx="25">
                  <c:v>42773.71875</c:v>
                </c:pt>
                <c:pt idx="26">
                  <c:v>42774.71875</c:v>
                </c:pt>
                <c:pt idx="27">
                  <c:v>42775.71875</c:v>
                </c:pt>
                <c:pt idx="28">
                  <c:v>42776.71875</c:v>
                </c:pt>
                <c:pt idx="29">
                  <c:v>42779.71875</c:v>
                </c:pt>
                <c:pt idx="30">
                  <c:v>42780.71875</c:v>
                </c:pt>
                <c:pt idx="31">
                  <c:v>42781.71875</c:v>
                </c:pt>
                <c:pt idx="32">
                  <c:v>42782.71875</c:v>
                </c:pt>
                <c:pt idx="33">
                  <c:v>42783.71875</c:v>
                </c:pt>
                <c:pt idx="34">
                  <c:v>42786.71875</c:v>
                </c:pt>
                <c:pt idx="35">
                  <c:v>42787.71875</c:v>
                </c:pt>
                <c:pt idx="36">
                  <c:v>42788.71875</c:v>
                </c:pt>
                <c:pt idx="37">
                  <c:v>42789.71875</c:v>
                </c:pt>
                <c:pt idx="38">
                  <c:v>42790.71875</c:v>
                </c:pt>
                <c:pt idx="39">
                  <c:v>42793.71875</c:v>
                </c:pt>
                <c:pt idx="40">
                  <c:v>42794.71875</c:v>
                </c:pt>
                <c:pt idx="41">
                  <c:v>42795.71875</c:v>
                </c:pt>
                <c:pt idx="42">
                  <c:v>42796.71875</c:v>
                </c:pt>
                <c:pt idx="43">
                  <c:v>42800.71875</c:v>
                </c:pt>
                <c:pt idx="44">
                  <c:v>42801.71875</c:v>
                </c:pt>
                <c:pt idx="45">
                  <c:v>42802.71875</c:v>
                </c:pt>
                <c:pt idx="46">
                  <c:v>42803.71875</c:v>
                </c:pt>
                <c:pt idx="47">
                  <c:v>42804.71875</c:v>
                </c:pt>
                <c:pt idx="48">
                  <c:v>42807.71875</c:v>
                </c:pt>
                <c:pt idx="49">
                  <c:v>42808.71875</c:v>
                </c:pt>
                <c:pt idx="50">
                  <c:v>42809.71875</c:v>
                </c:pt>
                <c:pt idx="51">
                  <c:v>42810.71875</c:v>
                </c:pt>
                <c:pt idx="52">
                  <c:v>42811.71875</c:v>
                </c:pt>
                <c:pt idx="53">
                  <c:v>42814.71875</c:v>
                </c:pt>
                <c:pt idx="54">
                  <c:v>42815.71875</c:v>
                </c:pt>
                <c:pt idx="55">
                  <c:v>42816.71875</c:v>
                </c:pt>
                <c:pt idx="56">
                  <c:v>42817.71875</c:v>
                </c:pt>
                <c:pt idx="57">
                  <c:v>42818.71875</c:v>
                </c:pt>
                <c:pt idx="58">
                  <c:v>42821.71875</c:v>
                </c:pt>
                <c:pt idx="59">
                  <c:v>42822.71875</c:v>
                </c:pt>
                <c:pt idx="60">
                  <c:v>42823.71875</c:v>
                </c:pt>
                <c:pt idx="61">
                  <c:v>42824.71875</c:v>
                </c:pt>
                <c:pt idx="62">
                  <c:v>42825.71875</c:v>
                </c:pt>
                <c:pt idx="63">
                  <c:v>42828.71875</c:v>
                </c:pt>
                <c:pt idx="64">
                  <c:v>42829.71875</c:v>
                </c:pt>
                <c:pt idx="65">
                  <c:v>42830.71875</c:v>
                </c:pt>
                <c:pt idx="66">
                  <c:v>42831.71875</c:v>
                </c:pt>
                <c:pt idx="67">
                  <c:v>42832.71875</c:v>
                </c:pt>
                <c:pt idx="68">
                  <c:v>42835.71875</c:v>
                </c:pt>
                <c:pt idx="69">
                  <c:v>42836.71875</c:v>
                </c:pt>
                <c:pt idx="70">
                  <c:v>42837.71875</c:v>
                </c:pt>
                <c:pt idx="71">
                  <c:v>42838.71875</c:v>
                </c:pt>
                <c:pt idx="72">
                  <c:v>42843.71875</c:v>
                </c:pt>
                <c:pt idx="73">
                  <c:v>42844.71875</c:v>
                </c:pt>
                <c:pt idx="74">
                  <c:v>42845.71875</c:v>
                </c:pt>
                <c:pt idx="75">
                  <c:v>42846.71875</c:v>
                </c:pt>
                <c:pt idx="76">
                  <c:v>42849.71875</c:v>
                </c:pt>
                <c:pt idx="77">
                  <c:v>42850.71875</c:v>
                </c:pt>
                <c:pt idx="78">
                  <c:v>42851.71875</c:v>
                </c:pt>
                <c:pt idx="79">
                  <c:v>42852.71875</c:v>
                </c:pt>
                <c:pt idx="80">
                  <c:v>42853.71875</c:v>
                </c:pt>
                <c:pt idx="81">
                  <c:v>42857.71875</c:v>
                </c:pt>
                <c:pt idx="82">
                  <c:v>42858.71875</c:v>
                </c:pt>
                <c:pt idx="83">
                  <c:v>42859.71875</c:v>
                </c:pt>
                <c:pt idx="84">
                  <c:v>42860.71875</c:v>
                </c:pt>
                <c:pt idx="85">
                  <c:v>42864.71875</c:v>
                </c:pt>
                <c:pt idx="86">
                  <c:v>42865.71875</c:v>
                </c:pt>
                <c:pt idx="87">
                  <c:v>42866.71875</c:v>
                </c:pt>
                <c:pt idx="88">
                  <c:v>42867.71875</c:v>
                </c:pt>
                <c:pt idx="89">
                  <c:v>42870.71875</c:v>
                </c:pt>
                <c:pt idx="90">
                  <c:v>42871.71875</c:v>
                </c:pt>
                <c:pt idx="91">
                  <c:v>42872.71875</c:v>
                </c:pt>
                <c:pt idx="92">
                  <c:v>42873.71875</c:v>
                </c:pt>
                <c:pt idx="93">
                  <c:v>42874.71875</c:v>
                </c:pt>
                <c:pt idx="94">
                  <c:v>42877.71875</c:v>
                </c:pt>
                <c:pt idx="95">
                  <c:v>42878.71875</c:v>
                </c:pt>
                <c:pt idx="96">
                  <c:v>42880.71875</c:v>
                </c:pt>
                <c:pt idx="97">
                  <c:v>42881.71875</c:v>
                </c:pt>
                <c:pt idx="98">
                  <c:v>42884.71875</c:v>
                </c:pt>
                <c:pt idx="99">
                  <c:v>42885.71875</c:v>
                </c:pt>
                <c:pt idx="100">
                  <c:v>42886.71875</c:v>
                </c:pt>
                <c:pt idx="101">
                  <c:v>42887.71875</c:v>
                </c:pt>
                <c:pt idx="102">
                  <c:v>42888.71875</c:v>
                </c:pt>
                <c:pt idx="103">
                  <c:v>42891.71875</c:v>
                </c:pt>
                <c:pt idx="104">
                  <c:v>42892.71875</c:v>
                </c:pt>
                <c:pt idx="105">
                  <c:v>42893.71875</c:v>
                </c:pt>
                <c:pt idx="106">
                  <c:v>42894.71875</c:v>
                </c:pt>
                <c:pt idx="107">
                  <c:v>42895.71875</c:v>
                </c:pt>
                <c:pt idx="108">
                  <c:v>42898.71875</c:v>
                </c:pt>
                <c:pt idx="109">
                  <c:v>42899.71875</c:v>
                </c:pt>
                <c:pt idx="110">
                  <c:v>42900.71875</c:v>
                </c:pt>
                <c:pt idx="111">
                  <c:v>42901.71875</c:v>
                </c:pt>
                <c:pt idx="112">
                  <c:v>42902.71875</c:v>
                </c:pt>
                <c:pt idx="113">
                  <c:v>42905.71875</c:v>
                </c:pt>
                <c:pt idx="114">
                  <c:v>42906.71875</c:v>
                </c:pt>
                <c:pt idx="115">
                  <c:v>42907.71875</c:v>
                </c:pt>
                <c:pt idx="116">
                  <c:v>42908.71875</c:v>
                </c:pt>
                <c:pt idx="117">
                  <c:v>42909.71875</c:v>
                </c:pt>
                <c:pt idx="118">
                  <c:v>42912.71875</c:v>
                </c:pt>
                <c:pt idx="119">
                  <c:v>42913.71875</c:v>
                </c:pt>
                <c:pt idx="120">
                  <c:v>42914.71875</c:v>
                </c:pt>
                <c:pt idx="121">
                  <c:v>42915.71875</c:v>
                </c:pt>
                <c:pt idx="122">
                  <c:v>42916.71875</c:v>
                </c:pt>
                <c:pt idx="123">
                  <c:v>42919.71875</c:v>
                </c:pt>
                <c:pt idx="124">
                  <c:v>42920.71875</c:v>
                </c:pt>
                <c:pt idx="125">
                  <c:v>42921.71875</c:v>
                </c:pt>
                <c:pt idx="126">
                  <c:v>42922.71875</c:v>
                </c:pt>
                <c:pt idx="127">
                  <c:v>42923.71875</c:v>
                </c:pt>
                <c:pt idx="128">
                  <c:v>42926.71875</c:v>
                </c:pt>
                <c:pt idx="129">
                  <c:v>42927.71875</c:v>
                </c:pt>
                <c:pt idx="130">
                  <c:v>42928.71875</c:v>
                </c:pt>
                <c:pt idx="131">
                  <c:v>42929.71875</c:v>
                </c:pt>
                <c:pt idx="132">
                  <c:v>42930.71875</c:v>
                </c:pt>
                <c:pt idx="133">
                  <c:v>42933.71875</c:v>
                </c:pt>
                <c:pt idx="134">
                  <c:v>42934.71875</c:v>
                </c:pt>
                <c:pt idx="135">
                  <c:v>42935.71875</c:v>
                </c:pt>
                <c:pt idx="136">
                  <c:v>42936.71875</c:v>
                </c:pt>
                <c:pt idx="137">
                  <c:v>42937.71875</c:v>
                </c:pt>
                <c:pt idx="138">
                  <c:v>42940.71875</c:v>
                </c:pt>
                <c:pt idx="139">
                  <c:v>42941.71875</c:v>
                </c:pt>
                <c:pt idx="140">
                  <c:v>42942.71875</c:v>
                </c:pt>
                <c:pt idx="141">
                  <c:v>42943.71875</c:v>
                </c:pt>
                <c:pt idx="142">
                  <c:v>42944.71875</c:v>
                </c:pt>
                <c:pt idx="143">
                  <c:v>42947.71875</c:v>
                </c:pt>
                <c:pt idx="144">
                  <c:v>42948.71875</c:v>
                </c:pt>
                <c:pt idx="145">
                  <c:v>42949.71875</c:v>
                </c:pt>
                <c:pt idx="146">
                  <c:v>42950.71875</c:v>
                </c:pt>
                <c:pt idx="147">
                  <c:v>42951.71875</c:v>
                </c:pt>
                <c:pt idx="148">
                  <c:v>42954.71875</c:v>
                </c:pt>
                <c:pt idx="149">
                  <c:v>42955.71875</c:v>
                </c:pt>
                <c:pt idx="150">
                  <c:v>42956.71875</c:v>
                </c:pt>
                <c:pt idx="151">
                  <c:v>42957.71875</c:v>
                </c:pt>
                <c:pt idx="152">
                  <c:v>42958.71875</c:v>
                </c:pt>
                <c:pt idx="153">
                  <c:v>42961.71875</c:v>
                </c:pt>
                <c:pt idx="154">
                  <c:v>42962.71875</c:v>
                </c:pt>
                <c:pt idx="155">
                  <c:v>42963.71875</c:v>
                </c:pt>
                <c:pt idx="156">
                  <c:v>42964.71875</c:v>
                </c:pt>
                <c:pt idx="157">
                  <c:v>42965.71875</c:v>
                </c:pt>
                <c:pt idx="158">
                  <c:v>42968.71875</c:v>
                </c:pt>
                <c:pt idx="159">
                  <c:v>42969.71875</c:v>
                </c:pt>
                <c:pt idx="160">
                  <c:v>42970.71875</c:v>
                </c:pt>
                <c:pt idx="161">
                  <c:v>42971.71875</c:v>
                </c:pt>
                <c:pt idx="162">
                  <c:v>42972.71875</c:v>
                </c:pt>
                <c:pt idx="163">
                  <c:v>42975.71875</c:v>
                </c:pt>
                <c:pt idx="164">
                  <c:v>42976.71875</c:v>
                </c:pt>
                <c:pt idx="165">
                  <c:v>42977.71875</c:v>
                </c:pt>
                <c:pt idx="166">
                  <c:v>42978.71875</c:v>
                </c:pt>
                <c:pt idx="167">
                  <c:v>42979.71875</c:v>
                </c:pt>
                <c:pt idx="168">
                  <c:v>42982.71875</c:v>
                </c:pt>
                <c:pt idx="169">
                  <c:v>42983.71875</c:v>
                </c:pt>
                <c:pt idx="170">
                  <c:v>42985.71875</c:v>
                </c:pt>
                <c:pt idx="171">
                  <c:v>42986.71875</c:v>
                </c:pt>
                <c:pt idx="172">
                  <c:v>42989.71875</c:v>
                </c:pt>
                <c:pt idx="173">
                  <c:v>42990.71875</c:v>
                </c:pt>
                <c:pt idx="174">
                  <c:v>42991.71875</c:v>
                </c:pt>
                <c:pt idx="175">
                  <c:v>42992.71875</c:v>
                </c:pt>
                <c:pt idx="176">
                  <c:v>42993.71875</c:v>
                </c:pt>
                <c:pt idx="177">
                  <c:v>42996.71875</c:v>
                </c:pt>
                <c:pt idx="178">
                  <c:v>42997.71875</c:v>
                </c:pt>
                <c:pt idx="179">
                  <c:v>42998.71875</c:v>
                </c:pt>
                <c:pt idx="180">
                  <c:v>42999.71875</c:v>
                </c:pt>
                <c:pt idx="181">
                  <c:v>43003.71875</c:v>
                </c:pt>
                <c:pt idx="182">
                  <c:v>43004.71875</c:v>
                </c:pt>
                <c:pt idx="183">
                  <c:v>43005.71875</c:v>
                </c:pt>
                <c:pt idx="184">
                  <c:v>43006.71875</c:v>
                </c:pt>
                <c:pt idx="185">
                  <c:v>43007.71875</c:v>
                </c:pt>
                <c:pt idx="186">
                  <c:v>43010.71875</c:v>
                </c:pt>
                <c:pt idx="187">
                  <c:v>43011.71875</c:v>
                </c:pt>
                <c:pt idx="188">
                  <c:v>43012.71875</c:v>
                </c:pt>
                <c:pt idx="189">
                  <c:v>43013.71875</c:v>
                </c:pt>
                <c:pt idx="190">
                  <c:v>43014.71875</c:v>
                </c:pt>
                <c:pt idx="191">
                  <c:v>43017.71875</c:v>
                </c:pt>
                <c:pt idx="192">
                  <c:v>43018.71875</c:v>
                </c:pt>
                <c:pt idx="193">
                  <c:v>43019.71875</c:v>
                </c:pt>
                <c:pt idx="194">
                  <c:v>43020.71875</c:v>
                </c:pt>
                <c:pt idx="195">
                  <c:v>43021.71875</c:v>
                </c:pt>
                <c:pt idx="196">
                  <c:v>43024.71875</c:v>
                </c:pt>
                <c:pt idx="197">
                  <c:v>43025.71875</c:v>
                </c:pt>
                <c:pt idx="198">
                  <c:v>43026.71875</c:v>
                </c:pt>
                <c:pt idx="199">
                  <c:v>43027.71875</c:v>
                </c:pt>
                <c:pt idx="200">
                  <c:v>43028.71875</c:v>
                </c:pt>
                <c:pt idx="201">
                  <c:v>43031.71875</c:v>
                </c:pt>
                <c:pt idx="202">
                  <c:v>43032.71875</c:v>
                </c:pt>
                <c:pt idx="203">
                  <c:v>43033.71875</c:v>
                </c:pt>
                <c:pt idx="204">
                  <c:v>43034.71875</c:v>
                </c:pt>
                <c:pt idx="205">
                  <c:v>43035.71875</c:v>
                </c:pt>
                <c:pt idx="206">
                  <c:v>43038.71875</c:v>
                </c:pt>
                <c:pt idx="207">
                  <c:v>43039.71875</c:v>
                </c:pt>
                <c:pt idx="208">
                  <c:v>43040.71875</c:v>
                </c:pt>
                <c:pt idx="209">
                  <c:v>43041.71875</c:v>
                </c:pt>
                <c:pt idx="210">
                  <c:v>43042.71875</c:v>
                </c:pt>
                <c:pt idx="211">
                  <c:v>43045.71875</c:v>
                </c:pt>
                <c:pt idx="212">
                  <c:v>43046.71875</c:v>
                </c:pt>
                <c:pt idx="213">
                  <c:v>43047.71875</c:v>
                </c:pt>
                <c:pt idx="214">
                  <c:v>43048.71875</c:v>
                </c:pt>
                <c:pt idx="215">
                  <c:v>43049.71875</c:v>
                </c:pt>
                <c:pt idx="216">
                  <c:v>43052.71875</c:v>
                </c:pt>
                <c:pt idx="217">
                  <c:v>43053.71875</c:v>
                </c:pt>
                <c:pt idx="218">
                  <c:v>43054.71875</c:v>
                </c:pt>
                <c:pt idx="219">
                  <c:v>43055.71875</c:v>
                </c:pt>
                <c:pt idx="220">
                  <c:v>43056.71875</c:v>
                </c:pt>
                <c:pt idx="221">
                  <c:v>43059.71875</c:v>
                </c:pt>
                <c:pt idx="222">
                  <c:v>43060.71875</c:v>
                </c:pt>
                <c:pt idx="223">
                  <c:v>43061.71875</c:v>
                </c:pt>
                <c:pt idx="224">
                  <c:v>43062.71875</c:v>
                </c:pt>
                <c:pt idx="225">
                  <c:v>43063.71875</c:v>
                </c:pt>
                <c:pt idx="226">
                  <c:v>43066.71875</c:v>
                </c:pt>
                <c:pt idx="227">
                  <c:v>43067.71875</c:v>
                </c:pt>
                <c:pt idx="228">
                  <c:v>43068.71875</c:v>
                </c:pt>
                <c:pt idx="229">
                  <c:v>43069.71875</c:v>
                </c:pt>
                <c:pt idx="230">
                  <c:v>43070.71875</c:v>
                </c:pt>
                <c:pt idx="231">
                  <c:v>43073.71875</c:v>
                </c:pt>
                <c:pt idx="232">
                  <c:v>43074.71875</c:v>
                </c:pt>
                <c:pt idx="233">
                  <c:v>43075.71875</c:v>
                </c:pt>
                <c:pt idx="234">
                  <c:v>43076.71875</c:v>
                </c:pt>
                <c:pt idx="235">
                  <c:v>43077.71875</c:v>
                </c:pt>
                <c:pt idx="236">
                  <c:v>43080.71875</c:v>
                </c:pt>
                <c:pt idx="237">
                  <c:v>43081.71875</c:v>
                </c:pt>
                <c:pt idx="238">
                  <c:v>43082.71875</c:v>
                </c:pt>
                <c:pt idx="239">
                  <c:v>43083.71875</c:v>
                </c:pt>
                <c:pt idx="240">
                  <c:v>43084.71875</c:v>
                </c:pt>
                <c:pt idx="241">
                  <c:v>43087.71875</c:v>
                </c:pt>
                <c:pt idx="242">
                  <c:v>43088.71875</c:v>
                </c:pt>
                <c:pt idx="243">
                  <c:v>43089.71875</c:v>
                </c:pt>
                <c:pt idx="244">
                  <c:v>43090.71875</c:v>
                </c:pt>
                <c:pt idx="245">
                  <c:v>43091.71875</c:v>
                </c:pt>
              </c:numCache>
            </c:numRef>
          </c:cat>
          <c:val>
            <c:numRef>
              <c:f>indices!$D$2:$D$247</c:f>
              <c:numCache>
                <c:formatCode>General</c:formatCode>
                <c:ptCount val="246"/>
                <c:pt idx="0">
                  <c:v>587.1</c:v>
                </c:pt>
                <c:pt idx="1">
                  <c:v>588.99</c:v>
                </c:pt>
                <c:pt idx="2">
                  <c:v>589.61</c:v>
                </c:pt>
                <c:pt idx="3">
                  <c:v>592</c:v>
                </c:pt>
                <c:pt idx="4">
                  <c:v>595.74</c:v>
                </c:pt>
                <c:pt idx="5">
                  <c:v>609.05999999999995</c:v>
                </c:pt>
                <c:pt idx="6">
                  <c:v>610.99</c:v>
                </c:pt>
                <c:pt idx="7">
                  <c:v>607.33000000000004</c:v>
                </c:pt>
                <c:pt idx="8">
                  <c:v>602.14</c:v>
                </c:pt>
                <c:pt idx="9">
                  <c:v>607.36</c:v>
                </c:pt>
                <c:pt idx="10">
                  <c:v>606.46</c:v>
                </c:pt>
                <c:pt idx="11">
                  <c:v>606.41999999999996</c:v>
                </c:pt>
                <c:pt idx="12">
                  <c:v>605.09</c:v>
                </c:pt>
                <c:pt idx="13">
                  <c:v>605.20000000000005</c:v>
                </c:pt>
                <c:pt idx="14">
                  <c:v>605.22</c:v>
                </c:pt>
                <c:pt idx="15">
                  <c:v>605.32000000000005</c:v>
                </c:pt>
                <c:pt idx="16">
                  <c:v>611.33000000000004</c:v>
                </c:pt>
                <c:pt idx="17">
                  <c:v>611.6</c:v>
                </c:pt>
                <c:pt idx="18">
                  <c:v>610.1</c:v>
                </c:pt>
                <c:pt idx="19">
                  <c:v>609.65</c:v>
                </c:pt>
                <c:pt idx="20">
                  <c:v>602.28</c:v>
                </c:pt>
                <c:pt idx="21">
                  <c:v>593.79999999999995</c:v>
                </c:pt>
                <c:pt idx="22">
                  <c:v>598</c:v>
                </c:pt>
                <c:pt idx="23">
                  <c:v>603.62</c:v>
                </c:pt>
                <c:pt idx="24">
                  <c:v>606.45000000000005</c:v>
                </c:pt>
                <c:pt idx="25">
                  <c:v>604.20000000000005</c:v>
                </c:pt>
                <c:pt idx="26">
                  <c:v>603.65</c:v>
                </c:pt>
                <c:pt idx="27">
                  <c:v>603.14</c:v>
                </c:pt>
                <c:pt idx="28">
                  <c:v>604.47</c:v>
                </c:pt>
                <c:pt idx="29">
                  <c:v>606.14</c:v>
                </c:pt>
                <c:pt idx="30">
                  <c:v>600.74</c:v>
                </c:pt>
                <c:pt idx="31">
                  <c:v>593.55999999999995</c:v>
                </c:pt>
                <c:pt idx="32">
                  <c:v>594.17999999999995</c:v>
                </c:pt>
                <c:pt idx="33">
                  <c:v>597.01</c:v>
                </c:pt>
                <c:pt idx="34">
                  <c:v>608.28</c:v>
                </c:pt>
                <c:pt idx="35">
                  <c:v>610.51</c:v>
                </c:pt>
                <c:pt idx="36">
                  <c:v>610.35</c:v>
                </c:pt>
                <c:pt idx="37">
                  <c:v>606.57000000000005</c:v>
                </c:pt>
                <c:pt idx="38">
                  <c:v>607.38</c:v>
                </c:pt>
                <c:pt idx="39">
                  <c:v>612.48</c:v>
                </c:pt>
                <c:pt idx="40">
                  <c:v>611.12</c:v>
                </c:pt>
                <c:pt idx="41">
                  <c:v>612.21</c:v>
                </c:pt>
                <c:pt idx="42">
                  <c:v>613.07000000000005</c:v>
                </c:pt>
                <c:pt idx="43">
                  <c:v>615.12</c:v>
                </c:pt>
                <c:pt idx="44">
                  <c:v>621.96</c:v>
                </c:pt>
                <c:pt idx="45">
                  <c:v>622.47</c:v>
                </c:pt>
                <c:pt idx="46">
                  <c:v>621.08000000000004</c:v>
                </c:pt>
                <c:pt idx="47">
                  <c:v>624.91</c:v>
                </c:pt>
                <c:pt idx="48">
                  <c:v>619.46</c:v>
                </c:pt>
                <c:pt idx="49">
                  <c:v>619.37</c:v>
                </c:pt>
                <c:pt idx="50">
                  <c:v>623.28</c:v>
                </c:pt>
                <c:pt idx="51">
                  <c:v>624.30999999999995</c:v>
                </c:pt>
                <c:pt idx="52">
                  <c:v>634.98</c:v>
                </c:pt>
                <c:pt idx="53">
                  <c:v>636.59</c:v>
                </c:pt>
                <c:pt idx="54">
                  <c:v>639.32000000000005</c:v>
                </c:pt>
                <c:pt idx="55">
                  <c:v>639.72</c:v>
                </c:pt>
                <c:pt idx="56">
                  <c:v>639.35</c:v>
                </c:pt>
                <c:pt idx="57">
                  <c:v>639.63</c:v>
                </c:pt>
                <c:pt idx="58">
                  <c:v>638.34</c:v>
                </c:pt>
                <c:pt idx="59">
                  <c:v>636.29</c:v>
                </c:pt>
                <c:pt idx="60">
                  <c:v>633.34</c:v>
                </c:pt>
                <c:pt idx="61">
                  <c:v>633.04</c:v>
                </c:pt>
                <c:pt idx="62">
                  <c:v>633.99</c:v>
                </c:pt>
                <c:pt idx="63">
                  <c:v>633.13</c:v>
                </c:pt>
                <c:pt idx="64">
                  <c:v>636.03</c:v>
                </c:pt>
                <c:pt idx="65">
                  <c:v>641.77</c:v>
                </c:pt>
                <c:pt idx="66">
                  <c:v>643.92999999999995</c:v>
                </c:pt>
                <c:pt idx="67">
                  <c:v>658.23</c:v>
                </c:pt>
                <c:pt idx="68">
                  <c:v>654.24</c:v>
                </c:pt>
                <c:pt idx="69">
                  <c:v>656.45</c:v>
                </c:pt>
                <c:pt idx="70">
                  <c:v>656.59</c:v>
                </c:pt>
                <c:pt idx="71">
                  <c:v>657.79</c:v>
                </c:pt>
                <c:pt idx="72">
                  <c:v>652.89</c:v>
                </c:pt>
                <c:pt idx="73">
                  <c:v>658.61</c:v>
                </c:pt>
                <c:pt idx="74">
                  <c:v>653.62</c:v>
                </c:pt>
                <c:pt idx="75">
                  <c:v>657.97</c:v>
                </c:pt>
                <c:pt idx="76">
                  <c:v>657.93</c:v>
                </c:pt>
                <c:pt idx="77">
                  <c:v>653.76</c:v>
                </c:pt>
                <c:pt idx="78">
                  <c:v>650.75</c:v>
                </c:pt>
                <c:pt idx="79">
                  <c:v>649.47</c:v>
                </c:pt>
                <c:pt idx="80">
                  <c:v>657.29</c:v>
                </c:pt>
                <c:pt idx="81">
                  <c:v>660.53</c:v>
                </c:pt>
                <c:pt idx="82">
                  <c:v>664.71</c:v>
                </c:pt>
                <c:pt idx="83">
                  <c:v>663.54</c:v>
                </c:pt>
                <c:pt idx="84">
                  <c:v>660.81</c:v>
                </c:pt>
                <c:pt idx="85">
                  <c:v>659.89</c:v>
                </c:pt>
                <c:pt idx="86">
                  <c:v>658.06</c:v>
                </c:pt>
                <c:pt idx="87">
                  <c:v>654.25</c:v>
                </c:pt>
                <c:pt idx="88">
                  <c:v>654.97</c:v>
                </c:pt>
                <c:pt idx="89">
                  <c:v>655.77</c:v>
                </c:pt>
                <c:pt idx="90">
                  <c:v>660.87</c:v>
                </c:pt>
                <c:pt idx="91">
                  <c:v>661.97</c:v>
                </c:pt>
                <c:pt idx="92">
                  <c:v>659.51</c:v>
                </c:pt>
                <c:pt idx="93">
                  <c:v>658.8</c:v>
                </c:pt>
                <c:pt idx="94">
                  <c:v>655</c:v>
                </c:pt>
                <c:pt idx="95">
                  <c:v>660.74</c:v>
                </c:pt>
                <c:pt idx="96">
                  <c:v>658.5</c:v>
                </c:pt>
                <c:pt idx="97">
                  <c:v>659.5</c:v>
                </c:pt>
                <c:pt idx="98">
                  <c:v>655.51</c:v>
                </c:pt>
                <c:pt idx="99">
                  <c:v>659.35</c:v>
                </c:pt>
                <c:pt idx="100">
                  <c:v>661.23</c:v>
                </c:pt>
                <c:pt idx="101">
                  <c:v>664.08</c:v>
                </c:pt>
                <c:pt idx="102">
                  <c:v>670.48</c:v>
                </c:pt>
                <c:pt idx="103">
                  <c:v>673.8</c:v>
                </c:pt>
                <c:pt idx="104">
                  <c:v>675.82</c:v>
                </c:pt>
                <c:pt idx="105">
                  <c:v>681.1</c:v>
                </c:pt>
                <c:pt idx="106">
                  <c:v>677.39</c:v>
                </c:pt>
                <c:pt idx="107">
                  <c:v>675.83</c:v>
                </c:pt>
                <c:pt idx="108">
                  <c:v>681.39</c:v>
                </c:pt>
                <c:pt idx="109">
                  <c:v>681.05</c:v>
                </c:pt>
                <c:pt idx="110">
                  <c:v>681.81</c:v>
                </c:pt>
                <c:pt idx="111">
                  <c:v>683.66</c:v>
                </c:pt>
                <c:pt idx="112">
                  <c:v>685.12</c:v>
                </c:pt>
                <c:pt idx="113">
                  <c:v>685.96</c:v>
                </c:pt>
                <c:pt idx="114">
                  <c:v>687.32</c:v>
                </c:pt>
                <c:pt idx="115">
                  <c:v>686.25</c:v>
                </c:pt>
                <c:pt idx="116">
                  <c:v>683.59</c:v>
                </c:pt>
                <c:pt idx="117">
                  <c:v>687.67</c:v>
                </c:pt>
                <c:pt idx="118">
                  <c:v>691.48</c:v>
                </c:pt>
                <c:pt idx="119">
                  <c:v>697.12</c:v>
                </c:pt>
                <c:pt idx="120">
                  <c:v>702.21</c:v>
                </c:pt>
                <c:pt idx="121">
                  <c:v>702.49</c:v>
                </c:pt>
                <c:pt idx="122">
                  <c:v>703.46</c:v>
                </c:pt>
                <c:pt idx="123">
                  <c:v>705.16</c:v>
                </c:pt>
                <c:pt idx="124">
                  <c:v>711.44</c:v>
                </c:pt>
                <c:pt idx="125">
                  <c:v>711.42</c:v>
                </c:pt>
                <c:pt idx="126">
                  <c:v>711.12</c:v>
                </c:pt>
                <c:pt idx="127">
                  <c:v>707.96</c:v>
                </c:pt>
                <c:pt idx="128">
                  <c:v>709.26</c:v>
                </c:pt>
                <c:pt idx="129">
                  <c:v>708.77</c:v>
                </c:pt>
                <c:pt idx="130">
                  <c:v>711.17</c:v>
                </c:pt>
                <c:pt idx="131">
                  <c:v>709.48</c:v>
                </c:pt>
                <c:pt idx="132">
                  <c:v>713.1</c:v>
                </c:pt>
                <c:pt idx="133">
                  <c:v>710.93</c:v>
                </c:pt>
                <c:pt idx="134">
                  <c:v>707.1</c:v>
                </c:pt>
                <c:pt idx="135">
                  <c:v>710.78</c:v>
                </c:pt>
                <c:pt idx="136">
                  <c:v>712.97</c:v>
                </c:pt>
                <c:pt idx="137">
                  <c:v>711.93</c:v>
                </c:pt>
                <c:pt idx="138">
                  <c:v>712.83</c:v>
                </c:pt>
                <c:pt idx="139">
                  <c:v>711.77</c:v>
                </c:pt>
                <c:pt idx="140">
                  <c:v>714.59</c:v>
                </c:pt>
                <c:pt idx="141">
                  <c:v>711.64</c:v>
                </c:pt>
                <c:pt idx="142">
                  <c:v>710.98</c:v>
                </c:pt>
                <c:pt idx="143">
                  <c:v>715.21</c:v>
                </c:pt>
                <c:pt idx="144">
                  <c:v>713.3</c:v>
                </c:pt>
                <c:pt idx="145">
                  <c:v>715.14</c:v>
                </c:pt>
                <c:pt idx="146">
                  <c:v>720.14</c:v>
                </c:pt>
                <c:pt idx="147">
                  <c:v>720.06</c:v>
                </c:pt>
                <c:pt idx="148">
                  <c:v>724.21</c:v>
                </c:pt>
                <c:pt idx="149">
                  <c:v>725.79</c:v>
                </c:pt>
                <c:pt idx="150">
                  <c:v>727.06</c:v>
                </c:pt>
                <c:pt idx="151">
                  <c:v>729.22</c:v>
                </c:pt>
                <c:pt idx="152">
                  <c:v>725.48</c:v>
                </c:pt>
                <c:pt idx="153">
                  <c:v>727.61</c:v>
                </c:pt>
                <c:pt idx="154">
                  <c:v>729.28</c:v>
                </c:pt>
                <c:pt idx="155">
                  <c:v>730.9</c:v>
                </c:pt>
                <c:pt idx="156">
                  <c:v>729.19</c:v>
                </c:pt>
                <c:pt idx="157">
                  <c:v>722.69</c:v>
                </c:pt>
                <c:pt idx="158">
                  <c:v>720.71</c:v>
                </c:pt>
                <c:pt idx="159">
                  <c:v>719.67</c:v>
                </c:pt>
                <c:pt idx="160">
                  <c:v>723.02</c:v>
                </c:pt>
                <c:pt idx="161">
                  <c:v>718.44</c:v>
                </c:pt>
                <c:pt idx="162">
                  <c:v>714.03</c:v>
                </c:pt>
                <c:pt idx="163">
                  <c:v>713.94</c:v>
                </c:pt>
                <c:pt idx="164">
                  <c:v>711.13</c:v>
                </c:pt>
                <c:pt idx="165">
                  <c:v>706.54</c:v>
                </c:pt>
                <c:pt idx="166">
                  <c:v>705.44</c:v>
                </c:pt>
                <c:pt idx="167">
                  <c:v>710.31</c:v>
                </c:pt>
                <c:pt idx="168">
                  <c:v>705.7</c:v>
                </c:pt>
                <c:pt idx="169">
                  <c:v>705.93</c:v>
                </c:pt>
                <c:pt idx="170">
                  <c:v>705.87</c:v>
                </c:pt>
                <c:pt idx="171">
                  <c:v>705.51</c:v>
                </c:pt>
                <c:pt idx="172">
                  <c:v>700.46</c:v>
                </c:pt>
                <c:pt idx="173">
                  <c:v>694.58</c:v>
                </c:pt>
                <c:pt idx="174">
                  <c:v>689.74</c:v>
                </c:pt>
                <c:pt idx="175">
                  <c:v>683.53</c:v>
                </c:pt>
                <c:pt idx="176">
                  <c:v>680.83</c:v>
                </c:pt>
                <c:pt idx="177">
                  <c:v>669.32</c:v>
                </c:pt>
                <c:pt idx="178">
                  <c:v>670.33</c:v>
                </c:pt>
                <c:pt idx="179">
                  <c:v>677.65</c:v>
                </c:pt>
                <c:pt idx="180">
                  <c:v>678.65</c:v>
                </c:pt>
                <c:pt idx="181">
                  <c:v>680.87</c:v>
                </c:pt>
                <c:pt idx="182">
                  <c:v>683.35</c:v>
                </c:pt>
                <c:pt idx="183">
                  <c:v>684.12</c:v>
                </c:pt>
                <c:pt idx="184">
                  <c:v>689.37</c:v>
                </c:pt>
                <c:pt idx="185">
                  <c:v>688.11</c:v>
                </c:pt>
                <c:pt idx="186">
                  <c:v>687.75</c:v>
                </c:pt>
                <c:pt idx="187">
                  <c:v>680.67</c:v>
                </c:pt>
                <c:pt idx="188">
                  <c:v>677.35</c:v>
                </c:pt>
                <c:pt idx="189">
                  <c:v>672.93</c:v>
                </c:pt>
                <c:pt idx="190">
                  <c:v>679.5</c:v>
                </c:pt>
                <c:pt idx="191">
                  <c:v>679.41</c:v>
                </c:pt>
                <c:pt idx="192">
                  <c:v>676.26</c:v>
                </c:pt>
                <c:pt idx="193">
                  <c:v>672.8</c:v>
                </c:pt>
                <c:pt idx="194">
                  <c:v>668.31</c:v>
                </c:pt>
                <c:pt idx="195">
                  <c:v>669.17</c:v>
                </c:pt>
                <c:pt idx="196">
                  <c:v>670.28</c:v>
                </c:pt>
                <c:pt idx="197">
                  <c:v>671.11</c:v>
                </c:pt>
                <c:pt idx="198">
                  <c:v>670.55</c:v>
                </c:pt>
                <c:pt idx="199">
                  <c:v>668.18</c:v>
                </c:pt>
                <c:pt idx="200">
                  <c:v>667.82</c:v>
                </c:pt>
                <c:pt idx="201">
                  <c:v>667.48</c:v>
                </c:pt>
                <c:pt idx="202">
                  <c:v>652.54999999999995</c:v>
                </c:pt>
                <c:pt idx="203">
                  <c:v>654.37</c:v>
                </c:pt>
                <c:pt idx="204">
                  <c:v>655.9</c:v>
                </c:pt>
                <c:pt idx="205">
                  <c:v>665.73</c:v>
                </c:pt>
                <c:pt idx="206">
                  <c:v>669.99</c:v>
                </c:pt>
                <c:pt idx="207">
                  <c:v>671.41</c:v>
                </c:pt>
                <c:pt idx="208">
                  <c:v>670.9</c:v>
                </c:pt>
                <c:pt idx="209">
                  <c:v>670.13</c:v>
                </c:pt>
                <c:pt idx="210">
                  <c:v>675.28</c:v>
                </c:pt>
                <c:pt idx="211">
                  <c:v>672.79</c:v>
                </c:pt>
                <c:pt idx="212">
                  <c:v>674.34</c:v>
                </c:pt>
                <c:pt idx="213">
                  <c:v>672.49</c:v>
                </c:pt>
                <c:pt idx="214">
                  <c:v>671.73</c:v>
                </c:pt>
                <c:pt idx="215">
                  <c:v>671.78</c:v>
                </c:pt>
                <c:pt idx="216">
                  <c:v>669.22</c:v>
                </c:pt>
                <c:pt idx="217">
                  <c:v>670.66</c:v>
                </c:pt>
                <c:pt idx="218">
                  <c:v>669.04</c:v>
                </c:pt>
                <c:pt idx="219">
                  <c:v>668.91</c:v>
                </c:pt>
                <c:pt idx="220">
                  <c:v>668.87</c:v>
                </c:pt>
                <c:pt idx="221">
                  <c:v>669.14</c:v>
                </c:pt>
                <c:pt idx="222">
                  <c:v>669.97</c:v>
                </c:pt>
                <c:pt idx="223">
                  <c:v>669.38</c:v>
                </c:pt>
                <c:pt idx="224">
                  <c:v>667.91</c:v>
                </c:pt>
                <c:pt idx="225">
                  <c:v>667.37</c:v>
                </c:pt>
                <c:pt idx="226">
                  <c:v>666.01</c:v>
                </c:pt>
                <c:pt idx="227">
                  <c:v>667.39</c:v>
                </c:pt>
                <c:pt idx="228">
                  <c:v>667.27</c:v>
                </c:pt>
                <c:pt idx="229">
                  <c:v>665.03</c:v>
                </c:pt>
                <c:pt idx="230">
                  <c:v>667.02</c:v>
                </c:pt>
                <c:pt idx="231">
                  <c:v>669.53</c:v>
                </c:pt>
                <c:pt idx="232">
                  <c:v>668.19</c:v>
                </c:pt>
                <c:pt idx="233">
                  <c:v>666.31</c:v>
                </c:pt>
                <c:pt idx="234">
                  <c:v>665.37</c:v>
                </c:pt>
                <c:pt idx="235">
                  <c:v>665.29</c:v>
                </c:pt>
                <c:pt idx="236">
                  <c:v>665.47</c:v>
                </c:pt>
                <c:pt idx="237">
                  <c:v>666.99</c:v>
                </c:pt>
                <c:pt idx="238">
                  <c:v>666.74</c:v>
                </c:pt>
                <c:pt idx="239">
                  <c:v>663.57</c:v>
                </c:pt>
                <c:pt idx="240">
                  <c:v>664.67</c:v>
                </c:pt>
                <c:pt idx="241">
                  <c:v>662.19</c:v>
                </c:pt>
                <c:pt idx="242">
                  <c:v>662.8</c:v>
                </c:pt>
                <c:pt idx="243">
                  <c:v>663.79</c:v>
                </c:pt>
                <c:pt idx="244">
                  <c:v>665.76</c:v>
                </c:pt>
                <c:pt idx="245">
                  <c:v>671.84</c:v>
                </c:pt>
              </c:numCache>
            </c:numRef>
          </c:val>
        </c:ser>
        <c:dLbls>
          <c:showLegendKey val="0"/>
          <c:showVal val="0"/>
          <c:showCatName val="0"/>
          <c:showSerName val="0"/>
          <c:showPercent val="0"/>
          <c:showBubbleSize val="0"/>
        </c:dLbls>
        <c:axId val="75464704"/>
        <c:axId val="75466240"/>
      </c:areaChart>
      <c:dateAx>
        <c:axId val="75464704"/>
        <c:scaling>
          <c:orientation val="minMax"/>
        </c:scaling>
        <c:delete val="0"/>
        <c:axPos val="b"/>
        <c:numFmt formatCode="d/mm/yyyy" sourceLinked="0"/>
        <c:majorTickMark val="out"/>
        <c:minorTickMark val="none"/>
        <c:tickLblPos val="nextTo"/>
        <c:txPr>
          <a:bodyPr rot="-5400000" vert="horz"/>
          <a:lstStyle/>
          <a:p>
            <a:pPr>
              <a:defRPr sz="500"/>
            </a:pPr>
            <a:endParaRPr lang="en-US"/>
          </a:p>
        </c:txPr>
        <c:crossAx val="75466240"/>
        <c:crosses val="autoZero"/>
        <c:auto val="1"/>
        <c:lblOffset val="100"/>
        <c:baseTimeUnit val="days"/>
        <c:majorUnit val="15"/>
        <c:majorTimeUnit val="days"/>
      </c:dateAx>
      <c:valAx>
        <c:axId val="75466240"/>
        <c:scaling>
          <c:orientation val="minMax"/>
          <c:min val="500"/>
        </c:scaling>
        <c:delete val="0"/>
        <c:axPos val="l"/>
        <c:majorGridlines/>
        <c:numFmt formatCode="General" sourceLinked="1"/>
        <c:majorTickMark val="out"/>
        <c:minorTickMark val="none"/>
        <c:tickLblPos val="nextTo"/>
        <c:crossAx val="75464704"/>
        <c:crosses val="autoZero"/>
        <c:crossBetween val="midCat"/>
      </c:valAx>
    </c:plotArea>
    <c:plotVisOnly val="1"/>
    <c:dispBlanksAs val="gap"/>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35706383319295E-2"/>
          <c:y val="1.6782589676290465E-2"/>
          <c:w val="0.9090427597895554"/>
          <c:h val="0.80105718444410856"/>
        </c:manualLayout>
      </c:layout>
      <c:areaChart>
        <c:grouping val="standard"/>
        <c:varyColors val="0"/>
        <c:ser>
          <c:idx val="0"/>
          <c:order val="0"/>
          <c:tx>
            <c:strRef>
              <c:f>indices!$L$2</c:f>
              <c:strCache>
                <c:ptCount val="1"/>
                <c:pt idx="0">
                  <c:v>BGTR30</c:v>
                </c:pt>
              </c:strCache>
            </c:strRef>
          </c:tx>
          <c:spPr>
            <a:pattFill prst="pct50">
              <a:fgClr>
                <a:schemeClr val="accent6"/>
              </a:fgClr>
              <a:bgClr>
                <a:schemeClr val="bg1"/>
              </a:bgClr>
            </a:pattFill>
            <a:ln>
              <a:solidFill>
                <a:schemeClr val="accent6"/>
              </a:solidFill>
            </a:ln>
          </c:spPr>
          <c:cat>
            <c:numRef>
              <c:f>indices!$M$2:$M$247</c:f>
              <c:numCache>
                <c:formatCode>m/d/yyyy</c:formatCode>
                <c:ptCount val="246"/>
                <c:pt idx="0">
                  <c:v>42738.71875</c:v>
                </c:pt>
                <c:pt idx="1">
                  <c:v>42739.71875</c:v>
                </c:pt>
                <c:pt idx="2">
                  <c:v>42740.71875</c:v>
                </c:pt>
                <c:pt idx="3">
                  <c:v>42741.71875</c:v>
                </c:pt>
                <c:pt idx="4">
                  <c:v>42744.71875</c:v>
                </c:pt>
                <c:pt idx="5">
                  <c:v>42745.71875</c:v>
                </c:pt>
                <c:pt idx="6">
                  <c:v>42746.71875</c:v>
                </c:pt>
                <c:pt idx="7">
                  <c:v>42747.71875</c:v>
                </c:pt>
                <c:pt idx="8">
                  <c:v>42748.71875</c:v>
                </c:pt>
                <c:pt idx="9">
                  <c:v>42751.71875</c:v>
                </c:pt>
                <c:pt idx="10">
                  <c:v>42752.71875</c:v>
                </c:pt>
                <c:pt idx="11">
                  <c:v>42753.71875</c:v>
                </c:pt>
                <c:pt idx="12">
                  <c:v>42754.71875</c:v>
                </c:pt>
                <c:pt idx="13">
                  <c:v>42755.71875</c:v>
                </c:pt>
                <c:pt idx="14">
                  <c:v>42758.71875</c:v>
                </c:pt>
                <c:pt idx="15">
                  <c:v>42759.71875</c:v>
                </c:pt>
                <c:pt idx="16">
                  <c:v>42760.71875</c:v>
                </c:pt>
                <c:pt idx="17">
                  <c:v>42761.71875</c:v>
                </c:pt>
                <c:pt idx="18">
                  <c:v>42762.71875</c:v>
                </c:pt>
                <c:pt idx="19">
                  <c:v>42765.71875</c:v>
                </c:pt>
                <c:pt idx="20">
                  <c:v>42766.71875</c:v>
                </c:pt>
                <c:pt idx="21">
                  <c:v>42767.71875</c:v>
                </c:pt>
                <c:pt idx="22">
                  <c:v>42768.71875</c:v>
                </c:pt>
                <c:pt idx="23">
                  <c:v>42769.71875</c:v>
                </c:pt>
                <c:pt idx="24">
                  <c:v>42772.71875</c:v>
                </c:pt>
                <c:pt idx="25">
                  <c:v>42773.71875</c:v>
                </c:pt>
                <c:pt idx="26">
                  <c:v>42774.71875</c:v>
                </c:pt>
                <c:pt idx="27">
                  <c:v>42775.71875</c:v>
                </c:pt>
                <c:pt idx="28">
                  <c:v>42776.71875</c:v>
                </c:pt>
                <c:pt idx="29">
                  <c:v>42779.71875</c:v>
                </c:pt>
                <c:pt idx="30">
                  <c:v>42780.71875</c:v>
                </c:pt>
                <c:pt idx="31">
                  <c:v>42781.71875</c:v>
                </c:pt>
                <c:pt idx="32">
                  <c:v>42782.71875</c:v>
                </c:pt>
                <c:pt idx="33">
                  <c:v>42783.71875</c:v>
                </c:pt>
                <c:pt idx="34">
                  <c:v>42786.71875</c:v>
                </c:pt>
                <c:pt idx="35">
                  <c:v>42787.71875</c:v>
                </c:pt>
                <c:pt idx="36">
                  <c:v>42788.71875</c:v>
                </c:pt>
                <c:pt idx="37">
                  <c:v>42789.71875</c:v>
                </c:pt>
                <c:pt idx="38">
                  <c:v>42790.71875</c:v>
                </c:pt>
                <c:pt idx="39">
                  <c:v>42793.71875</c:v>
                </c:pt>
                <c:pt idx="40">
                  <c:v>42794.71875</c:v>
                </c:pt>
                <c:pt idx="41">
                  <c:v>42795.71875</c:v>
                </c:pt>
                <c:pt idx="42">
                  <c:v>42796.71875</c:v>
                </c:pt>
                <c:pt idx="43">
                  <c:v>42800.71875</c:v>
                </c:pt>
                <c:pt idx="44">
                  <c:v>42801.71875</c:v>
                </c:pt>
                <c:pt idx="45">
                  <c:v>42802.71875</c:v>
                </c:pt>
                <c:pt idx="46">
                  <c:v>42803.71875</c:v>
                </c:pt>
                <c:pt idx="47">
                  <c:v>42804.71875</c:v>
                </c:pt>
                <c:pt idx="48">
                  <c:v>42807.71875</c:v>
                </c:pt>
                <c:pt idx="49">
                  <c:v>42808.71875</c:v>
                </c:pt>
                <c:pt idx="50">
                  <c:v>42809.71875</c:v>
                </c:pt>
                <c:pt idx="51">
                  <c:v>42810.71875</c:v>
                </c:pt>
                <c:pt idx="52">
                  <c:v>42811.71875</c:v>
                </c:pt>
                <c:pt idx="53">
                  <c:v>42814.71875</c:v>
                </c:pt>
                <c:pt idx="54">
                  <c:v>42815.71875</c:v>
                </c:pt>
                <c:pt idx="55">
                  <c:v>42816.71875</c:v>
                </c:pt>
                <c:pt idx="56">
                  <c:v>42817.71875</c:v>
                </c:pt>
                <c:pt idx="57">
                  <c:v>42818.71875</c:v>
                </c:pt>
                <c:pt idx="58">
                  <c:v>42821.71875</c:v>
                </c:pt>
                <c:pt idx="59">
                  <c:v>42822.71875</c:v>
                </c:pt>
                <c:pt idx="60">
                  <c:v>42823.71875</c:v>
                </c:pt>
                <c:pt idx="61">
                  <c:v>42824.71875</c:v>
                </c:pt>
                <c:pt idx="62">
                  <c:v>42825.71875</c:v>
                </c:pt>
                <c:pt idx="63">
                  <c:v>42828.71875</c:v>
                </c:pt>
                <c:pt idx="64">
                  <c:v>42829.71875</c:v>
                </c:pt>
                <c:pt idx="65">
                  <c:v>42830.71875</c:v>
                </c:pt>
                <c:pt idx="66">
                  <c:v>42831.71875</c:v>
                </c:pt>
                <c:pt idx="67">
                  <c:v>42832.71875</c:v>
                </c:pt>
                <c:pt idx="68">
                  <c:v>42835.71875</c:v>
                </c:pt>
                <c:pt idx="69">
                  <c:v>42836.71875</c:v>
                </c:pt>
                <c:pt idx="70">
                  <c:v>42837.71875</c:v>
                </c:pt>
                <c:pt idx="71">
                  <c:v>42838.71875</c:v>
                </c:pt>
                <c:pt idx="72">
                  <c:v>42843.71875</c:v>
                </c:pt>
                <c:pt idx="73">
                  <c:v>42844.71875</c:v>
                </c:pt>
                <c:pt idx="74">
                  <c:v>42845.71875</c:v>
                </c:pt>
                <c:pt idx="75">
                  <c:v>42846.71875</c:v>
                </c:pt>
                <c:pt idx="76">
                  <c:v>42849.71875</c:v>
                </c:pt>
                <c:pt idx="77">
                  <c:v>42850.71875</c:v>
                </c:pt>
                <c:pt idx="78">
                  <c:v>42851.71875</c:v>
                </c:pt>
                <c:pt idx="79">
                  <c:v>42852.71875</c:v>
                </c:pt>
                <c:pt idx="80">
                  <c:v>42853.71875</c:v>
                </c:pt>
                <c:pt idx="81">
                  <c:v>42857.71875</c:v>
                </c:pt>
                <c:pt idx="82">
                  <c:v>42858.71875</c:v>
                </c:pt>
                <c:pt idx="83">
                  <c:v>42859.71875</c:v>
                </c:pt>
                <c:pt idx="84">
                  <c:v>42860.71875</c:v>
                </c:pt>
                <c:pt idx="85">
                  <c:v>42864.71875</c:v>
                </c:pt>
                <c:pt idx="86">
                  <c:v>42865.71875</c:v>
                </c:pt>
                <c:pt idx="87">
                  <c:v>42866.71875</c:v>
                </c:pt>
                <c:pt idx="88">
                  <c:v>42867.71875</c:v>
                </c:pt>
                <c:pt idx="89">
                  <c:v>42870.71875</c:v>
                </c:pt>
                <c:pt idx="90">
                  <c:v>42871.71875</c:v>
                </c:pt>
                <c:pt idx="91">
                  <c:v>42872.71875</c:v>
                </c:pt>
                <c:pt idx="92">
                  <c:v>42873.71875</c:v>
                </c:pt>
                <c:pt idx="93">
                  <c:v>42874.71875</c:v>
                </c:pt>
                <c:pt idx="94">
                  <c:v>42877.71875</c:v>
                </c:pt>
                <c:pt idx="95">
                  <c:v>42878.71875</c:v>
                </c:pt>
                <c:pt idx="96">
                  <c:v>42880.71875</c:v>
                </c:pt>
                <c:pt idx="97">
                  <c:v>42881.71875</c:v>
                </c:pt>
                <c:pt idx="98">
                  <c:v>42884.71875</c:v>
                </c:pt>
                <c:pt idx="99">
                  <c:v>42885.71875</c:v>
                </c:pt>
                <c:pt idx="100">
                  <c:v>42886.71875</c:v>
                </c:pt>
                <c:pt idx="101">
                  <c:v>42887.71875</c:v>
                </c:pt>
                <c:pt idx="102">
                  <c:v>42888.71875</c:v>
                </c:pt>
                <c:pt idx="103">
                  <c:v>42891.71875</c:v>
                </c:pt>
                <c:pt idx="104">
                  <c:v>42892.71875</c:v>
                </c:pt>
                <c:pt idx="105">
                  <c:v>42893.71875</c:v>
                </c:pt>
                <c:pt idx="106">
                  <c:v>42894.71875</c:v>
                </c:pt>
                <c:pt idx="107">
                  <c:v>42895.71875</c:v>
                </c:pt>
                <c:pt idx="108">
                  <c:v>42898.71875</c:v>
                </c:pt>
                <c:pt idx="109">
                  <c:v>42899.71875</c:v>
                </c:pt>
                <c:pt idx="110">
                  <c:v>42900.71875</c:v>
                </c:pt>
                <c:pt idx="111">
                  <c:v>42901.71875</c:v>
                </c:pt>
                <c:pt idx="112">
                  <c:v>42902.71875</c:v>
                </c:pt>
                <c:pt idx="113">
                  <c:v>42905.71875</c:v>
                </c:pt>
                <c:pt idx="114">
                  <c:v>42906.71875</c:v>
                </c:pt>
                <c:pt idx="115">
                  <c:v>42907.71875</c:v>
                </c:pt>
                <c:pt idx="116">
                  <c:v>42908.71875</c:v>
                </c:pt>
                <c:pt idx="117">
                  <c:v>42909.71875</c:v>
                </c:pt>
                <c:pt idx="118">
                  <c:v>42912.71875</c:v>
                </c:pt>
                <c:pt idx="119">
                  <c:v>42913.71875</c:v>
                </c:pt>
                <c:pt idx="120">
                  <c:v>42914.71875</c:v>
                </c:pt>
                <c:pt idx="121">
                  <c:v>42915.71875</c:v>
                </c:pt>
                <c:pt idx="122">
                  <c:v>42916.71875</c:v>
                </c:pt>
                <c:pt idx="123">
                  <c:v>42919.71875</c:v>
                </c:pt>
                <c:pt idx="124">
                  <c:v>42920.71875</c:v>
                </c:pt>
                <c:pt idx="125">
                  <c:v>42921.71875</c:v>
                </c:pt>
                <c:pt idx="126">
                  <c:v>42922.71875</c:v>
                </c:pt>
                <c:pt idx="127">
                  <c:v>42923.71875</c:v>
                </c:pt>
                <c:pt idx="128">
                  <c:v>42926.71875</c:v>
                </c:pt>
                <c:pt idx="129">
                  <c:v>42927.71875</c:v>
                </c:pt>
                <c:pt idx="130">
                  <c:v>42928.71875</c:v>
                </c:pt>
                <c:pt idx="131">
                  <c:v>42929.71875</c:v>
                </c:pt>
                <c:pt idx="132">
                  <c:v>42930.71875</c:v>
                </c:pt>
                <c:pt idx="133">
                  <c:v>42933.71875</c:v>
                </c:pt>
                <c:pt idx="134">
                  <c:v>42934.71875</c:v>
                </c:pt>
                <c:pt idx="135">
                  <c:v>42935.71875</c:v>
                </c:pt>
                <c:pt idx="136">
                  <c:v>42936.71875</c:v>
                </c:pt>
                <c:pt idx="137">
                  <c:v>42937.71875</c:v>
                </c:pt>
                <c:pt idx="138">
                  <c:v>42940.71875</c:v>
                </c:pt>
                <c:pt idx="139">
                  <c:v>42941.71875</c:v>
                </c:pt>
                <c:pt idx="140">
                  <c:v>42942.71875</c:v>
                </c:pt>
                <c:pt idx="141">
                  <c:v>42943.71875</c:v>
                </c:pt>
                <c:pt idx="142">
                  <c:v>42944.71875</c:v>
                </c:pt>
                <c:pt idx="143">
                  <c:v>42947.71875</c:v>
                </c:pt>
                <c:pt idx="144">
                  <c:v>42948.71875</c:v>
                </c:pt>
                <c:pt idx="145">
                  <c:v>42949.71875</c:v>
                </c:pt>
                <c:pt idx="146">
                  <c:v>42950.71875</c:v>
                </c:pt>
                <c:pt idx="147">
                  <c:v>42951.71875</c:v>
                </c:pt>
                <c:pt idx="148">
                  <c:v>42954.71875</c:v>
                </c:pt>
                <c:pt idx="149">
                  <c:v>42955.71875</c:v>
                </c:pt>
                <c:pt idx="150">
                  <c:v>42956.71875</c:v>
                </c:pt>
                <c:pt idx="151">
                  <c:v>42957.71875</c:v>
                </c:pt>
                <c:pt idx="152">
                  <c:v>42958.71875</c:v>
                </c:pt>
                <c:pt idx="153">
                  <c:v>42961.71875</c:v>
                </c:pt>
                <c:pt idx="154">
                  <c:v>42962.71875</c:v>
                </c:pt>
                <c:pt idx="155">
                  <c:v>42963.71875</c:v>
                </c:pt>
                <c:pt idx="156">
                  <c:v>42964.71875</c:v>
                </c:pt>
                <c:pt idx="157">
                  <c:v>42965.71875</c:v>
                </c:pt>
                <c:pt idx="158">
                  <c:v>42968.71875</c:v>
                </c:pt>
                <c:pt idx="159">
                  <c:v>42969.71875</c:v>
                </c:pt>
                <c:pt idx="160">
                  <c:v>42970.71875</c:v>
                </c:pt>
                <c:pt idx="161">
                  <c:v>42971.71875</c:v>
                </c:pt>
                <c:pt idx="162">
                  <c:v>42972.71875</c:v>
                </c:pt>
                <c:pt idx="163">
                  <c:v>42975.71875</c:v>
                </c:pt>
                <c:pt idx="164">
                  <c:v>42976.71875</c:v>
                </c:pt>
                <c:pt idx="165">
                  <c:v>42977.71875</c:v>
                </c:pt>
                <c:pt idx="166">
                  <c:v>42978.71875</c:v>
                </c:pt>
                <c:pt idx="167">
                  <c:v>42979.71875</c:v>
                </c:pt>
                <c:pt idx="168">
                  <c:v>42982.71875</c:v>
                </c:pt>
                <c:pt idx="169">
                  <c:v>42983.71875</c:v>
                </c:pt>
                <c:pt idx="170">
                  <c:v>42985.71875</c:v>
                </c:pt>
                <c:pt idx="171">
                  <c:v>42986.71875</c:v>
                </c:pt>
                <c:pt idx="172">
                  <c:v>42989.71875</c:v>
                </c:pt>
                <c:pt idx="173">
                  <c:v>42990.71875</c:v>
                </c:pt>
                <c:pt idx="174">
                  <c:v>42991.71875</c:v>
                </c:pt>
                <c:pt idx="175">
                  <c:v>42992.71875</c:v>
                </c:pt>
                <c:pt idx="176">
                  <c:v>42993.71875</c:v>
                </c:pt>
                <c:pt idx="177">
                  <c:v>42996.71875</c:v>
                </c:pt>
                <c:pt idx="178">
                  <c:v>42997.71875</c:v>
                </c:pt>
                <c:pt idx="179">
                  <c:v>42998.71875</c:v>
                </c:pt>
                <c:pt idx="180">
                  <c:v>42999.71875</c:v>
                </c:pt>
                <c:pt idx="181">
                  <c:v>43003.71875</c:v>
                </c:pt>
                <c:pt idx="182">
                  <c:v>43004.71875</c:v>
                </c:pt>
                <c:pt idx="183">
                  <c:v>43005.71875</c:v>
                </c:pt>
                <c:pt idx="184">
                  <c:v>43006.71875</c:v>
                </c:pt>
                <c:pt idx="185">
                  <c:v>43007.71875</c:v>
                </c:pt>
                <c:pt idx="186">
                  <c:v>43010.71875</c:v>
                </c:pt>
                <c:pt idx="187">
                  <c:v>43011.71875</c:v>
                </c:pt>
                <c:pt idx="188">
                  <c:v>43012.71875</c:v>
                </c:pt>
                <c:pt idx="189">
                  <c:v>43013.71875</c:v>
                </c:pt>
                <c:pt idx="190">
                  <c:v>43014.71875</c:v>
                </c:pt>
                <c:pt idx="191">
                  <c:v>43017.71875</c:v>
                </c:pt>
                <c:pt idx="192">
                  <c:v>43018.71875</c:v>
                </c:pt>
                <c:pt idx="193">
                  <c:v>43019.71875</c:v>
                </c:pt>
                <c:pt idx="194">
                  <c:v>43020.71875</c:v>
                </c:pt>
                <c:pt idx="195">
                  <c:v>43021.71875</c:v>
                </c:pt>
                <c:pt idx="196">
                  <c:v>43024.71875</c:v>
                </c:pt>
                <c:pt idx="197">
                  <c:v>43025.71875</c:v>
                </c:pt>
                <c:pt idx="198">
                  <c:v>43026.71875</c:v>
                </c:pt>
                <c:pt idx="199">
                  <c:v>43027.71875</c:v>
                </c:pt>
                <c:pt idx="200">
                  <c:v>43028.71875</c:v>
                </c:pt>
                <c:pt idx="201">
                  <c:v>43031.71875</c:v>
                </c:pt>
                <c:pt idx="202">
                  <c:v>43032.71875</c:v>
                </c:pt>
                <c:pt idx="203">
                  <c:v>43033.71875</c:v>
                </c:pt>
                <c:pt idx="204">
                  <c:v>43034.71875</c:v>
                </c:pt>
                <c:pt idx="205">
                  <c:v>43035.71875</c:v>
                </c:pt>
                <c:pt idx="206">
                  <c:v>43038.71875</c:v>
                </c:pt>
                <c:pt idx="207">
                  <c:v>43039.71875</c:v>
                </c:pt>
                <c:pt idx="208">
                  <c:v>43040.71875</c:v>
                </c:pt>
                <c:pt idx="209">
                  <c:v>43041.71875</c:v>
                </c:pt>
                <c:pt idx="210">
                  <c:v>43042.71875</c:v>
                </c:pt>
                <c:pt idx="211">
                  <c:v>43045.71875</c:v>
                </c:pt>
                <c:pt idx="212">
                  <c:v>43046.71875</c:v>
                </c:pt>
                <c:pt idx="213">
                  <c:v>43047.71875</c:v>
                </c:pt>
                <c:pt idx="214">
                  <c:v>43048.71875</c:v>
                </c:pt>
                <c:pt idx="215">
                  <c:v>43049.71875</c:v>
                </c:pt>
                <c:pt idx="216">
                  <c:v>43052.71875</c:v>
                </c:pt>
                <c:pt idx="217">
                  <c:v>43053.71875</c:v>
                </c:pt>
                <c:pt idx="218">
                  <c:v>43054.71875</c:v>
                </c:pt>
                <c:pt idx="219">
                  <c:v>43055.71875</c:v>
                </c:pt>
                <c:pt idx="220">
                  <c:v>43056.71875</c:v>
                </c:pt>
                <c:pt idx="221">
                  <c:v>43059.71875</c:v>
                </c:pt>
                <c:pt idx="222">
                  <c:v>43060.71875</c:v>
                </c:pt>
                <c:pt idx="223">
                  <c:v>43061.71875</c:v>
                </c:pt>
                <c:pt idx="224">
                  <c:v>43062.71875</c:v>
                </c:pt>
                <c:pt idx="225">
                  <c:v>43063.71875</c:v>
                </c:pt>
                <c:pt idx="226">
                  <c:v>43066.71875</c:v>
                </c:pt>
                <c:pt idx="227">
                  <c:v>43067.71875</c:v>
                </c:pt>
                <c:pt idx="228">
                  <c:v>43068.71875</c:v>
                </c:pt>
                <c:pt idx="229">
                  <c:v>43069.71875</c:v>
                </c:pt>
                <c:pt idx="230">
                  <c:v>43070.71875</c:v>
                </c:pt>
                <c:pt idx="231">
                  <c:v>43073.71875</c:v>
                </c:pt>
                <c:pt idx="232">
                  <c:v>43074.71875</c:v>
                </c:pt>
                <c:pt idx="233">
                  <c:v>43075.71875</c:v>
                </c:pt>
                <c:pt idx="234">
                  <c:v>43076.71875</c:v>
                </c:pt>
                <c:pt idx="235">
                  <c:v>43077.71875</c:v>
                </c:pt>
                <c:pt idx="236">
                  <c:v>43080.71875</c:v>
                </c:pt>
                <c:pt idx="237">
                  <c:v>43081.71875</c:v>
                </c:pt>
                <c:pt idx="238">
                  <c:v>43082.71875</c:v>
                </c:pt>
                <c:pt idx="239">
                  <c:v>43083.71875</c:v>
                </c:pt>
                <c:pt idx="240">
                  <c:v>43084.71875</c:v>
                </c:pt>
                <c:pt idx="241">
                  <c:v>43087.71875</c:v>
                </c:pt>
                <c:pt idx="242">
                  <c:v>43088.71875</c:v>
                </c:pt>
                <c:pt idx="243">
                  <c:v>43089.71875</c:v>
                </c:pt>
                <c:pt idx="244">
                  <c:v>43090.71875</c:v>
                </c:pt>
                <c:pt idx="245">
                  <c:v>43091.71875</c:v>
                </c:pt>
              </c:numCache>
            </c:numRef>
          </c:cat>
          <c:val>
            <c:numRef>
              <c:f>indices!$N$2:$N$247</c:f>
              <c:numCache>
                <c:formatCode>General</c:formatCode>
                <c:ptCount val="246"/>
                <c:pt idx="0">
                  <c:v>460.14</c:v>
                </c:pt>
                <c:pt idx="1">
                  <c:v>460.49</c:v>
                </c:pt>
                <c:pt idx="2">
                  <c:v>460.06</c:v>
                </c:pt>
                <c:pt idx="3">
                  <c:v>459.59</c:v>
                </c:pt>
                <c:pt idx="4">
                  <c:v>459.67</c:v>
                </c:pt>
                <c:pt idx="5">
                  <c:v>465.89</c:v>
                </c:pt>
                <c:pt idx="6">
                  <c:v>466.13</c:v>
                </c:pt>
                <c:pt idx="7">
                  <c:v>466.81</c:v>
                </c:pt>
                <c:pt idx="8">
                  <c:v>465.62</c:v>
                </c:pt>
                <c:pt idx="9">
                  <c:v>466.95</c:v>
                </c:pt>
                <c:pt idx="10">
                  <c:v>468.24</c:v>
                </c:pt>
                <c:pt idx="11">
                  <c:v>466.8</c:v>
                </c:pt>
                <c:pt idx="12">
                  <c:v>467.85</c:v>
                </c:pt>
                <c:pt idx="13">
                  <c:v>467.76</c:v>
                </c:pt>
                <c:pt idx="14">
                  <c:v>468.87</c:v>
                </c:pt>
                <c:pt idx="15">
                  <c:v>467.2</c:v>
                </c:pt>
                <c:pt idx="16">
                  <c:v>470.44</c:v>
                </c:pt>
                <c:pt idx="17">
                  <c:v>470.97</c:v>
                </c:pt>
                <c:pt idx="18">
                  <c:v>471.76</c:v>
                </c:pt>
                <c:pt idx="19">
                  <c:v>474.6</c:v>
                </c:pt>
                <c:pt idx="20">
                  <c:v>470.35</c:v>
                </c:pt>
                <c:pt idx="21">
                  <c:v>465.97</c:v>
                </c:pt>
                <c:pt idx="22">
                  <c:v>468.06</c:v>
                </c:pt>
                <c:pt idx="23">
                  <c:v>472.15</c:v>
                </c:pt>
                <c:pt idx="24">
                  <c:v>473.46</c:v>
                </c:pt>
                <c:pt idx="25">
                  <c:v>475.04</c:v>
                </c:pt>
                <c:pt idx="26">
                  <c:v>477.59</c:v>
                </c:pt>
                <c:pt idx="27">
                  <c:v>477.1</c:v>
                </c:pt>
                <c:pt idx="28">
                  <c:v>479.6</c:v>
                </c:pt>
                <c:pt idx="29">
                  <c:v>480.74</c:v>
                </c:pt>
                <c:pt idx="30">
                  <c:v>476.94</c:v>
                </c:pt>
                <c:pt idx="31">
                  <c:v>469.33</c:v>
                </c:pt>
                <c:pt idx="32">
                  <c:v>473.06</c:v>
                </c:pt>
                <c:pt idx="33">
                  <c:v>476.77</c:v>
                </c:pt>
                <c:pt idx="34">
                  <c:v>483.37</c:v>
                </c:pt>
                <c:pt idx="35">
                  <c:v>484.28</c:v>
                </c:pt>
                <c:pt idx="36">
                  <c:v>484.24</c:v>
                </c:pt>
                <c:pt idx="37">
                  <c:v>481.91</c:v>
                </c:pt>
                <c:pt idx="38">
                  <c:v>480.08</c:v>
                </c:pt>
                <c:pt idx="39">
                  <c:v>482.72</c:v>
                </c:pt>
                <c:pt idx="40">
                  <c:v>486.06</c:v>
                </c:pt>
                <c:pt idx="41">
                  <c:v>486.08</c:v>
                </c:pt>
                <c:pt idx="42">
                  <c:v>490.02</c:v>
                </c:pt>
                <c:pt idx="43">
                  <c:v>489.22</c:v>
                </c:pt>
                <c:pt idx="44">
                  <c:v>494.05</c:v>
                </c:pt>
                <c:pt idx="45">
                  <c:v>494.88</c:v>
                </c:pt>
                <c:pt idx="46">
                  <c:v>493.55</c:v>
                </c:pt>
                <c:pt idx="47">
                  <c:v>497.02</c:v>
                </c:pt>
                <c:pt idx="48">
                  <c:v>491.62</c:v>
                </c:pt>
                <c:pt idx="49">
                  <c:v>492.02</c:v>
                </c:pt>
                <c:pt idx="50">
                  <c:v>496.11</c:v>
                </c:pt>
                <c:pt idx="51">
                  <c:v>496.89</c:v>
                </c:pt>
                <c:pt idx="52">
                  <c:v>503.47</c:v>
                </c:pt>
                <c:pt idx="53">
                  <c:v>503.33</c:v>
                </c:pt>
                <c:pt idx="54">
                  <c:v>504.7</c:v>
                </c:pt>
                <c:pt idx="55">
                  <c:v>504.22</c:v>
                </c:pt>
                <c:pt idx="56">
                  <c:v>504.79</c:v>
                </c:pt>
                <c:pt idx="57">
                  <c:v>506.02</c:v>
                </c:pt>
                <c:pt idx="58">
                  <c:v>504.76</c:v>
                </c:pt>
                <c:pt idx="59">
                  <c:v>505.3</c:v>
                </c:pt>
                <c:pt idx="60">
                  <c:v>502.97</c:v>
                </c:pt>
                <c:pt idx="61">
                  <c:v>502.24</c:v>
                </c:pt>
                <c:pt idx="62">
                  <c:v>503.81</c:v>
                </c:pt>
                <c:pt idx="63">
                  <c:v>503.17</c:v>
                </c:pt>
                <c:pt idx="64">
                  <c:v>504.48</c:v>
                </c:pt>
                <c:pt idx="65">
                  <c:v>507.66</c:v>
                </c:pt>
                <c:pt idx="66">
                  <c:v>509.38</c:v>
                </c:pt>
                <c:pt idx="67">
                  <c:v>519.88</c:v>
                </c:pt>
                <c:pt idx="68">
                  <c:v>518.48</c:v>
                </c:pt>
                <c:pt idx="69">
                  <c:v>518.38</c:v>
                </c:pt>
                <c:pt idx="70">
                  <c:v>512.54999999999995</c:v>
                </c:pt>
                <c:pt idx="71">
                  <c:v>514.23</c:v>
                </c:pt>
                <c:pt idx="72">
                  <c:v>510.79</c:v>
                </c:pt>
                <c:pt idx="73">
                  <c:v>513.9</c:v>
                </c:pt>
                <c:pt idx="74">
                  <c:v>514.57000000000005</c:v>
                </c:pt>
                <c:pt idx="75">
                  <c:v>516.82000000000005</c:v>
                </c:pt>
                <c:pt idx="76">
                  <c:v>516.07000000000005</c:v>
                </c:pt>
                <c:pt idx="77">
                  <c:v>513.6</c:v>
                </c:pt>
                <c:pt idx="78">
                  <c:v>513.28</c:v>
                </c:pt>
                <c:pt idx="79">
                  <c:v>513.35</c:v>
                </c:pt>
                <c:pt idx="80">
                  <c:v>519.91999999999996</c:v>
                </c:pt>
                <c:pt idx="81">
                  <c:v>520.63</c:v>
                </c:pt>
                <c:pt idx="82">
                  <c:v>522.13</c:v>
                </c:pt>
                <c:pt idx="83">
                  <c:v>522.58000000000004</c:v>
                </c:pt>
                <c:pt idx="84">
                  <c:v>520.5</c:v>
                </c:pt>
                <c:pt idx="85">
                  <c:v>519.96</c:v>
                </c:pt>
                <c:pt idx="86">
                  <c:v>515.71</c:v>
                </c:pt>
                <c:pt idx="87">
                  <c:v>514.38</c:v>
                </c:pt>
                <c:pt idx="88">
                  <c:v>514.97</c:v>
                </c:pt>
                <c:pt idx="89">
                  <c:v>515.05999999999995</c:v>
                </c:pt>
                <c:pt idx="90">
                  <c:v>517.69000000000005</c:v>
                </c:pt>
                <c:pt idx="91">
                  <c:v>516.72</c:v>
                </c:pt>
                <c:pt idx="92">
                  <c:v>515.07000000000005</c:v>
                </c:pt>
                <c:pt idx="93">
                  <c:v>515.87</c:v>
                </c:pt>
                <c:pt idx="94">
                  <c:v>515.03</c:v>
                </c:pt>
                <c:pt idx="95">
                  <c:v>516.52</c:v>
                </c:pt>
                <c:pt idx="96">
                  <c:v>516.5</c:v>
                </c:pt>
                <c:pt idx="97">
                  <c:v>516.62</c:v>
                </c:pt>
                <c:pt idx="98">
                  <c:v>514.73</c:v>
                </c:pt>
                <c:pt idx="99">
                  <c:v>516.33000000000004</c:v>
                </c:pt>
                <c:pt idx="100">
                  <c:v>516.72</c:v>
                </c:pt>
                <c:pt idx="101">
                  <c:v>517.94000000000005</c:v>
                </c:pt>
                <c:pt idx="102">
                  <c:v>519.25</c:v>
                </c:pt>
                <c:pt idx="103">
                  <c:v>520.22</c:v>
                </c:pt>
                <c:pt idx="104">
                  <c:v>517.64</c:v>
                </c:pt>
                <c:pt idx="105">
                  <c:v>518.20000000000005</c:v>
                </c:pt>
                <c:pt idx="106">
                  <c:v>514.97</c:v>
                </c:pt>
                <c:pt idx="107">
                  <c:v>516.28</c:v>
                </c:pt>
                <c:pt idx="108">
                  <c:v>516.70000000000005</c:v>
                </c:pt>
                <c:pt idx="109">
                  <c:v>516.33000000000004</c:v>
                </c:pt>
                <c:pt idx="110">
                  <c:v>517.88</c:v>
                </c:pt>
                <c:pt idx="111">
                  <c:v>520.29</c:v>
                </c:pt>
                <c:pt idx="112">
                  <c:v>520.20000000000005</c:v>
                </c:pt>
                <c:pt idx="113">
                  <c:v>521.57000000000005</c:v>
                </c:pt>
                <c:pt idx="114">
                  <c:v>521.19000000000005</c:v>
                </c:pt>
                <c:pt idx="115">
                  <c:v>523.41</c:v>
                </c:pt>
                <c:pt idx="116">
                  <c:v>522.77</c:v>
                </c:pt>
                <c:pt idx="117">
                  <c:v>523.70000000000005</c:v>
                </c:pt>
                <c:pt idx="118">
                  <c:v>524.96</c:v>
                </c:pt>
                <c:pt idx="119">
                  <c:v>528.66</c:v>
                </c:pt>
                <c:pt idx="120">
                  <c:v>533.49</c:v>
                </c:pt>
                <c:pt idx="121">
                  <c:v>535.59</c:v>
                </c:pt>
                <c:pt idx="122">
                  <c:v>535.47</c:v>
                </c:pt>
                <c:pt idx="123">
                  <c:v>536.37</c:v>
                </c:pt>
                <c:pt idx="124">
                  <c:v>534.17999999999995</c:v>
                </c:pt>
                <c:pt idx="125">
                  <c:v>534.12</c:v>
                </c:pt>
                <c:pt idx="126">
                  <c:v>537.67999999999995</c:v>
                </c:pt>
                <c:pt idx="127">
                  <c:v>539.1</c:v>
                </c:pt>
                <c:pt idx="128">
                  <c:v>537.05999999999995</c:v>
                </c:pt>
                <c:pt idx="129">
                  <c:v>537.38</c:v>
                </c:pt>
                <c:pt idx="130">
                  <c:v>537.46</c:v>
                </c:pt>
                <c:pt idx="131">
                  <c:v>538.75</c:v>
                </c:pt>
                <c:pt idx="132">
                  <c:v>541.42999999999995</c:v>
                </c:pt>
                <c:pt idx="133">
                  <c:v>541.47</c:v>
                </c:pt>
                <c:pt idx="134">
                  <c:v>539.9</c:v>
                </c:pt>
                <c:pt idx="135">
                  <c:v>541.08000000000004</c:v>
                </c:pt>
                <c:pt idx="136">
                  <c:v>541.45000000000005</c:v>
                </c:pt>
                <c:pt idx="137">
                  <c:v>542.88</c:v>
                </c:pt>
                <c:pt idx="138">
                  <c:v>543.74</c:v>
                </c:pt>
                <c:pt idx="139">
                  <c:v>541.52</c:v>
                </c:pt>
                <c:pt idx="140">
                  <c:v>545.87</c:v>
                </c:pt>
                <c:pt idx="141">
                  <c:v>543.83000000000004</c:v>
                </c:pt>
                <c:pt idx="142">
                  <c:v>544.75</c:v>
                </c:pt>
                <c:pt idx="143">
                  <c:v>548.70000000000005</c:v>
                </c:pt>
                <c:pt idx="144">
                  <c:v>549.04999999999995</c:v>
                </c:pt>
                <c:pt idx="145">
                  <c:v>548.27</c:v>
                </c:pt>
                <c:pt idx="146">
                  <c:v>553.28</c:v>
                </c:pt>
                <c:pt idx="147">
                  <c:v>550.39</c:v>
                </c:pt>
                <c:pt idx="148">
                  <c:v>555.14</c:v>
                </c:pt>
                <c:pt idx="149">
                  <c:v>559.11</c:v>
                </c:pt>
                <c:pt idx="150">
                  <c:v>560.92999999999995</c:v>
                </c:pt>
                <c:pt idx="151">
                  <c:v>561.48</c:v>
                </c:pt>
                <c:pt idx="152">
                  <c:v>559.16999999999996</c:v>
                </c:pt>
                <c:pt idx="153">
                  <c:v>561.34</c:v>
                </c:pt>
                <c:pt idx="154">
                  <c:v>563.80999999999995</c:v>
                </c:pt>
                <c:pt idx="155">
                  <c:v>566.08000000000004</c:v>
                </c:pt>
                <c:pt idx="156">
                  <c:v>564.59</c:v>
                </c:pt>
                <c:pt idx="157">
                  <c:v>563.30999999999995</c:v>
                </c:pt>
                <c:pt idx="158">
                  <c:v>566.05999999999995</c:v>
                </c:pt>
                <c:pt idx="159">
                  <c:v>564.12</c:v>
                </c:pt>
                <c:pt idx="160">
                  <c:v>565.22</c:v>
                </c:pt>
                <c:pt idx="161">
                  <c:v>562.21</c:v>
                </c:pt>
                <c:pt idx="162">
                  <c:v>560.07000000000005</c:v>
                </c:pt>
                <c:pt idx="163">
                  <c:v>558.9</c:v>
                </c:pt>
                <c:pt idx="164">
                  <c:v>557.45000000000005</c:v>
                </c:pt>
                <c:pt idx="165">
                  <c:v>553.9</c:v>
                </c:pt>
                <c:pt idx="166">
                  <c:v>556.05999999999995</c:v>
                </c:pt>
                <c:pt idx="167">
                  <c:v>555.38</c:v>
                </c:pt>
                <c:pt idx="168">
                  <c:v>557.94000000000005</c:v>
                </c:pt>
                <c:pt idx="169">
                  <c:v>558.20000000000005</c:v>
                </c:pt>
                <c:pt idx="170">
                  <c:v>557.78</c:v>
                </c:pt>
                <c:pt idx="171">
                  <c:v>560.48</c:v>
                </c:pt>
                <c:pt idx="172">
                  <c:v>557.14</c:v>
                </c:pt>
                <c:pt idx="173">
                  <c:v>552.16</c:v>
                </c:pt>
                <c:pt idx="174">
                  <c:v>548.5</c:v>
                </c:pt>
                <c:pt idx="175">
                  <c:v>546.71</c:v>
                </c:pt>
                <c:pt idx="176">
                  <c:v>546.44000000000005</c:v>
                </c:pt>
                <c:pt idx="177">
                  <c:v>539.63</c:v>
                </c:pt>
                <c:pt idx="178">
                  <c:v>541.16999999999996</c:v>
                </c:pt>
                <c:pt idx="179">
                  <c:v>544.61</c:v>
                </c:pt>
                <c:pt idx="180">
                  <c:v>542.97</c:v>
                </c:pt>
                <c:pt idx="181">
                  <c:v>545.72</c:v>
                </c:pt>
                <c:pt idx="182">
                  <c:v>549.19000000000005</c:v>
                </c:pt>
                <c:pt idx="183">
                  <c:v>552.38</c:v>
                </c:pt>
                <c:pt idx="184">
                  <c:v>556.30999999999995</c:v>
                </c:pt>
                <c:pt idx="185">
                  <c:v>559.26</c:v>
                </c:pt>
                <c:pt idx="186">
                  <c:v>556.02</c:v>
                </c:pt>
                <c:pt idx="187">
                  <c:v>553.03</c:v>
                </c:pt>
                <c:pt idx="188">
                  <c:v>553.5</c:v>
                </c:pt>
                <c:pt idx="189">
                  <c:v>550.70000000000005</c:v>
                </c:pt>
                <c:pt idx="190">
                  <c:v>553.69000000000005</c:v>
                </c:pt>
                <c:pt idx="191">
                  <c:v>552.11</c:v>
                </c:pt>
                <c:pt idx="192">
                  <c:v>551.46</c:v>
                </c:pt>
                <c:pt idx="193">
                  <c:v>549.79999999999995</c:v>
                </c:pt>
                <c:pt idx="194">
                  <c:v>546.36</c:v>
                </c:pt>
                <c:pt idx="195">
                  <c:v>546.01</c:v>
                </c:pt>
                <c:pt idx="196">
                  <c:v>546.66</c:v>
                </c:pt>
                <c:pt idx="197">
                  <c:v>546.51</c:v>
                </c:pt>
                <c:pt idx="198">
                  <c:v>546.98</c:v>
                </c:pt>
                <c:pt idx="199">
                  <c:v>546.26</c:v>
                </c:pt>
                <c:pt idx="200">
                  <c:v>547.12</c:v>
                </c:pt>
                <c:pt idx="201">
                  <c:v>544.66</c:v>
                </c:pt>
                <c:pt idx="202">
                  <c:v>538.74</c:v>
                </c:pt>
                <c:pt idx="203">
                  <c:v>537.26</c:v>
                </c:pt>
                <c:pt idx="204">
                  <c:v>537.61</c:v>
                </c:pt>
                <c:pt idx="205">
                  <c:v>544.33000000000004</c:v>
                </c:pt>
                <c:pt idx="206">
                  <c:v>548.03</c:v>
                </c:pt>
                <c:pt idx="207">
                  <c:v>547.08000000000004</c:v>
                </c:pt>
                <c:pt idx="208">
                  <c:v>548.49</c:v>
                </c:pt>
                <c:pt idx="209">
                  <c:v>547.91999999999996</c:v>
                </c:pt>
                <c:pt idx="210">
                  <c:v>547.42999999999995</c:v>
                </c:pt>
                <c:pt idx="211">
                  <c:v>546.48</c:v>
                </c:pt>
                <c:pt idx="212">
                  <c:v>546.03</c:v>
                </c:pt>
                <c:pt idx="213">
                  <c:v>551.07000000000005</c:v>
                </c:pt>
                <c:pt idx="214">
                  <c:v>550.85</c:v>
                </c:pt>
                <c:pt idx="215">
                  <c:v>550.44000000000005</c:v>
                </c:pt>
                <c:pt idx="216">
                  <c:v>548.34</c:v>
                </c:pt>
                <c:pt idx="217">
                  <c:v>549.04</c:v>
                </c:pt>
                <c:pt idx="218">
                  <c:v>546.63</c:v>
                </c:pt>
                <c:pt idx="219">
                  <c:v>548.66999999999996</c:v>
                </c:pt>
                <c:pt idx="220">
                  <c:v>547.64</c:v>
                </c:pt>
                <c:pt idx="221">
                  <c:v>545.92999999999995</c:v>
                </c:pt>
                <c:pt idx="222">
                  <c:v>547.38</c:v>
                </c:pt>
                <c:pt idx="223">
                  <c:v>546.16</c:v>
                </c:pt>
                <c:pt idx="224">
                  <c:v>544.84</c:v>
                </c:pt>
                <c:pt idx="225">
                  <c:v>544.92999999999995</c:v>
                </c:pt>
                <c:pt idx="226">
                  <c:v>544.08000000000004</c:v>
                </c:pt>
                <c:pt idx="227">
                  <c:v>545.46</c:v>
                </c:pt>
                <c:pt idx="228">
                  <c:v>547.34</c:v>
                </c:pt>
                <c:pt idx="229">
                  <c:v>547.89</c:v>
                </c:pt>
                <c:pt idx="230">
                  <c:v>547.14</c:v>
                </c:pt>
                <c:pt idx="231">
                  <c:v>550.14</c:v>
                </c:pt>
                <c:pt idx="232">
                  <c:v>548.79</c:v>
                </c:pt>
                <c:pt idx="233">
                  <c:v>547.65</c:v>
                </c:pt>
                <c:pt idx="234">
                  <c:v>546.41</c:v>
                </c:pt>
                <c:pt idx="235">
                  <c:v>547.85</c:v>
                </c:pt>
                <c:pt idx="236">
                  <c:v>548.74</c:v>
                </c:pt>
                <c:pt idx="237">
                  <c:v>548.49</c:v>
                </c:pt>
                <c:pt idx="238">
                  <c:v>549.46</c:v>
                </c:pt>
                <c:pt idx="239">
                  <c:v>549.27</c:v>
                </c:pt>
                <c:pt idx="240">
                  <c:v>548.98</c:v>
                </c:pt>
                <c:pt idx="241">
                  <c:v>546.54</c:v>
                </c:pt>
                <c:pt idx="242">
                  <c:v>546.63</c:v>
                </c:pt>
                <c:pt idx="243">
                  <c:v>548.62</c:v>
                </c:pt>
                <c:pt idx="244">
                  <c:v>549.4</c:v>
                </c:pt>
                <c:pt idx="245">
                  <c:v>547.58000000000004</c:v>
                </c:pt>
              </c:numCache>
            </c:numRef>
          </c:val>
        </c:ser>
        <c:dLbls>
          <c:showLegendKey val="0"/>
          <c:showVal val="0"/>
          <c:showCatName val="0"/>
          <c:showSerName val="0"/>
          <c:showPercent val="0"/>
          <c:showBubbleSize val="0"/>
        </c:dLbls>
        <c:axId val="75490048"/>
        <c:axId val="75491584"/>
      </c:areaChart>
      <c:dateAx>
        <c:axId val="75490048"/>
        <c:scaling>
          <c:orientation val="minMax"/>
        </c:scaling>
        <c:delete val="0"/>
        <c:axPos val="b"/>
        <c:numFmt formatCode="d/mm/yyyy" sourceLinked="0"/>
        <c:majorTickMark val="out"/>
        <c:minorTickMark val="none"/>
        <c:tickLblPos val="nextTo"/>
        <c:txPr>
          <a:bodyPr rot="-5400000" vert="horz"/>
          <a:lstStyle/>
          <a:p>
            <a:pPr>
              <a:defRPr sz="500"/>
            </a:pPr>
            <a:endParaRPr lang="en-US"/>
          </a:p>
        </c:txPr>
        <c:crossAx val="75491584"/>
        <c:crosses val="autoZero"/>
        <c:auto val="1"/>
        <c:lblOffset val="100"/>
        <c:baseTimeUnit val="days"/>
        <c:majorUnit val="15"/>
        <c:majorTimeUnit val="days"/>
      </c:dateAx>
      <c:valAx>
        <c:axId val="75491584"/>
        <c:scaling>
          <c:orientation val="minMax"/>
          <c:min val="400"/>
        </c:scaling>
        <c:delete val="0"/>
        <c:axPos val="l"/>
        <c:majorGridlines/>
        <c:numFmt formatCode="General" sourceLinked="1"/>
        <c:majorTickMark val="out"/>
        <c:minorTickMark val="none"/>
        <c:tickLblPos val="nextTo"/>
        <c:crossAx val="75490048"/>
        <c:crosses val="autoZero"/>
        <c:crossBetween val="midCat"/>
      </c:valAx>
    </c:plotArea>
    <c:plotVisOnly val="1"/>
    <c:dispBlanksAs val="zero"/>
    <c:showDLblsOverMax val="0"/>
  </c:chart>
  <c:spPr>
    <a:solidFill>
      <a:schemeClr val="bg1"/>
    </a:solidFill>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90560170477368E-2"/>
          <c:y val="1.6782589676290465E-2"/>
          <c:w val="0.90170196116789747"/>
          <c:h val="0.82337999416739571"/>
        </c:manualLayout>
      </c:layout>
      <c:areaChart>
        <c:grouping val="standard"/>
        <c:varyColors val="0"/>
        <c:ser>
          <c:idx val="0"/>
          <c:order val="0"/>
          <c:tx>
            <c:strRef>
              <c:f>indices!$Q$2</c:f>
              <c:strCache>
                <c:ptCount val="1"/>
                <c:pt idx="0">
                  <c:v>BGBX40</c:v>
                </c:pt>
              </c:strCache>
            </c:strRef>
          </c:tx>
          <c:spPr>
            <a:pattFill prst="pct50">
              <a:fgClr>
                <a:schemeClr val="accent4"/>
              </a:fgClr>
              <a:bgClr>
                <a:schemeClr val="bg1"/>
              </a:bgClr>
            </a:pattFill>
            <a:ln>
              <a:solidFill>
                <a:schemeClr val="accent4"/>
              </a:solidFill>
            </a:ln>
          </c:spPr>
          <c:cat>
            <c:numRef>
              <c:f>indices!$R$2:$R$247</c:f>
              <c:numCache>
                <c:formatCode>m/d/yyyy</c:formatCode>
                <c:ptCount val="246"/>
                <c:pt idx="0">
                  <c:v>42738.71875</c:v>
                </c:pt>
                <c:pt idx="1">
                  <c:v>42739.71875</c:v>
                </c:pt>
                <c:pt idx="2">
                  <c:v>42740.71875</c:v>
                </c:pt>
                <c:pt idx="3">
                  <c:v>42741.71875</c:v>
                </c:pt>
                <c:pt idx="4">
                  <c:v>42744.71875</c:v>
                </c:pt>
                <c:pt idx="5">
                  <c:v>42745.71875</c:v>
                </c:pt>
                <c:pt idx="6">
                  <c:v>42746.71875</c:v>
                </c:pt>
                <c:pt idx="7">
                  <c:v>42747.71875</c:v>
                </c:pt>
                <c:pt idx="8">
                  <c:v>42748.71875</c:v>
                </c:pt>
                <c:pt idx="9">
                  <c:v>42751.71875</c:v>
                </c:pt>
                <c:pt idx="10">
                  <c:v>42752.71875</c:v>
                </c:pt>
                <c:pt idx="11">
                  <c:v>42753.71875</c:v>
                </c:pt>
                <c:pt idx="12">
                  <c:v>42754.71875</c:v>
                </c:pt>
                <c:pt idx="13">
                  <c:v>42755.71875</c:v>
                </c:pt>
                <c:pt idx="14">
                  <c:v>42758.71875</c:v>
                </c:pt>
                <c:pt idx="15">
                  <c:v>42759.71875</c:v>
                </c:pt>
                <c:pt idx="16">
                  <c:v>42760.71875</c:v>
                </c:pt>
                <c:pt idx="17">
                  <c:v>42761.71875</c:v>
                </c:pt>
                <c:pt idx="18">
                  <c:v>42762.71875</c:v>
                </c:pt>
                <c:pt idx="19">
                  <c:v>42765.71875</c:v>
                </c:pt>
                <c:pt idx="20">
                  <c:v>42766.71875</c:v>
                </c:pt>
                <c:pt idx="21">
                  <c:v>42767.71875</c:v>
                </c:pt>
                <c:pt idx="22">
                  <c:v>42768.71875</c:v>
                </c:pt>
                <c:pt idx="23">
                  <c:v>42769.71875</c:v>
                </c:pt>
                <c:pt idx="24">
                  <c:v>42772.71875</c:v>
                </c:pt>
                <c:pt idx="25">
                  <c:v>42773.71875</c:v>
                </c:pt>
                <c:pt idx="26">
                  <c:v>42774.71875</c:v>
                </c:pt>
                <c:pt idx="27">
                  <c:v>42775.71875</c:v>
                </c:pt>
                <c:pt idx="28">
                  <c:v>42776.71875</c:v>
                </c:pt>
                <c:pt idx="29">
                  <c:v>42779.71875</c:v>
                </c:pt>
                <c:pt idx="30">
                  <c:v>42780.71875</c:v>
                </c:pt>
                <c:pt idx="31">
                  <c:v>42781.71875</c:v>
                </c:pt>
                <c:pt idx="32">
                  <c:v>42782.71875</c:v>
                </c:pt>
                <c:pt idx="33">
                  <c:v>42783.71875</c:v>
                </c:pt>
                <c:pt idx="34">
                  <c:v>42786.71875</c:v>
                </c:pt>
                <c:pt idx="35">
                  <c:v>42787.71875</c:v>
                </c:pt>
                <c:pt idx="36">
                  <c:v>42788.71875</c:v>
                </c:pt>
                <c:pt idx="37">
                  <c:v>42789.71875</c:v>
                </c:pt>
                <c:pt idx="38">
                  <c:v>42790.71875</c:v>
                </c:pt>
                <c:pt idx="39">
                  <c:v>42793.71875</c:v>
                </c:pt>
                <c:pt idx="40">
                  <c:v>42794.71875</c:v>
                </c:pt>
                <c:pt idx="41">
                  <c:v>42795.71875</c:v>
                </c:pt>
                <c:pt idx="42">
                  <c:v>42796.71875</c:v>
                </c:pt>
                <c:pt idx="43">
                  <c:v>42800.71875</c:v>
                </c:pt>
                <c:pt idx="44">
                  <c:v>42801.71875</c:v>
                </c:pt>
                <c:pt idx="45">
                  <c:v>42802.71875</c:v>
                </c:pt>
                <c:pt idx="46">
                  <c:v>42803.71875</c:v>
                </c:pt>
                <c:pt idx="47">
                  <c:v>42804.71875</c:v>
                </c:pt>
                <c:pt idx="48">
                  <c:v>42807.71875</c:v>
                </c:pt>
                <c:pt idx="49">
                  <c:v>42808.71875</c:v>
                </c:pt>
                <c:pt idx="50">
                  <c:v>42809.71875</c:v>
                </c:pt>
                <c:pt idx="51">
                  <c:v>42810.71875</c:v>
                </c:pt>
                <c:pt idx="52">
                  <c:v>42811.71875</c:v>
                </c:pt>
                <c:pt idx="53">
                  <c:v>42814.71875</c:v>
                </c:pt>
                <c:pt idx="54">
                  <c:v>42815.71875</c:v>
                </c:pt>
                <c:pt idx="55">
                  <c:v>42816.71875</c:v>
                </c:pt>
                <c:pt idx="56">
                  <c:v>42817.71875</c:v>
                </c:pt>
                <c:pt idx="57">
                  <c:v>42818.71875</c:v>
                </c:pt>
                <c:pt idx="58">
                  <c:v>42821.71875</c:v>
                </c:pt>
                <c:pt idx="59">
                  <c:v>42822.71875</c:v>
                </c:pt>
                <c:pt idx="60">
                  <c:v>42823.71875</c:v>
                </c:pt>
                <c:pt idx="61">
                  <c:v>42824.71875</c:v>
                </c:pt>
                <c:pt idx="62">
                  <c:v>42825.71875</c:v>
                </c:pt>
                <c:pt idx="63">
                  <c:v>42828.71875</c:v>
                </c:pt>
                <c:pt idx="64">
                  <c:v>42829.71875</c:v>
                </c:pt>
                <c:pt idx="65">
                  <c:v>42830.71875</c:v>
                </c:pt>
                <c:pt idx="66">
                  <c:v>42831.71875</c:v>
                </c:pt>
                <c:pt idx="67">
                  <c:v>42832.71875</c:v>
                </c:pt>
                <c:pt idx="68">
                  <c:v>42835.71875</c:v>
                </c:pt>
                <c:pt idx="69">
                  <c:v>42836.71875</c:v>
                </c:pt>
                <c:pt idx="70">
                  <c:v>42837.71875</c:v>
                </c:pt>
                <c:pt idx="71">
                  <c:v>42838.71875</c:v>
                </c:pt>
                <c:pt idx="72">
                  <c:v>42843.71875</c:v>
                </c:pt>
                <c:pt idx="73">
                  <c:v>42844.71875</c:v>
                </c:pt>
                <c:pt idx="74">
                  <c:v>42845.71875</c:v>
                </c:pt>
                <c:pt idx="75">
                  <c:v>42846.71875</c:v>
                </c:pt>
                <c:pt idx="76">
                  <c:v>42849.71875</c:v>
                </c:pt>
                <c:pt idx="77">
                  <c:v>42850.71875</c:v>
                </c:pt>
                <c:pt idx="78">
                  <c:v>42851.71875</c:v>
                </c:pt>
                <c:pt idx="79">
                  <c:v>42852.71875</c:v>
                </c:pt>
                <c:pt idx="80">
                  <c:v>42853.71875</c:v>
                </c:pt>
                <c:pt idx="81">
                  <c:v>42857.71875</c:v>
                </c:pt>
                <c:pt idx="82">
                  <c:v>42858.71875</c:v>
                </c:pt>
                <c:pt idx="83">
                  <c:v>42859.71875</c:v>
                </c:pt>
                <c:pt idx="84">
                  <c:v>42860.71875</c:v>
                </c:pt>
                <c:pt idx="85">
                  <c:v>42864.71875</c:v>
                </c:pt>
                <c:pt idx="86">
                  <c:v>42865.71875</c:v>
                </c:pt>
                <c:pt idx="87">
                  <c:v>42866.71875</c:v>
                </c:pt>
                <c:pt idx="88">
                  <c:v>42867.71875</c:v>
                </c:pt>
                <c:pt idx="89">
                  <c:v>42870.71875</c:v>
                </c:pt>
                <c:pt idx="90">
                  <c:v>42871.71875</c:v>
                </c:pt>
                <c:pt idx="91">
                  <c:v>42872.71875</c:v>
                </c:pt>
                <c:pt idx="92">
                  <c:v>42873.71875</c:v>
                </c:pt>
                <c:pt idx="93">
                  <c:v>42874.71875</c:v>
                </c:pt>
                <c:pt idx="94">
                  <c:v>42877.71875</c:v>
                </c:pt>
                <c:pt idx="95">
                  <c:v>42878.71875</c:v>
                </c:pt>
                <c:pt idx="96">
                  <c:v>42880.71875</c:v>
                </c:pt>
                <c:pt idx="97">
                  <c:v>42881.71875</c:v>
                </c:pt>
                <c:pt idx="98">
                  <c:v>42884.71875</c:v>
                </c:pt>
                <c:pt idx="99">
                  <c:v>42885.71875</c:v>
                </c:pt>
                <c:pt idx="100">
                  <c:v>42886.71875</c:v>
                </c:pt>
                <c:pt idx="101">
                  <c:v>42887.71875</c:v>
                </c:pt>
                <c:pt idx="102">
                  <c:v>42888.71875</c:v>
                </c:pt>
                <c:pt idx="103">
                  <c:v>42891.71875</c:v>
                </c:pt>
                <c:pt idx="104">
                  <c:v>42892.71875</c:v>
                </c:pt>
                <c:pt idx="105">
                  <c:v>42893.71875</c:v>
                </c:pt>
                <c:pt idx="106">
                  <c:v>42894.71875</c:v>
                </c:pt>
                <c:pt idx="107">
                  <c:v>42895.71875</c:v>
                </c:pt>
                <c:pt idx="108">
                  <c:v>42898.71875</c:v>
                </c:pt>
                <c:pt idx="109">
                  <c:v>42899.71875</c:v>
                </c:pt>
                <c:pt idx="110">
                  <c:v>42900.71875</c:v>
                </c:pt>
                <c:pt idx="111">
                  <c:v>42901.71875</c:v>
                </c:pt>
                <c:pt idx="112">
                  <c:v>42902.71875</c:v>
                </c:pt>
                <c:pt idx="113">
                  <c:v>42905.71875</c:v>
                </c:pt>
                <c:pt idx="114">
                  <c:v>42906.71875</c:v>
                </c:pt>
                <c:pt idx="115">
                  <c:v>42907.71875</c:v>
                </c:pt>
                <c:pt idx="116">
                  <c:v>42908.71875</c:v>
                </c:pt>
                <c:pt idx="117">
                  <c:v>42909.71875</c:v>
                </c:pt>
                <c:pt idx="118">
                  <c:v>42912.71875</c:v>
                </c:pt>
                <c:pt idx="119">
                  <c:v>42913.71875</c:v>
                </c:pt>
                <c:pt idx="120">
                  <c:v>42914.71875</c:v>
                </c:pt>
                <c:pt idx="121">
                  <c:v>42915.71875</c:v>
                </c:pt>
                <c:pt idx="122">
                  <c:v>42916.71875</c:v>
                </c:pt>
                <c:pt idx="123">
                  <c:v>42919.71875</c:v>
                </c:pt>
                <c:pt idx="124">
                  <c:v>42920.71875</c:v>
                </c:pt>
                <c:pt idx="125">
                  <c:v>42921.71875</c:v>
                </c:pt>
                <c:pt idx="126">
                  <c:v>42922.71875</c:v>
                </c:pt>
                <c:pt idx="127">
                  <c:v>42923.71875</c:v>
                </c:pt>
                <c:pt idx="128">
                  <c:v>42926.71875</c:v>
                </c:pt>
                <c:pt idx="129">
                  <c:v>42927.71875</c:v>
                </c:pt>
                <c:pt idx="130">
                  <c:v>42928.71875</c:v>
                </c:pt>
                <c:pt idx="131">
                  <c:v>42929.71875</c:v>
                </c:pt>
                <c:pt idx="132">
                  <c:v>42930.71875</c:v>
                </c:pt>
                <c:pt idx="133">
                  <c:v>42933.71875</c:v>
                </c:pt>
                <c:pt idx="134">
                  <c:v>42934.71875</c:v>
                </c:pt>
                <c:pt idx="135">
                  <c:v>42935.71875</c:v>
                </c:pt>
                <c:pt idx="136">
                  <c:v>42936.71875</c:v>
                </c:pt>
                <c:pt idx="137">
                  <c:v>42937.71875</c:v>
                </c:pt>
                <c:pt idx="138">
                  <c:v>42940.71875</c:v>
                </c:pt>
                <c:pt idx="139">
                  <c:v>42941.71875</c:v>
                </c:pt>
                <c:pt idx="140">
                  <c:v>42942.71875</c:v>
                </c:pt>
                <c:pt idx="141">
                  <c:v>42943.71875</c:v>
                </c:pt>
                <c:pt idx="142">
                  <c:v>42944.71875</c:v>
                </c:pt>
                <c:pt idx="143">
                  <c:v>42947.71875</c:v>
                </c:pt>
                <c:pt idx="144">
                  <c:v>42948.71875</c:v>
                </c:pt>
                <c:pt idx="145">
                  <c:v>42949.71875</c:v>
                </c:pt>
                <c:pt idx="146">
                  <c:v>42950.71875</c:v>
                </c:pt>
                <c:pt idx="147">
                  <c:v>42951.71875</c:v>
                </c:pt>
                <c:pt idx="148">
                  <c:v>42954.71875</c:v>
                </c:pt>
                <c:pt idx="149">
                  <c:v>42955.71875</c:v>
                </c:pt>
                <c:pt idx="150">
                  <c:v>42956.71875</c:v>
                </c:pt>
                <c:pt idx="151">
                  <c:v>42957.71875</c:v>
                </c:pt>
                <c:pt idx="152">
                  <c:v>42958.71875</c:v>
                </c:pt>
                <c:pt idx="153">
                  <c:v>42961.71875</c:v>
                </c:pt>
                <c:pt idx="154">
                  <c:v>42962.71875</c:v>
                </c:pt>
                <c:pt idx="155">
                  <c:v>42963.71875</c:v>
                </c:pt>
                <c:pt idx="156">
                  <c:v>42964.71875</c:v>
                </c:pt>
                <c:pt idx="157">
                  <c:v>42965.71875</c:v>
                </c:pt>
                <c:pt idx="158">
                  <c:v>42968.71875</c:v>
                </c:pt>
                <c:pt idx="159">
                  <c:v>42969.71875</c:v>
                </c:pt>
                <c:pt idx="160">
                  <c:v>42970.71875</c:v>
                </c:pt>
                <c:pt idx="161">
                  <c:v>42971.71875</c:v>
                </c:pt>
                <c:pt idx="162">
                  <c:v>42972.71875</c:v>
                </c:pt>
                <c:pt idx="163">
                  <c:v>42975.71875</c:v>
                </c:pt>
                <c:pt idx="164">
                  <c:v>42976.71875</c:v>
                </c:pt>
                <c:pt idx="165">
                  <c:v>42977.71875</c:v>
                </c:pt>
                <c:pt idx="166">
                  <c:v>42978.71875</c:v>
                </c:pt>
                <c:pt idx="167">
                  <c:v>42979.71875</c:v>
                </c:pt>
                <c:pt idx="168">
                  <c:v>42982.71875</c:v>
                </c:pt>
                <c:pt idx="169">
                  <c:v>42983.71875</c:v>
                </c:pt>
                <c:pt idx="170">
                  <c:v>42985.71875</c:v>
                </c:pt>
                <c:pt idx="171">
                  <c:v>42986.71875</c:v>
                </c:pt>
                <c:pt idx="172">
                  <c:v>42989.71875</c:v>
                </c:pt>
                <c:pt idx="173">
                  <c:v>42990.71875</c:v>
                </c:pt>
                <c:pt idx="174">
                  <c:v>42991.71875</c:v>
                </c:pt>
                <c:pt idx="175">
                  <c:v>42992.71875</c:v>
                </c:pt>
                <c:pt idx="176">
                  <c:v>42993.71875</c:v>
                </c:pt>
                <c:pt idx="177">
                  <c:v>42996.71875</c:v>
                </c:pt>
                <c:pt idx="178">
                  <c:v>42997.71875</c:v>
                </c:pt>
                <c:pt idx="179">
                  <c:v>42998.71875</c:v>
                </c:pt>
                <c:pt idx="180">
                  <c:v>42999.71875</c:v>
                </c:pt>
                <c:pt idx="181">
                  <c:v>43003.71875</c:v>
                </c:pt>
                <c:pt idx="182">
                  <c:v>43004.71875</c:v>
                </c:pt>
                <c:pt idx="183">
                  <c:v>43005.71875</c:v>
                </c:pt>
                <c:pt idx="184">
                  <c:v>43006.71875</c:v>
                </c:pt>
                <c:pt idx="185">
                  <c:v>43007.71875</c:v>
                </c:pt>
                <c:pt idx="186">
                  <c:v>43010.71875</c:v>
                </c:pt>
                <c:pt idx="187">
                  <c:v>43011.71875</c:v>
                </c:pt>
                <c:pt idx="188">
                  <c:v>43012.71875</c:v>
                </c:pt>
                <c:pt idx="189">
                  <c:v>43013.71875</c:v>
                </c:pt>
                <c:pt idx="190">
                  <c:v>43014.71875</c:v>
                </c:pt>
                <c:pt idx="191">
                  <c:v>43017.71875</c:v>
                </c:pt>
                <c:pt idx="192">
                  <c:v>43018.71875</c:v>
                </c:pt>
                <c:pt idx="193">
                  <c:v>43019.71875</c:v>
                </c:pt>
                <c:pt idx="194">
                  <c:v>43020.71875</c:v>
                </c:pt>
                <c:pt idx="195">
                  <c:v>43021.71875</c:v>
                </c:pt>
                <c:pt idx="196">
                  <c:v>43024.71875</c:v>
                </c:pt>
                <c:pt idx="197">
                  <c:v>43025.71875</c:v>
                </c:pt>
                <c:pt idx="198">
                  <c:v>43026.71875</c:v>
                </c:pt>
                <c:pt idx="199">
                  <c:v>43027.71875</c:v>
                </c:pt>
                <c:pt idx="200">
                  <c:v>43028.71875</c:v>
                </c:pt>
                <c:pt idx="201">
                  <c:v>43031.71875</c:v>
                </c:pt>
                <c:pt idx="202">
                  <c:v>43032.71875</c:v>
                </c:pt>
                <c:pt idx="203">
                  <c:v>43033.71875</c:v>
                </c:pt>
                <c:pt idx="204">
                  <c:v>43034.71875</c:v>
                </c:pt>
                <c:pt idx="205">
                  <c:v>43035.71875</c:v>
                </c:pt>
                <c:pt idx="206">
                  <c:v>43038.71875</c:v>
                </c:pt>
                <c:pt idx="207">
                  <c:v>43039.71875</c:v>
                </c:pt>
                <c:pt idx="208">
                  <c:v>43040.71875</c:v>
                </c:pt>
                <c:pt idx="209">
                  <c:v>43041.71875</c:v>
                </c:pt>
                <c:pt idx="210">
                  <c:v>43042.71875</c:v>
                </c:pt>
                <c:pt idx="211">
                  <c:v>43045.71875</c:v>
                </c:pt>
                <c:pt idx="212">
                  <c:v>43046.71875</c:v>
                </c:pt>
                <c:pt idx="213">
                  <c:v>43047.71875</c:v>
                </c:pt>
                <c:pt idx="214">
                  <c:v>43048.71875</c:v>
                </c:pt>
                <c:pt idx="215">
                  <c:v>43049.71875</c:v>
                </c:pt>
                <c:pt idx="216">
                  <c:v>43052.71875</c:v>
                </c:pt>
                <c:pt idx="217">
                  <c:v>43053.71875</c:v>
                </c:pt>
                <c:pt idx="218">
                  <c:v>43054.71875</c:v>
                </c:pt>
                <c:pt idx="219">
                  <c:v>43055.71875</c:v>
                </c:pt>
                <c:pt idx="220">
                  <c:v>43056.71875</c:v>
                </c:pt>
                <c:pt idx="221">
                  <c:v>43059.71875</c:v>
                </c:pt>
                <c:pt idx="222">
                  <c:v>43060.71875</c:v>
                </c:pt>
                <c:pt idx="223">
                  <c:v>43061.71875</c:v>
                </c:pt>
                <c:pt idx="224">
                  <c:v>43062.71875</c:v>
                </c:pt>
                <c:pt idx="225">
                  <c:v>43063.71875</c:v>
                </c:pt>
                <c:pt idx="226">
                  <c:v>43066.71875</c:v>
                </c:pt>
                <c:pt idx="227">
                  <c:v>43067.71875</c:v>
                </c:pt>
                <c:pt idx="228">
                  <c:v>43068.71875</c:v>
                </c:pt>
                <c:pt idx="229">
                  <c:v>43069.71875</c:v>
                </c:pt>
                <c:pt idx="230">
                  <c:v>43070.71875</c:v>
                </c:pt>
                <c:pt idx="231">
                  <c:v>43073.71875</c:v>
                </c:pt>
                <c:pt idx="232">
                  <c:v>43074.71875</c:v>
                </c:pt>
                <c:pt idx="233">
                  <c:v>43075.71875</c:v>
                </c:pt>
                <c:pt idx="234">
                  <c:v>43076.71875</c:v>
                </c:pt>
                <c:pt idx="235">
                  <c:v>43077.71875</c:v>
                </c:pt>
                <c:pt idx="236">
                  <c:v>43080.71875</c:v>
                </c:pt>
                <c:pt idx="237">
                  <c:v>43081.71875</c:v>
                </c:pt>
                <c:pt idx="238">
                  <c:v>43082.71875</c:v>
                </c:pt>
                <c:pt idx="239">
                  <c:v>43083.71875</c:v>
                </c:pt>
                <c:pt idx="240">
                  <c:v>43084.71875</c:v>
                </c:pt>
                <c:pt idx="241">
                  <c:v>43087.71875</c:v>
                </c:pt>
                <c:pt idx="242">
                  <c:v>43088.71875</c:v>
                </c:pt>
                <c:pt idx="243">
                  <c:v>43089.71875</c:v>
                </c:pt>
                <c:pt idx="244">
                  <c:v>43090.71875</c:v>
                </c:pt>
                <c:pt idx="245">
                  <c:v>43091.71875</c:v>
                </c:pt>
              </c:numCache>
            </c:numRef>
          </c:cat>
          <c:val>
            <c:numRef>
              <c:f>indices!$S$2:$S$247</c:f>
              <c:numCache>
                <c:formatCode>General</c:formatCode>
                <c:ptCount val="246"/>
                <c:pt idx="0">
                  <c:v>111.52</c:v>
                </c:pt>
                <c:pt idx="1">
                  <c:v>111.79</c:v>
                </c:pt>
                <c:pt idx="2">
                  <c:v>111.74</c:v>
                </c:pt>
                <c:pt idx="3">
                  <c:v>111.98</c:v>
                </c:pt>
                <c:pt idx="4">
                  <c:v>112.56</c:v>
                </c:pt>
                <c:pt idx="5">
                  <c:v>115.3</c:v>
                </c:pt>
                <c:pt idx="6">
                  <c:v>115.53</c:v>
                </c:pt>
                <c:pt idx="7">
                  <c:v>115.43</c:v>
                </c:pt>
                <c:pt idx="8">
                  <c:v>114.87</c:v>
                </c:pt>
                <c:pt idx="9">
                  <c:v>115.84</c:v>
                </c:pt>
                <c:pt idx="10">
                  <c:v>116.55</c:v>
                </c:pt>
                <c:pt idx="11">
                  <c:v>115.88</c:v>
                </c:pt>
                <c:pt idx="12">
                  <c:v>116.21</c:v>
                </c:pt>
                <c:pt idx="13">
                  <c:v>116.24</c:v>
                </c:pt>
                <c:pt idx="14">
                  <c:v>116.62</c:v>
                </c:pt>
                <c:pt idx="15">
                  <c:v>116.66</c:v>
                </c:pt>
                <c:pt idx="16">
                  <c:v>117.82</c:v>
                </c:pt>
                <c:pt idx="17">
                  <c:v>118.12</c:v>
                </c:pt>
                <c:pt idx="18">
                  <c:v>117.72</c:v>
                </c:pt>
                <c:pt idx="19">
                  <c:v>118.68</c:v>
                </c:pt>
                <c:pt idx="20">
                  <c:v>116.97</c:v>
                </c:pt>
                <c:pt idx="21">
                  <c:v>115.47</c:v>
                </c:pt>
                <c:pt idx="22">
                  <c:v>116</c:v>
                </c:pt>
                <c:pt idx="23">
                  <c:v>117.81</c:v>
                </c:pt>
                <c:pt idx="24">
                  <c:v>117.93</c:v>
                </c:pt>
                <c:pt idx="25">
                  <c:v>117.61</c:v>
                </c:pt>
                <c:pt idx="26">
                  <c:v>118.27</c:v>
                </c:pt>
                <c:pt idx="27">
                  <c:v>118.07</c:v>
                </c:pt>
                <c:pt idx="28">
                  <c:v>118.27</c:v>
                </c:pt>
                <c:pt idx="29">
                  <c:v>118.27</c:v>
                </c:pt>
                <c:pt idx="30">
                  <c:v>117.62</c:v>
                </c:pt>
                <c:pt idx="31">
                  <c:v>115.94</c:v>
                </c:pt>
                <c:pt idx="32">
                  <c:v>116.45</c:v>
                </c:pt>
                <c:pt idx="33">
                  <c:v>116.94</c:v>
                </c:pt>
                <c:pt idx="34">
                  <c:v>119.02</c:v>
                </c:pt>
                <c:pt idx="35">
                  <c:v>119.42</c:v>
                </c:pt>
                <c:pt idx="36">
                  <c:v>119.42</c:v>
                </c:pt>
                <c:pt idx="37">
                  <c:v>118.99</c:v>
                </c:pt>
                <c:pt idx="38">
                  <c:v>119.44</c:v>
                </c:pt>
                <c:pt idx="39">
                  <c:v>120.04</c:v>
                </c:pt>
                <c:pt idx="40">
                  <c:v>120.56</c:v>
                </c:pt>
                <c:pt idx="41">
                  <c:v>121.04</c:v>
                </c:pt>
                <c:pt idx="42">
                  <c:v>121.44</c:v>
                </c:pt>
                <c:pt idx="43">
                  <c:v>121.09</c:v>
                </c:pt>
                <c:pt idx="44">
                  <c:v>122.5</c:v>
                </c:pt>
                <c:pt idx="45">
                  <c:v>122.81</c:v>
                </c:pt>
                <c:pt idx="46">
                  <c:v>122.63</c:v>
                </c:pt>
                <c:pt idx="47">
                  <c:v>123.48</c:v>
                </c:pt>
                <c:pt idx="48">
                  <c:v>122.94</c:v>
                </c:pt>
                <c:pt idx="49">
                  <c:v>122.85</c:v>
                </c:pt>
                <c:pt idx="50">
                  <c:v>123.37</c:v>
                </c:pt>
                <c:pt idx="51">
                  <c:v>123.79</c:v>
                </c:pt>
                <c:pt idx="52">
                  <c:v>125.4</c:v>
                </c:pt>
                <c:pt idx="53">
                  <c:v>125.79</c:v>
                </c:pt>
                <c:pt idx="54">
                  <c:v>125.95</c:v>
                </c:pt>
                <c:pt idx="55">
                  <c:v>125.77</c:v>
                </c:pt>
                <c:pt idx="56">
                  <c:v>125.49</c:v>
                </c:pt>
                <c:pt idx="57">
                  <c:v>125.72</c:v>
                </c:pt>
                <c:pt idx="58">
                  <c:v>125.62</c:v>
                </c:pt>
                <c:pt idx="59">
                  <c:v>125.65</c:v>
                </c:pt>
                <c:pt idx="60">
                  <c:v>125.1</c:v>
                </c:pt>
                <c:pt idx="61">
                  <c:v>124.8</c:v>
                </c:pt>
                <c:pt idx="62">
                  <c:v>124.9</c:v>
                </c:pt>
                <c:pt idx="63">
                  <c:v>124.79</c:v>
                </c:pt>
                <c:pt idx="64">
                  <c:v>125.4</c:v>
                </c:pt>
                <c:pt idx="65">
                  <c:v>126.33</c:v>
                </c:pt>
                <c:pt idx="66">
                  <c:v>126.95</c:v>
                </c:pt>
                <c:pt idx="67">
                  <c:v>129.06</c:v>
                </c:pt>
                <c:pt idx="68">
                  <c:v>128.52000000000001</c:v>
                </c:pt>
                <c:pt idx="69">
                  <c:v>128.96</c:v>
                </c:pt>
                <c:pt idx="70">
                  <c:v>128.93</c:v>
                </c:pt>
                <c:pt idx="71">
                  <c:v>129.33000000000001</c:v>
                </c:pt>
                <c:pt idx="72">
                  <c:v>128.44</c:v>
                </c:pt>
                <c:pt idx="73">
                  <c:v>129.47999999999999</c:v>
                </c:pt>
                <c:pt idx="74">
                  <c:v>128.47</c:v>
                </c:pt>
                <c:pt idx="75">
                  <c:v>129.55000000000001</c:v>
                </c:pt>
                <c:pt idx="76">
                  <c:v>129.87</c:v>
                </c:pt>
                <c:pt idx="77">
                  <c:v>129.01</c:v>
                </c:pt>
                <c:pt idx="78">
                  <c:v>128.38</c:v>
                </c:pt>
                <c:pt idx="79">
                  <c:v>128.38999999999999</c:v>
                </c:pt>
                <c:pt idx="80">
                  <c:v>130.25</c:v>
                </c:pt>
                <c:pt idx="81">
                  <c:v>130.9</c:v>
                </c:pt>
                <c:pt idx="82">
                  <c:v>131.86000000000001</c:v>
                </c:pt>
                <c:pt idx="83">
                  <c:v>131.71</c:v>
                </c:pt>
                <c:pt idx="84">
                  <c:v>131.16</c:v>
                </c:pt>
                <c:pt idx="85">
                  <c:v>130.96</c:v>
                </c:pt>
                <c:pt idx="86">
                  <c:v>130.01</c:v>
                </c:pt>
                <c:pt idx="87">
                  <c:v>129.51</c:v>
                </c:pt>
                <c:pt idx="88">
                  <c:v>130.11000000000001</c:v>
                </c:pt>
                <c:pt idx="89">
                  <c:v>130.80000000000001</c:v>
                </c:pt>
                <c:pt idx="90">
                  <c:v>131.57</c:v>
                </c:pt>
                <c:pt idx="91">
                  <c:v>131.47999999999999</c:v>
                </c:pt>
                <c:pt idx="92">
                  <c:v>131.12</c:v>
                </c:pt>
                <c:pt idx="93">
                  <c:v>130.62</c:v>
                </c:pt>
                <c:pt idx="94">
                  <c:v>130.44999999999999</c:v>
                </c:pt>
                <c:pt idx="95">
                  <c:v>130.91</c:v>
                </c:pt>
                <c:pt idx="96">
                  <c:v>130.63999999999999</c:v>
                </c:pt>
                <c:pt idx="97">
                  <c:v>130.69</c:v>
                </c:pt>
                <c:pt idx="98">
                  <c:v>130.04</c:v>
                </c:pt>
                <c:pt idx="99">
                  <c:v>130.63999999999999</c:v>
                </c:pt>
                <c:pt idx="100">
                  <c:v>130.61000000000001</c:v>
                </c:pt>
                <c:pt idx="101">
                  <c:v>131</c:v>
                </c:pt>
                <c:pt idx="102">
                  <c:v>132.09</c:v>
                </c:pt>
                <c:pt idx="103">
                  <c:v>132.18</c:v>
                </c:pt>
                <c:pt idx="104">
                  <c:v>132.22999999999999</c:v>
                </c:pt>
                <c:pt idx="105">
                  <c:v>132.75</c:v>
                </c:pt>
                <c:pt idx="106">
                  <c:v>132</c:v>
                </c:pt>
                <c:pt idx="107">
                  <c:v>131.59</c:v>
                </c:pt>
                <c:pt idx="108">
                  <c:v>130.80000000000001</c:v>
                </c:pt>
                <c:pt idx="109">
                  <c:v>131.13999999999999</c:v>
                </c:pt>
                <c:pt idx="110">
                  <c:v>131.22999999999999</c:v>
                </c:pt>
                <c:pt idx="111">
                  <c:v>131.31</c:v>
                </c:pt>
                <c:pt idx="112">
                  <c:v>131.30000000000001</c:v>
                </c:pt>
                <c:pt idx="113">
                  <c:v>131.41999999999999</c:v>
                </c:pt>
                <c:pt idx="114">
                  <c:v>131.38999999999999</c:v>
                </c:pt>
                <c:pt idx="115">
                  <c:v>131.56</c:v>
                </c:pt>
                <c:pt idx="116">
                  <c:v>131.56</c:v>
                </c:pt>
                <c:pt idx="117">
                  <c:v>131.88999999999999</c:v>
                </c:pt>
                <c:pt idx="118">
                  <c:v>132.43</c:v>
                </c:pt>
                <c:pt idx="119">
                  <c:v>133.04</c:v>
                </c:pt>
                <c:pt idx="120">
                  <c:v>133.97</c:v>
                </c:pt>
                <c:pt idx="121">
                  <c:v>134.21</c:v>
                </c:pt>
                <c:pt idx="122">
                  <c:v>134.22</c:v>
                </c:pt>
                <c:pt idx="123">
                  <c:v>134.54</c:v>
                </c:pt>
                <c:pt idx="124">
                  <c:v>134.30000000000001</c:v>
                </c:pt>
                <c:pt idx="125">
                  <c:v>134.69999999999999</c:v>
                </c:pt>
                <c:pt idx="126">
                  <c:v>134.66</c:v>
                </c:pt>
                <c:pt idx="127">
                  <c:v>134.07</c:v>
                </c:pt>
                <c:pt idx="128">
                  <c:v>133.72999999999999</c:v>
                </c:pt>
                <c:pt idx="129">
                  <c:v>133.84</c:v>
                </c:pt>
                <c:pt idx="130">
                  <c:v>134.04</c:v>
                </c:pt>
                <c:pt idx="131">
                  <c:v>133.93</c:v>
                </c:pt>
                <c:pt idx="132">
                  <c:v>134.47999999999999</c:v>
                </c:pt>
                <c:pt idx="133">
                  <c:v>134.12</c:v>
                </c:pt>
                <c:pt idx="134">
                  <c:v>133.57</c:v>
                </c:pt>
                <c:pt idx="135">
                  <c:v>134.09</c:v>
                </c:pt>
                <c:pt idx="136">
                  <c:v>134.53</c:v>
                </c:pt>
                <c:pt idx="137">
                  <c:v>134.18</c:v>
                </c:pt>
                <c:pt idx="138">
                  <c:v>134.38</c:v>
                </c:pt>
                <c:pt idx="139">
                  <c:v>133.97999999999999</c:v>
                </c:pt>
                <c:pt idx="140">
                  <c:v>134.49</c:v>
                </c:pt>
                <c:pt idx="141">
                  <c:v>134.05000000000001</c:v>
                </c:pt>
                <c:pt idx="142">
                  <c:v>134.58000000000001</c:v>
                </c:pt>
                <c:pt idx="143">
                  <c:v>135.52000000000001</c:v>
                </c:pt>
                <c:pt idx="144">
                  <c:v>135.28</c:v>
                </c:pt>
                <c:pt idx="145">
                  <c:v>135.24</c:v>
                </c:pt>
                <c:pt idx="146">
                  <c:v>136.21</c:v>
                </c:pt>
                <c:pt idx="147">
                  <c:v>136.35</c:v>
                </c:pt>
                <c:pt idx="148">
                  <c:v>137.12</c:v>
                </c:pt>
                <c:pt idx="149">
                  <c:v>137.18</c:v>
                </c:pt>
                <c:pt idx="150">
                  <c:v>137.69999999999999</c:v>
                </c:pt>
                <c:pt idx="151">
                  <c:v>138.16999999999999</c:v>
                </c:pt>
                <c:pt idx="152">
                  <c:v>137.66999999999999</c:v>
                </c:pt>
                <c:pt idx="153">
                  <c:v>138</c:v>
                </c:pt>
                <c:pt idx="154">
                  <c:v>138.47</c:v>
                </c:pt>
                <c:pt idx="155">
                  <c:v>138.69</c:v>
                </c:pt>
                <c:pt idx="156">
                  <c:v>138.22</c:v>
                </c:pt>
                <c:pt idx="157">
                  <c:v>137.47</c:v>
                </c:pt>
                <c:pt idx="158">
                  <c:v>137.28</c:v>
                </c:pt>
                <c:pt idx="159">
                  <c:v>137.13</c:v>
                </c:pt>
                <c:pt idx="160">
                  <c:v>137.69</c:v>
                </c:pt>
                <c:pt idx="161">
                  <c:v>137.04</c:v>
                </c:pt>
                <c:pt idx="162">
                  <c:v>136.36000000000001</c:v>
                </c:pt>
                <c:pt idx="163">
                  <c:v>136.18</c:v>
                </c:pt>
                <c:pt idx="164">
                  <c:v>135.56</c:v>
                </c:pt>
                <c:pt idx="165">
                  <c:v>134.82</c:v>
                </c:pt>
                <c:pt idx="166">
                  <c:v>134.85</c:v>
                </c:pt>
                <c:pt idx="167">
                  <c:v>135.38</c:v>
                </c:pt>
                <c:pt idx="168">
                  <c:v>134.85</c:v>
                </c:pt>
                <c:pt idx="169">
                  <c:v>134.72</c:v>
                </c:pt>
                <c:pt idx="170">
                  <c:v>134.75</c:v>
                </c:pt>
                <c:pt idx="171">
                  <c:v>135.13</c:v>
                </c:pt>
                <c:pt idx="172">
                  <c:v>134.16</c:v>
                </c:pt>
                <c:pt idx="173">
                  <c:v>132.9</c:v>
                </c:pt>
                <c:pt idx="174">
                  <c:v>131.97</c:v>
                </c:pt>
                <c:pt idx="175">
                  <c:v>131.15</c:v>
                </c:pt>
                <c:pt idx="176">
                  <c:v>130.59</c:v>
                </c:pt>
                <c:pt idx="177">
                  <c:v>128.5</c:v>
                </c:pt>
                <c:pt idx="178">
                  <c:v>128.93</c:v>
                </c:pt>
                <c:pt idx="179">
                  <c:v>130.04</c:v>
                </c:pt>
                <c:pt idx="180">
                  <c:v>131.13</c:v>
                </c:pt>
                <c:pt idx="181">
                  <c:v>131.69</c:v>
                </c:pt>
                <c:pt idx="182">
                  <c:v>132.26</c:v>
                </c:pt>
                <c:pt idx="183">
                  <c:v>132.30000000000001</c:v>
                </c:pt>
                <c:pt idx="184">
                  <c:v>134.1</c:v>
                </c:pt>
                <c:pt idx="185">
                  <c:v>134.34</c:v>
                </c:pt>
                <c:pt idx="186">
                  <c:v>133.69</c:v>
                </c:pt>
                <c:pt idx="187">
                  <c:v>132.99</c:v>
                </c:pt>
                <c:pt idx="188">
                  <c:v>132.75</c:v>
                </c:pt>
                <c:pt idx="189">
                  <c:v>131.99</c:v>
                </c:pt>
                <c:pt idx="190">
                  <c:v>132.83000000000001</c:v>
                </c:pt>
                <c:pt idx="191">
                  <c:v>132.36000000000001</c:v>
                </c:pt>
                <c:pt idx="192">
                  <c:v>132.31</c:v>
                </c:pt>
                <c:pt idx="193">
                  <c:v>131.97999999999999</c:v>
                </c:pt>
                <c:pt idx="194">
                  <c:v>131.18</c:v>
                </c:pt>
                <c:pt idx="195">
                  <c:v>131.24</c:v>
                </c:pt>
                <c:pt idx="196">
                  <c:v>131.31</c:v>
                </c:pt>
                <c:pt idx="197">
                  <c:v>131.35</c:v>
                </c:pt>
                <c:pt idx="198">
                  <c:v>130.97999999999999</c:v>
                </c:pt>
                <c:pt idx="199">
                  <c:v>130.72</c:v>
                </c:pt>
                <c:pt idx="200">
                  <c:v>130.79</c:v>
                </c:pt>
                <c:pt idx="201">
                  <c:v>130.47</c:v>
                </c:pt>
                <c:pt idx="202">
                  <c:v>128.06</c:v>
                </c:pt>
                <c:pt idx="203">
                  <c:v>128.06</c:v>
                </c:pt>
                <c:pt idx="204">
                  <c:v>128.32</c:v>
                </c:pt>
                <c:pt idx="205">
                  <c:v>129.97</c:v>
                </c:pt>
                <c:pt idx="206">
                  <c:v>131.13999999999999</c:v>
                </c:pt>
                <c:pt idx="207">
                  <c:v>131.19</c:v>
                </c:pt>
                <c:pt idx="208">
                  <c:v>131.32</c:v>
                </c:pt>
                <c:pt idx="209">
                  <c:v>131.16</c:v>
                </c:pt>
                <c:pt idx="210">
                  <c:v>131.21</c:v>
                </c:pt>
                <c:pt idx="211">
                  <c:v>130.66</c:v>
                </c:pt>
                <c:pt idx="212">
                  <c:v>130.72999999999999</c:v>
                </c:pt>
                <c:pt idx="213">
                  <c:v>132.38</c:v>
                </c:pt>
                <c:pt idx="214">
                  <c:v>132.1</c:v>
                </c:pt>
                <c:pt idx="215">
                  <c:v>132.02000000000001</c:v>
                </c:pt>
                <c:pt idx="216">
                  <c:v>131.55000000000001</c:v>
                </c:pt>
                <c:pt idx="217">
                  <c:v>131.84</c:v>
                </c:pt>
                <c:pt idx="218">
                  <c:v>131.38999999999999</c:v>
                </c:pt>
                <c:pt idx="219">
                  <c:v>131.41</c:v>
                </c:pt>
                <c:pt idx="220">
                  <c:v>131.37</c:v>
                </c:pt>
                <c:pt idx="221">
                  <c:v>130.97</c:v>
                </c:pt>
                <c:pt idx="222">
                  <c:v>131.11000000000001</c:v>
                </c:pt>
                <c:pt idx="223">
                  <c:v>130.75</c:v>
                </c:pt>
                <c:pt idx="224">
                  <c:v>130.55000000000001</c:v>
                </c:pt>
                <c:pt idx="225">
                  <c:v>130.63</c:v>
                </c:pt>
                <c:pt idx="226">
                  <c:v>130.24</c:v>
                </c:pt>
                <c:pt idx="227">
                  <c:v>130.56</c:v>
                </c:pt>
                <c:pt idx="228">
                  <c:v>130.86000000000001</c:v>
                </c:pt>
                <c:pt idx="229">
                  <c:v>130.49</c:v>
                </c:pt>
                <c:pt idx="230">
                  <c:v>130.53</c:v>
                </c:pt>
                <c:pt idx="231">
                  <c:v>130.97</c:v>
                </c:pt>
                <c:pt idx="232">
                  <c:v>130.52000000000001</c:v>
                </c:pt>
                <c:pt idx="233">
                  <c:v>130.31</c:v>
                </c:pt>
                <c:pt idx="234">
                  <c:v>130.09</c:v>
                </c:pt>
                <c:pt idx="235">
                  <c:v>130.24</c:v>
                </c:pt>
                <c:pt idx="236">
                  <c:v>130.22999999999999</c:v>
                </c:pt>
                <c:pt idx="237">
                  <c:v>130.4</c:v>
                </c:pt>
                <c:pt idx="238">
                  <c:v>130.46</c:v>
                </c:pt>
                <c:pt idx="239">
                  <c:v>129.99</c:v>
                </c:pt>
                <c:pt idx="240">
                  <c:v>130.16</c:v>
                </c:pt>
                <c:pt idx="241">
                  <c:v>129.47999999999999</c:v>
                </c:pt>
                <c:pt idx="242">
                  <c:v>129.4</c:v>
                </c:pt>
                <c:pt idx="243">
                  <c:v>129.76</c:v>
                </c:pt>
                <c:pt idx="244">
                  <c:v>130.25</c:v>
                </c:pt>
                <c:pt idx="245">
                  <c:v>130.87</c:v>
                </c:pt>
              </c:numCache>
            </c:numRef>
          </c:val>
        </c:ser>
        <c:dLbls>
          <c:showLegendKey val="0"/>
          <c:showVal val="0"/>
          <c:showCatName val="0"/>
          <c:showSerName val="0"/>
          <c:showPercent val="0"/>
          <c:showBubbleSize val="0"/>
        </c:dLbls>
        <c:axId val="80045568"/>
        <c:axId val="80047104"/>
      </c:areaChart>
      <c:dateAx>
        <c:axId val="80045568"/>
        <c:scaling>
          <c:orientation val="minMax"/>
        </c:scaling>
        <c:delete val="0"/>
        <c:axPos val="b"/>
        <c:numFmt formatCode="d/mm/yyyy" sourceLinked="0"/>
        <c:majorTickMark val="out"/>
        <c:minorTickMark val="none"/>
        <c:tickLblPos val="nextTo"/>
        <c:txPr>
          <a:bodyPr rot="-5400000" vert="horz"/>
          <a:lstStyle/>
          <a:p>
            <a:pPr>
              <a:defRPr sz="500"/>
            </a:pPr>
            <a:endParaRPr lang="en-US"/>
          </a:p>
        </c:txPr>
        <c:crossAx val="80047104"/>
        <c:crosses val="autoZero"/>
        <c:auto val="1"/>
        <c:lblOffset val="100"/>
        <c:baseTimeUnit val="days"/>
        <c:majorUnit val="15"/>
        <c:majorTimeUnit val="days"/>
      </c:dateAx>
      <c:valAx>
        <c:axId val="80047104"/>
        <c:scaling>
          <c:orientation val="minMax"/>
          <c:min val="100"/>
        </c:scaling>
        <c:delete val="0"/>
        <c:axPos val="l"/>
        <c:majorGridlines/>
        <c:numFmt formatCode="General" sourceLinked="1"/>
        <c:majorTickMark val="out"/>
        <c:minorTickMark val="none"/>
        <c:tickLblPos val="nextTo"/>
        <c:crossAx val="80045568"/>
        <c:crosses val="autoZero"/>
        <c:crossBetween val="midCat"/>
      </c:valAx>
    </c:plotArea>
    <c:plotVisOnly val="1"/>
    <c:dispBlanksAs val="zero"/>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5874373234755E-2"/>
          <c:y val="1.6782589676290465E-2"/>
          <c:w val="0.907010506208214"/>
          <c:h val="0.82337999416739571"/>
        </c:manualLayout>
      </c:layout>
      <c:areaChart>
        <c:grouping val="standard"/>
        <c:varyColors val="0"/>
        <c:ser>
          <c:idx val="0"/>
          <c:order val="0"/>
          <c:tx>
            <c:strRef>
              <c:f>indices!$G$2</c:f>
              <c:strCache>
                <c:ptCount val="1"/>
                <c:pt idx="0">
                  <c:v>BGREIT</c:v>
                </c:pt>
              </c:strCache>
            </c:strRef>
          </c:tx>
          <c:spPr>
            <a:pattFill prst="pct50">
              <a:fgClr>
                <a:schemeClr val="accent3"/>
              </a:fgClr>
              <a:bgClr>
                <a:schemeClr val="bg1"/>
              </a:bgClr>
            </a:pattFill>
            <a:ln>
              <a:solidFill>
                <a:schemeClr val="accent3"/>
              </a:solidFill>
            </a:ln>
          </c:spPr>
          <c:cat>
            <c:numRef>
              <c:f>indices!$H$2:$H$247</c:f>
              <c:numCache>
                <c:formatCode>m/d/yyyy</c:formatCode>
                <c:ptCount val="246"/>
                <c:pt idx="0">
                  <c:v>42738.71875</c:v>
                </c:pt>
                <c:pt idx="1">
                  <c:v>42739.71875</c:v>
                </c:pt>
                <c:pt idx="2">
                  <c:v>42740.71875</c:v>
                </c:pt>
                <c:pt idx="3">
                  <c:v>42741.71875</c:v>
                </c:pt>
                <c:pt idx="4">
                  <c:v>42744.71875</c:v>
                </c:pt>
                <c:pt idx="5">
                  <c:v>42745.71875</c:v>
                </c:pt>
                <c:pt idx="6">
                  <c:v>42746.71875</c:v>
                </c:pt>
                <c:pt idx="7">
                  <c:v>42747.71875</c:v>
                </c:pt>
                <c:pt idx="8">
                  <c:v>42748.71875</c:v>
                </c:pt>
                <c:pt idx="9">
                  <c:v>42751.71875</c:v>
                </c:pt>
                <c:pt idx="10">
                  <c:v>42752.71875</c:v>
                </c:pt>
                <c:pt idx="11">
                  <c:v>42753.71875</c:v>
                </c:pt>
                <c:pt idx="12">
                  <c:v>42754.71875</c:v>
                </c:pt>
                <c:pt idx="13">
                  <c:v>42755.71875</c:v>
                </c:pt>
                <c:pt idx="14">
                  <c:v>42758.71875</c:v>
                </c:pt>
                <c:pt idx="15">
                  <c:v>42759.71875</c:v>
                </c:pt>
                <c:pt idx="16">
                  <c:v>42760.71875</c:v>
                </c:pt>
                <c:pt idx="17">
                  <c:v>42761.71875</c:v>
                </c:pt>
                <c:pt idx="18">
                  <c:v>42762.71875</c:v>
                </c:pt>
                <c:pt idx="19">
                  <c:v>42765.71875</c:v>
                </c:pt>
                <c:pt idx="20">
                  <c:v>42766.71875</c:v>
                </c:pt>
                <c:pt idx="21">
                  <c:v>42767.71875</c:v>
                </c:pt>
                <c:pt idx="22">
                  <c:v>42768.71875</c:v>
                </c:pt>
                <c:pt idx="23">
                  <c:v>42769.71875</c:v>
                </c:pt>
                <c:pt idx="24">
                  <c:v>42772.71875</c:v>
                </c:pt>
                <c:pt idx="25">
                  <c:v>42773.71875</c:v>
                </c:pt>
                <c:pt idx="26">
                  <c:v>42774.71875</c:v>
                </c:pt>
                <c:pt idx="27">
                  <c:v>42775.71875</c:v>
                </c:pt>
                <c:pt idx="28">
                  <c:v>42776.71875</c:v>
                </c:pt>
                <c:pt idx="29">
                  <c:v>42779.71875</c:v>
                </c:pt>
                <c:pt idx="30">
                  <c:v>42780.71875</c:v>
                </c:pt>
                <c:pt idx="31">
                  <c:v>42781.71875</c:v>
                </c:pt>
                <c:pt idx="32">
                  <c:v>42782.71875</c:v>
                </c:pt>
                <c:pt idx="33">
                  <c:v>42783.71875</c:v>
                </c:pt>
                <c:pt idx="34">
                  <c:v>42786.71875</c:v>
                </c:pt>
                <c:pt idx="35">
                  <c:v>42787.71875</c:v>
                </c:pt>
                <c:pt idx="36">
                  <c:v>42788.71875</c:v>
                </c:pt>
                <c:pt idx="37">
                  <c:v>42789.71875</c:v>
                </c:pt>
                <c:pt idx="38">
                  <c:v>42790.71875</c:v>
                </c:pt>
                <c:pt idx="39">
                  <c:v>42793.71875</c:v>
                </c:pt>
                <c:pt idx="40">
                  <c:v>42794.71875</c:v>
                </c:pt>
                <c:pt idx="41">
                  <c:v>42795.71875</c:v>
                </c:pt>
                <c:pt idx="42">
                  <c:v>42796.71875</c:v>
                </c:pt>
                <c:pt idx="43">
                  <c:v>42800.71875</c:v>
                </c:pt>
                <c:pt idx="44">
                  <c:v>42801.71875</c:v>
                </c:pt>
                <c:pt idx="45">
                  <c:v>42802.71875</c:v>
                </c:pt>
                <c:pt idx="46">
                  <c:v>42803.71875</c:v>
                </c:pt>
                <c:pt idx="47">
                  <c:v>42804.71875</c:v>
                </c:pt>
                <c:pt idx="48">
                  <c:v>42807.71875</c:v>
                </c:pt>
                <c:pt idx="49">
                  <c:v>42808.71875</c:v>
                </c:pt>
                <c:pt idx="50">
                  <c:v>42809.71875</c:v>
                </c:pt>
                <c:pt idx="51">
                  <c:v>42810.71875</c:v>
                </c:pt>
                <c:pt idx="52">
                  <c:v>42811.71875</c:v>
                </c:pt>
                <c:pt idx="53">
                  <c:v>42814.71875</c:v>
                </c:pt>
                <c:pt idx="54">
                  <c:v>42815.71875</c:v>
                </c:pt>
                <c:pt idx="55">
                  <c:v>42816.71875</c:v>
                </c:pt>
                <c:pt idx="56">
                  <c:v>42817.71875</c:v>
                </c:pt>
                <c:pt idx="57">
                  <c:v>42818.71875</c:v>
                </c:pt>
                <c:pt idx="58">
                  <c:v>42821.71875</c:v>
                </c:pt>
                <c:pt idx="59">
                  <c:v>42822.71875</c:v>
                </c:pt>
                <c:pt idx="60">
                  <c:v>42823.71875</c:v>
                </c:pt>
                <c:pt idx="61">
                  <c:v>42824.71875</c:v>
                </c:pt>
                <c:pt idx="62">
                  <c:v>42825.71875</c:v>
                </c:pt>
                <c:pt idx="63">
                  <c:v>42828.71875</c:v>
                </c:pt>
                <c:pt idx="64">
                  <c:v>42829.71875</c:v>
                </c:pt>
                <c:pt idx="65">
                  <c:v>42830.71875</c:v>
                </c:pt>
                <c:pt idx="66">
                  <c:v>42831.71875</c:v>
                </c:pt>
                <c:pt idx="67">
                  <c:v>42832.71875</c:v>
                </c:pt>
                <c:pt idx="68">
                  <c:v>42835.71875</c:v>
                </c:pt>
                <c:pt idx="69">
                  <c:v>42836.71875</c:v>
                </c:pt>
                <c:pt idx="70">
                  <c:v>42837.71875</c:v>
                </c:pt>
                <c:pt idx="71">
                  <c:v>42838.71875</c:v>
                </c:pt>
                <c:pt idx="72">
                  <c:v>42843.71875</c:v>
                </c:pt>
                <c:pt idx="73">
                  <c:v>42844.71875</c:v>
                </c:pt>
                <c:pt idx="74">
                  <c:v>42845.71875</c:v>
                </c:pt>
                <c:pt idx="75">
                  <c:v>42846.71875</c:v>
                </c:pt>
                <c:pt idx="76">
                  <c:v>42849.71875</c:v>
                </c:pt>
                <c:pt idx="77">
                  <c:v>42850.71875</c:v>
                </c:pt>
                <c:pt idx="78">
                  <c:v>42851.71875</c:v>
                </c:pt>
                <c:pt idx="79">
                  <c:v>42852.71875</c:v>
                </c:pt>
                <c:pt idx="80">
                  <c:v>42853.71875</c:v>
                </c:pt>
                <c:pt idx="81">
                  <c:v>42857.71875</c:v>
                </c:pt>
                <c:pt idx="82">
                  <c:v>42858.71875</c:v>
                </c:pt>
                <c:pt idx="83">
                  <c:v>42859.71875</c:v>
                </c:pt>
                <c:pt idx="84">
                  <c:v>42860.71875</c:v>
                </c:pt>
                <c:pt idx="85">
                  <c:v>42864.71875</c:v>
                </c:pt>
                <c:pt idx="86">
                  <c:v>42865.71875</c:v>
                </c:pt>
                <c:pt idx="87">
                  <c:v>42866.71875</c:v>
                </c:pt>
                <c:pt idx="88">
                  <c:v>42867.71875</c:v>
                </c:pt>
                <c:pt idx="89">
                  <c:v>42870.71875</c:v>
                </c:pt>
                <c:pt idx="90">
                  <c:v>42871.71875</c:v>
                </c:pt>
                <c:pt idx="91">
                  <c:v>42872.71875</c:v>
                </c:pt>
                <c:pt idx="92">
                  <c:v>42873.71875</c:v>
                </c:pt>
                <c:pt idx="93">
                  <c:v>42874.71875</c:v>
                </c:pt>
                <c:pt idx="94">
                  <c:v>42877.71875</c:v>
                </c:pt>
                <c:pt idx="95">
                  <c:v>42878.71875</c:v>
                </c:pt>
                <c:pt idx="96">
                  <c:v>42880.71875</c:v>
                </c:pt>
                <c:pt idx="97">
                  <c:v>42881.71875</c:v>
                </c:pt>
                <c:pt idx="98">
                  <c:v>42884.71875</c:v>
                </c:pt>
                <c:pt idx="99">
                  <c:v>42885.71875</c:v>
                </c:pt>
                <c:pt idx="100">
                  <c:v>42886.71875</c:v>
                </c:pt>
                <c:pt idx="101">
                  <c:v>42887.71875</c:v>
                </c:pt>
                <c:pt idx="102">
                  <c:v>42888.71875</c:v>
                </c:pt>
                <c:pt idx="103">
                  <c:v>42891.71875</c:v>
                </c:pt>
                <c:pt idx="104">
                  <c:v>42892.71875</c:v>
                </c:pt>
                <c:pt idx="105">
                  <c:v>42893.71875</c:v>
                </c:pt>
                <c:pt idx="106">
                  <c:v>42894.71875</c:v>
                </c:pt>
                <c:pt idx="107">
                  <c:v>42895.71875</c:v>
                </c:pt>
                <c:pt idx="108">
                  <c:v>42898.71875</c:v>
                </c:pt>
                <c:pt idx="109">
                  <c:v>42899.71875</c:v>
                </c:pt>
                <c:pt idx="110">
                  <c:v>42900.71875</c:v>
                </c:pt>
                <c:pt idx="111">
                  <c:v>42901.71875</c:v>
                </c:pt>
                <c:pt idx="112">
                  <c:v>42902.71875</c:v>
                </c:pt>
                <c:pt idx="113">
                  <c:v>42905.71875</c:v>
                </c:pt>
                <c:pt idx="114">
                  <c:v>42906.71875</c:v>
                </c:pt>
                <c:pt idx="115">
                  <c:v>42907.71875</c:v>
                </c:pt>
                <c:pt idx="116">
                  <c:v>42908.71875</c:v>
                </c:pt>
                <c:pt idx="117">
                  <c:v>42909.71875</c:v>
                </c:pt>
                <c:pt idx="118">
                  <c:v>42912.71875</c:v>
                </c:pt>
                <c:pt idx="119">
                  <c:v>42913.71875</c:v>
                </c:pt>
                <c:pt idx="120">
                  <c:v>42914.71875</c:v>
                </c:pt>
                <c:pt idx="121">
                  <c:v>42915.71875</c:v>
                </c:pt>
                <c:pt idx="122">
                  <c:v>42916.71875</c:v>
                </c:pt>
                <c:pt idx="123">
                  <c:v>42919.71875</c:v>
                </c:pt>
                <c:pt idx="124">
                  <c:v>42920.71875</c:v>
                </c:pt>
                <c:pt idx="125">
                  <c:v>42921.71875</c:v>
                </c:pt>
                <c:pt idx="126">
                  <c:v>42922.71875</c:v>
                </c:pt>
                <c:pt idx="127">
                  <c:v>42923.71875</c:v>
                </c:pt>
                <c:pt idx="128">
                  <c:v>42926.71875</c:v>
                </c:pt>
                <c:pt idx="129">
                  <c:v>42927.71875</c:v>
                </c:pt>
                <c:pt idx="130">
                  <c:v>42928.71875</c:v>
                </c:pt>
                <c:pt idx="131">
                  <c:v>42929.71875</c:v>
                </c:pt>
                <c:pt idx="132">
                  <c:v>42930.71875</c:v>
                </c:pt>
                <c:pt idx="133">
                  <c:v>42933.71875</c:v>
                </c:pt>
                <c:pt idx="134">
                  <c:v>42934.71875</c:v>
                </c:pt>
                <c:pt idx="135">
                  <c:v>42935.71875</c:v>
                </c:pt>
                <c:pt idx="136">
                  <c:v>42936.71875</c:v>
                </c:pt>
                <c:pt idx="137">
                  <c:v>42937.71875</c:v>
                </c:pt>
                <c:pt idx="138">
                  <c:v>42940.71875</c:v>
                </c:pt>
                <c:pt idx="139">
                  <c:v>42941.71875</c:v>
                </c:pt>
                <c:pt idx="140">
                  <c:v>42942.71875</c:v>
                </c:pt>
                <c:pt idx="141">
                  <c:v>42943.71875</c:v>
                </c:pt>
                <c:pt idx="142">
                  <c:v>42944.71875</c:v>
                </c:pt>
                <c:pt idx="143">
                  <c:v>42947.71875</c:v>
                </c:pt>
                <c:pt idx="144">
                  <c:v>42948.71875</c:v>
                </c:pt>
                <c:pt idx="145">
                  <c:v>42949.71875</c:v>
                </c:pt>
                <c:pt idx="146">
                  <c:v>42950.71875</c:v>
                </c:pt>
                <c:pt idx="147">
                  <c:v>42951.71875</c:v>
                </c:pt>
                <c:pt idx="148">
                  <c:v>42954.71875</c:v>
                </c:pt>
                <c:pt idx="149">
                  <c:v>42955.71875</c:v>
                </c:pt>
                <c:pt idx="150">
                  <c:v>42956.71875</c:v>
                </c:pt>
                <c:pt idx="151">
                  <c:v>42957.71875</c:v>
                </c:pt>
                <c:pt idx="152">
                  <c:v>42958.71875</c:v>
                </c:pt>
                <c:pt idx="153">
                  <c:v>42961.71875</c:v>
                </c:pt>
                <c:pt idx="154">
                  <c:v>42962.71875</c:v>
                </c:pt>
                <c:pt idx="155">
                  <c:v>42963.71875</c:v>
                </c:pt>
                <c:pt idx="156">
                  <c:v>42964.71875</c:v>
                </c:pt>
                <c:pt idx="157">
                  <c:v>42965.71875</c:v>
                </c:pt>
                <c:pt idx="158">
                  <c:v>42968.71875</c:v>
                </c:pt>
                <c:pt idx="159">
                  <c:v>42969.71875</c:v>
                </c:pt>
                <c:pt idx="160">
                  <c:v>42970.71875</c:v>
                </c:pt>
                <c:pt idx="161">
                  <c:v>42971.71875</c:v>
                </c:pt>
                <c:pt idx="162">
                  <c:v>42972.71875</c:v>
                </c:pt>
                <c:pt idx="163">
                  <c:v>42975.71875</c:v>
                </c:pt>
                <c:pt idx="164">
                  <c:v>42976.71875</c:v>
                </c:pt>
                <c:pt idx="165">
                  <c:v>42977.71875</c:v>
                </c:pt>
                <c:pt idx="166">
                  <c:v>42978.71875</c:v>
                </c:pt>
                <c:pt idx="167">
                  <c:v>42979.71875</c:v>
                </c:pt>
                <c:pt idx="168">
                  <c:v>42982.71875</c:v>
                </c:pt>
                <c:pt idx="169">
                  <c:v>42983.71875</c:v>
                </c:pt>
                <c:pt idx="170">
                  <c:v>42985.71875</c:v>
                </c:pt>
                <c:pt idx="171">
                  <c:v>42986.71875</c:v>
                </c:pt>
                <c:pt idx="172">
                  <c:v>42989.71875</c:v>
                </c:pt>
                <c:pt idx="173">
                  <c:v>42990.71875</c:v>
                </c:pt>
                <c:pt idx="174">
                  <c:v>42991.71875</c:v>
                </c:pt>
                <c:pt idx="175">
                  <c:v>42992.71875</c:v>
                </c:pt>
                <c:pt idx="176">
                  <c:v>42993.71875</c:v>
                </c:pt>
                <c:pt idx="177">
                  <c:v>42996.71875</c:v>
                </c:pt>
                <c:pt idx="178">
                  <c:v>42997.71875</c:v>
                </c:pt>
                <c:pt idx="179">
                  <c:v>42998.71875</c:v>
                </c:pt>
                <c:pt idx="180">
                  <c:v>42999.71875</c:v>
                </c:pt>
                <c:pt idx="181">
                  <c:v>43003.71875</c:v>
                </c:pt>
                <c:pt idx="182">
                  <c:v>43004.71875</c:v>
                </c:pt>
                <c:pt idx="183">
                  <c:v>43005.71875</c:v>
                </c:pt>
                <c:pt idx="184">
                  <c:v>43006.71875</c:v>
                </c:pt>
                <c:pt idx="185">
                  <c:v>43007.71875</c:v>
                </c:pt>
                <c:pt idx="186">
                  <c:v>43010.71875</c:v>
                </c:pt>
                <c:pt idx="187">
                  <c:v>43011.71875</c:v>
                </c:pt>
                <c:pt idx="188">
                  <c:v>43012.71875</c:v>
                </c:pt>
                <c:pt idx="189">
                  <c:v>43013.71875</c:v>
                </c:pt>
                <c:pt idx="190">
                  <c:v>43014.71875</c:v>
                </c:pt>
                <c:pt idx="191">
                  <c:v>43017.71875</c:v>
                </c:pt>
                <c:pt idx="192">
                  <c:v>43018.71875</c:v>
                </c:pt>
                <c:pt idx="193">
                  <c:v>43019.71875</c:v>
                </c:pt>
                <c:pt idx="194">
                  <c:v>43020.71875</c:v>
                </c:pt>
                <c:pt idx="195">
                  <c:v>43021.71875</c:v>
                </c:pt>
                <c:pt idx="196">
                  <c:v>43024.71875</c:v>
                </c:pt>
                <c:pt idx="197">
                  <c:v>43025.71875</c:v>
                </c:pt>
                <c:pt idx="198">
                  <c:v>43026.71875</c:v>
                </c:pt>
                <c:pt idx="199">
                  <c:v>43027.71875</c:v>
                </c:pt>
                <c:pt idx="200">
                  <c:v>43028.71875</c:v>
                </c:pt>
                <c:pt idx="201">
                  <c:v>43031.71875</c:v>
                </c:pt>
                <c:pt idx="202">
                  <c:v>43032.71875</c:v>
                </c:pt>
                <c:pt idx="203">
                  <c:v>43033.71875</c:v>
                </c:pt>
                <c:pt idx="204">
                  <c:v>43034.71875</c:v>
                </c:pt>
                <c:pt idx="205">
                  <c:v>43035.71875</c:v>
                </c:pt>
                <c:pt idx="206">
                  <c:v>43038.71875</c:v>
                </c:pt>
                <c:pt idx="207">
                  <c:v>43039.71875</c:v>
                </c:pt>
                <c:pt idx="208">
                  <c:v>43040.71875</c:v>
                </c:pt>
                <c:pt idx="209">
                  <c:v>43041.71875</c:v>
                </c:pt>
                <c:pt idx="210">
                  <c:v>43042.71875</c:v>
                </c:pt>
                <c:pt idx="211">
                  <c:v>43045.71875</c:v>
                </c:pt>
                <c:pt idx="212">
                  <c:v>43046.71875</c:v>
                </c:pt>
                <c:pt idx="213">
                  <c:v>43047.71875</c:v>
                </c:pt>
                <c:pt idx="214">
                  <c:v>43048.71875</c:v>
                </c:pt>
                <c:pt idx="215">
                  <c:v>43049.71875</c:v>
                </c:pt>
                <c:pt idx="216">
                  <c:v>43052.71875</c:v>
                </c:pt>
                <c:pt idx="217">
                  <c:v>43053.71875</c:v>
                </c:pt>
                <c:pt idx="218">
                  <c:v>43054.71875</c:v>
                </c:pt>
                <c:pt idx="219">
                  <c:v>43055.71875</c:v>
                </c:pt>
                <c:pt idx="220">
                  <c:v>43056.71875</c:v>
                </c:pt>
                <c:pt idx="221">
                  <c:v>43059.71875</c:v>
                </c:pt>
                <c:pt idx="222">
                  <c:v>43060.71875</c:v>
                </c:pt>
                <c:pt idx="223">
                  <c:v>43061.71875</c:v>
                </c:pt>
                <c:pt idx="224">
                  <c:v>43062.71875</c:v>
                </c:pt>
                <c:pt idx="225">
                  <c:v>43063.71875</c:v>
                </c:pt>
                <c:pt idx="226">
                  <c:v>43066.71875</c:v>
                </c:pt>
                <c:pt idx="227">
                  <c:v>43067.71875</c:v>
                </c:pt>
                <c:pt idx="228">
                  <c:v>43068.71875</c:v>
                </c:pt>
                <c:pt idx="229">
                  <c:v>43069.71875</c:v>
                </c:pt>
                <c:pt idx="230">
                  <c:v>43070.71875</c:v>
                </c:pt>
                <c:pt idx="231">
                  <c:v>43073.71875</c:v>
                </c:pt>
                <c:pt idx="232">
                  <c:v>43074.71875</c:v>
                </c:pt>
                <c:pt idx="233">
                  <c:v>43075.71875</c:v>
                </c:pt>
                <c:pt idx="234">
                  <c:v>43076.71875</c:v>
                </c:pt>
                <c:pt idx="235">
                  <c:v>43077.71875</c:v>
                </c:pt>
                <c:pt idx="236">
                  <c:v>43080.71875</c:v>
                </c:pt>
                <c:pt idx="237">
                  <c:v>43081.71875</c:v>
                </c:pt>
                <c:pt idx="238">
                  <c:v>43082.71875</c:v>
                </c:pt>
                <c:pt idx="239">
                  <c:v>43083.71875</c:v>
                </c:pt>
                <c:pt idx="240">
                  <c:v>43084.71875</c:v>
                </c:pt>
                <c:pt idx="241">
                  <c:v>43087.71875</c:v>
                </c:pt>
                <c:pt idx="242">
                  <c:v>43088.71875</c:v>
                </c:pt>
                <c:pt idx="243">
                  <c:v>43089.71875</c:v>
                </c:pt>
                <c:pt idx="244">
                  <c:v>43090.71875</c:v>
                </c:pt>
                <c:pt idx="245">
                  <c:v>43091.71875</c:v>
                </c:pt>
              </c:numCache>
            </c:numRef>
          </c:cat>
          <c:val>
            <c:numRef>
              <c:f>indices!$I$2:$I$247</c:f>
              <c:numCache>
                <c:formatCode>General</c:formatCode>
                <c:ptCount val="246"/>
                <c:pt idx="0">
                  <c:v>106.93</c:v>
                </c:pt>
                <c:pt idx="1">
                  <c:v>107.7</c:v>
                </c:pt>
                <c:pt idx="2">
                  <c:v>106.99</c:v>
                </c:pt>
                <c:pt idx="3">
                  <c:v>107.28</c:v>
                </c:pt>
                <c:pt idx="4">
                  <c:v>107.11</c:v>
                </c:pt>
                <c:pt idx="5">
                  <c:v>107.07</c:v>
                </c:pt>
                <c:pt idx="6">
                  <c:v>107.32</c:v>
                </c:pt>
                <c:pt idx="7">
                  <c:v>107.9</c:v>
                </c:pt>
                <c:pt idx="8">
                  <c:v>107.49</c:v>
                </c:pt>
                <c:pt idx="9">
                  <c:v>107.72</c:v>
                </c:pt>
                <c:pt idx="10">
                  <c:v>107.56</c:v>
                </c:pt>
                <c:pt idx="11">
                  <c:v>107.81</c:v>
                </c:pt>
                <c:pt idx="12">
                  <c:v>108.22</c:v>
                </c:pt>
                <c:pt idx="13">
                  <c:v>107.84</c:v>
                </c:pt>
                <c:pt idx="14">
                  <c:v>107.58</c:v>
                </c:pt>
                <c:pt idx="15">
                  <c:v>107.68</c:v>
                </c:pt>
                <c:pt idx="16">
                  <c:v>107.66</c:v>
                </c:pt>
                <c:pt idx="17">
                  <c:v>107.59</c:v>
                </c:pt>
                <c:pt idx="18">
                  <c:v>107.61</c:v>
                </c:pt>
                <c:pt idx="19">
                  <c:v>107.44</c:v>
                </c:pt>
                <c:pt idx="20">
                  <c:v>107.34</c:v>
                </c:pt>
                <c:pt idx="21">
                  <c:v>107.35</c:v>
                </c:pt>
                <c:pt idx="22">
                  <c:v>107.45</c:v>
                </c:pt>
                <c:pt idx="23">
                  <c:v>107.36</c:v>
                </c:pt>
                <c:pt idx="24">
                  <c:v>107.63</c:v>
                </c:pt>
                <c:pt idx="25">
                  <c:v>107.44</c:v>
                </c:pt>
                <c:pt idx="26">
                  <c:v>107.62</c:v>
                </c:pt>
                <c:pt idx="27">
                  <c:v>107.9</c:v>
                </c:pt>
                <c:pt idx="28">
                  <c:v>107.55</c:v>
                </c:pt>
                <c:pt idx="29">
                  <c:v>107.55</c:v>
                </c:pt>
                <c:pt idx="30">
                  <c:v>107.52</c:v>
                </c:pt>
                <c:pt idx="31">
                  <c:v>106.8</c:v>
                </c:pt>
                <c:pt idx="32">
                  <c:v>107.6</c:v>
                </c:pt>
                <c:pt idx="33">
                  <c:v>107.87</c:v>
                </c:pt>
                <c:pt idx="34">
                  <c:v>108.31</c:v>
                </c:pt>
                <c:pt idx="35">
                  <c:v>108.2</c:v>
                </c:pt>
                <c:pt idx="36">
                  <c:v>108.32</c:v>
                </c:pt>
                <c:pt idx="37">
                  <c:v>107.72</c:v>
                </c:pt>
                <c:pt idx="38">
                  <c:v>107.47</c:v>
                </c:pt>
                <c:pt idx="39">
                  <c:v>107.54</c:v>
                </c:pt>
                <c:pt idx="40">
                  <c:v>107.83</c:v>
                </c:pt>
                <c:pt idx="41">
                  <c:v>107.68</c:v>
                </c:pt>
                <c:pt idx="42">
                  <c:v>107.68</c:v>
                </c:pt>
                <c:pt idx="43">
                  <c:v>107.86</c:v>
                </c:pt>
                <c:pt idx="44">
                  <c:v>107.85</c:v>
                </c:pt>
                <c:pt idx="45">
                  <c:v>108.61</c:v>
                </c:pt>
                <c:pt idx="46">
                  <c:v>108.57</c:v>
                </c:pt>
                <c:pt idx="47">
                  <c:v>108.54</c:v>
                </c:pt>
                <c:pt idx="48">
                  <c:v>108.63</c:v>
                </c:pt>
                <c:pt idx="49">
                  <c:v>108.4</c:v>
                </c:pt>
                <c:pt idx="50">
                  <c:v>108.38</c:v>
                </c:pt>
                <c:pt idx="51">
                  <c:v>108.31</c:v>
                </c:pt>
                <c:pt idx="52">
                  <c:v>108.56</c:v>
                </c:pt>
                <c:pt idx="53">
                  <c:v>108.31</c:v>
                </c:pt>
                <c:pt idx="54">
                  <c:v>108.18</c:v>
                </c:pt>
                <c:pt idx="55">
                  <c:v>108.19</c:v>
                </c:pt>
                <c:pt idx="56">
                  <c:v>108.12</c:v>
                </c:pt>
                <c:pt idx="57">
                  <c:v>108.11</c:v>
                </c:pt>
                <c:pt idx="58">
                  <c:v>108.82</c:v>
                </c:pt>
                <c:pt idx="59">
                  <c:v>108.76</c:v>
                </c:pt>
                <c:pt idx="60">
                  <c:v>108.35</c:v>
                </c:pt>
                <c:pt idx="61">
                  <c:v>108.78</c:v>
                </c:pt>
                <c:pt idx="62">
                  <c:v>108.59</c:v>
                </c:pt>
                <c:pt idx="63">
                  <c:v>108.69</c:v>
                </c:pt>
                <c:pt idx="64">
                  <c:v>108.73</c:v>
                </c:pt>
                <c:pt idx="65">
                  <c:v>108.96</c:v>
                </c:pt>
                <c:pt idx="66">
                  <c:v>108.76</c:v>
                </c:pt>
                <c:pt idx="67">
                  <c:v>108.84</c:v>
                </c:pt>
                <c:pt idx="68">
                  <c:v>108.89</c:v>
                </c:pt>
                <c:pt idx="69">
                  <c:v>108.96</c:v>
                </c:pt>
                <c:pt idx="70">
                  <c:v>109.11</c:v>
                </c:pt>
                <c:pt idx="71">
                  <c:v>108.99</c:v>
                </c:pt>
                <c:pt idx="72">
                  <c:v>109.12</c:v>
                </c:pt>
                <c:pt idx="73">
                  <c:v>109.27</c:v>
                </c:pt>
                <c:pt idx="74">
                  <c:v>109.01</c:v>
                </c:pt>
                <c:pt idx="75">
                  <c:v>108.83</c:v>
                </c:pt>
                <c:pt idx="76">
                  <c:v>108.75</c:v>
                </c:pt>
                <c:pt idx="77">
                  <c:v>108.72</c:v>
                </c:pt>
                <c:pt idx="78">
                  <c:v>108.03</c:v>
                </c:pt>
                <c:pt idx="79">
                  <c:v>108.09</c:v>
                </c:pt>
                <c:pt idx="80">
                  <c:v>108.39</c:v>
                </c:pt>
                <c:pt idx="81">
                  <c:v>108.43</c:v>
                </c:pt>
                <c:pt idx="82">
                  <c:v>109.23</c:v>
                </c:pt>
                <c:pt idx="83">
                  <c:v>109.66</c:v>
                </c:pt>
                <c:pt idx="84">
                  <c:v>109.66</c:v>
                </c:pt>
                <c:pt idx="85">
                  <c:v>109.98</c:v>
                </c:pt>
                <c:pt idx="86">
                  <c:v>109.9</c:v>
                </c:pt>
                <c:pt idx="87">
                  <c:v>109.89</c:v>
                </c:pt>
                <c:pt idx="88">
                  <c:v>110.36</c:v>
                </c:pt>
                <c:pt idx="89">
                  <c:v>110.14</c:v>
                </c:pt>
                <c:pt idx="90">
                  <c:v>110.24</c:v>
                </c:pt>
                <c:pt idx="91">
                  <c:v>110.04</c:v>
                </c:pt>
                <c:pt idx="92">
                  <c:v>110.66</c:v>
                </c:pt>
                <c:pt idx="93">
                  <c:v>110.93</c:v>
                </c:pt>
                <c:pt idx="94">
                  <c:v>110.46</c:v>
                </c:pt>
                <c:pt idx="95">
                  <c:v>110.86</c:v>
                </c:pt>
                <c:pt idx="96">
                  <c:v>110.97</c:v>
                </c:pt>
                <c:pt idx="97">
                  <c:v>110.83</c:v>
                </c:pt>
                <c:pt idx="98">
                  <c:v>110.92</c:v>
                </c:pt>
                <c:pt idx="99">
                  <c:v>110.91</c:v>
                </c:pt>
                <c:pt idx="100">
                  <c:v>111.12</c:v>
                </c:pt>
                <c:pt idx="101">
                  <c:v>110.61</c:v>
                </c:pt>
                <c:pt idx="102">
                  <c:v>110.42</c:v>
                </c:pt>
                <c:pt idx="103">
                  <c:v>110.55</c:v>
                </c:pt>
                <c:pt idx="104">
                  <c:v>110.14</c:v>
                </c:pt>
                <c:pt idx="105">
                  <c:v>110.15</c:v>
                </c:pt>
                <c:pt idx="106">
                  <c:v>109.75</c:v>
                </c:pt>
                <c:pt idx="107">
                  <c:v>111.35</c:v>
                </c:pt>
                <c:pt idx="108">
                  <c:v>111.21</c:v>
                </c:pt>
                <c:pt idx="109">
                  <c:v>111.46</c:v>
                </c:pt>
                <c:pt idx="110">
                  <c:v>111.4</c:v>
                </c:pt>
                <c:pt idx="111">
                  <c:v>111.33</c:v>
                </c:pt>
                <c:pt idx="112">
                  <c:v>110.8</c:v>
                </c:pt>
                <c:pt idx="113">
                  <c:v>110.76</c:v>
                </c:pt>
                <c:pt idx="114">
                  <c:v>111.13</c:v>
                </c:pt>
                <c:pt idx="115">
                  <c:v>111.67</c:v>
                </c:pt>
                <c:pt idx="116">
                  <c:v>111.19</c:v>
                </c:pt>
                <c:pt idx="117">
                  <c:v>110.93</c:v>
                </c:pt>
                <c:pt idx="118">
                  <c:v>111.66</c:v>
                </c:pt>
                <c:pt idx="119">
                  <c:v>111.62</c:v>
                </c:pt>
                <c:pt idx="120">
                  <c:v>112.31</c:v>
                </c:pt>
                <c:pt idx="121">
                  <c:v>113.71</c:v>
                </c:pt>
                <c:pt idx="122">
                  <c:v>113.78</c:v>
                </c:pt>
                <c:pt idx="123">
                  <c:v>113.15</c:v>
                </c:pt>
                <c:pt idx="124">
                  <c:v>114.13</c:v>
                </c:pt>
                <c:pt idx="125">
                  <c:v>114.16</c:v>
                </c:pt>
                <c:pt idx="126">
                  <c:v>114.17</c:v>
                </c:pt>
                <c:pt idx="127">
                  <c:v>114.01</c:v>
                </c:pt>
                <c:pt idx="128">
                  <c:v>113.9</c:v>
                </c:pt>
                <c:pt idx="129">
                  <c:v>113.89</c:v>
                </c:pt>
                <c:pt idx="130">
                  <c:v>113.76</c:v>
                </c:pt>
                <c:pt idx="131">
                  <c:v>113.72</c:v>
                </c:pt>
                <c:pt idx="132">
                  <c:v>114.21</c:v>
                </c:pt>
                <c:pt idx="133">
                  <c:v>115.22</c:v>
                </c:pt>
                <c:pt idx="134">
                  <c:v>114.96</c:v>
                </c:pt>
                <c:pt idx="135">
                  <c:v>113.97</c:v>
                </c:pt>
                <c:pt idx="136">
                  <c:v>114.25</c:v>
                </c:pt>
                <c:pt idx="137">
                  <c:v>114.18</c:v>
                </c:pt>
                <c:pt idx="138">
                  <c:v>114.3</c:v>
                </c:pt>
                <c:pt idx="139">
                  <c:v>114.24</c:v>
                </c:pt>
                <c:pt idx="140">
                  <c:v>114.39</c:v>
                </c:pt>
                <c:pt idx="141">
                  <c:v>114.49</c:v>
                </c:pt>
                <c:pt idx="142">
                  <c:v>115.33</c:v>
                </c:pt>
                <c:pt idx="143">
                  <c:v>115.01</c:v>
                </c:pt>
                <c:pt idx="144">
                  <c:v>115.12</c:v>
                </c:pt>
                <c:pt idx="145">
                  <c:v>114.21</c:v>
                </c:pt>
                <c:pt idx="146">
                  <c:v>116.44</c:v>
                </c:pt>
                <c:pt idx="147">
                  <c:v>115.99</c:v>
                </c:pt>
                <c:pt idx="148">
                  <c:v>117.12</c:v>
                </c:pt>
                <c:pt idx="149">
                  <c:v>117.24</c:v>
                </c:pt>
                <c:pt idx="150">
                  <c:v>117.66</c:v>
                </c:pt>
                <c:pt idx="151">
                  <c:v>118.52</c:v>
                </c:pt>
                <c:pt idx="152">
                  <c:v>118.15</c:v>
                </c:pt>
                <c:pt idx="153">
                  <c:v>117.97</c:v>
                </c:pt>
                <c:pt idx="154">
                  <c:v>117.05</c:v>
                </c:pt>
                <c:pt idx="155">
                  <c:v>117.51</c:v>
                </c:pt>
                <c:pt idx="156">
                  <c:v>117.69</c:v>
                </c:pt>
                <c:pt idx="157">
                  <c:v>117.38</c:v>
                </c:pt>
                <c:pt idx="158">
                  <c:v>117.27</c:v>
                </c:pt>
                <c:pt idx="159">
                  <c:v>117.67</c:v>
                </c:pt>
                <c:pt idx="160">
                  <c:v>117.22</c:v>
                </c:pt>
                <c:pt idx="161">
                  <c:v>117.23</c:v>
                </c:pt>
                <c:pt idx="162">
                  <c:v>117.35</c:v>
                </c:pt>
                <c:pt idx="163">
                  <c:v>117.3</c:v>
                </c:pt>
                <c:pt idx="164">
                  <c:v>116.32</c:v>
                </c:pt>
                <c:pt idx="165">
                  <c:v>116.26</c:v>
                </c:pt>
                <c:pt idx="166">
                  <c:v>115.33</c:v>
                </c:pt>
                <c:pt idx="167">
                  <c:v>115.45</c:v>
                </c:pt>
                <c:pt idx="168">
                  <c:v>116.16</c:v>
                </c:pt>
                <c:pt idx="169">
                  <c:v>116.45</c:v>
                </c:pt>
                <c:pt idx="170">
                  <c:v>115.6</c:v>
                </c:pt>
                <c:pt idx="171">
                  <c:v>115.71</c:v>
                </c:pt>
                <c:pt idx="172">
                  <c:v>115.56</c:v>
                </c:pt>
                <c:pt idx="173">
                  <c:v>115.66</c:v>
                </c:pt>
                <c:pt idx="174">
                  <c:v>115.19</c:v>
                </c:pt>
                <c:pt idx="175">
                  <c:v>114.87</c:v>
                </c:pt>
                <c:pt idx="176">
                  <c:v>114.63</c:v>
                </c:pt>
                <c:pt idx="177">
                  <c:v>114.31</c:v>
                </c:pt>
                <c:pt idx="178">
                  <c:v>113.79</c:v>
                </c:pt>
                <c:pt idx="179">
                  <c:v>114.06</c:v>
                </c:pt>
                <c:pt idx="180">
                  <c:v>114.34</c:v>
                </c:pt>
                <c:pt idx="181">
                  <c:v>114.52</c:v>
                </c:pt>
                <c:pt idx="182">
                  <c:v>114.38</c:v>
                </c:pt>
                <c:pt idx="183">
                  <c:v>115.39</c:v>
                </c:pt>
                <c:pt idx="184">
                  <c:v>115.38</c:v>
                </c:pt>
                <c:pt idx="185">
                  <c:v>114.88</c:v>
                </c:pt>
                <c:pt idx="186">
                  <c:v>115.34</c:v>
                </c:pt>
                <c:pt idx="187">
                  <c:v>114.85</c:v>
                </c:pt>
                <c:pt idx="188">
                  <c:v>114.63</c:v>
                </c:pt>
                <c:pt idx="189">
                  <c:v>114.6</c:v>
                </c:pt>
                <c:pt idx="190">
                  <c:v>115.85</c:v>
                </c:pt>
                <c:pt idx="191">
                  <c:v>115.66</c:v>
                </c:pt>
                <c:pt idx="192">
                  <c:v>115.66</c:v>
                </c:pt>
                <c:pt idx="193">
                  <c:v>115.33</c:v>
                </c:pt>
                <c:pt idx="194">
                  <c:v>115.23</c:v>
                </c:pt>
                <c:pt idx="195">
                  <c:v>114.99</c:v>
                </c:pt>
                <c:pt idx="196">
                  <c:v>115.13</c:v>
                </c:pt>
                <c:pt idx="197">
                  <c:v>114.98</c:v>
                </c:pt>
                <c:pt idx="198">
                  <c:v>114.77</c:v>
                </c:pt>
                <c:pt idx="199">
                  <c:v>114.3</c:v>
                </c:pt>
                <c:pt idx="200">
                  <c:v>114.35</c:v>
                </c:pt>
                <c:pt idx="201">
                  <c:v>114.49</c:v>
                </c:pt>
                <c:pt idx="202">
                  <c:v>113.59</c:v>
                </c:pt>
                <c:pt idx="203">
                  <c:v>113.29</c:v>
                </c:pt>
                <c:pt idx="204">
                  <c:v>113.64</c:v>
                </c:pt>
                <c:pt idx="205">
                  <c:v>113.69</c:v>
                </c:pt>
                <c:pt idx="206">
                  <c:v>113.5</c:v>
                </c:pt>
                <c:pt idx="207">
                  <c:v>115.88</c:v>
                </c:pt>
                <c:pt idx="208">
                  <c:v>115.57</c:v>
                </c:pt>
                <c:pt idx="209">
                  <c:v>115.39</c:v>
                </c:pt>
                <c:pt idx="210">
                  <c:v>115.45</c:v>
                </c:pt>
                <c:pt idx="211">
                  <c:v>115.33</c:v>
                </c:pt>
                <c:pt idx="212">
                  <c:v>115.11</c:v>
                </c:pt>
                <c:pt idx="213">
                  <c:v>115.1</c:v>
                </c:pt>
                <c:pt idx="214">
                  <c:v>115.15</c:v>
                </c:pt>
                <c:pt idx="215">
                  <c:v>114.78</c:v>
                </c:pt>
                <c:pt idx="216">
                  <c:v>114.49</c:v>
                </c:pt>
                <c:pt idx="217">
                  <c:v>115.11</c:v>
                </c:pt>
                <c:pt idx="218">
                  <c:v>114.8</c:v>
                </c:pt>
                <c:pt idx="219">
                  <c:v>114.05</c:v>
                </c:pt>
                <c:pt idx="220">
                  <c:v>113.62</c:v>
                </c:pt>
                <c:pt idx="221">
                  <c:v>113.82</c:v>
                </c:pt>
                <c:pt idx="222">
                  <c:v>113.8</c:v>
                </c:pt>
                <c:pt idx="223">
                  <c:v>113.86</c:v>
                </c:pt>
                <c:pt idx="224">
                  <c:v>113.56</c:v>
                </c:pt>
                <c:pt idx="225">
                  <c:v>113.62</c:v>
                </c:pt>
                <c:pt idx="226">
                  <c:v>113.68</c:v>
                </c:pt>
                <c:pt idx="227">
                  <c:v>113.72</c:v>
                </c:pt>
                <c:pt idx="228">
                  <c:v>113.76</c:v>
                </c:pt>
                <c:pt idx="229">
                  <c:v>113.99</c:v>
                </c:pt>
                <c:pt idx="230">
                  <c:v>114.07</c:v>
                </c:pt>
                <c:pt idx="231">
                  <c:v>114.1</c:v>
                </c:pt>
                <c:pt idx="232">
                  <c:v>113.98</c:v>
                </c:pt>
                <c:pt idx="233">
                  <c:v>113.99</c:v>
                </c:pt>
                <c:pt idx="234">
                  <c:v>114.3</c:v>
                </c:pt>
                <c:pt idx="235">
                  <c:v>114.17</c:v>
                </c:pt>
                <c:pt idx="236">
                  <c:v>114.52</c:v>
                </c:pt>
                <c:pt idx="237">
                  <c:v>114.76</c:v>
                </c:pt>
                <c:pt idx="238">
                  <c:v>114.65</c:v>
                </c:pt>
                <c:pt idx="239">
                  <c:v>114.37</c:v>
                </c:pt>
                <c:pt idx="240">
                  <c:v>114.49</c:v>
                </c:pt>
                <c:pt idx="241">
                  <c:v>114.64</c:v>
                </c:pt>
                <c:pt idx="242">
                  <c:v>114.47</c:v>
                </c:pt>
                <c:pt idx="243">
                  <c:v>114.32</c:v>
                </c:pt>
                <c:pt idx="244">
                  <c:v>114.26</c:v>
                </c:pt>
                <c:pt idx="245">
                  <c:v>114.5</c:v>
                </c:pt>
              </c:numCache>
            </c:numRef>
          </c:val>
        </c:ser>
        <c:dLbls>
          <c:showLegendKey val="0"/>
          <c:showVal val="0"/>
          <c:showCatName val="0"/>
          <c:showSerName val="0"/>
          <c:showPercent val="0"/>
          <c:showBubbleSize val="0"/>
        </c:dLbls>
        <c:axId val="80054912"/>
        <c:axId val="80064896"/>
      </c:areaChart>
      <c:dateAx>
        <c:axId val="80054912"/>
        <c:scaling>
          <c:orientation val="minMax"/>
        </c:scaling>
        <c:delete val="0"/>
        <c:axPos val="b"/>
        <c:numFmt formatCode="d/mm/yyyy" sourceLinked="0"/>
        <c:majorTickMark val="out"/>
        <c:minorTickMark val="none"/>
        <c:tickLblPos val="nextTo"/>
        <c:txPr>
          <a:bodyPr rot="-5400000" vert="horz"/>
          <a:lstStyle/>
          <a:p>
            <a:pPr>
              <a:defRPr sz="500"/>
            </a:pPr>
            <a:endParaRPr lang="en-US"/>
          </a:p>
        </c:txPr>
        <c:crossAx val="80064896"/>
        <c:crosses val="autoZero"/>
        <c:auto val="1"/>
        <c:lblOffset val="100"/>
        <c:baseTimeUnit val="days"/>
        <c:majorUnit val="15"/>
        <c:majorTimeUnit val="days"/>
      </c:dateAx>
      <c:valAx>
        <c:axId val="80064896"/>
        <c:scaling>
          <c:orientation val="minMax"/>
        </c:scaling>
        <c:delete val="0"/>
        <c:axPos val="l"/>
        <c:majorGridlines/>
        <c:numFmt formatCode="General" sourceLinked="1"/>
        <c:majorTickMark val="out"/>
        <c:minorTickMark val="none"/>
        <c:tickLblPos val="nextTo"/>
        <c:crossAx val="80054912"/>
        <c:crosses val="autoZero"/>
        <c:crossBetween val="midCat"/>
      </c:valAx>
    </c:plotArea>
    <c:plotVisOnly val="1"/>
    <c:dispBlanksAs val="gap"/>
    <c:showDLblsOverMax val="0"/>
  </c:chart>
  <c:spPr>
    <a:ln>
      <a:noFill/>
    </a:ln>
  </c:spPr>
  <c:txPr>
    <a:bodyPr/>
    <a:lstStyle/>
    <a:p>
      <a:pPr>
        <a:defRPr sz="600">
          <a:latin typeface="News Gothic Cyr" panose="020B0503020103020203" pitchFamily="34" charset="-52"/>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3B745-A0F6-44A2-BE12-F01FFA50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56</Pages>
  <Words>18674</Words>
  <Characters>106448</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Годишен отчет на БФБ-София АД</vt:lpstr>
    </vt:vector>
  </TitlesOfParts>
  <Company/>
  <LinksUpToDate>false</LinksUpToDate>
  <CharactersWithSpaces>124873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отчет на БФБ-София АД</dc:title>
  <dc:subject>Годишен отчет за дейността на Българска фондова борса - София АД</dc:subject>
  <dc:creator>Иво Станков</dc:creator>
  <cp:lastModifiedBy>Иво Станков</cp:lastModifiedBy>
  <cp:revision>23</cp:revision>
  <cp:lastPrinted>2017-02-20T09:49:00Z</cp:lastPrinted>
  <dcterms:created xsi:type="dcterms:W3CDTF">2018-03-21T10:14:00Z</dcterms:created>
  <dcterms:modified xsi:type="dcterms:W3CDTF">2018-03-30T09:08:00Z</dcterms:modified>
</cp:coreProperties>
</file>