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6BCAA" w14:textId="064B1231" w:rsidR="00256946" w:rsidRPr="009138F7" w:rsidRDefault="009138F7" w:rsidP="003F16B7">
      <w:pPr>
        <w:jc w:val="center"/>
        <w:rPr>
          <w:rFonts w:ascii="Calibri" w:hAnsi="Calibri" w:cs="Calibri"/>
          <w:sz w:val="24"/>
          <w:szCs w:val="24"/>
        </w:rPr>
      </w:pPr>
      <w:r w:rsidRPr="009138F7">
        <w:rPr>
          <w:rFonts w:ascii="Calibri" w:hAnsi="Calibri" w:cs="Calibri"/>
          <w:sz w:val="24"/>
          <w:szCs w:val="24"/>
        </w:rPr>
        <w:t xml:space="preserve">Комитет по управление на пазар </w:t>
      </w:r>
      <w:r w:rsidRPr="009138F7">
        <w:rPr>
          <w:rFonts w:ascii="Calibri" w:hAnsi="Calibri" w:cs="Calibri"/>
          <w:sz w:val="24"/>
          <w:szCs w:val="24"/>
          <w:lang w:val="en-GB"/>
        </w:rPr>
        <w:t>BEAM</w:t>
      </w:r>
    </w:p>
    <w:p w14:paraId="09058612" w14:textId="75161F60" w:rsidR="009138F7" w:rsidRPr="009138F7" w:rsidRDefault="009138F7" w:rsidP="003F16B7">
      <w:pPr>
        <w:jc w:val="center"/>
        <w:rPr>
          <w:rFonts w:ascii="Calibri" w:hAnsi="Calibri" w:cs="Calibri"/>
          <w:sz w:val="24"/>
          <w:szCs w:val="24"/>
        </w:rPr>
      </w:pPr>
      <w:r w:rsidRPr="009138F7">
        <w:rPr>
          <w:rFonts w:ascii="Calibri" w:hAnsi="Calibri" w:cs="Calibri"/>
          <w:sz w:val="24"/>
          <w:szCs w:val="24"/>
        </w:rPr>
        <w:t>Годишна справка за финансовото състояние</w:t>
      </w:r>
      <w:r w:rsidR="00F468EE">
        <w:rPr>
          <w:rFonts w:ascii="Calibri" w:hAnsi="Calibri" w:cs="Calibri"/>
          <w:sz w:val="24"/>
          <w:szCs w:val="24"/>
        </w:rPr>
        <w:t xml:space="preserve"> </w:t>
      </w:r>
      <w:r w:rsidR="00F468EE" w:rsidRPr="002B3E17">
        <w:rPr>
          <w:rFonts w:ascii="Calibri" w:hAnsi="Calibri" w:cs="Calibri"/>
          <w:sz w:val="24"/>
          <w:szCs w:val="24"/>
        </w:rPr>
        <w:t>на емитента по чл. 33, ал. 1, т. 9</w:t>
      </w:r>
      <w:r w:rsidR="00F468EE">
        <w:rPr>
          <w:rFonts w:ascii="Calibri" w:hAnsi="Calibri" w:cs="Calibri"/>
          <w:sz w:val="24"/>
          <w:szCs w:val="24"/>
        </w:rPr>
        <w:t xml:space="preserve"> от </w:t>
      </w:r>
      <w:r w:rsidR="00F468EE" w:rsidRPr="00F468EE">
        <w:rPr>
          <w:rFonts w:ascii="Calibri" w:hAnsi="Calibri" w:cs="Calibri"/>
          <w:sz w:val="24"/>
          <w:szCs w:val="24"/>
        </w:rPr>
        <w:t>Правила за допускане до търговия на пазар BEAM</w:t>
      </w:r>
      <w:r w:rsidR="00056D1C">
        <w:rPr>
          <w:rFonts w:ascii="Calibri" w:hAnsi="Calibri" w:cs="Calibri"/>
          <w:sz w:val="24"/>
          <w:szCs w:val="24"/>
        </w:rPr>
        <w:t>, съдържаща информация за изтеклата финансова година</w:t>
      </w:r>
    </w:p>
    <w:p w14:paraId="65523DBA" w14:textId="1F16ECE7" w:rsidR="009138F7" w:rsidRPr="009138F7" w:rsidRDefault="009138F7" w:rsidP="009138F7">
      <w:pPr>
        <w:jc w:val="both"/>
        <w:rPr>
          <w:rFonts w:ascii="Calibri" w:hAnsi="Calibri" w:cs="Calibri"/>
          <w:sz w:val="24"/>
          <w:szCs w:val="24"/>
        </w:rPr>
      </w:pPr>
    </w:p>
    <w:p w14:paraId="4D8B15B6" w14:textId="42753D67" w:rsidR="009138F7" w:rsidRPr="009138F7" w:rsidRDefault="009138F7" w:rsidP="009138F7">
      <w:pPr>
        <w:jc w:val="both"/>
        <w:rPr>
          <w:rFonts w:ascii="Calibri" w:hAnsi="Calibri" w:cs="Calibri"/>
          <w:sz w:val="24"/>
          <w:szCs w:val="24"/>
        </w:rPr>
      </w:pPr>
      <w:r w:rsidRPr="009138F7">
        <w:rPr>
          <w:rFonts w:ascii="Calibri" w:hAnsi="Calibri" w:cs="Calibri"/>
          <w:sz w:val="24"/>
          <w:szCs w:val="24"/>
        </w:rPr>
        <w:t>Съдържание:</w:t>
      </w:r>
    </w:p>
    <w:p w14:paraId="49793B8D" w14:textId="77777777" w:rsidR="009138F7" w:rsidRPr="009138F7" w:rsidRDefault="009138F7" w:rsidP="009138F7">
      <w:pPr>
        <w:pStyle w:val="Default"/>
        <w:jc w:val="both"/>
        <w:rPr>
          <w:rFonts w:ascii="Calibri" w:hAnsi="Calibri" w:cs="Calibri"/>
        </w:rPr>
      </w:pPr>
    </w:p>
    <w:p w14:paraId="26C173FB" w14:textId="5EE51D5A" w:rsidR="009138F7" w:rsidRPr="004F052A" w:rsidRDefault="009138F7" w:rsidP="004F052A">
      <w:pPr>
        <w:pStyle w:val="ListParagraph"/>
        <w:numPr>
          <w:ilvl w:val="0"/>
          <w:numId w:val="7"/>
        </w:numPr>
        <w:jc w:val="both"/>
        <w:rPr>
          <w:rFonts w:ascii="Calibri" w:hAnsi="Calibri" w:cs="Calibri"/>
          <w:sz w:val="24"/>
          <w:szCs w:val="24"/>
        </w:rPr>
      </w:pPr>
      <w:r w:rsidRPr="004F052A">
        <w:rPr>
          <w:rFonts w:ascii="Calibri" w:hAnsi="Calibri" w:cs="Calibri"/>
          <w:sz w:val="24"/>
          <w:szCs w:val="24"/>
        </w:rPr>
        <w:t>комплект финансови отчети съгласно приложимите счетоводни стандарти</w:t>
      </w:r>
      <w:r w:rsidR="00F468EE">
        <w:rPr>
          <w:rFonts w:ascii="Calibri" w:hAnsi="Calibri" w:cs="Calibri"/>
          <w:sz w:val="24"/>
          <w:szCs w:val="24"/>
        </w:rPr>
        <w:t>.</w:t>
      </w:r>
    </w:p>
    <w:p w14:paraId="03DE5DE4" w14:textId="77777777" w:rsidR="009138F7" w:rsidRPr="009138F7" w:rsidRDefault="009138F7" w:rsidP="009138F7">
      <w:pPr>
        <w:jc w:val="both"/>
        <w:rPr>
          <w:rFonts w:ascii="Calibri" w:hAnsi="Calibri" w:cs="Calibri"/>
          <w:sz w:val="24"/>
          <w:szCs w:val="24"/>
        </w:rPr>
      </w:pPr>
    </w:p>
    <w:p w14:paraId="7D339B2C" w14:textId="4805CE37" w:rsidR="009138F7" w:rsidRPr="004F052A" w:rsidRDefault="00056D1C" w:rsidP="004F052A">
      <w:pPr>
        <w:pStyle w:val="ListParagraph"/>
        <w:numPr>
          <w:ilvl w:val="0"/>
          <w:numId w:val="7"/>
        </w:numPr>
        <w:jc w:val="both"/>
        <w:rPr>
          <w:rFonts w:ascii="Calibri" w:hAnsi="Calibri" w:cs="Calibri"/>
          <w:sz w:val="24"/>
          <w:szCs w:val="24"/>
        </w:rPr>
      </w:pPr>
      <w:r>
        <w:rPr>
          <w:rFonts w:ascii="Calibri" w:hAnsi="Calibri" w:cs="Calibri"/>
          <w:sz w:val="24"/>
          <w:szCs w:val="24"/>
        </w:rPr>
        <w:t xml:space="preserve">междинен </w:t>
      </w:r>
      <w:r w:rsidR="009138F7" w:rsidRPr="004F052A">
        <w:rPr>
          <w:rFonts w:ascii="Calibri" w:hAnsi="Calibri" w:cs="Calibri"/>
          <w:sz w:val="24"/>
          <w:szCs w:val="24"/>
        </w:rPr>
        <w:t xml:space="preserve">доклад за дейността, съдържащ информация за важни събития, настъпили през </w:t>
      </w:r>
      <w:r w:rsidR="0026516E">
        <w:rPr>
          <w:rFonts w:ascii="Calibri" w:hAnsi="Calibri" w:cs="Calibri"/>
          <w:sz w:val="24"/>
          <w:szCs w:val="24"/>
        </w:rPr>
        <w:t xml:space="preserve">второто </w:t>
      </w:r>
      <w:r w:rsidR="009138F7" w:rsidRPr="004F052A">
        <w:rPr>
          <w:rFonts w:ascii="Calibri" w:hAnsi="Calibri" w:cs="Calibri"/>
          <w:sz w:val="24"/>
          <w:szCs w:val="24"/>
        </w:rPr>
        <w:t xml:space="preserve">шестмесечие, и за тяхното влияние върху резултатите във финансовия отчет, както и описание на основните рискове и </w:t>
      </w:r>
      <w:proofErr w:type="spellStart"/>
      <w:r w:rsidR="009138F7" w:rsidRPr="004F052A">
        <w:rPr>
          <w:rFonts w:ascii="Calibri" w:hAnsi="Calibri" w:cs="Calibri"/>
          <w:sz w:val="24"/>
          <w:szCs w:val="24"/>
        </w:rPr>
        <w:t>несигурности</w:t>
      </w:r>
      <w:proofErr w:type="spellEnd"/>
      <w:r w:rsidR="009138F7" w:rsidRPr="004F052A">
        <w:rPr>
          <w:rFonts w:ascii="Calibri" w:hAnsi="Calibri" w:cs="Calibri"/>
          <w:sz w:val="24"/>
          <w:szCs w:val="24"/>
        </w:rPr>
        <w:t>, пред които е изправен емитентът; за емитентите на акции докладът трябва да съдържа информация за сключените големи сделки между свързани лица</w:t>
      </w:r>
      <w:r>
        <w:rPr>
          <w:rFonts w:ascii="Calibri" w:hAnsi="Calibri" w:cs="Calibri"/>
          <w:sz w:val="24"/>
          <w:szCs w:val="24"/>
        </w:rPr>
        <w:t>.</w:t>
      </w:r>
    </w:p>
    <w:p w14:paraId="3862966B" w14:textId="77777777" w:rsidR="009138F7" w:rsidRPr="009138F7" w:rsidRDefault="009138F7" w:rsidP="009138F7">
      <w:pPr>
        <w:jc w:val="both"/>
        <w:rPr>
          <w:rFonts w:ascii="Calibri" w:hAnsi="Calibri" w:cs="Calibri"/>
          <w:sz w:val="24"/>
          <w:szCs w:val="24"/>
        </w:rPr>
      </w:pPr>
    </w:p>
    <w:p w14:paraId="74C95F74" w14:textId="16A3F03F" w:rsidR="004F052A" w:rsidRPr="004F052A" w:rsidRDefault="009138F7" w:rsidP="004F052A">
      <w:pPr>
        <w:pStyle w:val="ListParagraph"/>
        <w:numPr>
          <w:ilvl w:val="0"/>
          <w:numId w:val="7"/>
        </w:numPr>
        <w:jc w:val="both"/>
        <w:rPr>
          <w:rFonts w:ascii="Calibri" w:hAnsi="Calibri" w:cs="Calibri"/>
          <w:sz w:val="24"/>
          <w:szCs w:val="24"/>
        </w:rPr>
      </w:pPr>
      <w:r w:rsidRPr="004F052A">
        <w:rPr>
          <w:rFonts w:ascii="Calibri" w:hAnsi="Calibri" w:cs="Calibri"/>
          <w:sz w:val="24"/>
          <w:szCs w:val="24"/>
        </w:rPr>
        <w:t>информация, както следва</w:t>
      </w:r>
      <w:r w:rsidR="00056D1C">
        <w:rPr>
          <w:rFonts w:ascii="Calibri" w:hAnsi="Calibri" w:cs="Calibri"/>
          <w:sz w:val="24"/>
          <w:szCs w:val="24"/>
        </w:rPr>
        <w:t>:</w:t>
      </w:r>
    </w:p>
    <w:p w14:paraId="7A5CDFA1" w14:textId="4D0D3375" w:rsidR="004F052A" w:rsidRPr="004F052A" w:rsidRDefault="009138F7" w:rsidP="004F052A">
      <w:pPr>
        <w:pStyle w:val="ListParagraph"/>
        <w:numPr>
          <w:ilvl w:val="1"/>
          <w:numId w:val="7"/>
        </w:numPr>
        <w:jc w:val="both"/>
        <w:rPr>
          <w:rFonts w:ascii="Calibri" w:hAnsi="Calibri" w:cs="Calibri"/>
          <w:sz w:val="24"/>
          <w:szCs w:val="24"/>
        </w:rPr>
      </w:pPr>
      <w:r w:rsidRPr="004F052A">
        <w:rPr>
          <w:rFonts w:ascii="Calibri" w:hAnsi="Calibri" w:cs="Calibri"/>
          <w:sz w:val="24"/>
          <w:szCs w:val="24"/>
        </w:rPr>
        <w:t>Промяна на лицата, упражняващи контрол върху дружеството.</w:t>
      </w:r>
    </w:p>
    <w:p w14:paraId="068825CE" w14:textId="22272A88" w:rsidR="009138F7" w:rsidRPr="004F052A" w:rsidRDefault="009138F7" w:rsidP="004F052A">
      <w:pPr>
        <w:pStyle w:val="ListParagraph"/>
        <w:numPr>
          <w:ilvl w:val="1"/>
          <w:numId w:val="7"/>
        </w:numPr>
        <w:jc w:val="both"/>
        <w:rPr>
          <w:rFonts w:ascii="Calibri" w:hAnsi="Calibri" w:cs="Calibri"/>
          <w:sz w:val="24"/>
          <w:szCs w:val="24"/>
        </w:rPr>
      </w:pPr>
      <w:r w:rsidRPr="004F052A">
        <w:rPr>
          <w:rFonts w:ascii="Calibri" w:hAnsi="Calibri" w:cs="Calibri"/>
          <w:sz w:val="24"/>
          <w:szCs w:val="24"/>
        </w:rPr>
        <w:t>Откриване на производство по несъстоятелност за дружеството или за негово дъщерно дружество и всички съществени етапи, свързани с производството.</w:t>
      </w:r>
    </w:p>
    <w:p w14:paraId="301F1047" w14:textId="7D5B4CCE" w:rsidR="009138F7" w:rsidRPr="004F052A" w:rsidRDefault="009138F7" w:rsidP="004F052A">
      <w:pPr>
        <w:pStyle w:val="ListParagraph"/>
        <w:numPr>
          <w:ilvl w:val="1"/>
          <w:numId w:val="7"/>
        </w:numPr>
        <w:tabs>
          <w:tab w:val="left" w:pos="2410"/>
        </w:tabs>
        <w:jc w:val="both"/>
        <w:rPr>
          <w:rFonts w:ascii="Calibri" w:hAnsi="Calibri" w:cs="Calibri"/>
          <w:sz w:val="24"/>
          <w:szCs w:val="24"/>
        </w:rPr>
      </w:pPr>
      <w:r w:rsidRPr="004F052A">
        <w:rPr>
          <w:rFonts w:ascii="Calibri" w:hAnsi="Calibri" w:cs="Calibri"/>
          <w:sz w:val="24"/>
          <w:szCs w:val="24"/>
        </w:rPr>
        <w:t>Сключване или изпълнение на съществени сделки.</w:t>
      </w:r>
    </w:p>
    <w:p w14:paraId="32C02F5D" w14:textId="329E7FE9" w:rsidR="009138F7" w:rsidRPr="004F052A" w:rsidRDefault="009138F7" w:rsidP="004F052A">
      <w:pPr>
        <w:pStyle w:val="ListParagraph"/>
        <w:numPr>
          <w:ilvl w:val="1"/>
          <w:numId w:val="7"/>
        </w:numPr>
        <w:tabs>
          <w:tab w:val="left" w:pos="2410"/>
        </w:tabs>
        <w:jc w:val="both"/>
        <w:rPr>
          <w:rFonts w:ascii="Calibri" w:hAnsi="Calibri" w:cs="Calibri"/>
          <w:sz w:val="24"/>
          <w:szCs w:val="24"/>
        </w:rPr>
      </w:pPr>
      <w:r w:rsidRPr="004F052A">
        <w:rPr>
          <w:rFonts w:ascii="Calibri" w:hAnsi="Calibri" w:cs="Calibri"/>
          <w:sz w:val="24"/>
          <w:szCs w:val="24"/>
        </w:rPr>
        <w:t>Решение за сключване, прекратяване и разваляне на договор за съвместно предприятие.</w:t>
      </w:r>
    </w:p>
    <w:p w14:paraId="36E0FF3E" w14:textId="03DBDB31" w:rsidR="009138F7" w:rsidRPr="004F052A" w:rsidRDefault="009138F7" w:rsidP="004F052A">
      <w:pPr>
        <w:pStyle w:val="ListParagraph"/>
        <w:numPr>
          <w:ilvl w:val="1"/>
          <w:numId w:val="7"/>
        </w:numPr>
        <w:tabs>
          <w:tab w:val="left" w:pos="2410"/>
        </w:tabs>
        <w:jc w:val="both"/>
        <w:rPr>
          <w:rFonts w:ascii="Calibri" w:hAnsi="Calibri" w:cs="Calibri"/>
          <w:sz w:val="24"/>
          <w:szCs w:val="24"/>
        </w:rPr>
      </w:pPr>
      <w:r w:rsidRPr="004F052A">
        <w:rPr>
          <w:rFonts w:ascii="Calibri" w:hAnsi="Calibri" w:cs="Calibri"/>
          <w:sz w:val="24"/>
          <w:szCs w:val="24"/>
        </w:rPr>
        <w:t>Промяна на одиторите на дружеството и причини за промяната.</w:t>
      </w:r>
    </w:p>
    <w:p w14:paraId="19A31C53" w14:textId="1FCF8F28" w:rsidR="009138F7" w:rsidRPr="004F052A" w:rsidRDefault="009138F7" w:rsidP="004F052A">
      <w:pPr>
        <w:pStyle w:val="ListParagraph"/>
        <w:numPr>
          <w:ilvl w:val="1"/>
          <w:numId w:val="7"/>
        </w:numPr>
        <w:tabs>
          <w:tab w:val="left" w:pos="2410"/>
        </w:tabs>
        <w:jc w:val="both"/>
        <w:rPr>
          <w:rFonts w:ascii="Calibri" w:hAnsi="Calibri" w:cs="Calibri"/>
          <w:sz w:val="24"/>
          <w:szCs w:val="24"/>
        </w:rPr>
      </w:pPr>
      <w:r w:rsidRPr="004F052A">
        <w:rPr>
          <w:rFonts w:ascii="Calibri" w:hAnsi="Calibri" w:cs="Calibri"/>
          <w:sz w:val="24"/>
          <w:szCs w:val="24"/>
        </w:rPr>
        <w:t>Образуване или прекратяване на съдебно или арбитражно дело, отнасящо се до задължения или вземания на дружеството или негово дъщерно дружество, с цена на иска най-малко 10 на сто от собствения капитал на дружеството.</w:t>
      </w:r>
    </w:p>
    <w:p w14:paraId="218269A1" w14:textId="1462296A" w:rsidR="009138F7" w:rsidRPr="004F052A" w:rsidRDefault="009138F7" w:rsidP="004F052A">
      <w:pPr>
        <w:pStyle w:val="ListParagraph"/>
        <w:numPr>
          <w:ilvl w:val="1"/>
          <w:numId w:val="7"/>
        </w:numPr>
        <w:tabs>
          <w:tab w:val="left" w:pos="2410"/>
        </w:tabs>
        <w:jc w:val="both"/>
        <w:rPr>
          <w:rFonts w:ascii="Calibri" w:hAnsi="Calibri" w:cs="Calibri"/>
          <w:sz w:val="24"/>
          <w:szCs w:val="24"/>
        </w:rPr>
      </w:pPr>
      <w:r w:rsidRPr="004F052A">
        <w:rPr>
          <w:rFonts w:ascii="Calibri" w:hAnsi="Calibri" w:cs="Calibri"/>
          <w:sz w:val="24"/>
          <w:szCs w:val="24"/>
        </w:rPr>
        <w:t>Покупка, продажба или учреден залог на дялови участия в търговски дружества от емитента или негово дъщерно дружество.</w:t>
      </w:r>
    </w:p>
    <w:p w14:paraId="7212481A" w14:textId="3F2E7D4A" w:rsidR="009138F7" w:rsidRPr="004F052A" w:rsidRDefault="009138F7" w:rsidP="004F052A">
      <w:pPr>
        <w:pStyle w:val="ListParagraph"/>
        <w:numPr>
          <w:ilvl w:val="1"/>
          <w:numId w:val="7"/>
        </w:numPr>
        <w:tabs>
          <w:tab w:val="left" w:pos="2410"/>
        </w:tabs>
        <w:jc w:val="both"/>
        <w:rPr>
          <w:rFonts w:ascii="Calibri" w:hAnsi="Calibri" w:cs="Calibri"/>
          <w:sz w:val="24"/>
          <w:szCs w:val="24"/>
        </w:rPr>
      </w:pPr>
      <w:r w:rsidRPr="004F052A">
        <w:rPr>
          <w:rFonts w:ascii="Calibri" w:hAnsi="Calibri" w:cs="Calibri"/>
          <w:sz w:val="24"/>
          <w:szCs w:val="24"/>
        </w:rPr>
        <w:t>За емитенти - други обстоятелства, които дружеството счита, че биха могли да бъдат от значение за инвеститорите при вземането на решение да придобият, да продадат или да продължат да притежават публично предлагани ценни книжа.</w:t>
      </w:r>
    </w:p>
    <w:p w14:paraId="2748BD20" w14:textId="77777777" w:rsidR="009138F7" w:rsidRDefault="009138F7" w:rsidP="009138F7">
      <w:pPr>
        <w:jc w:val="both"/>
        <w:rPr>
          <w:rFonts w:ascii="Calibri" w:hAnsi="Calibri" w:cs="Calibri"/>
          <w:sz w:val="24"/>
          <w:szCs w:val="24"/>
        </w:rPr>
      </w:pPr>
    </w:p>
    <w:p w14:paraId="36D0B25C" w14:textId="2A445F9A" w:rsidR="009138F7" w:rsidRPr="004F052A" w:rsidRDefault="009138F7" w:rsidP="004F052A">
      <w:pPr>
        <w:pStyle w:val="ListParagraph"/>
        <w:numPr>
          <w:ilvl w:val="0"/>
          <w:numId w:val="7"/>
        </w:numPr>
        <w:jc w:val="both"/>
        <w:rPr>
          <w:rFonts w:ascii="Calibri" w:hAnsi="Calibri" w:cs="Calibri"/>
          <w:sz w:val="24"/>
          <w:szCs w:val="24"/>
        </w:rPr>
      </w:pPr>
      <w:r w:rsidRPr="004F052A">
        <w:rPr>
          <w:rFonts w:ascii="Calibri" w:hAnsi="Calibri" w:cs="Calibri"/>
          <w:sz w:val="24"/>
          <w:szCs w:val="24"/>
        </w:rPr>
        <w:t>декларации от отговорните в рамките на емитента лица с посочване на техните имена и функции, удостоверяващи, че доколкото им е известно:</w:t>
      </w:r>
    </w:p>
    <w:p w14:paraId="7F57392D" w14:textId="1C147210" w:rsidR="009138F7" w:rsidRPr="004F052A" w:rsidRDefault="009138F7" w:rsidP="004F052A">
      <w:pPr>
        <w:pStyle w:val="ListParagraph"/>
        <w:numPr>
          <w:ilvl w:val="1"/>
          <w:numId w:val="7"/>
        </w:numPr>
        <w:jc w:val="both"/>
        <w:rPr>
          <w:rFonts w:ascii="Calibri" w:hAnsi="Calibri" w:cs="Calibri"/>
          <w:sz w:val="24"/>
          <w:szCs w:val="24"/>
        </w:rPr>
      </w:pPr>
      <w:r w:rsidRPr="004F052A">
        <w:rPr>
          <w:rFonts w:ascii="Calibri" w:hAnsi="Calibri" w:cs="Calibri"/>
          <w:sz w:val="24"/>
          <w:szCs w:val="24"/>
        </w:rPr>
        <w:t>комплектът финансови отчети, съставени съгласно приложимите счетоводни стандарти, отразяват вярно и честно информацията за активите и пасивите, финансовото състояние и печалбата или загубата на емитента или на дружествата, включени в консолидацията;</w:t>
      </w:r>
    </w:p>
    <w:p w14:paraId="503977AC" w14:textId="57687E7E" w:rsidR="009138F7" w:rsidRDefault="009138F7" w:rsidP="004F052A">
      <w:pPr>
        <w:pStyle w:val="ListParagraph"/>
        <w:numPr>
          <w:ilvl w:val="1"/>
          <w:numId w:val="7"/>
        </w:numPr>
        <w:jc w:val="both"/>
        <w:rPr>
          <w:rFonts w:ascii="Calibri" w:hAnsi="Calibri" w:cs="Calibri"/>
          <w:sz w:val="24"/>
          <w:szCs w:val="24"/>
        </w:rPr>
      </w:pPr>
      <w:r w:rsidRPr="004F052A">
        <w:rPr>
          <w:rFonts w:ascii="Calibri" w:hAnsi="Calibri" w:cs="Calibri"/>
          <w:sz w:val="24"/>
          <w:szCs w:val="24"/>
        </w:rPr>
        <w:lastRenderedPageBreak/>
        <w:t>междинният доклад за дейността съдържа достоверен преглед на информацията по т. 2</w:t>
      </w:r>
      <w:r w:rsidR="00F468EE">
        <w:rPr>
          <w:rFonts w:ascii="Calibri" w:hAnsi="Calibri" w:cs="Calibri"/>
          <w:sz w:val="24"/>
          <w:szCs w:val="24"/>
        </w:rPr>
        <w:t>.</w:t>
      </w:r>
    </w:p>
    <w:p w14:paraId="5C317C26" w14:textId="77777777" w:rsidR="004F052A" w:rsidRPr="004F052A" w:rsidRDefault="004F052A" w:rsidP="004F052A">
      <w:pPr>
        <w:pStyle w:val="ListParagraph"/>
        <w:ind w:left="792"/>
        <w:jc w:val="both"/>
        <w:rPr>
          <w:rFonts w:ascii="Calibri" w:hAnsi="Calibri" w:cs="Calibri"/>
          <w:sz w:val="24"/>
          <w:szCs w:val="24"/>
        </w:rPr>
      </w:pPr>
    </w:p>
    <w:p w14:paraId="34BBB44A" w14:textId="5EC987D4" w:rsidR="009138F7" w:rsidRDefault="009138F7" w:rsidP="004F052A">
      <w:pPr>
        <w:pStyle w:val="ListParagraph"/>
        <w:numPr>
          <w:ilvl w:val="0"/>
          <w:numId w:val="7"/>
        </w:numPr>
        <w:jc w:val="both"/>
        <w:rPr>
          <w:rFonts w:ascii="Calibri" w:hAnsi="Calibri" w:cs="Calibri"/>
          <w:sz w:val="24"/>
          <w:szCs w:val="24"/>
        </w:rPr>
      </w:pPr>
      <w:r w:rsidRPr="004F052A">
        <w:rPr>
          <w:rFonts w:ascii="Calibri" w:hAnsi="Calibri" w:cs="Calibri"/>
          <w:sz w:val="24"/>
          <w:szCs w:val="24"/>
        </w:rPr>
        <w:t>представяне на вътрешна информация по чл. 7 от Регламент (ЕС) № 596/2014 на Европейския парламент и на Съвета от 16 април 2014 г.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2003/124/ЕО, 2003/125/ЕО и 2004/72/ЕО на Комисията (ОВ L 173/1 от 12.06.2014 г.) (Регламент № 596/2014) относно обстоятелствата, настъпили през изтеклото шестмесечие</w:t>
      </w:r>
      <w:r w:rsidR="00F468EE">
        <w:rPr>
          <w:rFonts w:ascii="Calibri" w:hAnsi="Calibri" w:cs="Calibri"/>
          <w:sz w:val="24"/>
          <w:szCs w:val="24"/>
        </w:rPr>
        <w:t>.</w:t>
      </w:r>
    </w:p>
    <w:p w14:paraId="51AC7B02" w14:textId="77777777" w:rsidR="004F052A" w:rsidRPr="004F052A" w:rsidRDefault="004F052A" w:rsidP="004F052A">
      <w:pPr>
        <w:pStyle w:val="ListParagraph"/>
        <w:ind w:left="360"/>
        <w:jc w:val="both"/>
        <w:rPr>
          <w:rFonts w:ascii="Calibri" w:hAnsi="Calibri" w:cs="Calibri"/>
          <w:sz w:val="24"/>
          <w:szCs w:val="24"/>
        </w:rPr>
      </w:pPr>
    </w:p>
    <w:p w14:paraId="20004583" w14:textId="746CCAF8" w:rsidR="009138F7" w:rsidRDefault="00A73B5B" w:rsidP="004F052A">
      <w:pPr>
        <w:pStyle w:val="ListParagraph"/>
        <w:numPr>
          <w:ilvl w:val="0"/>
          <w:numId w:val="7"/>
        </w:numPr>
        <w:jc w:val="both"/>
        <w:rPr>
          <w:rFonts w:ascii="Calibri" w:hAnsi="Calibri" w:cs="Calibri"/>
          <w:sz w:val="24"/>
          <w:szCs w:val="24"/>
        </w:rPr>
      </w:pPr>
      <w:r>
        <w:rPr>
          <w:rFonts w:ascii="Calibri" w:hAnsi="Calibri" w:cs="Calibri"/>
          <w:sz w:val="24"/>
          <w:szCs w:val="24"/>
        </w:rPr>
        <w:t>годишни</w:t>
      </w:r>
      <w:r w:rsidR="009138F7" w:rsidRPr="004F052A">
        <w:rPr>
          <w:rFonts w:ascii="Calibri" w:hAnsi="Calibri" w:cs="Calibri"/>
          <w:sz w:val="24"/>
          <w:szCs w:val="24"/>
        </w:rPr>
        <w:t xml:space="preserve"> </w:t>
      </w:r>
      <w:r w:rsidR="00056D1C">
        <w:rPr>
          <w:rFonts w:ascii="Calibri" w:hAnsi="Calibri" w:cs="Calibri"/>
          <w:sz w:val="24"/>
          <w:szCs w:val="24"/>
        </w:rPr>
        <w:t xml:space="preserve">финансови </w:t>
      </w:r>
      <w:r w:rsidR="009138F7" w:rsidRPr="004F052A">
        <w:rPr>
          <w:rFonts w:ascii="Calibri" w:hAnsi="Calibri" w:cs="Calibri"/>
          <w:sz w:val="24"/>
          <w:szCs w:val="24"/>
        </w:rPr>
        <w:t xml:space="preserve">справки по образец, определен от </w:t>
      </w:r>
      <w:r w:rsidR="004F052A">
        <w:rPr>
          <w:rFonts w:ascii="Calibri" w:hAnsi="Calibri" w:cs="Calibri"/>
          <w:sz w:val="24"/>
          <w:szCs w:val="24"/>
        </w:rPr>
        <w:t>Комитета по управление</w:t>
      </w:r>
      <w:r w:rsidR="00F468EE">
        <w:rPr>
          <w:rFonts w:ascii="Calibri" w:hAnsi="Calibri" w:cs="Calibri"/>
          <w:sz w:val="24"/>
          <w:szCs w:val="24"/>
        </w:rPr>
        <w:t>.</w:t>
      </w:r>
    </w:p>
    <w:p w14:paraId="0D8418EC" w14:textId="77777777" w:rsidR="004F052A" w:rsidRPr="004F052A" w:rsidRDefault="004F052A" w:rsidP="004F052A">
      <w:pPr>
        <w:pStyle w:val="ListParagraph"/>
        <w:rPr>
          <w:rFonts w:ascii="Calibri" w:hAnsi="Calibri" w:cs="Calibri"/>
          <w:sz w:val="24"/>
          <w:szCs w:val="24"/>
        </w:rPr>
      </w:pPr>
    </w:p>
    <w:p w14:paraId="45778922" w14:textId="781FD4EF" w:rsidR="009138F7" w:rsidRPr="004F052A" w:rsidRDefault="009138F7" w:rsidP="004F052A">
      <w:pPr>
        <w:pStyle w:val="ListParagraph"/>
        <w:numPr>
          <w:ilvl w:val="0"/>
          <w:numId w:val="7"/>
        </w:numPr>
        <w:jc w:val="both"/>
        <w:rPr>
          <w:rFonts w:ascii="Calibri" w:hAnsi="Calibri" w:cs="Calibri"/>
          <w:sz w:val="24"/>
          <w:szCs w:val="24"/>
        </w:rPr>
      </w:pPr>
      <w:r w:rsidRPr="004F052A">
        <w:rPr>
          <w:rFonts w:ascii="Calibri" w:hAnsi="Calibri" w:cs="Calibri"/>
          <w:sz w:val="24"/>
          <w:szCs w:val="24"/>
        </w:rPr>
        <w:t>допълнителна информация, включваща:</w:t>
      </w:r>
    </w:p>
    <w:p w14:paraId="15D4AF53" w14:textId="0CB38F12" w:rsidR="009138F7" w:rsidRPr="004F052A" w:rsidRDefault="009138F7" w:rsidP="004F052A">
      <w:pPr>
        <w:pStyle w:val="ListParagraph"/>
        <w:numPr>
          <w:ilvl w:val="1"/>
          <w:numId w:val="7"/>
        </w:numPr>
        <w:jc w:val="both"/>
        <w:rPr>
          <w:rFonts w:ascii="Calibri" w:hAnsi="Calibri" w:cs="Calibri"/>
          <w:sz w:val="24"/>
          <w:szCs w:val="24"/>
        </w:rPr>
      </w:pPr>
      <w:r w:rsidRPr="004F052A">
        <w:rPr>
          <w:rFonts w:ascii="Calibri" w:hAnsi="Calibri" w:cs="Calibri"/>
          <w:sz w:val="24"/>
          <w:szCs w:val="24"/>
        </w:rPr>
        <w:t>информация за промените в счетоводната политика през отчетния период, причините за тяхното извършване и по какъв начин се отразяват на финансовия резултат и собствения капитал на емитента;</w:t>
      </w:r>
    </w:p>
    <w:p w14:paraId="1B56D20E" w14:textId="5F846C7F" w:rsidR="009138F7" w:rsidRPr="004F052A" w:rsidRDefault="009138F7" w:rsidP="004F052A">
      <w:pPr>
        <w:pStyle w:val="ListParagraph"/>
        <w:numPr>
          <w:ilvl w:val="1"/>
          <w:numId w:val="7"/>
        </w:numPr>
        <w:jc w:val="both"/>
        <w:rPr>
          <w:rFonts w:ascii="Calibri" w:hAnsi="Calibri" w:cs="Calibri"/>
          <w:sz w:val="24"/>
          <w:szCs w:val="24"/>
        </w:rPr>
      </w:pPr>
      <w:r w:rsidRPr="004F052A">
        <w:rPr>
          <w:rFonts w:ascii="Calibri" w:hAnsi="Calibri" w:cs="Calibri"/>
          <w:sz w:val="24"/>
          <w:szCs w:val="24"/>
        </w:rPr>
        <w:t>информация за настъпили промени в група предприятия по смисъла на Закона за счетоводството на емитента, ако участва в такава група;</w:t>
      </w:r>
    </w:p>
    <w:p w14:paraId="6CC520D3" w14:textId="76431E7F" w:rsidR="009138F7" w:rsidRPr="004F052A" w:rsidRDefault="009138F7" w:rsidP="004F052A">
      <w:pPr>
        <w:pStyle w:val="ListParagraph"/>
        <w:numPr>
          <w:ilvl w:val="1"/>
          <w:numId w:val="7"/>
        </w:numPr>
        <w:jc w:val="both"/>
        <w:rPr>
          <w:rFonts w:ascii="Calibri" w:hAnsi="Calibri" w:cs="Calibri"/>
          <w:sz w:val="24"/>
          <w:szCs w:val="24"/>
        </w:rPr>
      </w:pPr>
      <w:r w:rsidRPr="004F052A">
        <w:rPr>
          <w:rFonts w:ascii="Calibri" w:hAnsi="Calibri" w:cs="Calibri"/>
          <w:sz w:val="24"/>
          <w:szCs w:val="24"/>
        </w:rPr>
        <w:t xml:space="preserve">информация за резултатите от организационни промени в рамките на емитента, като преобразуване, продажба на дружества от група предприятия по смисъла на Закона за счетоводството, </w:t>
      </w:r>
      <w:proofErr w:type="spellStart"/>
      <w:r w:rsidRPr="004F052A">
        <w:rPr>
          <w:rFonts w:ascii="Calibri" w:hAnsi="Calibri" w:cs="Calibri"/>
          <w:sz w:val="24"/>
          <w:szCs w:val="24"/>
        </w:rPr>
        <w:t>апортни</w:t>
      </w:r>
      <w:proofErr w:type="spellEnd"/>
      <w:r w:rsidRPr="004F052A">
        <w:rPr>
          <w:rFonts w:ascii="Calibri" w:hAnsi="Calibri" w:cs="Calibri"/>
          <w:sz w:val="24"/>
          <w:szCs w:val="24"/>
        </w:rPr>
        <w:t xml:space="preserve"> вноски от дружеството, даване под наем на имущество, дългосрочни инвестиции, преустановяване на дейност;</w:t>
      </w:r>
    </w:p>
    <w:p w14:paraId="61893244" w14:textId="72FACC8F" w:rsidR="009138F7" w:rsidRPr="004F052A" w:rsidRDefault="009138F7" w:rsidP="004F052A">
      <w:pPr>
        <w:pStyle w:val="ListParagraph"/>
        <w:numPr>
          <w:ilvl w:val="1"/>
          <w:numId w:val="7"/>
        </w:numPr>
        <w:jc w:val="both"/>
        <w:rPr>
          <w:rFonts w:ascii="Calibri" w:hAnsi="Calibri" w:cs="Calibri"/>
          <w:sz w:val="24"/>
          <w:szCs w:val="24"/>
        </w:rPr>
      </w:pPr>
      <w:r w:rsidRPr="004F052A">
        <w:rPr>
          <w:rFonts w:ascii="Calibri" w:hAnsi="Calibri" w:cs="Calibri"/>
          <w:sz w:val="24"/>
          <w:szCs w:val="24"/>
        </w:rPr>
        <w:t xml:space="preserve">становище на управителния орган относно възможностите за реализация на публикувани прогнози за резултатите от текущата финансова година, като се </w:t>
      </w:r>
      <w:r w:rsidR="0026516E">
        <w:rPr>
          <w:rFonts w:ascii="Calibri" w:hAnsi="Calibri" w:cs="Calibri"/>
          <w:sz w:val="24"/>
          <w:szCs w:val="24"/>
        </w:rPr>
        <w:t>представя</w:t>
      </w:r>
      <w:r w:rsidRPr="004F052A">
        <w:rPr>
          <w:rFonts w:ascii="Calibri" w:hAnsi="Calibri" w:cs="Calibri"/>
          <w:sz w:val="24"/>
          <w:szCs w:val="24"/>
        </w:rPr>
        <w:t xml:space="preserve"> информация за факторите и обстоятелствата, които ще повлияят на постигането на прогнозните резултати;</w:t>
      </w:r>
    </w:p>
    <w:p w14:paraId="4DA955B4" w14:textId="07F5F097" w:rsidR="009138F7" w:rsidRPr="004F052A" w:rsidRDefault="009138F7" w:rsidP="004F052A">
      <w:pPr>
        <w:pStyle w:val="ListParagraph"/>
        <w:numPr>
          <w:ilvl w:val="1"/>
          <w:numId w:val="7"/>
        </w:numPr>
        <w:jc w:val="both"/>
        <w:rPr>
          <w:rFonts w:ascii="Calibri" w:hAnsi="Calibri" w:cs="Calibri"/>
          <w:sz w:val="24"/>
          <w:szCs w:val="24"/>
        </w:rPr>
      </w:pPr>
      <w:r w:rsidRPr="004F052A">
        <w:rPr>
          <w:rFonts w:ascii="Calibri" w:hAnsi="Calibri" w:cs="Calibri"/>
          <w:sz w:val="24"/>
          <w:szCs w:val="24"/>
        </w:rPr>
        <w:t>информация за висящи съдебни, административни или арбитражни производства, касаещи задължения или вземания в размер най-малко 10 на сто от собствения капитал на емитента; ако общата стойност на задълженията или вземанията на емитента по всички образувани производства надхвърля 10 на сто от собствения му капитал, се представя информация за всяко производство поотделно;</w:t>
      </w:r>
    </w:p>
    <w:p w14:paraId="67878292" w14:textId="6A93C987" w:rsidR="009138F7" w:rsidRDefault="009138F7" w:rsidP="004F052A">
      <w:pPr>
        <w:pStyle w:val="ListParagraph"/>
        <w:numPr>
          <w:ilvl w:val="1"/>
          <w:numId w:val="7"/>
        </w:numPr>
        <w:jc w:val="both"/>
        <w:rPr>
          <w:rFonts w:ascii="Calibri" w:hAnsi="Calibri" w:cs="Calibri"/>
          <w:sz w:val="24"/>
          <w:szCs w:val="24"/>
        </w:rPr>
      </w:pPr>
      <w:r w:rsidRPr="004F052A">
        <w:rPr>
          <w:rFonts w:ascii="Calibri" w:hAnsi="Calibri" w:cs="Calibri"/>
          <w:sz w:val="24"/>
          <w:szCs w:val="24"/>
        </w:rPr>
        <w:t>информация за отпуснатите от емитента или от негово дъщерно дружество заеми, предоставяне на гаранции или поемане на задължения общо към едно лице или негово дъщерно дружество, в т. ч. и на свързани лица с посочване на характера на взаимоотношенията между емитента и лицето, размера на неизплатената главница, лихвен процент, краен срок на погасяване, размер на поето задължение, условия и срок.</w:t>
      </w:r>
    </w:p>
    <w:p w14:paraId="1AD14B5E" w14:textId="77777777" w:rsidR="003F2C0F" w:rsidRDefault="003F2C0F" w:rsidP="003F2C0F">
      <w:pPr>
        <w:pStyle w:val="ListParagraph"/>
        <w:ind w:left="0"/>
        <w:jc w:val="both"/>
        <w:rPr>
          <w:rFonts w:ascii="Calibri" w:hAnsi="Calibri" w:cs="Calibri"/>
          <w:sz w:val="24"/>
          <w:szCs w:val="24"/>
        </w:rPr>
      </w:pPr>
    </w:p>
    <w:sectPr w:rsidR="003F2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370"/>
    <w:multiLevelType w:val="hybridMultilevel"/>
    <w:tmpl w:val="B606789A"/>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809718C"/>
    <w:multiLevelType w:val="hybridMultilevel"/>
    <w:tmpl w:val="BAC6ED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6414308"/>
    <w:multiLevelType w:val="hybridMultilevel"/>
    <w:tmpl w:val="F18643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73410A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B14DCF"/>
    <w:multiLevelType w:val="hybridMultilevel"/>
    <w:tmpl w:val="6B588C72"/>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4AF263DA"/>
    <w:multiLevelType w:val="hybridMultilevel"/>
    <w:tmpl w:val="F18643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066024C"/>
    <w:multiLevelType w:val="hybridMultilevel"/>
    <w:tmpl w:val="768EBF4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6F21300"/>
    <w:multiLevelType w:val="hybridMultilevel"/>
    <w:tmpl w:val="0A92E6DC"/>
    <w:lvl w:ilvl="0" w:tplc="F7C0403E">
      <w:start w:val="1"/>
      <w:numFmt w:val="lowerLetter"/>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87979B2"/>
    <w:multiLevelType w:val="hybridMultilevel"/>
    <w:tmpl w:val="08FAAEB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6"/>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5A"/>
    <w:rsid w:val="00056D1C"/>
    <w:rsid w:val="00176570"/>
    <w:rsid w:val="00256946"/>
    <w:rsid w:val="0026516E"/>
    <w:rsid w:val="003F16B7"/>
    <w:rsid w:val="003F2C0F"/>
    <w:rsid w:val="004F052A"/>
    <w:rsid w:val="006A1199"/>
    <w:rsid w:val="00803B5A"/>
    <w:rsid w:val="009138F7"/>
    <w:rsid w:val="009C1D7E"/>
    <w:rsid w:val="00A73B5B"/>
    <w:rsid w:val="00B02E42"/>
    <w:rsid w:val="00D55CB7"/>
    <w:rsid w:val="00F468EE"/>
    <w:rsid w:val="00FE22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2A63"/>
  <w15:chartTrackingRefBased/>
  <w15:docId w15:val="{3E9A418C-C363-402F-9894-9176F560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8F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9138F7"/>
    <w:pPr>
      <w:ind w:left="720"/>
      <w:contextualSpacing/>
    </w:pPr>
  </w:style>
  <w:style w:type="character" w:styleId="CommentReference">
    <w:name w:val="annotation reference"/>
    <w:basedOn w:val="DefaultParagraphFont"/>
    <w:uiPriority w:val="99"/>
    <w:semiHidden/>
    <w:unhideWhenUsed/>
    <w:rsid w:val="003F2C0F"/>
    <w:rPr>
      <w:sz w:val="16"/>
      <w:szCs w:val="16"/>
    </w:rPr>
  </w:style>
  <w:style w:type="paragraph" w:styleId="CommentText">
    <w:name w:val="annotation text"/>
    <w:basedOn w:val="Normal"/>
    <w:link w:val="CommentTextChar"/>
    <w:uiPriority w:val="99"/>
    <w:semiHidden/>
    <w:unhideWhenUsed/>
    <w:rsid w:val="003F2C0F"/>
    <w:pPr>
      <w:spacing w:line="240" w:lineRule="auto"/>
    </w:pPr>
    <w:rPr>
      <w:sz w:val="20"/>
      <w:szCs w:val="20"/>
    </w:rPr>
  </w:style>
  <w:style w:type="character" w:customStyle="1" w:styleId="CommentTextChar">
    <w:name w:val="Comment Text Char"/>
    <w:basedOn w:val="DefaultParagraphFont"/>
    <w:link w:val="CommentText"/>
    <w:uiPriority w:val="99"/>
    <w:semiHidden/>
    <w:rsid w:val="003F2C0F"/>
    <w:rPr>
      <w:sz w:val="20"/>
      <w:szCs w:val="20"/>
    </w:rPr>
  </w:style>
  <w:style w:type="paragraph" w:styleId="CommentSubject">
    <w:name w:val="annotation subject"/>
    <w:basedOn w:val="CommentText"/>
    <w:next w:val="CommentText"/>
    <w:link w:val="CommentSubjectChar"/>
    <w:uiPriority w:val="99"/>
    <w:semiHidden/>
    <w:unhideWhenUsed/>
    <w:rsid w:val="003F2C0F"/>
    <w:rPr>
      <w:b/>
      <w:bCs/>
    </w:rPr>
  </w:style>
  <w:style w:type="character" w:customStyle="1" w:styleId="CommentSubjectChar">
    <w:name w:val="Comment Subject Char"/>
    <w:basedOn w:val="CommentTextChar"/>
    <w:link w:val="CommentSubject"/>
    <w:uiPriority w:val="99"/>
    <w:semiHidden/>
    <w:rsid w:val="003F2C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Радослав Желязов</dc:creator>
  <cp:keywords/>
  <dc:description/>
  <cp:lastModifiedBy>Радослав Желязов</cp:lastModifiedBy>
  <cp:revision>5</cp:revision>
  <dcterms:created xsi:type="dcterms:W3CDTF">2021-02-15T12:26:00Z</dcterms:created>
  <dcterms:modified xsi:type="dcterms:W3CDTF">2021-02-16T13:34:00Z</dcterms:modified>
</cp:coreProperties>
</file>