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15" w:rsidRPr="00713B20" w:rsidRDefault="00846315" w:rsidP="00846315">
      <w:pPr>
        <w:widowControl w:val="0"/>
        <w:jc w:val="both"/>
        <w:rPr>
          <w:sz w:val="24"/>
          <w:szCs w:val="24"/>
          <w:lang w:val="bg-BG"/>
        </w:rPr>
      </w:pPr>
    </w:p>
    <w:p w:rsidR="00846315" w:rsidRPr="00713B20" w:rsidRDefault="00846315" w:rsidP="00DE44F2">
      <w:pPr>
        <w:widowControl w:val="0"/>
        <w:jc w:val="center"/>
        <w:rPr>
          <w:sz w:val="24"/>
          <w:szCs w:val="24"/>
          <w:lang w:val="bg-BG"/>
        </w:rPr>
      </w:pPr>
    </w:p>
    <w:p w:rsidR="002F39AF" w:rsidRDefault="00025251" w:rsidP="002F39AF">
      <w:pPr>
        <w:rPr>
          <w:b/>
          <w:bCs/>
          <w:sz w:val="24"/>
          <w:szCs w:val="24"/>
          <w:lang w:val="bg-BG"/>
        </w:rPr>
      </w:pPr>
      <w:r w:rsidRPr="00713B20">
        <w:rPr>
          <w:b/>
          <w:bCs/>
          <w:sz w:val="24"/>
          <w:szCs w:val="24"/>
          <w:lang w:val="bg-BG"/>
        </w:rPr>
        <w:t>ПРАВИЛ</w:t>
      </w:r>
      <w:r w:rsidR="0069086E" w:rsidRPr="00713B20">
        <w:rPr>
          <w:b/>
          <w:bCs/>
          <w:sz w:val="24"/>
          <w:szCs w:val="24"/>
          <w:lang w:val="bg-BG"/>
        </w:rPr>
        <w:t xml:space="preserve">А </w:t>
      </w:r>
      <w:r w:rsidRPr="00713B20">
        <w:rPr>
          <w:b/>
          <w:bCs/>
          <w:sz w:val="24"/>
          <w:szCs w:val="24"/>
          <w:lang w:val="bg-BG"/>
        </w:rPr>
        <w:t xml:space="preserve">НА </w:t>
      </w:r>
      <w:r w:rsidR="00E740FB">
        <w:rPr>
          <w:b/>
          <w:bCs/>
          <w:sz w:val="24"/>
          <w:szCs w:val="24"/>
          <w:lang w:val="bg-BG"/>
        </w:rPr>
        <w:t xml:space="preserve">ПАЗАРА ЗА РАСТЕЖ </w:t>
      </w:r>
      <w:r w:rsidR="007D0549">
        <w:rPr>
          <w:b/>
          <w:bCs/>
          <w:sz w:val="24"/>
          <w:szCs w:val="24"/>
          <w:lang w:val="bg-BG"/>
        </w:rPr>
        <w:t xml:space="preserve">НА МСП </w:t>
      </w:r>
      <w:r w:rsidR="00931E02">
        <w:rPr>
          <w:b/>
          <w:bCs/>
          <w:sz w:val="24"/>
          <w:szCs w:val="24"/>
          <w:lang w:val="bg-BG"/>
        </w:rPr>
        <w:t>(</w:t>
      </w:r>
      <w:proofErr w:type="gramStart"/>
      <w:r w:rsidR="00E740FB">
        <w:rPr>
          <w:b/>
          <w:bCs/>
          <w:sz w:val="24"/>
          <w:szCs w:val="24"/>
          <w:lang w:val="bg-BG"/>
        </w:rPr>
        <w:t>BEAM</w:t>
      </w:r>
      <w:r w:rsidR="00931E02">
        <w:rPr>
          <w:b/>
          <w:bCs/>
          <w:sz w:val="24"/>
          <w:szCs w:val="24"/>
        </w:rPr>
        <w:t>)</w:t>
      </w:r>
      <w:r w:rsidR="00E740FB">
        <w:rPr>
          <w:b/>
          <w:bCs/>
          <w:sz w:val="24"/>
          <w:szCs w:val="24"/>
          <w:lang w:val="bg-BG"/>
        </w:rPr>
        <w:t xml:space="preserve"> </w:t>
      </w:r>
      <w:r w:rsidR="00E063F3">
        <w:rPr>
          <w:b/>
          <w:bCs/>
          <w:sz w:val="24"/>
          <w:szCs w:val="24"/>
          <w:lang w:val="bg-BG"/>
        </w:rPr>
        <w:t>–</w:t>
      </w:r>
      <w:r w:rsidR="00E740FB">
        <w:rPr>
          <w:b/>
          <w:bCs/>
          <w:sz w:val="24"/>
          <w:szCs w:val="24"/>
          <w:lang w:val="bg-BG"/>
        </w:rPr>
        <w:t xml:space="preserve"> </w:t>
      </w:r>
      <w:proofErr w:type="gramEnd"/>
    </w:p>
    <w:p w:rsidR="002F39AF" w:rsidRDefault="00025251" w:rsidP="002F39AF">
      <w:pPr>
        <w:rPr>
          <w:b/>
          <w:bCs/>
          <w:sz w:val="24"/>
          <w:szCs w:val="24"/>
          <w:lang w:val="bg-BG"/>
        </w:rPr>
      </w:pPr>
      <w:r w:rsidRPr="00713B20">
        <w:rPr>
          <w:b/>
          <w:bCs/>
          <w:sz w:val="24"/>
          <w:szCs w:val="24"/>
          <w:lang w:val="bg-BG"/>
        </w:rPr>
        <w:t xml:space="preserve">МНОГОСТРАННА СИСТЕМА ЗА </w:t>
      </w:r>
      <w:proofErr w:type="gramStart"/>
      <w:r w:rsidRPr="00713B20">
        <w:rPr>
          <w:b/>
          <w:bCs/>
          <w:sz w:val="24"/>
          <w:szCs w:val="24"/>
          <w:lang w:val="bg-BG"/>
        </w:rPr>
        <w:t xml:space="preserve">ТЪРГОВИЯ, </w:t>
      </w:r>
      <w:proofErr w:type="gramEnd"/>
    </w:p>
    <w:p w:rsidR="002F39AF" w:rsidRDefault="00025251" w:rsidP="002F39AF">
      <w:pPr>
        <w:rPr>
          <w:b/>
          <w:bCs/>
          <w:sz w:val="24"/>
          <w:szCs w:val="24"/>
          <w:lang w:val="bg-BG"/>
        </w:rPr>
      </w:pPr>
      <w:bookmarkStart w:id="0" w:name="_GoBack"/>
      <w:bookmarkEnd w:id="0"/>
      <w:r w:rsidRPr="00713B20">
        <w:rPr>
          <w:b/>
          <w:bCs/>
          <w:sz w:val="24"/>
          <w:szCs w:val="24"/>
          <w:lang w:val="bg-BG"/>
        </w:rPr>
        <w:t>ОРГАНИЗИРАНА ОТ „БЪЛГАРСКА ФОНДОВА БОРСА</w:t>
      </w:r>
      <w:r w:rsidR="00B55546" w:rsidRPr="00713B20">
        <w:rPr>
          <w:b/>
          <w:bCs/>
          <w:sz w:val="24"/>
          <w:szCs w:val="24"/>
          <w:lang w:val="bg-BG"/>
        </w:rPr>
        <w:t>”</w:t>
      </w:r>
      <w:r w:rsidRPr="00713B20">
        <w:rPr>
          <w:b/>
          <w:bCs/>
          <w:sz w:val="24"/>
          <w:szCs w:val="24"/>
          <w:lang w:val="bg-BG"/>
        </w:rPr>
        <w:t xml:space="preserve"> </w:t>
      </w:r>
      <w:proofErr w:type="gramStart"/>
      <w:r w:rsidRPr="00713B20">
        <w:rPr>
          <w:b/>
          <w:bCs/>
          <w:sz w:val="24"/>
          <w:szCs w:val="24"/>
          <w:lang w:val="bg-BG"/>
        </w:rPr>
        <w:t>АД</w:t>
      </w:r>
    </w:p>
    <w:p w:rsidR="002F39AF" w:rsidRDefault="002F39AF" w:rsidP="002F39AF">
      <w:pPr>
        <w:rPr>
          <w:b/>
          <w:bCs/>
          <w:sz w:val="24"/>
          <w:szCs w:val="24"/>
          <w:lang w:val="bg-BG"/>
        </w:rPr>
      </w:pPr>
      <w:proofErr w:type="gramEnd"/>
    </w:p>
    <w:p w:rsidR="002F39AF" w:rsidRDefault="00220C79" w:rsidP="002F39AF">
      <w:pPr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ЧАСТ І </w:t>
      </w:r>
      <w:r w:rsidR="009C61AC">
        <w:rPr>
          <w:b/>
          <w:bCs/>
          <w:sz w:val="24"/>
          <w:szCs w:val="24"/>
          <w:lang w:val="bg-BG"/>
        </w:rPr>
        <w:t xml:space="preserve">ОБЩИ </w:t>
      </w:r>
      <w:proofErr w:type="gramStart"/>
      <w:r w:rsidR="009C61AC">
        <w:rPr>
          <w:b/>
          <w:bCs/>
          <w:sz w:val="24"/>
          <w:szCs w:val="24"/>
          <w:lang w:val="bg-BG"/>
        </w:rPr>
        <w:t>ПРАВИЛА</w:t>
      </w:r>
    </w:p>
    <w:p w:rsidR="00A4608C" w:rsidRDefault="00A4608C">
      <w:pPr>
        <w:rPr>
          <w:sz w:val="24"/>
          <w:szCs w:val="24"/>
          <w:lang w:val="bg-BG"/>
        </w:rPr>
      </w:pPr>
      <w:proofErr w:type="gramEnd"/>
    </w:p>
    <w:p w:rsidR="00846315" w:rsidRPr="00713B20" w:rsidRDefault="009C61AC" w:rsidP="00846315">
      <w:pPr>
        <w:widowControl w:val="0"/>
        <w:jc w:val="center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br w:type="page"/>
      </w:r>
      <w:r>
        <w:rPr>
          <w:b/>
          <w:sz w:val="24"/>
          <w:szCs w:val="24"/>
          <w:lang w:val="bg-BG"/>
        </w:rPr>
        <w:lastRenderedPageBreak/>
        <w:t xml:space="preserve">Глава </w:t>
      </w:r>
      <w:proofErr w:type="gramStart"/>
      <w:r>
        <w:rPr>
          <w:b/>
          <w:sz w:val="24"/>
          <w:szCs w:val="24"/>
          <w:lang w:val="bg-BG"/>
        </w:rPr>
        <w:t>Първа</w:t>
      </w:r>
    </w:p>
    <w:p w:rsidR="00846315" w:rsidRPr="00713B20" w:rsidRDefault="009C61AC" w:rsidP="00846315">
      <w:pPr>
        <w:widowControl w:val="0"/>
        <w:jc w:val="center"/>
        <w:rPr>
          <w:b/>
          <w:sz w:val="24"/>
          <w:szCs w:val="24"/>
          <w:lang w:val="bg-BG"/>
        </w:rPr>
      </w:pPr>
      <w:proofErr w:type="gramEnd"/>
      <w:r>
        <w:rPr>
          <w:b/>
          <w:sz w:val="24"/>
          <w:szCs w:val="24"/>
          <w:lang w:val="bg-BG"/>
        </w:rPr>
        <w:t xml:space="preserve">ОБЩИ </w:t>
      </w:r>
      <w:proofErr w:type="gramStart"/>
      <w:r>
        <w:rPr>
          <w:b/>
          <w:sz w:val="24"/>
          <w:szCs w:val="24"/>
          <w:lang w:val="bg-BG"/>
        </w:rPr>
        <w:t xml:space="preserve">ПОЛОЖЕНИЯ </w:t>
      </w:r>
      <w:proofErr w:type="gramEnd"/>
    </w:p>
    <w:p w:rsidR="00846315" w:rsidRPr="00713B20" w:rsidRDefault="00846315" w:rsidP="00846315">
      <w:pPr>
        <w:widowControl w:val="0"/>
        <w:jc w:val="center"/>
        <w:rPr>
          <w:b/>
          <w:sz w:val="24"/>
          <w:szCs w:val="24"/>
          <w:lang w:val="bg-BG"/>
        </w:rPr>
      </w:pPr>
    </w:p>
    <w:p w:rsidR="00846315" w:rsidRPr="00713B20" w:rsidRDefault="009C61AC" w:rsidP="00846315">
      <w:pPr>
        <w:widowControl w:val="0"/>
        <w:jc w:val="both"/>
        <w:rPr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bg-BG"/>
        </w:rPr>
        <w:t>Чл.1</w:t>
      </w:r>
      <w:proofErr w:type="gramEnd"/>
      <w:r>
        <w:rPr>
          <w:b/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Настоящите Правила на </w:t>
      </w:r>
      <w:r w:rsidR="00066264">
        <w:rPr>
          <w:sz w:val="24"/>
          <w:szCs w:val="24"/>
          <w:lang w:val="bg-BG"/>
        </w:rPr>
        <w:t>п</w:t>
      </w:r>
      <w:proofErr w:type="spellStart"/>
      <w:r w:rsidR="00E740FB">
        <w:rPr>
          <w:sz w:val="24"/>
          <w:szCs w:val="24"/>
        </w:rPr>
        <w:t>азара</w:t>
      </w:r>
      <w:proofErr w:type="spellEnd"/>
      <w:r w:rsidR="00E740FB">
        <w:rPr>
          <w:sz w:val="24"/>
          <w:szCs w:val="24"/>
        </w:rPr>
        <w:t xml:space="preserve"> </w:t>
      </w:r>
      <w:proofErr w:type="spellStart"/>
      <w:r w:rsidR="00E740FB">
        <w:rPr>
          <w:sz w:val="24"/>
          <w:szCs w:val="24"/>
        </w:rPr>
        <w:t>за</w:t>
      </w:r>
      <w:proofErr w:type="spellEnd"/>
      <w:r w:rsidR="00E740FB">
        <w:rPr>
          <w:sz w:val="24"/>
          <w:szCs w:val="24"/>
        </w:rPr>
        <w:t xml:space="preserve"> </w:t>
      </w:r>
      <w:proofErr w:type="spellStart"/>
      <w:r w:rsidR="00E740FB">
        <w:rPr>
          <w:sz w:val="24"/>
          <w:szCs w:val="24"/>
        </w:rPr>
        <w:t>растеж</w:t>
      </w:r>
      <w:proofErr w:type="spellEnd"/>
      <w:r w:rsidR="00E740FB">
        <w:rPr>
          <w:sz w:val="24"/>
          <w:szCs w:val="24"/>
        </w:rPr>
        <w:t xml:space="preserve"> </w:t>
      </w:r>
      <w:r w:rsidR="007D0549">
        <w:rPr>
          <w:sz w:val="24"/>
          <w:szCs w:val="24"/>
          <w:lang w:val="bg-BG"/>
        </w:rPr>
        <w:tab/>
        <w:t xml:space="preserve">на МСП </w:t>
      </w:r>
      <w:r w:rsidR="00E740FB">
        <w:rPr>
          <w:sz w:val="24"/>
          <w:szCs w:val="24"/>
        </w:rPr>
        <w:t>BEAM</w:t>
      </w:r>
      <w:r w:rsidR="00D82F84">
        <w:rPr>
          <w:sz w:val="24"/>
          <w:szCs w:val="24"/>
        </w:rPr>
        <w:t xml:space="preserve"> </w:t>
      </w:r>
      <w:r w:rsidR="00D82F84">
        <w:rPr>
          <w:sz w:val="24"/>
          <w:szCs w:val="24"/>
          <w:lang w:val="bg-BG"/>
        </w:rPr>
        <w:t>(пазар BEAM)</w:t>
      </w:r>
      <w:r w:rsidR="00E740FB"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  <w:lang w:val="bg-BG"/>
        </w:rPr>
        <w:t>многостранна</w:t>
      </w:r>
      <w:proofErr w:type="gramEnd"/>
      <w:r>
        <w:rPr>
          <w:sz w:val="24"/>
          <w:szCs w:val="24"/>
          <w:lang w:val="bg-BG"/>
        </w:rPr>
        <w:t xml:space="preserve"> система за търговия (MСТ), организирана от „Българска фондова борса” АД, предвидени в чл. 154, във връзка с чл.10</w:t>
      </w:r>
      <w:r w:rsidR="00C64F4E" w:rsidRPr="00C64F4E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>, ал. 1 и 2 и при спазване на изискванията на чл. 122 и чл. 123 от Закона за пазарите на финансови инструменти (ЗПФИ)</w:t>
      </w:r>
      <w:r w:rsidR="00C64F4E" w:rsidRPr="00C64F4E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имат за цел да създадат ясни и задължителни за всички участници в многостранната система за търговия правила за законосъобразна, честна и организирана търговия и обективни </w:t>
      </w:r>
      <w:r w:rsidR="00931E02">
        <w:rPr>
          <w:sz w:val="24"/>
          <w:szCs w:val="24"/>
          <w:lang w:val="bg-BG"/>
        </w:rPr>
        <w:t xml:space="preserve">критерии </w:t>
      </w:r>
      <w:r>
        <w:rPr>
          <w:sz w:val="24"/>
          <w:szCs w:val="24"/>
          <w:lang w:val="bg-BG"/>
        </w:rPr>
        <w:t>за изпълнение на нарежданията.</w:t>
      </w:r>
    </w:p>
    <w:p w:rsidR="009F02B5" w:rsidRPr="00713B20" w:rsidRDefault="009F02B5" w:rsidP="00846315">
      <w:pPr>
        <w:widowControl w:val="0"/>
        <w:jc w:val="both"/>
        <w:rPr>
          <w:sz w:val="24"/>
          <w:szCs w:val="24"/>
          <w:lang w:val="bg-BG"/>
        </w:rPr>
      </w:pPr>
    </w:p>
    <w:p w:rsidR="00846315" w:rsidRPr="00713B20" w:rsidRDefault="009C61AC" w:rsidP="009F02B5">
      <w:pPr>
        <w:widowControl w:val="0"/>
        <w:jc w:val="both"/>
        <w:rPr>
          <w:sz w:val="24"/>
          <w:szCs w:val="24"/>
          <w:lang w:val="bg-BG"/>
        </w:rPr>
      </w:pPr>
      <w:proofErr w:type="gramStart"/>
      <w:r>
        <w:rPr>
          <w:b/>
          <w:bCs/>
          <w:sz w:val="24"/>
          <w:szCs w:val="24"/>
          <w:lang w:val="bg-BG"/>
        </w:rPr>
        <w:t>Чл.2</w:t>
      </w:r>
      <w:proofErr w:type="gramEnd"/>
      <w:r>
        <w:rPr>
          <w:b/>
          <w:bCs/>
          <w:sz w:val="24"/>
          <w:szCs w:val="24"/>
          <w:lang w:val="bg-BG"/>
        </w:rPr>
        <w:t>. (1)</w:t>
      </w:r>
      <w:r>
        <w:rPr>
          <w:sz w:val="24"/>
          <w:szCs w:val="24"/>
          <w:lang w:val="bg-BG"/>
        </w:rPr>
        <w:t xml:space="preserve"> Правилата на </w:t>
      </w:r>
      <w:r w:rsidR="00066264">
        <w:rPr>
          <w:sz w:val="24"/>
          <w:szCs w:val="24"/>
          <w:lang w:val="bg-BG"/>
        </w:rPr>
        <w:t>п</w:t>
      </w:r>
      <w:proofErr w:type="spellStart"/>
      <w:r w:rsidR="00447313">
        <w:rPr>
          <w:sz w:val="24"/>
          <w:szCs w:val="24"/>
        </w:rPr>
        <w:t>азар</w:t>
      </w:r>
      <w:proofErr w:type="spellEnd"/>
      <w:r w:rsidR="00D82F84">
        <w:rPr>
          <w:sz w:val="24"/>
          <w:szCs w:val="24"/>
        </w:rPr>
        <w:t xml:space="preserve"> </w:t>
      </w:r>
      <w:r w:rsidR="00220C79">
        <w:rPr>
          <w:sz w:val="24"/>
          <w:szCs w:val="24"/>
          <w:lang w:val="bg-BG"/>
        </w:rPr>
        <w:t xml:space="preserve">за растеж на МСП </w:t>
      </w:r>
      <w:r w:rsidR="00447313">
        <w:rPr>
          <w:sz w:val="24"/>
          <w:szCs w:val="24"/>
        </w:rPr>
        <w:t>BEAM</w:t>
      </w:r>
      <w:r>
        <w:rPr>
          <w:sz w:val="24"/>
          <w:szCs w:val="24"/>
          <w:lang w:val="bg-BG"/>
        </w:rPr>
        <w:t xml:space="preserve"> включват:</w:t>
      </w:r>
    </w:p>
    <w:p w:rsidR="00846315" w:rsidRPr="00713B20" w:rsidRDefault="009C61AC" w:rsidP="00947D3E">
      <w:pPr>
        <w:widowControl w:val="0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Общи </w:t>
      </w:r>
      <w:proofErr w:type="gramStart"/>
      <w:r>
        <w:rPr>
          <w:sz w:val="24"/>
          <w:szCs w:val="24"/>
          <w:lang w:val="bg-BG"/>
        </w:rPr>
        <w:t xml:space="preserve">правила; </w:t>
      </w:r>
      <w:proofErr w:type="gramEnd"/>
    </w:p>
    <w:p w:rsidR="00846315" w:rsidRPr="009445F7" w:rsidRDefault="00C64F4E" w:rsidP="00947D3E">
      <w:pPr>
        <w:widowControl w:val="0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C64F4E">
        <w:rPr>
          <w:bCs/>
          <w:sz w:val="24"/>
          <w:szCs w:val="24"/>
          <w:lang w:val="bg-BG"/>
        </w:rPr>
        <w:t xml:space="preserve">Правила за дейността на съветниците на пазар </w:t>
      </w:r>
      <w:r w:rsidR="00220C79">
        <w:rPr>
          <w:bCs/>
          <w:sz w:val="24"/>
          <w:szCs w:val="24"/>
          <w:lang w:val="bg-BG"/>
        </w:rPr>
        <w:t xml:space="preserve">за растеж на МСП </w:t>
      </w:r>
      <w:r w:rsidRPr="00C64F4E">
        <w:rPr>
          <w:bCs/>
          <w:sz w:val="24"/>
          <w:szCs w:val="24"/>
          <w:lang w:val="bg-BG"/>
        </w:rPr>
        <w:t>BEAM</w:t>
      </w:r>
      <w:r w:rsidRPr="00C64F4E">
        <w:rPr>
          <w:sz w:val="24"/>
          <w:szCs w:val="24"/>
          <w:lang w:val="bg-BG"/>
        </w:rPr>
        <w:t>;</w:t>
      </w:r>
    </w:p>
    <w:p w:rsidR="00846315" w:rsidRPr="00931E02" w:rsidRDefault="00C64F4E" w:rsidP="00947D3E">
      <w:pPr>
        <w:widowControl w:val="0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931E02">
        <w:rPr>
          <w:bCs/>
          <w:sz w:val="24"/>
          <w:szCs w:val="24"/>
          <w:lang w:val="bg-BG"/>
        </w:rPr>
        <w:t xml:space="preserve">Правила за допускане на финансови инструменти </w:t>
      </w:r>
      <w:proofErr w:type="spellStart"/>
      <w:r w:rsidRPr="00931E02">
        <w:rPr>
          <w:bCs/>
          <w:sz w:val="24"/>
          <w:szCs w:val="24"/>
          <w:lang w:val="bg-BG"/>
        </w:rPr>
        <w:t>нa</w:t>
      </w:r>
      <w:proofErr w:type="spellEnd"/>
      <w:r w:rsidRPr="00931E02">
        <w:rPr>
          <w:bCs/>
          <w:sz w:val="24"/>
          <w:szCs w:val="24"/>
          <w:lang w:val="bg-BG"/>
        </w:rPr>
        <w:t xml:space="preserve"> пазар </w:t>
      </w:r>
      <w:r w:rsidR="00220C79">
        <w:rPr>
          <w:bCs/>
          <w:sz w:val="24"/>
          <w:szCs w:val="24"/>
          <w:lang w:val="bg-BG"/>
        </w:rPr>
        <w:t xml:space="preserve">за растеж на МСП </w:t>
      </w:r>
      <w:r w:rsidRPr="00931E02">
        <w:rPr>
          <w:bCs/>
          <w:sz w:val="24"/>
          <w:szCs w:val="24"/>
          <w:lang w:val="bg-BG"/>
        </w:rPr>
        <w:t>BЕAM</w:t>
      </w:r>
      <w:r w:rsidRPr="00931E02">
        <w:rPr>
          <w:sz w:val="24"/>
          <w:szCs w:val="24"/>
          <w:lang w:val="bg-BG"/>
        </w:rPr>
        <w:t>;</w:t>
      </w:r>
    </w:p>
    <w:p w:rsidR="00846315" w:rsidRPr="00931E02" w:rsidRDefault="009C61AC" w:rsidP="00947D3E">
      <w:pPr>
        <w:widowControl w:val="0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931E02">
        <w:rPr>
          <w:sz w:val="24"/>
          <w:szCs w:val="24"/>
          <w:lang w:val="bg-BG"/>
        </w:rPr>
        <w:t>Правилата за търговия</w:t>
      </w:r>
      <w:r w:rsidR="00447313" w:rsidRPr="00931E02">
        <w:rPr>
          <w:sz w:val="24"/>
          <w:szCs w:val="24"/>
          <w:lang w:val="bg-BG"/>
        </w:rPr>
        <w:t xml:space="preserve"> на </w:t>
      </w:r>
      <w:r w:rsidR="00220C79">
        <w:rPr>
          <w:sz w:val="24"/>
          <w:szCs w:val="24"/>
          <w:lang w:val="bg-BG"/>
        </w:rPr>
        <w:t>п</w:t>
      </w:r>
      <w:proofErr w:type="spellStart"/>
      <w:r w:rsidR="00220C79">
        <w:rPr>
          <w:sz w:val="24"/>
          <w:szCs w:val="24"/>
        </w:rPr>
        <w:t>азар</w:t>
      </w:r>
      <w:proofErr w:type="spellEnd"/>
      <w:r w:rsidR="00220C79">
        <w:rPr>
          <w:sz w:val="24"/>
          <w:szCs w:val="24"/>
        </w:rPr>
        <w:t xml:space="preserve"> </w:t>
      </w:r>
      <w:r w:rsidR="00220C79">
        <w:rPr>
          <w:sz w:val="24"/>
          <w:szCs w:val="24"/>
          <w:lang w:val="bg-BG"/>
        </w:rPr>
        <w:t xml:space="preserve">за растеж на МСП </w:t>
      </w:r>
      <w:r w:rsidR="00447313" w:rsidRPr="00931E02">
        <w:rPr>
          <w:sz w:val="24"/>
          <w:szCs w:val="24"/>
          <w:lang w:val="bg-BG"/>
        </w:rPr>
        <w:t>ВЕАМ</w:t>
      </w:r>
      <w:r w:rsidRPr="00931E02">
        <w:rPr>
          <w:sz w:val="24"/>
          <w:szCs w:val="24"/>
          <w:lang w:val="bg-BG"/>
        </w:rPr>
        <w:t>;</w:t>
      </w:r>
    </w:p>
    <w:p w:rsidR="00846315" w:rsidRPr="00931E02" w:rsidRDefault="009C61AC" w:rsidP="00947D3E">
      <w:pPr>
        <w:widowControl w:val="0"/>
        <w:numPr>
          <w:ilvl w:val="0"/>
          <w:numId w:val="9"/>
        </w:numPr>
        <w:jc w:val="both"/>
        <w:rPr>
          <w:bCs/>
          <w:sz w:val="24"/>
          <w:szCs w:val="24"/>
          <w:lang w:val="bg-BG"/>
        </w:rPr>
      </w:pPr>
      <w:r w:rsidRPr="00931E02">
        <w:rPr>
          <w:sz w:val="24"/>
          <w:szCs w:val="24"/>
          <w:lang w:val="bg-BG"/>
        </w:rPr>
        <w:t>Правилата за на</w:t>
      </w:r>
      <w:r w:rsidRPr="00931E02">
        <w:rPr>
          <w:bCs/>
          <w:sz w:val="24"/>
          <w:szCs w:val="24"/>
          <w:lang w:val="bg-BG"/>
        </w:rPr>
        <w:t>дзор върху търговията</w:t>
      </w:r>
      <w:r w:rsidR="00447313" w:rsidRPr="00931E02">
        <w:rPr>
          <w:bCs/>
          <w:sz w:val="24"/>
          <w:szCs w:val="24"/>
          <w:lang w:val="bg-BG"/>
        </w:rPr>
        <w:t xml:space="preserve"> на </w:t>
      </w:r>
      <w:r w:rsidR="00066264">
        <w:rPr>
          <w:bCs/>
          <w:sz w:val="24"/>
          <w:szCs w:val="24"/>
          <w:lang w:val="bg-BG"/>
        </w:rPr>
        <w:t xml:space="preserve">пазар </w:t>
      </w:r>
      <w:r w:rsidR="00220C79">
        <w:rPr>
          <w:sz w:val="24"/>
          <w:szCs w:val="24"/>
          <w:lang w:val="bg-BG"/>
        </w:rPr>
        <w:t xml:space="preserve">за растеж на МСП </w:t>
      </w:r>
      <w:r w:rsidR="00447313" w:rsidRPr="00931E02">
        <w:rPr>
          <w:bCs/>
          <w:sz w:val="24"/>
          <w:szCs w:val="24"/>
          <w:lang w:val="bg-BG"/>
        </w:rPr>
        <w:t>ВЕАМ</w:t>
      </w:r>
      <w:r w:rsidRPr="00931E02">
        <w:rPr>
          <w:bCs/>
          <w:sz w:val="24"/>
          <w:szCs w:val="24"/>
          <w:lang w:val="bg-BG"/>
        </w:rPr>
        <w:t>;</w:t>
      </w:r>
    </w:p>
    <w:p w:rsidR="00CD3491" w:rsidRDefault="00CD3491">
      <w:pPr>
        <w:widowControl w:val="0"/>
        <w:jc w:val="both"/>
        <w:rPr>
          <w:sz w:val="24"/>
          <w:szCs w:val="24"/>
          <w:lang w:val="bg-BG"/>
        </w:rPr>
      </w:pPr>
    </w:p>
    <w:p w:rsidR="00CD3491" w:rsidRDefault="00220C79">
      <w:pPr>
        <w:widowControl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(2) </w:t>
      </w:r>
      <w:r w:rsidR="005C5D62">
        <w:rPr>
          <w:sz w:val="24"/>
          <w:szCs w:val="24"/>
          <w:lang w:val="bg-BG"/>
        </w:rPr>
        <w:t>Относно и</w:t>
      </w:r>
      <w:r>
        <w:rPr>
          <w:sz w:val="24"/>
          <w:szCs w:val="24"/>
          <w:lang w:val="bg-BG"/>
        </w:rPr>
        <w:t>зискванията към участниците на пазар</w:t>
      </w:r>
      <w:r w:rsidR="005C5D62">
        <w:rPr>
          <w:sz w:val="24"/>
          <w:szCs w:val="24"/>
          <w:lang w:val="bg-BG"/>
        </w:rPr>
        <w:t xml:space="preserve"> ВЕАМ, </w:t>
      </w:r>
      <w:r w:rsidR="005C5D62">
        <w:rPr>
          <w:bCs/>
          <w:sz w:val="24"/>
          <w:szCs w:val="24"/>
          <w:lang w:val="bg-BG"/>
        </w:rPr>
        <w:t>п</w:t>
      </w:r>
      <w:r w:rsidR="005C5D62" w:rsidRPr="00931E02">
        <w:rPr>
          <w:bCs/>
          <w:sz w:val="24"/>
          <w:szCs w:val="24"/>
          <w:lang w:val="bg-BG"/>
        </w:rPr>
        <w:t>равилата за управление на р</w:t>
      </w:r>
      <w:r w:rsidR="005C5D62" w:rsidRPr="00931E02">
        <w:rPr>
          <w:sz w:val="24"/>
          <w:szCs w:val="24"/>
          <w:lang w:val="bg-BG"/>
        </w:rPr>
        <w:t>ис</w:t>
      </w:r>
      <w:r w:rsidR="005C5D62">
        <w:rPr>
          <w:sz w:val="24"/>
          <w:szCs w:val="24"/>
          <w:lang w:val="bg-BG"/>
        </w:rPr>
        <w:t xml:space="preserve">ка на пазар ВЕАМ и правилата за уреждане на спорове на пазар ВЕАМ си прилагат съответно част ІІ Правила за членство, Част VІ Правила за управление на </w:t>
      </w:r>
      <w:proofErr w:type="gramStart"/>
      <w:r w:rsidR="005C5D62">
        <w:rPr>
          <w:sz w:val="24"/>
          <w:szCs w:val="24"/>
          <w:lang w:val="bg-BG"/>
        </w:rPr>
        <w:t>риска  и</w:t>
      </w:r>
      <w:proofErr w:type="gramEnd"/>
      <w:r w:rsidR="005C5D62">
        <w:rPr>
          <w:sz w:val="24"/>
          <w:szCs w:val="24"/>
          <w:lang w:val="bg-BG"/>
        </w:rPr>
        <w:t xml:space="preserve"> Част VІІ Правила за Арбитражния съд при Борсата от Правилника за дейността на „Българска фондова борса” АД.</w:t>
      </w:r>
    </w:p>
    <w:p w:rsidR="00CD3491" w:rsidRDefault="00CD3491">
      <w:pPr>
        <w:widowControl w:val="0"/>
        <w:jc w:val="both"/>
        <w:rPr>
          <w:sz w:val="24"/>
          <w:szCs w:val="24"/>
          <w:lang w:val="bg-BG"/>
        </w:rPr>
      </w:pPr>
    </w:p>
    <w:p w:rsidR="00CD3491" w:rsidRDefault="00220C79">
      <w:pPr>
        <w:widowControl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(3) </w:t>
      </w:r>
      <w:r w:rsidR="002F39AF" w:rsidRPr="002F39AF">
        <w:rPr>
          <w:sz w:val="24"/>
          <w:szCs w:val="24"/>
          <w:lang w:val="bg-BG"/>
        </w:rPr>
        <w:t xml:space="preserve">Измененията и допълненията на Правилата на пазар ВЕАМ се приемат от Съвета на директорите и </w:t>
      </w:r>
      <w:r w:rsidR="005C5D62">
        <w:rPr>
          <w:sz w:val="24"/>
          <w:szCs w:val="24"/>
          <w:lang w:val="bg-BG"/>
        </w:rPr>
        <w:t xml:space="preserve">се предоставят на Комисията за финансов надзор. </w:t>
      </w:r>
      <w:r w:rsidR="00E51E76">
        <w:rPr>
          <w:sz w:val="24"/>
          <w:szCs w:val="24"/>
          <w:lang w:val="bg-BG"/>
        </w:rPr>
        <w:t xml:space="preserve">Промените </w:t>
      </w:r>
      <w:r w:rsidR="002F39AF" w:rsidRPr="002F39AF">
        <w:rPr>
          <w:sz w:val="24"/>
          <w:szCs w:val="24"/>
          <w:lang w:val="bg-BG"/>
        </w:rPr>
        <w:t xml:space="preserve">влизат в сила от деня, следващ изтичането на </w:t>
      </w:r>
      <w:r w:rsidR="00B4706C">
        <w:rPr>
          <w:sz w:val="24"/>
          <w:szCs w:val="24"/>
          <w:lang w:val="bg-BG"/>
        </w:rPr>
        <w:t>30</w:t>
      </w:r>
      <w:r w:rsidR="002F39AF" w:rsidRPr="002F39AF">
        <w:rPr>
          <w:sz w:val="24"/>
          <w:szCs w:val="24"/>
          <w:lang w:val="bg-BG"/>
        </w:rPr>
        <w:t xml:space="preserve"> (</w:t>
      </w:r>
      <w:r w:rsidR="00B4706C">
        <w:rPr>
          <w:sz w:val="24"/>
          <w:szCs w:val="24"/>
          <w:lang w:val="bg-BG"/>
        </w:rPr>
        <w:t>тридесет</w:t>
      </w:r>
      <w:r w:rsidR="002F39AF" w:rsidRPr="002F39AF">
        <w:rPr>
          <w:sz w:val="24"/>
          <w:szCs w:val="24"/>
          <w:lang w:val="bg-BG"/>
        </w:rPr>
        <w:t>) календарни дни от датата на оповестяването им, освен ако Съветът не е определил друг срок.</w:t>
      </w:r>
    </w:p>
    <w:p w:rsidR="00C82A74" w:rsidRPr="00713B20" w:rsidRDefault="00C82A74" w:rsidP="00C82A74">
      <w:pPr>
        <w:pStyle w:val="BodyText22"/>
        <w:rPr>
          <w:szCs w:val="24"/>
          <w:lang w:val="bg-BG"/>
        </w:rPr>
      </w:pPr>
    </w:p>
    <w:p w:rsidR="00846315" w:rsidRPr="00713B20" w:rsidRDefault="009C61AC" w:rsidP="00651074">
      <w:pPr>
        <w:widowControl w:val="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Чл.3. (1) </w:t>
      </w:r>
      <w:r w:rsidR="00853FAA">
        <w:rPr>
          <w:b/>
          <w:bCs/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Българска фондова борса” АД, в качеството си на регулиран пазар по смисъла на чл.152, ал. 1 от ЗПФИ и пазарен оператор по чл.152, ал. 3  от ЗПФИ се явява организатор на МСТ по чл.154, ал.1 </w:t>
      </w:r>
      <w:r w:rsidR="00853FAA">
        <w:rPr>
          <w:sz w:val="24"/>
          <w:szCs w:val="24"/>
          <w:lang w:val="bg-BG"/>
        </w:rPr>
        <w:t xml:space="preserve">и 3 </w:t>
      </w:r>
      <w:r>
        <w:rPr>
          <w:sz w:val="24"/>
          <w:szCs w:val="24"/>
          <w:lang w:val="bg-BG"/>
        </w:rPr>
        <w:t xml:space="preserve">от ЗПФИ. </w:t>
      </w:r>
    </w:p>
    <w:p w:rsidR="00651074" w:rsidRPr="00713B20" w:rsidRDefault="00651074" w:rsidP="00651074">
      <w:pPr>
        <w:widowControl w:val="0"/>
        <w:jc w:val="both"/>
        <w:rPr>
          <w:b/>
          <w:bCs/>
          <w:sz w:val="24"/>
          <w:szCs w:val="24"/>
          <w:lang w:val="bg-BG"/>
        </w:rPr>
      </w:pPr>
    </w:p>
    <w:p w:rsidR="00F426CD" w:rsidRPr="00713B20" w:rsidRDefault="009C61AC">
      <w:pPr>
        <w:widowControl w:val="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(2) </w:t>
      </w:r>
      <w:r>
        <w:rPr>
          <w:bCs/>
          <w:sz w:val="24"/>
          <w:szCs w:val="24"/>
          <w:lang w:val="bg-BG"/>
        </w:rPr>
        <w:t>„Бъ</w:t>
      </w:r>
      <w:r>
        <w:rPr>
          <w:sz w:val="24"/>
          <w:szCs w:val="24"/>
          <w:lang w:val="bg-BG"/>
        </w:rPr>
        <w:t xml:space="preserve">лгарска фондова борса” АД като юридическо лице, осъществяващо едновременно дейност на регулиран пазар, пазарен оператор и организатор на МСТ, има право да упражнява всяко от правата, свързани с регулирания пазар и МСТ, и притежава необходимите за това лицензи от </w:t>
      </w:r>
      <w:proofErr w:type="gramStart"/>
      <w:r>
        <w:rPr>
          <w:sz w:val="24"/>
          <w:szCs w:val="24"/>
          <w:lang w:val="bg-BG"/>
        </w:rPr>
        <w:t xml:space="preserve">КФН. </w:t>
      </w:r>
      <w:proofErr w:type="gramEnd"/>
    </w:p>
    <w:p w:rsidR="00F426CD" w:rsidRPr="00713B20" w:rsidRDefault="00F426CD">
      <w:pPr>
        <w:pStyle w:val="ListParagraph"/>
        <w:rPr>
          <w:sz w:val="24"/>
          <w:szCs w:val="24"/>
          <w:lang w:val="bg-BG"/>
        </w:rPr>
      </w:pPr>
    </w:p>
    <w:p w:rsidR="00E4563B" w:rsidRPr="00713B20" w:rsidRDefault="00C64F4E">
      <w:pPr>
        <w:widowControl w:val="0"/>
        <w:jc w:val="both"/>
        <w:rPr>
          <w:sz w:val="24"/>
          <w:szCs w:val="24"/>
          <w:lang w:val="bg-BG"/>
        </w:rPr>
      </w:pPr>
      <w:r w:rsidRPr="00C64F4E">
        <w:rPr>
          <w:b/>
          <w:sz w:val="24"/>
          <w:szCs w:val="24"/>
          <w:lang w:val="bg-BG"/>
        </w:rPr>
        <w:t>(</w:t>
      </w:r>
      <w:r w:rsidR="00853FAA">
        <w:rPr>
          <w:b/>
          <w:sz w:val="24"/>
          <w:szCs w:val="24"/>
          <w:lang w:val="bg-BG"/>
        </w:rPr>
        <w:t>3</w:t>
      </w:r>
      <w:r w:rsidRPr="00C64F4E">
        <w:rPr>
          <w:b/>
          <w:sz w:val="24"/>
          <w:szCs w:val="24"/>
          <w:lang w:val="bg-BG"/>
        </w:rPr>
        <w:t>)</w:t>
      </w:r>
      <w:r w:rsidRPr="00C64F4E">
        <w:rPr>
          <w:sz w:val="24"/>
          <w:szCs w:val="24"/>
          <w:lang w:val="bg-BG"/>
        </w:rPr>
        <w:t xml:space="preserve"> Правилата по чл. 2, ал. </w:t>
      </w:r>
      <w:proofErr w:type="gramStart"/>
      <w:r w:rsidRPr="00C64F4E">
        <w:rPr>
          <w:sz w:val="24"/>
          <w:szCs w:val="24"/>
          <w:lang w:val="bg-BG"/>
        </w:rPr>
        <w:t>1, т</w:t>
      </w:r>
      <w:proofErr w:type="gramEnd"/>
      <w:r w:rsidRPr="00C64F4E">
        <w:rPr>
          <w:sz w:val="24"/>
          <w:szCs w:val="24"/>
          <w:lang w:val="bg-BG"/>
        </w:rPr>
        <w:t xml:space="preserve">. 5 съответстват на условията и обхвата на чл. 33 от Директива </w:t>
      </w:r>
      <w:r w:rsidRPr="00C64F4E">
        <w:rPr>
          <w:rStyle w:val="Strong"/>
          <w:b w:val="0"/>
          <w:sz w:val="24"/>
          <w:szCs w:val="24"/>
          <w:lang w:val="bg-BG"/>
        </w:rPr>
        <w:t>2014/65/ЕС</w:t>
      </w:r>
      <w:r w:rsidRPr="00C64F4E">
        <w:rPr>
          <w:sz w:val="24"/>
          <w:szCs w:val="24"/>
          <w:lang w:val="bg-BG"/>
        </w:rPr>
        <w:t>.</w:t>
      </w:r>
    </w:p>
    <w:p w:rsidR="00267BE1" w:rsidRPr="00713B20" w:rsidRDefault="00267BE1" w:rsidP="00846315">
      <w:pPr>
        <w:widowControl w:val="0"/>
        <w:jc w:val="center"/>
        <w:rPr>
          <w:b/>
          <w:sz w:val="24"/>
          <w:szCs w:val="24"/>
          <w:lang w:val="bg-BG"/>
        </w:rPr>
      </w:pPr>
    </w:p>
    <w:p w:rsidR="00846315" w:rsidRPr="00713B20" w:rsidRDefault="009C61AC" w:rsidP="00846315">
      <w:pPr>
        <w:widowControl w:val="0"/>
        <w:jc w:val="center"/>
        <w:rPr>
          <w:b/>
          <w:sz w:val="24"/>
          <w:szCs w:val="24"/>
          <w:lang w:val="bg-BG"/>
        </w:rPr>
      </w:pPr>
      <w:r w:rsidRPr="009C61AC">
        <w:rPr>
          <w:b/>
          <w:sz w:val="24"/>
          <w:szCs w:val="24"/>
          <w:lang w:val="bg-BG"/>
        </w:rPr>
        <w:lastRenderedPageBreak/>
        <w:t xml:space="preserve">Глава </w:t>
      </w:r>
      <w:proofErr w:type="gramStart"/>
      <w:r w:rsidRPr="009C61AC">
        <w:rPr>
          <w:b/>
          <w:sz w:val="24"/>
          <w:szCs w:val="24"/>
          <w:lang w:val="bg-BG"/>
        </w:rPr>
        <w:t>Втора</w:t>
      </w:r>
    </w:p>
    <w:p w:rsidR="00846315" w:rsidRPr="00713B20" w:rsidRDefault="009C61AC" w:rsidP="00846315">
      <w:pPr>
        <w:widowControl w:val="0"/>
        <w:jc w:val="center"/>
        <w:rPr>
          <w:b/>
          <w:sz w:val="24"/>
          <w:szCs w:val="24"/>
          <w:lang w:val="bg-BG"/>
        </w:rPr>
      </w:pPr>
      <w:proofErr w:type="gramEnd"/>
      <w:r w:rsidRPr="009C61AC">
        <w:rPr>
          <w:b/>
          <w:sz w:val="24"/>
          <w:szCs w:val="24"/>
          <w:lang w:val="bg-BG"/>
        </w:rPr>
        <w:t xml:space="preserve">ПРИНЦИПИ НА </w:t>
      </w:r>
      <w:proofErr w:type="gramStart"/>
      <w:r w:rsidRPr="009C61AC">
        <w:rPr>
          <w:b/>
          <w:sz w:val="24"/>
          <w:szCs w:val="24"/>
          <w:lang w:val="bg-BG"/>
        </w:rPr>
        <w:t xml:space="preserve">ДЕЙНОСТТА </w:t>
      </w:r>
      <w:proofErr w:type="gramEnd"/>
    </w:p>
    <w:p w:rsidR="00846315" w:rsidRPr="00713B20" w:rsidRDefault="00846315" w:rsidP="0084631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F426CD" w:rsidRPr="00713B20" w:rsidRDefault="009C61A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proofErr w:type="gramStart"/>
      <w:r>
        <w:rPr>
          <w:b/>
          <w:bCs/>
          <w:sz w:val="24"/>
          <w:szCs w:val="24"/>
          <w:lang w:val="bg-BG"/>
        </w:rPr>
        <w:t>Чл.4</w:t>
      </w:r>
      <w:proofErr w:type="gramEnd"/>
      <w:r>
        <w:rPr>
          <w:b/>
          <w:bCs/>
          <w:sz w:val="24"/>
          <w:szCs w:val="24"/>
          <w:lang w:val="bg-BG"/>
        </w:rPr>
        <w:t>.</w:t>
      </w:r>
      <w:r w:rsidR="00C64F4E" w:rsidRPr="00C64F4E">
        <w:rPr>
          <w:bCs/>
          <w:sz w:val="24"/>
          <w:szCs w:val="24"/>
          <w:lang w:val="bg-BG"/>
        </w:rPr>
        <w:t xml:space="preserve"> </w:t>
      </w:r>
      <w:r w:rsidR="00853FAA">
        <w:rPr>
          <w:b/>
          <w:bCs/>
          <w:sz w:val="24"/>
          <w:szCs w:val="24"/>
          <w:lang w:val="bg-BG"/>
        </w:rPr>
        <w:t>„</w:t>
      </w:r>
      <w:r w:rsidR="00853FAA">
        <w:rPr>
          <w:sz w:val="24"/>
          <w:szCs w:val="24"/>
          <w:lang w:val="bg-BG"/>
        </w:rPr>
        <w:t>Българска фондова борса” АД като организатор на пазар за растеж,</w:t>
      </w:r>
      <w:r w:rsidR="00C64F4E" w:rsidRPr="00C64F4E">
        <w:rPr>
          <w:bCs/>
          <w:sz w:val="24"/>
          <w:szCs w:val="24"/>
          <w:lang w:val="bg-BG"/>
        </w:rPr>
        <w:t xml:space="preserve"> предоставя на участниците си механизми за сключване на сделки с финансови инструменти, като извършва дейност по смисъла на чл. 154 от ЗПФИ и </w:t>
      </w:r>
      <w:proofErr w:type="gramStart"/>
      <w:r w:rsidR="00C64F4E" w:rsidRPr="00C64F4E">
        <w:rPr>
          <w:bCs/>
          <w:sz w:val="24"/>
          <w:szCs w:val="24"/>
          <w:lang w:val="bg-BG"/>
        </w:rPr>
        <w:t>чл.4</w:t>
      </w:r>
      <w:proofErr w:type="gramEnd"/>
      <w:r w:rsidR="00C64F4E" w:rsidRPr="00C64F4E">
        <w:rPr>
          <w:bCs/>
          <w:sz w:val="24"/>
          <w:szCs w:val="24"/>
          <w:lang w:val="bg-BG"/>
        </w:rPr>
        <w:t>, § 1, т. 22 от Директива 2014/65/ЕС</w:t>
      </w:r>
      <w:r w:rsidR="009445F7">
        <w:rPr>
          <w:bCs/>
          <w:sz w:val="24"/>
          <w:szCs w:val="24"/>
          <w:lang w:val="bg-BG"/>
        </w:rPr>
        <w:t>.</w:t>
      </w:r>
    </w:p>
    <w:p w:rsidR="00846315" w:rsidRPr="00713B20" w:rsidRDefault="00846315" w:rsidP="00846315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</w:p>
    <w:p w:rsidR="00F426CD" w:rsidRPr="00713B20" w:rsidRDefault="009C61AC">
      <w:pPr>
        <w:widowControl w:val="0"/>
        <w:jc w:val="both"/>
        <w:rPr>
          <w:bCs/>
          <w:sz w:val="24"/>
          <w:szCs w:val="24"/>
          <w:lang w:val="bg-BG"/>
        </w:rPr>
      </w:pPr>
      <w:proofErr w:type="gramStart"/>
      <w:r>
        <w:rPr>
          <w:b/>
          <w:bCs/>
          <w:sz w:val="24"/>
          <w:szCs w:val="24"/>
          <w:lang w:val="bg-BG"/>
        </w:rPr>
        <w:t>Чл.</w:t>
      </w:r>
      <w:r w:rsidR="00C64F4E" w:rsidRPr="00C64F4E">
        <w:rPr>
          <w:b/>
          <w:bCs/>
          <w:sz w:val="24"/>
          <w:szCs w:val="24"/>
          <w:lang w:val="bg-BG"/>
        </w:rPr>
        <w:t>5</w:t>
      </w:r>
      <w:proofErr w:type="gramEnd"/>
      <w:r>
        <w:rPr>
          <w:b/>
          <w:bCs/>
          <w:sz w:val="24"/>
          <w:szCs w:val="24"/>
          <w:lang w:val="bg-BG"/>
        </w:rPr>
        <w:t>.</w:t>
      </w:r>
      <w:r w:rsidR="00C64F4E" w:rsidRPr="00C64F4E">
        <w:rPr>
          <w:bCs/>
          <w:sz w:val="24"/>
          <w:szCs w:val="24"/>
          <w:lang w:val="bg-BG"/>
        </w:rPr>
        <w:t xml:space="preserve"> Сделките </w:t>
      </w:r>
      <w:r w:rsidR="00853FAA">
        <w:rPr>
          <w:bCs/>
          <w:sz w:val="24"/>
          <w:szCs w:val="24"/>
          <w:lang w:val="bg-BG"/>
        </w:rPr>
        <w:t xml:space="preserve">на </w:t>
      </w:r>
      <w:r w:rsidR="00066264">
        <w:rPr>
          <w:bCs/>
          <w:sz w:val="24"/>
          <w:szCs w:val="24"/>
          <w:lang w:val="bg-BG"/>
        </w:rPr>
        <w:t>п</w:t>
      </w:r>
      <w:r w:rsidR="00853FAA">
        <w:rPr>
          <w:bCs/>
          <w:sz w:val="24"/>
          <w:szCs w:val="24"/>
          <w:lang w:val="bg-BG"/>
        </w:rPr>
        <w:t>азар</w:t>
      </w:r>
      <w:r w:rsidR="00066264">
        <w:rPr>
          <w:bCs/>
          <w:sz w:val="24"/>
          <w:szCs w:val="24"/>
        </w:rPr>
        <w:t xml:space="preserve"> BEAM</w:t>
      </w:r>
      <w:r w:rsidR="00C64F4E" w:rsidRPr="00C64F4E">
        <w:rPr>
          <w:bCs/>
          <w:sz w:val="24"/>
          <w:szCs w:val="24"/>
          <w:lang w:val="bg-BG"/>
        </w:rPr>
        <w:t xml:space="preserve"> се сключват само дистанционно по електронен път посредством оперираната платформа.</w:t>
      </w:r>
    </w:p>
    <w:p w:rsidR="00846315" w:rsidRPr="00713B20" w:rsidRDefault="00846315" w:rsidP="00846315">
      <w:pPr>
        <w:widowControl w:val="0"/>
        <w:jc w:val="center"/>
        <w:rPr>
          <w:b/>
          <w:sz w:val="24"/>
          <w:szCs w:val="24"/>
          <w:lang w:val="bg-BG"/>
        </w:rPr>
      </w:pPr>
    </w:p>
    <w:p w:rsidR="00F426CD" w:rsidRPr="00713B20" w:rsidRDefault="009C61AC">
      <w:pPr>
        <w:widowControl w:val="0"/>
        <w:jc w:val="both"/>
        <w:rPr>
          <w:sz w:val="24"/>
          <w:szCs w:val="24"/>
          <w:lang w:val="bg-BG"/>
        </w:rPr>
      </w:pPr>
      <w:proofErr w:type="gramStart"/>
      <w:r w:rsidRPr="009C61AC">
        <w:rPr>
          <w:b/>
          <w:sz w:val="24"/>
          <w:szCs w:val="24"/>
          <w:lang w:val="bg-BG"/>
        </w:rPr>
        <w:t>Чл.</w:t>
      </w:r>
      <w:r w:rsidR="00C64F4E" w:rsidRPr="00C64F4E">
        <w:rPr>
          <w:b/>
          <w:sz w:val="24"/>
          <w:szCs w:val="24"/>
          <w:lang w:val="bg-BG"/>
        </w:rPr>
        <w:t>6</w:t>
      </w:r>
      <w:proofErr w:type="gramEnd"/>
      <w:r w:rsidR="00C64F4E" w:rsidRPr="00C64F4E">
        <w:rPr>
          <w:sz w:val="24"/>
          <w:szCs w:val="24"/>
          <w:lang w:val="bg-BG"/>
        </w:rPr>
        <w:t xml:space="preserve">. </w:t>
      </w:r>
      <w:r w:rsidR="00C64F4E" w:rsidRPr="00C64F4E">
        <w:rPr>
          <w:b/>
          <w:sz w:val="24"/>
          <w:szCs w:val="24"/>
          <w:lang w:val="bg-BG"/>
        </w:rPr>
        <w:t>(1)</w:t>
      </w:r>
      <w:r w:rsidR="00C64F4E" w:rsidRPr="00C64F4E">
        <w:rPr>
          <w:sz w:val="24"/>
          <w:szCs w:val="24"/>
          <w:lang w:val="bg-BG"/>
        </w:rPr>
        <w:t xml:space="preserve"> Дейността на </w:t>
      </w:r>
      <w:proofErr w:type="spellStart"/>
      <w:r w:rsidR="008A58AE">
        <w:rPr>
          <w:sz w:val="24"/>
          <w:szCs w:val="24"/>
        </w:rPr>
        <w:t>на</w:t>
      </w:r>
      <w:proofErr w:type="spellEnd"/>
      <w:r w:rsidR="008A58AE">
        <w:rPr>
          <w:sz w:val="24"/>
          <w:szCs w:val="24"/>
        </w:rPr>
        <w:t xml:space="preserve"> </w:t>
      </w:r>
      <w:proofErr w:type="spellStart"/>
      <w:r w:rsidR="008A58AE">
        <w:rPr>
          <w:sz w:val="24"/>
          <w:szCs w:val="24"/>
        </w:rPr>
        <w:t>пазара</w:t>
      </w:r>
      <w:proofErr w:type="spellEnd"/>
      <w:r w:rsidR="008A58AE">
        <w:rPr>
          <w:sz w:val="24"/>
          <w:szCs w:val="24"/>
        </w:rPr>
        <w:t xml:space="preserve"> </w:t>
      </w:r>
      <w:proofErr w:type="spellStart"/>
      <w:r w:rsidR="008A58AE">
        <w:rPr>
          <w:sz w:val="24"/>
          <w:szCs w:val="24"/>
        </w:rPr>
        <w:t>за</w:t>
      </w:r>
      <w:proofErr w:type="spellEnd"/>
      <w:r w:rsidR="008A58AE">
        <w:rPr>
          <w:sz w:val="24"/>
          <w:szCs w:val="24"/>
        </w:rPr>
        <w:t xml:space="preserve"> </w:t>
      </w:r>
      <w:proofErr w:type="spellStart"/>
      <w:r w:rsidR="008A58AE">
        <w:rPr>
          <w:sz w:val="24"/>
          <w:szCs w:val="24"/>
        </w:rPr>
        <w:t>растеж</w:t>
      </w:r>
      <w:proofErr w:type="spellEnd"/>
      <w:r w:rsidR="008A58AE">
        <w:rPr>
          <w:sz w:val="24"/>
          <w:szCs w:val="24"/>
        </w:rPr>
        <w:t xml:space="preserve"> </w:t>
      </w:r>
      <w:proofErr w:type="spellStart"/>
      <w:r w:rsidR="008A58AE">
        <w:rPr>
          <w:sz w:val="24"/>
          <w:szCs w:val="24"/>
        </w:rPr>
        <w:t>на</w:t>
      </w:r>
      <w:proofErr w:type="spellEnd"/>
      <w:r w:rsidR="008A58AE">
        <w:rPr>
          <w:sz w:val="24"/>
          <w:szCs w:val="24"/>
        </w:rPr>
        <w:t xml:space="preserve"> </w:t>
      </w:r>
      <w:r w:rsidR="00C64F4E" w:rsidRPr="00C64F4E">
        <w:rPr>
          <w:sz w:val="24"/>
          <w:szCs w:val="24"/>
          <w:lang w:val="bg-BG"/>
        </w:rPr>
        <w:t xml:space="preserve">МСТ </w:t>
      </w:r>
      <w:r w:rsidR="008A58AE">
        <w:rPr>
          <w:sz w:val="24"/>
          <w:szCs w:val="24"/>
          <w:lang w:val="bg-BG"/>
        </w:rPr>
        <w:t xml:space="preserve">BEAM </w:t>
      </w:r>
      <w:r w:rsidR="00C64F4E" w:rsidRPr="00C64F4E">
        <w:rPr>
          <w:sz w:val="24"/>
          <w:szCs w:val="24"/>
          <w:lang w:val="bg-BG"/>
        </w:rPr>
        <w:t>се основава на следните принципи:</w:t>
      </w:r>
    </w:p>
    <w:p w:rsidR="00846315" w:rsidRPr="00713B20" w:rsidRDefault="00C64F4E" w:rsidP="00947D3E">
      <w:pPr>
        <w:widowControl w:val="0"/>
        <w:numPr>
          <w:ilvl w:val="0"/>
          <w:numId w:val="14"/>
        </w:numPr>
        <w:tabs>
          <w:tab w:val="num" w:pos="2520"/>
        </w:tabs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 xml:space="preserve">Осигуряване на равни условия за достъп и участие в търговията с финансови инструменти на участниците </w:t>
      </w:r>
      <w:proofErr w:type="spellStart"/>
      <w:r w:rsidR="008A58AE">
        <w:rPr>
          <w:sz w:val="24"/>
          <w:szCs w:val="24"/>
        </w:rPr>
        <w:t>на</w:t>
      </w:r>
      <w:proofErr w:type="spellEnd"/>
      <w:r w:rsidR="008A58AE">
        <w:rPr>
          <w:sz w:val="24"/>
          <w:szCs w:val="24"/>
        </w:rPr>
        <w:t xml:space="preserve"> </w:t>
      </w:r>
      <w:proofErr w:type="spellStart"/>
      <w:r w:rsidR="008A58AE">
        <w:rPr>
          <w:sz w:val="24"/>
          <w:szCs w:val="24"/>
        </w:rPr>
        <w:t>пазар</w:t>
      </w:r>
      <w:proofErr w:type="spellEnd"/>
      <w:r w:rsidR="008A58AE">
        <w:rPr>
          <w:sz w:val="24"/>
          <w:szCs w:val="24"/>
        </w:rPr>
        <w:t xml:space="preserve"> ВЕАМ</w:t>
      </w:r>
      <w:r w:rsidRPr="00C64F4E">
        <w:rPr>
          <w:sz w:val="24"/>
          <w:szCs w:val="24"/>
          <w:lang w:val="bg-BG"/>
        </w:rPr>
        <w:t xml:space="preserve"> и на техните клиенти;</w:t>
      </w:r>
    </w:p>
    <w:p w:rsidR="00846315" w:rsidRPr="00713B20" w:rsidRDefault="00C64F4E" w:rsidP="00947D3E">
      <w:pPr>
        <w:widowControl w:val="0"/>
        <w:numPr>
          <w:ilvl w:val="0"/>
          <w:numId w:val="14"/>
        </w:numPr>
        <w:tabs>
          <w:tab w:val="num" w:pos="2520"/>
        </w:tabs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>Осигуряване на равен достъп до пазарната информация на всички участници и на техните клиенти;</w:t>
      </w:r>
      <w:r w:rsidRPr="00C64F4E">
        <w:rPr>
          <w:sz w:val="24"/>
          <w:szCs w:val="24"/>
          <w:lang w:val="bg-BG"/>
        </w:rPr>
        <w:tab/>
      </w:r>
    </w:p>
    <w:p w:rsidR="00846315" w:rsidRPr="00713B20" w:rsidRDefault="00C64F4E" w:rsidP="00947D3E">
      <w:pPr>
        <w:widowControl w:val="0"/>
        <w:numPr>
          <w:ilvl w:val="0"/>
          <w:numId w:val="14"/>
        </w:numPr>
        <w:tabs>
          <w:tab w:val="num" w:pos="2520"/>
        </w:tabs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>Прилагане на унифицирани правила за сключване и изпълнение на сделките с финансови инструменти;</w:t>
      </w:r>
    </w:p>
    <w:p w:rsidR="00846315" w:rsidRPr="00713B20" w:rsidRDefault="00C64F4E" w:rsidP="00947D3E">
      <w:pPr>
        <w:widowControl w:val="0"/>
        <w:numPr>
          <w:ilvl w:val="0"/>
          <w:numId w:val="14"/>
        </w:numPr>
        <w:tabs>
          <w:tab w:val="num" w:pos="2520"/>
        </w:tabs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>Прилагане на обективни стандарти, честно и безпристрастно отношение към участниците и техните клиенти</w:t>
      </w:r>
      <w:r w:rsidRPr="00C64F4E">
        <w:rPr>
          <w:bCs/>
          <w:sz w:val="24"/>
          <w:szCs w:val="24"/>
          <w:lang w:val="bg-BG"/>
        </w:rPr>
        <w:t xml:space="preserve"> по отношение на търговията, осъществявана </w:t>
      </w:r>
      <w:r w:rsidR="008A58AE">
        <w:rPr>
          <w:bCs/>
          <w:sz w:val="24"/>
          <w:szCs w:val="24"/>
          <w:lang w:val="bg-BG"/>
        </w:rPr>
        <w:t>на пазар ВЕАМ</w:t>
      </w:r>
      <w:r w:rsidRPr="00C64F4E">
        <w:rPr>
          <w:sz w:val="24"/>
          <w:szCs w:val="24"/>
          <w:lang w:val="bg-BG"/>
        </w:rPr>
        <w:t>;</w:t>
      </w:r>
    </w:p>
    <w:p w:rsidR="00846315" w:rsidRPr="00713B20" w:rsidRDefault="00C64F4E" w:rsidP="00947D3E">
      <w:pPr>
        <w:widowControl w:val="0"/>
        <w:numPr>
          <w:ilvl w:val="0"/>
          <w:numId w:val="14"/>
        </w:numPr>
        <w:tabs>
          <w:tab w:val="num" w:pos="2520"/>
        </w:tabs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 xml:space="preserve">Осигуряване на пълна прозрачност относно формирането на цените на търгуваните на </w:t>
      </w:r>
      <w:r w:rsidR="008A58AE">
        <w:rPr>
          <w:sz w:val="24"/>
          <w:szCs w:val="24"/>
          <w:lang w:val="bg-BG"/>
        </w:rPr>
        <w:t>пазар ВЕАМ</w:t>
      </w:r>
      <w:r w:rsidR="008A58AE" w:rsidRPr="00C64F4E">
        <w:rPr>
          <w:sz w:val="24"/>
          <w:szCs w:val="24"/>
          <w:lang w:val="bg-BG"/>
        </w:rPr>
        <w:t xml:space="preserve"> </w:t>
      </w:r>
      <w:r w:rsidRPr="00C64F4E">
        <w:rPr>
          <w:sz w:val="24"/>
          <w:szCs w:val="24"/>
          <w:lang w:val="bg-BG"/>
        </w:rPr>
        <w:t>финансови инструменти.</w:t>
      </w:r>
    </w:p>
    <w:p w:rsidR="00A4608C" w:rsidRDefault="00A4608C">
      <w:pPr>
        <w:widowControl w:val="0"/>
        <w:jc w:val="both"/>
        <w:rPr>
          <w:sz w:val="24"/>
          <w:szCs w:val="24"/>
          <w:lang w:val="bg-BG"/>
        </w:rPr>
      </w:pPr>
    </w:p>
    <w:p w:rsidR="00713B20" w:rsidRPr="00713B20" w:rsidRDefault="00C64F4E" w:rsidP="00713B20">
      <w:pPr>
        <w:widowControl w:val="0"/>
        <w:jc w:val="both"/>
        <w:rPr>
          <w:bCs/>
          <w:sz w:val="24"/>
          <w:szCs w:val="24"/>
          <w:lang w:val="bg-BG"/>
        </w:rPr>
      </w:pPr>
      <w:r w:rsidRPr="00C64F4E">
        <w:rPr>
          <w:b/>
          <w:sz w:val="24"/>
          <w:szCs w:val="24"/>
          <w:lang w:val="bg-BG"/>
        </w:rPr>
        <w:t xml:space="preserve">(2) </w:t>
      </w:r>
      <w:r w:rsidRPr="00C64F4E">
        <w:rPr>
          <w:sz w:val="24"/>
          <w:szCs w:val="24"/>
          <w:lang w:val="bg-BG"/>
        </w:rPr>
        <w:t>Пазар BEAM</w:t>
      </w:r>
      <w:r w:rsidRPr="00C64F4E">
        <w:rPr>
          <w:bCs/>
          <w:sz w:val="24"/>
          <w:szCs w:val="24"/>
          <w:lang w:val="bg-BG"/>
        </w:rPr>
        <w:t xml:space="preserve"> има следните характеристики:</w:t>
      </w:r>
    </w:p>
    <w:p w:rsidR="00713B20" w:rsidRPr="00713B20" w:rsidRDefault="00C64F4E" w:rsidP="00713B20">
      <w:pPr>
        <w:widowControl w:val="0"/>
        <w:jc w:val="both"/>
        <w:rPr>
          <w:sz w:val="24"/>
          <w:szCs w:val="24"/>
          <w:lang w:val="bg-BG"/>
        </w:rPr>
      </w:pPr>
      <w:r w:rsidRPr="00C64F4E">
        <w:rPr>
          <w:bCs/>
          <w:sz w:val="24"/>
          <w:szCs w:val="24"/>
          <w:lang w:val="bg-BG"/>
        </w:rPr>
        <w:t>1. Към емит</w:t>
      </w:r>
      <w:r w:rsidR="00713B20">
        <w:rPr>
          <w:bCs/>
          <w:sz w:val="24"/>
          <w:szCs w:val="24"/>
          <w:lang w:val="bg-BG"/>
        </w:rPr>
        <w:t>ент</w:t>
      </w:r>
      <w:r w:rsidRPr="00C64F4E">
        <w:rPr>
          <w:bCs/>
          <w:sz w:val="24"/>
          <w:szCs w:val="24"/>
          <w:lang w:val="bg-BG"/>
        </w:rPr>
        <w:t>ите се прилагат</w:t>
      </w:r>
      <w:r w:rsidRPr="00C64F4E">
        <w:rPr>
          <w:sz w:val="24"/>
          <w:szCs w:val="24"/>
          <w:lang w:val="bg-BG"/>
        </w:rPr>
        <w:t xml:space="preserve"> по-ниски изисквания за прозрачност в сравнение с регулирания пазар</w:t>
      </w:r>
      <w:r w:rsidR="00713B20">
        <w:rPr>
          <w:sz w:val="24"/>
          <w:szCs w:val="24"/>
          <w:lang w:val="bg-BG"/>
        </w:rPr>
        <w:t>, съответно инвестирането в тях е свързано с по</w:t>
      </w:r>
      <w:r w:rsidRPr="00C64F4E">
        <w:rPr>
          <w:sz w:val="24"/>
          <w:szCs w:val="24"/>
          <w:lang w:val="bg-BG"/>
        </w:rPr>
        <w:t>-висок риск;</w:t>
      </w:r>
    </w:p>
    <w:p w:rsidR="00713B20" w:rsidRPr="00713B20" w:rsidRDefault="00C64F4E" w:rsidP="00713B20">
      <w:pPr>
        <w:widowControl w:val="0"/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>2. Борсата посредством изискванията, заложени в настоящите Правила, осигурява достатъчно ниво на разкриване на информация</w:t>
      </w:r>
      <w:r w:rsidR="00713B20">
        <w:rPr>
          <w:sz w:val="24"/>
          <w:szCs w:val="24"/>
          <w:lang w:val="bg-BG"/>
        </w:rPr>
        <w:t xml:space="preserve"> </w:t>
      </w:r>
      <w:r w:rsidRPr="00C64F4E">
        <w:rPr>
          <w:sz w:val="24"/>
          <w:szCs w:val="24"/>
          <w:lang w:val="bg-BG"/>
        </w:rPr>
        <w:t>за емитентите, включително финансови</w:t>
      </w:r>
      <w:r w:rsidR="00713B20">
        <w:rPr>
          <w:sz w:val="24"/>
          <w:szCs w:val="24"/>
          <w:lang w:val="bg-BG"/>
        </w:rPr>
        <w:t>те им</w:t>
      </w:r>
      <w:r w:rsidRPr="00C64F4E">
        <w:rPr>
          <w:sz w:val="24"/>
          <w:szCs w:val="24"/>
          <w:lang w:val="bg-BG"/>
        </w:rPr>
        <w:t xml:space="preserve"> отчети, за да се гарантира справедлива и </w:t>
      </w:r>
      <w:r w:rsidR="00713B20">
        <w:rPr>
          <w:sz w:val="24"/>
          <w:szCs w:val="24"/>
          <w:lang w:val="bg-BG"/>
        </w:rPr>
        <w:t>надлежна</w:t>
      </w:r>
      <w:r w:rsidRPr="00C64F4E">
        <w:rPr>
          <w:sz w:val="24"/>
          <w:szCs w:val="24"/>
          <w:lang w:val="bg-BG"/>
        </w:rPr>
        <w:t xml:space="preserve"> търговия и </w:t>
      </w:r>
      <w:r w:rsidR="00713B20">
        <w:rPr>
          <w:sz w:val="24"/>
          <w:szCs w:val="24"/>
          <w:lang w:val="bg-BG"/>
        </w:rPr>
        <w:t>процес на формиране на цената</w:t>
      </w:r>
      <w:r w:rsidRPr="00C64F4E">
        <w:rPr>
          <w:sz w:val="24"/>
          <w:szCs w:val="24"/>
          <w:lang w:val="bg-BG"/>
        </w:rPr>
        <w:t>.</w:t>
      </w:r>
    </w:p>
    <w:p w:rsidR="00713B20" w:rsidRPr="00713B20" w:rsidRDefault="00C64F4E" w:rsidP="00713B20">
      <w:pPr>
        <w:widowControl w:val="0"/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 xml:space="preserve">3. Задълженията за </w:t>
      </w:r>
      <w:r w:rsidR="00713B20">
        <w:rPr>
          <w:sz w:val="24"/>
          <w:szCs w:val="24"/>
          <w:lang w:val="bg-BG"/>
        </w:rPr>
        <w:t>разкриване</w:t>
      </w:r>
      <w:r w:rsidRPr="00C64F4E">
        <w:rPr>
          <w:sz w:val="24"/>
          <w:szCs w:val="24"/>
          <w:lang w:val="bg-BG"/>
        </w:rPr>
        <w:t xml:space="preserve"> на информация съгласно тези правила са на </w:t>
      </w:r>
      <w:proofErr w:type="spellStart"/>
      <w:r w:rsidRPr="00C64F4E">
        <w:rPr>
          <w:sz w:val="24"/>
          <w:szCs w:val="24"/>
          <w:lang w:val="bg-BG"/>
        </w:rPr>
        <w:t>емитента</w:t>
      </w:r>
      <w:proofErr w:type="spellEnd"/>
      <w:r w:rsidRPr="00C64F4E">
        <w:rPr>
          <w:sz w:val="24"/>
          <w:szCs w:val="24"/>
          <w:lang w:val="bg-BG"/>
        </w:rPr>
        <w:t xml:space="preserve">, подал заявление за допускане до търговия на Пазар </w:t>
      </w:r>
      <w:proofErr w:type="gramStart"/>
      <w:r w:rsidR="00713B20" w:rsidRPr="00713B20">
        <w:rPr>
          <w:sz w:val="24"/>
          <w:szCs w:val="24"/>
          <w:lang w:val="bg-BG"/>
        </w:rPr>
        <w:t>BEAM</w:t>
      </w:r>
      <w:r w:rsidR="009445F7">
        <w:rPr>
          <w:sz w:val="24"/>
          <w:szCs w:val="24"/>
          <w:lang w:val="bg-BG"/>
        </w:rPr>
        <w:t>;</w:t>
      </w:r>
      <w:r w:rsidRPr="00C64F4E">
        <w:rPr>
          <w:sz w:val="24"/>
          <w:szCs w:val="24"/>
          <w:lang w:val="bg-BG"/>
        </w:rPr>
        <w:t xml:space="preserve"> </w:t>
      </w:r>
      <w:proofErr w:type="gramEnd"/>
    </w:p>
    <w:p w:rsidR="00713B20" w:rsidRPr="00713B20" w:rsidRDefault="00C64F4E" w:rsidP="00713B20">
      <w:pPr>
        <w:widowControl w:val="0"/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>4. Разпоредбите на ЗПМП</w:t>
      </w:r>
      <w:r w:rsidR="009445F7">
        <w:rPr>
          <w:sz w:val="24"/>
          <w:szCs w:val="24"/>
          <w:lang w:val="bg-BG"/>
        </w:rPr>
        <w:t>З</w:t>
      </w:r>
      <w:r w:rsidRPr="00C64F4E">
        <w:rPr>
          <w:sz w:val="24"/>
          <w:szCs w:val="24"/>
          <w:lang w:val="bg-BG"/>
        </w:rPr>
        <w:t xml:space="preserve">ФИ, Регламент (ЕС) № 596/2014, както и други </w:t>
      </w:r>
      <w:r w:rsidR="005449A2">
        <w:rPr>
          <w:sz w:val="24"/>
          <w:szCs w:val="24"/>
          <w:lang w:val="bg-BG"/>
        </w:rPr>
        <w:t>приложими</w:t>
      </w:r>
      <w:r w:rsidR="005449A2" w:rsidRPr="00C64F4E">
        <w:rPr>
          <w:sz w:val="24"/>
          <w:szCs w:val="24"/>
          <w:lang w:val="bg-BG"/>
        </w:rPr>
        <w:t xml:space="preserve"> </w:t>
      </w:r>
      <w:r w:rsidRPr="00C64F4E">
        <w:rPr>
          <w:sz w:val="24"/>
          <w:szCs w:val="24"/>
          <w:lang w:val="bg-BG"/>
        </w:rPr>
        <w:t xml:space="preserve">регламенти и нормативни актове, които регулират предотвратяване и разкриване на пазарни злоупотреби, се прилагат по отношение на търговията на Пазар </w:t>
      </w:r>
      <w:r w:rsidR="00713B20" w:rsidRPr="00713B20">
        <w:rPr>
          <w:sz w:val="24"/>
          <w:szCs w:val="24"/>
          <w:lang w:val="bg-BG"/>
        </w:rPr>
        <w:t>BEAM</w:t>
      </w:r>
      <w:r w:rsidRPr="00C64F4E">
        <w:rPr>
          <w:sz w:val="24"/>
          <w:szCs w:val="24"/>
          <w:lang w:val="bg-BG"/>
        </w:rPr>
        <w:t>.</w:t>
      </w:r>
    </w:p>
    <w:p w:rsidR="00846315" w:rsidRPr="00713B20" w:rsidRDefault="00846315" w:rsidP="00846315">
      <w:pPr>
        <w:widowControl w:val="0"/>
        <w:jc w:val="both"/>
        <w:rPr>
          <w:b/>
          <w:sz w:val="24"/>
          <w:szCs w:val="24"/>
          <w:lang w:val="bg-BG"/>
        </w:rPr>
      </w:pPr>
    </w:p>
    <w:p w:rsidR="00846315" w:rsidRPr="00713B20" w:rsidRDefault="009C61AC" w:rsidP="00846315">
      <w:pPr>
        <w:widowControl w:val="0"/>
        <w:jc w:val="center"/>
        <w:rPr>
          <w:b/>
          <w:sz w:val="24"/>
          <w:szCs w:val="24"/>
          <w:lang w:val="bg-BG"/>
        </w:rPr>
      </w:pPr>
      <w:r w:rsidRPr="009C61AC">
        <w:rPr>
          <w:b/>
          <w:sz w:val="24"/>
          <w:szCs w:val="24"/>
          <w:lang w:val="bg-BG"/>
        </w:rPr>
        <w:t xml:space="preserve">Глава </w:t>
      </w:r>
      <w:proofErr w:type="gramStart"/>
      <w:r w:rsidRPr="009C61AC">
        <w:rPr>
          <w:b/>
          <w:sz w:val="24"/>
          <w:szCs w:val="24"/>
          <w:lang w:val="bg-BG"/>
        </w:rPr>
        <w:t>Трета</w:t>
      </w:r>
    </w:p>
    <w:p w:rsidR="00F426CD" w:rsidRPr="00713B20" w:rsidRDefault="009C61AC">
      <w:pPr>
        <w:pStyle w:val="Heading6"/>
        <w:widowControl w:val="0"/>
        <w:numPr>
          <w:ilvl w:val="0"/>
          <w:numId w:val="0"/>
        </w:numPr>
        <w:spacing w:before="0" w:after="0"/>
        <w:jc w:val="center"/>
        <w:rPr>
          <w:sz w:val="24"/>
          <w:szCs w:val="24"/>
          <w:lang w:val="bg-BG"/>
        </w:rPr>
      </w:pPr>
      <w:proofErr w:type="gramEnd"/>
      <w:r>
        <w:rPr>
          <w:sz w:val="24"/>
          <w:szCs w:val="24"/>
          <w:lang w:val="bg-BG"/>
        </w:rPr>
        <w:t>ИЗИСКВАНИЯ КЪМ УЧАСТНИЦИТЕ</w:t>
      </w:r>
    </w:p>
    <w:p w:rsidR="00F426CD" w:rsidRPr="00713B20" w:rsidRDefault="00F426CD">
      <w:pPr>
        <w:pStyle w:val="Heading6"/>
        <w:widowControl w:val="0"/>
        <w:numPr>
          <w:ilvl w:val="0"/>
          <w:numId w:val="0"/>
        </w:numPr>
        <w:spacing w:before="0" w:after="0"/>
        <w:jc w:val="center"/>
        <w:rPr>
          <w:sz w:val="24"/>
          <w:szCs w:val="24"/>
          <w:lang w:val="bg-BG"/>
        </w:rPr>
      </w:pPr>
    </w:p>
    <w:p w:rsidR="007F3ED4" w:rsidRPr="00713B20" w:rsidRDefault="009C61AC" w:rsidP="007F3ED4">
      <w:pPr>
        <w:pStyle w:val="ListParagraph"/>
        <w:widowControl w:val="0"/>
        <w:ind w:left="0"/>
        <w:jc w:val="both"/>
        <w:rPr>
          <w:sz w:val="24"/>
          <w:szCs w:val="24"/>
          <w:lang w:val="bg-BG"/>
        </w:rPr>
      </w:pPr>
      <w:proofErr w:type="gramStart"/>
      <w:r w:rsidRPr="009C61AC">
        <w:rPr>
          <w:b/>
          <w:sz w:val="24"/>
          <w:szCs w:val="24"/>
          <w:lang w:val="bg-BG"/>
        </w:rPr>
        <w:t>Чл.</w:t>
      </w:r>
      <w:r w:rsidR="00C64F4E" w:rsidRPr="00C64F4E">
        <w:rPr>
          <w:b/>
          <w:sz w:val="24"/>
          <w:szCs w:val="24"/>
          <w:lang w:val="bg-BG"/>
        </w:rPr>
        <w:t>7</w:t>
      </w:r>
      <w:proofErr w:type="gramEnd"/>
      <w:r w:rsidRPr="009C61AC">
        <w:rPr>
          <w:b/>
          <w:sz w:val="24"/>
          <w:szCs w:val="24"/>
          <w:lang w:val="bg-BG"/>
        </w:rPr>
        <w:t>.(1)</w:t>
      </w:r>
      <w:r w:rsidR="00C64F4E" w:rsidRPr="00C64F4E">
        <w:rPr>
          <w:sz w:val="24"/>
          <w:szCs w:val="24"/>
          <w:lang w:val="bg-BG"/>
        </w:rPr>
        <w:t xml:space="preserve"> Участници </w:t>
      </w:r>
      <w:r w:rsidR="007F3ED4">
        <w:rPr>
          <w:sz w:val="24"/>
          <w:szCs w:val="24"/>
          <w:lang w:val="bg-BG"/>
        </w:rPr>
        <w:t xml:space="preserve">на </w:t>
      </w:r>
      <w:r w:rsidR="00D82F84">
        <w:rPr>
          <w:sz w:val="24"/>
          <w:szCs w:val="24"/>
          <w:lang w:val="bg-BG"/>
        </w:rPr>
        <w:t>п</w:t>
      </w:r>
      <w:r w:rsidR="007F3ED4">
        <w:rPr>
          <w:sz w:val="24"/>
          <w:szCs w:val="24"/>
          <w:lang w:val="bg-BG"/>
        </w:rPr>
        <w:t xml:space="preserve">азар ВЕАМ </w:t>
      </w:r>
      <w:r w:rsidR="00C64F4E" w:rsidRPr="00C64F4E">
        <w:rPr>
          <w:sz w:val="24"/>
          <w:szCs w:val="24"/>
          <w:lang w:val="bg-BG"/>
        </w:rPr>
        <w:t xml:space="preserve">са </w:t>
      </w:r>
      <w:r w:rsidR="007F3ED4">
        <w:rPr>
          <w:sz w:val="24"/>
          <w:szCs w:val="24"/>
          <w:lang w:val="bg-BG"/>
        </w:rPr>
        <w:t xml:space="preserve">само </w:t>
      </w:r>
      <w:r w:rsidR="00C64F4E" w:rsidRPr="00C64F4E">
        <w:rPr>
          <w:sz w:val="24"/>
          <w:szCs w:val="24"/>
          <w:lang w:val="bg-BG"/>
        </w:rPr>
        <w:t xml:space="preserve">борсовите членове, които </w:t>
      </w:r>
      <w:r w:rsidR="007F3ED4" w:rsidRPr="00C64F4E">
        <w:rPr>
          <w:sz w:val="24"/>
          <w:szCs w:val="24"/>
          <w:lang w:val="bg-BG"/>
        </w:rPr>
        <w:t>са приети</w:t>
      </w:r>
      <w:r w:rsidR="007F3ED4">
        <w:rPr>
          <w:sz w:val="24"/>
          <w:szCs w:val="24"/>
          <w:lang w:val="bg-BG"/>
        </w:rPr>
        <w:t xml:space="preserve"> и</w:t>
      </w:r>
      <w:r w:rsidR="007F3ED4" w:rsidRPr="007F3ED4">
        <w:rPr>
          <w:sz w:val="24"/>
          <w:szCs w:val="24"/>
          <w:lang w:val="bg-BG"/>
        </w:rPr>
        <w:t xml:space="preserve"> </w:t>
      </w:r>
      <w:proofErr w:type="gramStart"/>
      <w:r w:rsidR="007F3ED4" w:rsidRPr="00C64F4E">
        <w:rPr>
          <w:sz w:val="24"/>
          <w:szCs w:val="24"/>
          <w:lang w:val="bg-BG"/>
        </w:rPr>
        <w:t>отговарят</w:t>
      </w:r>
      <w:r w:rsidR="007F3ED4">
        <w:rPr>
          <w:sz w:val="24"/>
          <w:szCs w:val="24"/>
          <w:lang w:val="bg-BG"/>
        </w:rPr>
        <w:t xml:space="preserve"> </w:t>
      </w:r>
      <w:r w:rsidR="007F3ED4" w:rsidRPr="00C64F4E">
        <w:rPr>
          <w:sz w:val="24"/>
          <w:szCs w:val="24"/>
          <w:lang w:val="bg-BG"/>
        </w:rPr>
        <w:t xml:space="preserve"> </w:t>
      </w:r>
      <w:r w:rsidR="007F3ED4">
        <w:rPr>
          <w:sz w:val="24"/>
          <w:szCs w:val="24"/>
          <w:lang w:val="bg-BG"/>
        </w:rPr>
        <w:t>на</w:t>
      </w:r>
      <w:proofErr w:type="gramEnd"/>
      <w:r w:rsidR="007F3ED4">
        <w:rPr>
          <w:sz w:val="24"/>
          <w:szCs w:val="24"/>
          <w:lang w:val="bg-BG"/>
        </w:rPr>
        <w:t xml:space="preserve"> изискванията</w:t>
      </w:r>
      <w:r w:rsidR="007F3ED4" w:rsidRPr="00C64F4E">
        <w:rPr>
          <w:sz w:val="24"/>
          <w:szCs w:val="24"/>
          <w:lang w:val="bg-BG"/>
        </w:rPr>
        <w:t xml:space="preserve"> на Част ІІ Правила за членство от Правилника за дейността на Борсата (Правилата за членство).</w:t>
      </w:r>
    </w:p>
    <w:p w:rsidR="00F426CD" w:rsidRPr="007F3ED4" w:rsidRDefault="00F426CD">
      <w:pPr>
        <w:pStyle w:val="ListParagraph"/>
        <w:widowControl w:val="0"/>
        <w:ind w:left="0"/>
        <w:jc w:val="both"/>
        <w:rPr>
          <w:sz w:val="24"/>
          <w:szCs w:val="24"/>
          <w:lang w:val="bg-BG"/>
        </w:rPr>
      </w:pPr>
    </w:p>
    <w:p w:rsidR="002F39AF" w:rsidRPr="002F39AF" w:rsidRDefault="007F3ED4" w:rsidP="002F39AF">
      <w:pPr>
        <w:rPr>
          <w:bCs/>
          <w:sz w:val="24"/>
          <w:szCs w:val="24"/>
          <w:lang w:val="bg-BG"/>
        </w:rPr>
      </w:pPr>
      <w:r w:rsidRPr="007F3ED4">
        <w:rPr>
          <w:b/>
          <w:sz w:val="24"/>
          <w:szCs w:val="24"/>
          <w:lang w:val="bg-BG"/>
        </w:rPr>
        <w:lastRenderedPageBreak/>
        <w:t xml:space="preserve">(2) </w:t>
      </w:r>
      <w:r w:rsidR="002F39AF" w:rsidRPr="002F39AF">
        <w:rPr>
          <w:bCs/>
          <w:sz w:val="24"/>
          <w:szCs w:val="24"/>
          <w:lang w:val="bg-BG"/>
        </w:rPr>
        <w:t>Сключването на сделки се осъществява посредством дистанционен достъп при условията, определени в настоящите правила.</w:t>
      </w:r>
    </w:p>
    <w:p w:rsidR="00F426CD" w:rsidRPr="00713B20" w:rsidRDefault="00F426CD">
      <w:pPr>
        <w:pStyle w:val="ListParagraph"/>
        <w:widowControl w:val="0"/>
        <w:ind w:left="0"/>
        <w:jc w:val="both"/>
        <w:rPr>
          <w:bCs/>
          <w:sz w:val="24"/>
          <w:szCs w:val="24"/>
          <w:lang w:val="bg-BG"/>
        </w:rPr>
      </w:pPr>
    </w:p>
    <w:p w:rsidR="00DE1621" w:rsidRDefault="002D27EE">
      <w:pPr>
        <w:pStyle w:val="ListParagraph"/>
        <w:widowControl w:val="0"/>
        <w:ind w:left="0"/>
        <w:jc w:val="both"/>
        <w:rPr>
          <w:color w:val="000000"/>
          <w:sz w:val="24"/>
          <w:szCs w:val="24"/>
          <w:lang w:val="bg-BG"/>
        </w:rPr>
      </w:pPr>
      <w:r w:rsidRPr="002D27EE">
        <w:rPr>
          <w:b/>
          <w:sz w:val="24"/>
          <w:szCs w:val="24"/>
          <w:lang w:val="bg-BG"/>
        </w:rPr>
        <w:t>(3)</w:t>
      </w:r>
      <w:r w:rsidR="00904F68">
        <w:rPr>
          <w:sz w:val="24"/>
          <w:szCs w:val="24"/>
          <w:lang w:val="bg-BG"/>
        </w:rPr>
        <w:t xml:space="preserve"> </w:t>
      </w:r>
      <w:r w:rsidR="00C64F4E" w:rsidRPr="00C64F4E">
        <w:rPr>
          <w:sz w:val="24"/>
          <w:szCs w:val="24"/>
          <w:lang w:val="bg-BG"/>
        </w:rPr>
        <w:t xml:space="preserve">Участниците </w:t>
      </w:r>
      <w:r w:rsidR="007F3ED4">
        <w:rPr>
          <w:sz w:val="24"/>
          <w:szCs w:val="24"/>
          <w:lang w:val="bg-BG"/>
        </w:rPr>
        <w:t xml:space="preserve">на </w:t>
      </w:r>
      <w:r w:rsidR="00D82F84">
        <w:rPr>
          <w:sz w:val="24"/>
          <w:szCs w:val="24"/>
          <w:lang w:val="bg-BG"/>
        </w:rPr>
        <w:t>пазар</w:t>
      </w:r>
      <w:r w:rsidR="007F3ED4">
        <w:rPr>
          <w:sz w:val="24"/>
          <w:szCs w:val="24"/>
          <w:lang w:val="bg-BG"/>
        </w:rPr>
        <w:t xml:space="preserve"> ВЕАМ</w:t>
      </w:r>
      <w:r w:rsidR="00C64F4E" w:rsidRPr="00C64F4E">
        <w:rPr>
          <w:sz w:val="24"/>
          <w:szCs w:val="24"/>
          <w:lang w:val="bg-BG"/>
        </w:rPr>
        <w:t xml:space="preserve"> могат да предоставят на свои клиенти електронни </w:t>
      </w:r>
      <w:r w:rsidR="00C64F4E" w:rsidRPr="00C64F4E">
        <w:rPr>
          <w:rFonts w:cs="Arial"/>
          <w:sz w:val="24"/>
          <w:szCs w:val="24"/>
          <w:lang w:val="bg-BG"/>
        </w:rPr>
        <w:t xml:space="preserve">платформи за достъп до </w:t>
      </w:r>
      <w:r w:rsidR="00B4706C">
        <w:rPr>
          <w:rFonts w:cs="Arial"/>
          <w:sz w:val="24"/>
          <w:szCs w:val="24"/>
          <w:lang w:val="bg-BG"/>
        </w:rPr>
        <w:t>пазар ВЕАМ</w:t>
      </w:r>
      <w:r w:rsidR="00C64F4E" w:rsidRPr="00C64F4E">
        <w:rPr>
          <w:rFonts w:cs="Arial"/>
          <w:sz w:val="24"/>
          <w:szCs w:val="24"/>
          <w:lang w:val="bg-BG"/>
        </w:rPr>
        <w:t>, които са одобрени от Борсата</w:t>
      </w:r>
      <w:r w:rsidR="00C64F4E" w:rsidRPr="00C64F4E">
        <w:rPr>
          <w:color w:val="000000"/>
          <w:sz w:val="24"/>
          <w:szCs w:val="24"/>
          <w:lang w:val="bg-BG"/>
        </w:rPr>
        <w:t>.</w:t>
      </w:r>
    </w:p>
    <w:p w:rsidR="00F426CD" w:rsidRPr="00713B20" w:rsidRDefault="00F426CD">
      <w:pPr>
        <w:pStyle w:val="ListParagraph"/>
        <w:widowControl w:val="0"/>
        <w:ind w:left="0"/>
        <w:jc w:val="both"/>
        <w:rPr>
          <w:color w:val="000000"/>
          <w:sz w:val="24"/>
          <w:szCs w:val="24"/>
          <w:lang w:val="bg-BG"/>
        </w:rPr>
      </w:pPr>
    </w:p>
    <w:p w:rsidR="00DE1621" w:rsidRDefault="002D27EE">
      <w:pPr>
        <w:widowControl w:val="0"/>
        <w:jc w:val="both"/>
        <w:rPr>
          <w:sz w:val="24"/>
          <w:szCs w:val="24"/>
          <w:lang w:val="bg-BG"/>
        </w:rPr>
      </w:pPr>
      <w:r w:rsidRPr="002D27EE">
        <w:rPr>
          <w:b/>
          <w:sz w:val="24"/>
          <w:szCs w:val="24"/>
          <w:lang w:val="bg-BG"/>
        </w:rPr>
        <w:t>(4)</w:t>
      </w:r>
      <w:r w:rsidR="00904F68">
        <w:rPr>
          <w:sz w:val="24"/>
          <w:szCs w:val="24"/>
          <w:lang w:val="bg-BG"/>
        </w:rPr>
        <w:t xml:space="preserve"> </w:t>
      </w:r>
      <w:r w:rsidRPr="002D27EE">
        <w:rPr>
          <w:sz w:val="24"/>
          <w:szCs w:val="24"/>
          <w:lang w:val="bg-BG"/>
        </w:rPr>
        <w:t xml:space="preserve">Дейност като </w:t>
      </w:r>
      <w:proofErr w:type="spellStart"/>
      <w:r w:rsidRPr="002D27EE">
        <w:rPr>
          <w:sz w:val="24"/>
          <w:szCs w:val="24"/>
          <w:lang w:val="bg-BG"/>
        </w:rPr>
        <w:t>маркет</w:t>
      </w:r>
      <w:proofErr w:type="spellEnd"/>
      <w:r w:rsidRPr="002D27EE">
        <w:rPr>
          <w:sz w:val="24"/>
          <w:szCs w:val="24"/>
          <w:lang w:val="bg-BG"/>
        </w:rPr>
        <w:t>-</w:t>
      </w:r>
      <w:proofErr w:type="spellStart"/>
      <w:r w:rsidRPr="002D27EE">
        <w:rPr>
          <w:sz w:val="24"/>
          <w:szCs w:val="24"/>
          <w:lang w:val="bg-BG"/>
        </w:rPr>
        <w:t>мейкър</w:t>
      </w:r>
      <w:proofErr w:type="spellEnd"/>
      <w:r w:rsidRPr="002D27EE">
        <w:rPr>
          <w:sz w:val="24"/>
          <w:szCs w:val="24"/>
          <w:lang w:val="bg-BG"/>
        </w:rPr>
        <w:t xml:space="preserve"> на пазар ВЕАМ може да се извършва от участници, регистрирани като такива по реда на Правилата за членство</w:t>
      </w:r>
      <w:r w:rsidRPr="002D27EE">
        <w:rPr>
          <w:sz w:val="24"/>
          <w:szCs w:val="24"/>
        </w:rPr>
        <w:t>.</w:t>
      </w:r>
    </w:p>
    <w:p w:rsidR="0076041A" w:rsidRPr="00713B20" w:rsidRDefault="0076041A" w:rsidP="0076041A">
      <w:pPr>
        <w:widowControl w:val="0"/>
        <w:jc w:val="both"/>
        <w:rPr>
          <w:b/>
          <w:sz w:val="24"/>
          <w:szCs w:val="24"/>
          <w:lang w:val="bg-BG"/>
        </w:rPr>
      </w:pPr>
    </w:p>
    <w:p w:rsidR="00F426CD" w:rsidRPr="00713B20" w:rsidRDefault="009C61AC">
      <w:pPr>
        <w:widowControl w:val="0"/>
        <w:jc w:val="both"/>
        <w:rPr>
          <w:b/>
          <w:sz w:val="24"/>
          <w:szCs w:val="24"/>
          <w:lang w:val="bg-BG"/>
        </w:rPr>
      </w:pPr>
      <w:proofErr w:type="gramStart"/>
      <w:r>
        <w:rPr>
          <w:b/>
          <w:bCs/>
          <w:sz w:val="24"/>
          <w:szCs w:val="24"/>
          <w:lang w:val="bg-BG"/>
        </w:rPr>
        <w:t>Чл.</w:t>
      </w:r>
      <w:r w:rsidR="00C64F4E" w:rsidRPr="00C64F4E">
        <w:rPr>
          <w:b/>
          <w:bCs/>
          <w:sz w:val="24"/>
          <w:szCs w:val="24"/>
          <w:lang w:val="bg-BG"/>
        </w:rPr>
        <w:t>8</w:t>
      </w:r>
      <w:proofErr w:type="gramEnd"/>
      <w:r>
        <w:rPr>
          <w:b/>
          <w:bCs/>
          <w:sz w:val="24"/>
          <w:szCs w:val="24"/>
          <w:lang w:val="bg-BG"/>
        </w:rPr>
        <w:t>.(1)</w:t>
      </w:r>
      <w:r w:rsidR="00C64F4E" w:rsidRPr="00C64F4E">
        <w:rPr>
          <w:sz w:val="24"/>
          <w:szCs w:val="24"/>
          <w:lang w:val="bg-BG"/>
        </w:rPr>
        <w:t xml:space="preserve"> Участниците са длъжни по всяко време да спазват разпоредбите на Правилата, приложимото законодателството, както и договора, сключен с Борсата.</w:t>
      </w:r>
    </w:p>
    <w:p w:rsidR="00F426CD" w:rsidRPr="00713B20" w:rsidRDefault="00F426CD">
      <w:pPr>
        <w:widowControl w:val="0"/>
        <w:jc w:val="both"/>
        <w:rPr>
          <w:sz w:val="24"/>
          <w:szCs w:val="24"/>
          <w:lang w:val="bg-BG"/>
        </w:rPr>
      </w:pPr>
    </w:p>
    <w:p w:rsidR="00F426CD" w:rsidRPr="00713B20" w:rsidRDefault="002F39AF" w:rsidP="00ED3F73">
      <w:pPr>
        <w:widowControl w:val="0"/>
        <w:jc w:val="both"/>
        <w:rPr>
          <w:b/>
          <w:sz w:val="24"/>
          <w:szCs w:val="24"/>
          <w:lang w:val="bg-BG"/>
        </w:rPr>
      </w:pPr>
      <w:r w:rsidRPr="002F39AF">
        <w:rPr>
          <w:b/>
          <w:sz w:val="24"/>
          <w:szCs w:val="24"/>
          <w:lang w:val="bg-BG"/>
        </w:rPr>
        <w:t>(2)</w:t>
      </w:r>
      <w:r w:rsidR="00C64F4E" w:rsidRPr="00C64F4E">
        <w:rPr>
          <w:sz w:val="24"/>
          <w:szCs w:val="24"/>
          <w:lang w:val="bg-BG"/>
        </w:rPr>
        <w:t xml:space="preserve"> Участниците са длъжни да спазват, да изпълняват и да се съобразяват с решенията на Съвета.</w:t>
      </w:r>
    </w:p>
    <w:p w:rsidR="00380750" w:rsidRPr="00713B20" w:rsidRDefault="00380750" w:rsidP="00380750">
      <w:pPr>
        <w:widowControl w:val="0"/>
        <w:jc w:val="both"/>
        <w:rPr>
          <w:b/>
          <w:sz w:val="24"/>
          <w:szCs w:val="24"/>
          <w:lang w:val="bg-BG"/>
        </w:rPr>
      </w:pPr>
    </w:p>
    <w:p w:rsidR="00F426CD" w:rsidRPr="00713B20" w:rsidRDefault="009C61AC">
      <w:pPr>
        <w:widowControl w:val="0"/>
        <w:jc w:val="both"/>
        <w:rPr>
          <w:bCs/>
          <w:sz w:val="24"/>
          <w:szCs w:val="24"/>
          <w:lang w:val="bg-BG"/>
        </w:rPr>
      </w:pPr>
      <w:proofErr w:type="gramStart"/>
      <w:r w:rsidRPr="009C61AC">
        <w:rPr>
          <w:b/>
          <w:sz w:val="24"/>
          <w:szCs w:val="24"/>
          <w:lang w:val="bg-BG"/>
        </w:rPr>
        <w:t>Чл.9</w:t>
      </w:r>
      <w:proofErr w:type="gramEnd"/>
      <w:r w:rsidRPr="009C61AC">
        <w:rPr>
          <w:b/>
          <w:sz w:val="24"/>
          <w:szCs w:val="24"/>
          <w:lang w:val="bg-BG"/>
        </w:rPr>
        <w:t xml:space="preserve">. (1) </w:t>
      </w:r>
      <w:r w:rsidR="00C64F4E" w:rsidRPr="00C64F4E">
        <w:rPr>
          <w:bCs/>
          <w:sz w:val="24"/>
          <w:szCs w:val="24"/>
          <w:lang w:val="bg-BG"/>
        </w:rPr>
        <w:t>Всички участници са равнопоставени и имат еднакви права и задължения.</w:t>
      </w:r>
    </w:p>
    <w:p w:rsidR="00380750" w:rsidRPr="00713B20" w:rsidRDefault="00380750" w:rsidP="00380750">
      <w:pPr>
        <w:widowControl w:val="0"/>
        <w:jc w:val="both"/>
        <w:rPr>
          <w:sz w:val="24"/>
          <w:szCs w:val="24"/>
          <w:lang w:val="bg-BG"/>
        </w:rPr>
      </w:pPr>
    </w:p>
    <w:p w:rsidR="00F426CD" w:rsidRPr="00713B20" w:rsidRDefault="009C61AC">
      <w:pPr>
        <w:widowControl w:val="0"/>
        <w:jc w:val="both"/>
        <w:rPr>
          <w:sz w:val="24"/>
          <w:szCs w:val="24"/>
          <w:lang w:val="bg-BG"/>
        </w:rPr>
      </w:pPr>
      <w:r w:rsidRPr="009C61AC">
        <w:rPr>
          <w:b/>
          <w:sz w:val="24"/>
          <w:szCs w:val="24"/>
          <w:lang w:val="bg-BG"/>
        </w:rPr>
        <w:t>(2)</w:t>
      </w:r>
      <w:r w:rsidR="00C64F4E" w:rsidRPr="00C64F4E">
        <w:rPr>
          <w:sz w:val="24"/>
          <w:szCs w:val="24"/>
          <w:lang w:val="bg-BG"/>
        </w:rPr>
        <w:t xml:space="preserve"> Участниците имат равен достъп до пазарната информация, както и равни условия за участие в търговията.</w:t>
      </w:r>
    </w:p>
    <w:p w:rsidR="00380750" w:rsidRPr="00713B20" w:rsidRDefault="00380750" w:rsidP="00380750">
      <w:pPr>
        <w:widowControl w:val="0"/>
        <w:jc w:val="both"/>
        <w:rPr>
          <w:sz w:val="24"/>
          <w:szCs w:val="24"/>
          <w:lang w:val="bg-BG"/>
        </w:rPr>
      </w:pPr>
    </w:p>
    <w:p w:rsidR="00380750" w:rsidRPr="00713B20" w:rsidRDefault="009C61AC" w:rsidP="00380750">
      <w:pPr>
        <w:widowControl w:val="0"/>
        <w:jc w:val="both"/>
        <w:rPr>
          <w:sz w:val="24"/>
          <w:szCs w:val="24"/>
          <w:lang w:val="bg-BG"/>
        </w:rPr>
      </w:pPr>
      <w:r w:rsidRPr="009C61AC">
        <w:rPr>
          <w:b/>
          <w:sz w:val="24"/>
          <w:szCs w:val="24"/>
          <w:lang w:val="bg-BG"/>
        </w:rPr>
        <w:t>(3)</w:t>
      </w:r>
      <w:r w:rsidR="00C64F4E" w:rsidRPr="00C64F4E">
        <w:rPr>
          <w:sz w:val="24"/>
          <w:szCs w:val="24"/>
          <w:lang w:val="bg-BG"/>
        </w:rPr>
        <w:t xml:space="preserve"> Всички участници имат право да ползват и предоставят на своите клиенти </w:t>
      </w:r>
      <w:r w:rsidR="00C64F4E" w:rsidRPr="00C64F4E">
        <w:rPr>
          <w:rFonts w:cs="Arial"/>
          <w:sz w:val="24"/>
          <w:szCs w:val="24"/>
          <w:lang w:val="bg-BG"/>
        </w:rPr>
        <w:t>платформи за достъп до МСТ.</w:t>
      </w:r>
    </w:p>
    <w:p w:rsidR="00F426CD" w:rsidRPr="00713B20" w:rsidRDefault="00F426CD">
      <w:pPr>
        <w:widowControl w:val="0"/>
        <w:jc w:val="both"/>
        <w:rPr>
          <w:b/>
          <w:sz w:val="24"/>
          <w:szCs w:val="24"/>
          <w:lang w:val="bg-BG"/>
        </w:rPr>
      </w:pPr>
    </w:p>
    <w:p w:rsidR="0076041A" w:rsidRPr="00713B20" w:rsidRDefault="009C61AC" w:rsidP="0076041A">
      <w:pPr>
        <w:widowControl w:val="0"/>
        <w:jc w:val="both"/>
        <w:rPr>
          <w:b/>
          <w:sz w:val="24"/>
          <w:szCs w:val="24"/>
          <w:lang w:val="bg-BG"/>
        </w:rPr>
      </w:pPr>
      <w:proofErr w:type="gramStart"/>
      <w:r w:rsidRPr="009C61AC">
        <w:rPr>
          <w:b/>
          <w:sz w:val="24"/>
          <w:szCs w:val="24"/>
          <w:lang w:val="bg-BG"/>
        </w:rPr>
        <w:t>Чл.10</w:t>
      </w:r>
      <w:proofErr w:type="gramEnd"/>
      <w:r w:rsidRPr="009C61AC">
        <w:rPr>
          <w:b/>
          <w:sz w:val="24"/>
          <w:szCs w:val="24"/>
          <w:lang w:val="bg-BG"/>
        </w:rPr>
        <w:t xml:space="preserve">. </w:t>
      </w:r>
      <w:r w:rsidR="00C64F4E" w:rsidRPr="00C64F4E">
        <w:rPr>
          <w:sz w:val="24"/>
          <w:szCs w:val="24"/>
          <w:lang w:val="bg-BG"/>
        </w:rPr>
        <w:t>Борсата води регистър на участниците и лицата, които са упълномощени да сключват сделки на МСТ (посредници в МСТ).</w:t>
      </w:r>
    </w:p>
    <w:p w:rsidR="00380750" w:rsidRPr="00713B20" w:rsidRDefault="00380750" w:rsidP="0076041A">
      <w:pPr>
        <w:widowControl w:val="0"/>
        <w:jc w:val="both"/>
        <w:rPr>
          <w:b/>
          <w:sz w:val="24"/>
          <w:szCs w:val="24"/>
          <w:lang w:val="bg-BG"/>
        </w:rPr>
      </w:pPr>
    </w:p>
    <w:p w:rsidR="00380750" w:rsidRPr="00713B20" w:rsidRDefault="009C61AC" w:rsidP="0076041A">
      <w:pPr>
        <w:widowControl w:val="0"/>
        <w:jc w:val="both"/>
        <w:rPr>
          <w:sz w:val="24"/>
          <w:szCs w:val="24"/>
          <w:lang w:val="bg-BG"/>
        </w:rPr>
      </w:pPr>
      <w:proofErr w:type="gramStart"/>
      <w:r w:rsidRPr="009C61AC">
        <w:rPr>
          <w:b/>
          <w:sz w:val="24"/>
          <w:szCs w:val="24"/>
          <w:lang w:val="bg-BG"/>
        </w:rPr>
        <w:t>Чл.11</w:t>
      </w:r>
      <w:proofErr w:type="gramEnd"/>
      <w:r w:rsidRPr="009C61AC">
        <w:rPr>
          <w:b/>
          <w:sz w:val="24"/>
          <w:szCs w:val="24"/>
          <w:lang w:val="bg-BG"/>
        </w:rPr>
        <w:t xml:space="preserve">. </w:t>
      </w:r>
      <w:r w:rsidR="00C64F4E" w:rsidRPr="00C64F4E">
        <w:rPr>
          <w:sz w:val="24"/>
          <w:szCs w:val="24"/>
          <w:lang w:val="bg-BG"/>
        </w:rPr>
        <w:t>Правилата за членство от</w:t>
      </w:r>
      <w:r w:rsidRPr="009C61AC">
        <w:rPr>
          <w:b/>
          <w:sz w:val="24"/>
          <w:szCs w:val="24"/>
          <w:lang w:val="bg-BG"/>
        </w:rPr>
        <w:t xml:space="preserve"> </w:t>
      </w:r>
      <w:r w:rsidR="00C64F4E" w:rsidRPr="00C64F4E">
        <w:rPr>
          <w:sz w:val="24"/>
          <w:szCs w:val="24"/>
          <w:lang w:val="bg-BG"/>
        </w:rPr>
        <w:t>Правилника за дейността на Борсата се прилагат изцяло по отношение на реда и условията за:</w:t>
      </w:r>
    </w:p>
    <w:p w:rsidR="00F426CD" w:rsidRPr="00713B20" w:rsidRDefault="00C64F4E">
      <w:pPr>
        <w:pStyle w:val="ListParagraph"/>
        <w:widowControl w:val="0"/>
        <w:numPr>
          <w:ilvl w:val="2"/>
          <w:numId w:val="8"/>
        </w:numPr>
        <w:jc w:val="both"/>
        <w:rPr>
          <w:sz w:val="24"/>
          <w:szCs w:val="24"/>
          <w:lang w:val="bg-BG"/>
        </w:rPr>
      </w:pPr>
      <w:proofErr w:type="gramStart"/>
      <w:r w:rsidRPr="00C64F4E">
        <w:rPr>
          <w:sz w:val="24"/>
          <w:szCs w:val="24"/>
          <w:lang w:val="bg-BG"/>
        </w:rPr>
        <w:t>приемане</w:t>
      </w:r>
      <w:proofErr w:type="gramEnd"/>
      <w:r w:rsidRPr="00C64F4E">
        <w:rPr>
          <w:sz w:val="24"/>
          <w:szCs w:val="24"/>
          <w:lang w:val="bg-BG"/>
        </w:rPr>
        <w:t xml:space="preserve"> на участници и посредници </w:t>
      </w:r>
      <w:r w:rsidR="00134BB2">
        <w:rPr>
          <w:sz w:val="24"/>
          <w:szCs w:val="24"/>
          <w:lang w:val="bg-BG"/>
        </w:rPr>
        <w:t xml:space="preserve">на </w:t>
      </w:r>
      <w:r w:rsidR="00066264">
        <w:rPr>
          <w:sz w:val="24"/>
          <w:szCs w:val="24"/>
          <w:lang w:val="bg-BG"/>
        </w:rPr>
        <w:t>п</w:t>
      </w:r>
      <w:r w:rsidR="00134BB2">
        <w:rPr>
          <w:sz w:val="24"/>
          <w:szCs w:val="24"/>
          <w:lang w:val="bg-BG"/>
        </w:rPr>
        <w:t>азар ВЕАМ</w:t>
      </w:r>
      <w:r w:rsidRPr="00C64F4E">
        <w:rPr>
          <w:sz w:val="24"/>
          <w:szCs w:val="24"/>
          <w:lang w:val="bg-BG"/>
        </w:rPr>
        <w:t>;</w:t>
      </w:r>
    </w:p>
    <w:p w:rsidR="00F426CD" w:rsidRPr="00713B20" w:rsidRDefault="00C64F4E">
      <w:pPr>
        <w:pStyle w:val="ListParagraph"/>
        <w:widowControl w:val="0"/>
        <w:numPr>
          <w:ilvl w:val="2"/>
          <w:numId w:val="8"/>
        </w:numPr>
        <w:jc w:val="both"/>
        <w:rPr>
          <w:sz w:val="24"/>
          <w:szCs w:val="24"/>
          <w:lang w:val="bg-BG"/>
        </w:rPr>
      </w:pPr>
      <w:proofErr w:type="gramStart"/>
      <w:r w:rsidRPr="00C64F4E">
        <w:rPr>
          <w:sz w:val="24"/>
          <w:szCs w:val="24"/>
          <w:lang w:val="bg-BG"/>
        </w:rPr>
        <w:t>отстраняване</w:t>
      </w:r>
      <w:proofErr w:type="gramEnd"/>
      <w:r w:rsidRPr="00C64F4E">
        <w:rPr>
          <w:sz w:val="24"/>
          <w:szCs w:val="24"/>
          <w:lang w:val="bg-BG"/>
        </w:rPr>
        <w:t xml:space="preserve"> на участници и посредници </w:t>
      </w:r>
      <w:r w:rsidR="00134BB2">
        <w:rPr>
          <w:sz w:val="24"/>
          <w:szCs w:val="24"/>
          <w:lang w:val="bg-BG"/>
        </w:rPr>
        <w:t xml:space="preserve">на </w:t>
      </w:r>
      <w:r w:rsidR="00066264">
        <w:rPr>
          <w:sz w:val="24"/>
          <w:szCs w:val="24"/>
          <w:lang w:val="bg-BG"/>
        </w:rPr>
        <w:t>п</w:t>
      </w:r>
      <w:r w:rsidR="00134BB2">
        <w:rPr>
          <w:sz w:val="24"/>
          <w:szCs w:val="24"/>
          <w:lang w:val="bg-BG"/>
        </w:rPr>
        <w:t>азар ВЕАМ</w:t>
      </w:r>
      <w:r w:rsidRPr="00C64F4E">
        <w:rPr>
          <w:sz w:val="24"/>
          <w:szCs w:val="24"/>
          <w:lang w:val="bg-BG"/>
        </w:rPr>
        <w:t>;</w:t>
      </w:r>
    </w:p>
    <w:p w:rsidR="00F426CD" w:rsidRPr="00713B20" w:rsidRDefault="00C64F4E">
      <w:pPr>
        <w:pStyle w:val="ListParagraph"/>
        <w:widowControl w:val="0"/>
        <w:numPr>
          <w:ilvl w:val="2"/>
          <w:numId w:val="8"/>
        </w:numPr>
        <w:jc w:val="both"/>
        <w:rPr>
          <w:sz w:val="24"/>
          <w:szCs w:val="24"/>
          <w:lang w:val="bg-BG"/>
        </w:rPr>
      </w:pPr>
      <w:proofErr w:type="gramStart"/>
      <w:r w:rsidRPr="00C64F4E">
        <w:rPr>
          <w:sz w:val="24"/>
          <w:szCs w:val="24"/>
          <w:lang w:val="bg-BG"/>
        </w:rPr>
        <w:t>регистрация</w:t>
      </w:r>
      <w:proofErr w:type="gramEnd"/>
      <w:r w:rsidRPr="00C64F4E">
        <w:rPr>
          <w:sz w:val="24"/>
          <w:szCs w:val="24"/>
          <w:lang w:val="bg-BG"/>
        </w:rPr>
        <w:t xml:space="preserve"> на </w:t>
      </w:r>
      <w:proofErr w:type="spellStart"/>
      <w:r w:rsidRPr="00C64F4E">
        <w:rPr>
          <w:sz w:val="24"/>
          <w:szCs w:val="24"/>
          <w:lang w:val="bg-BG"/>
        </w:rPr>
        <w:t>маркет</w:t>
      </w:r>
      <w:proofErr w:type="spellEnd"/>
      <w:r w:rsidRPr="00C64F4E">
        <w:rPr>
          <w:sz w:val="24"/>
          <w:szCs w:val="24"/>
          <w:lang w:val="bg-BG"/>
        </w:rPr>
        <w:t>-</w:t>
      </w:r>
      <w:proofErr w:type="spellStart"/>
      <w:r w:rsidRPr="00C64F4E">
        <w:rPr>
          <w:sz w:val="24"/>
          <w:szCs w:val="24"/>
          <w:lang w:val="bg-BG"/>
        </w:rPr>
        <w:t>мейкъри</w:t>
      </w:r>
      <w:proofErr w:type="spellEnd"/>
      <w:r w:rsidRPr="00C64F4E">
        <w:rPr>
          <w:sz w:val="24"/>
          <w:szCs w:val="24"/>
          <w:lang w:val="bg-BG"/>
        </w:rPr>
        <w:t xml:space="preserve"> на </w:t>
      </w:r>
      <w:r w:rsidR="00066264">
        <w:rPr>
          <w:sz w:val="24"/>
          <w:szCs w:val="24"/>
          <w:lang w:val="bg-BG"/>
        </w:rPr>
        <w:t>п</w:t>
      </w:r>
      <w:r w:rsidR="00134BB2">
        <w:rPr>
          <w:sz w:val="24"/>
          <w:szCs w:val="24"/>
          <w:lang w:val="bg-BG"/>
        </w:rPr>
        <w:t>азар ВЕАМ</w:t>
      </w:r>
      <w:r w:rsidRPr="00C64F4E">
        <w:rPr>
          <w:sz w:val="24"/>
          <w:szCs w:val="24"/>
          <w:lang w:val="bg-BG"/>
        </w:rPr>
        <w:t>;</w:t>
      </w:r>
    </w:p>
    <w:p w:rsidR="00F426CD" w:rsidRPr="00713B20" w:rsidRDefault="00C64F4E">
      <w:pPr>
        <w:pStyle w:val="ListParagraph"/>
        <w:widowControl w:val="0"/>
        <w:numPr>
          <w:ilvl w:val="2"/>
          <w:numId w:val="8"/>
        </w:numPr>
        <w:jc w:val="both"/>
        <w:rPr>
          <w:sz w:val="24"/>
          <w:szCs w:val="24"/>
          <w:lang w:val="bg-BG"/>
        </w:rPr>
      </w:pPr>
      <w:proofErr w:type="gramStart"/>
      <w:r w:rsidRPr="00C64F4E">
        <w:rPr>
          <w:sz w:val="24"/>
          <w:szCs w:val="24"/>
          <w:lang w:val="bg-BG"/>
        </w:rPr>
        <w:t>одобряване</w:t>
      </w:r>
      <w:proofErr w:type="gramEnd"/>
      <w:r w:rsidRPr="00C64F4E">
        <w:rPr>
          <w:sz w:val="24"/>
          <w:szCs w:val="24"/>
          <w:lang w:val="bg-BG"/>
        </w:rPr>
        <w:t xml:space="preserve"> на платформи за достъп до </w:t>
      </w:r>
      <w:r w:rsidR="00066264">
        <w:rPr>
          <w:sz w:val="24"/>
          <w:szCs w:val="24"/>
          <w:lang w:val="bg-BG"/>
        </w:rPr>
        <w:t>п</w:t>
      </w:r>
      <w:r w:rsidR="00134BB2">
        <w:rPr>
          <w:sz w:val="24"/>
          <w:szCs w:val="24"/>
          <w:lang w:val="bg-BG"/>
        </w:rPr>
        <w:t>азар ВЕАМ</w:t>
      </w:r>
      <w:r w:rsidRPr="00C64F4E">
        <w:rPr>
          <w:sz w:val="24"/>
          <w:szCs w:val="24"/>
          <w:lang w:val="bg-BG"/>
        </w:rPr>
        <w:t>;</w:t>
      </w:r>
    </w:p>
    <w:p w:rsidR="00F426CD" w:rsidRPr="00713B20" w:rsidRDefault="00C64F4E">
      <w:pPr>
        <w:pStyle w:val="ListParagraph"/>
        <w:widowControl w:val="0"/>
        <w:numPr>
          <w:ilvl w:val="2"/>
          <w:numId w:val="8"/>
        </w:numPr>
        <w:jc w:val="both"/>
        <w:rPr>
          <w:sz w:val="24"/>
          <w:szCs w:val="24"/>
          <w:lang w:val="bg-BG"/>
        </w:rPr>
      </w:pPr>
      <w:proofErr w:type="gramStart"/>
      <w:r w:rsidRPr="00C64F4E">
        <w:rPr>
          <w:sz w:val="24"/>
          <w:szCs w:val="24"/>
          <w:lang w:val="bg-BG"/>
        </w:rPr>
        <w:t>водене</w:t>
      </w:r>
      <w:proofErr w:type="gramEnd"/>
      <w:r w:rsidRPr="00C64F4E">
        <w:rPr>
          <w:sz w:val="24"/>
          <w:szCs w:val="24"/>
          <w:lang w:val="bg-BG"/>
        </w:rPr>
        <w:t xml:space="preserve"> на регистър на участници и посредници </w:t>
      </w:r>
      <w:r w:rsidR="00134BB2">
        <w:rPr>
          <w:sz w:val="24"/>
          <w:szCs w:val="24"/>
          <w:lang w:val="bg-BG"/>
        </w:rPr>
        <w:t xml:space="preserve">на </w:t>
      </w:r>
      <w:r w:rsidR="00066264">
        <w:rPr>
          <w:sz w:val="24"/>
          <w:szCs w:val="24"/>
          <w:lang w:val="bg-BG"/>
        </w:rPr>
        <w:t>п</w:t>
      </w:r>
      <w:r w:rsidR="00134BB2">
        <w:rPr>
          <w:sz w:val="24"/>
          <w:szCs w:val="24"/>
          <w:lang w:val="bg-BG"/>
        </w:rPr>
        <w:t>азар ВЕАМ</w:t>
      </w:r>
      <w:r w:rsidRPr="00C64F4E">
        <w:rPr>
          <w:sz w:val="24"/>
          <w:szCs w:val="24"/>
          <w:lang w:val="bg-BG"/>
        </w:rPr>
        <w:t>.</w:t>
      </w:r>
    </w:p>
    <w:p w:rsidR="00137592" w:rsidRPr="00713B20" w:rsidRDefault="00137592" w:rsidP="00BF4CEB">
      <w:pPr>
        <w:pStyle w:val="Heading6"/>
        <w:widowControl w:val="0"/>
        <w:numPr>
          <w:ilvl w:val="0"/>
          <w:numId w:val="0"/>
        </w:numPr>
        <w:spacing w:before="0" w:after="0"/>
        <w:jc w:val="center"/>
        <w:rPr>
          <w:b w:val="0"/>
          <w:szCs w:val="24"/>
          <w:lang w:val="bg-BG"/>
        </w:rPr>
      </w:pPr>
    </w:p>
    <w:p w:rsidR="00896439" w:rsidRPr="00713B20" w:rsidRDefault="009C61AC" w:rsidP="00896439">
      <w:pPr>
        <w:pStyle w:val="Heading6"/>
        <w:widowControl w:val="0"/>
        <w:numPr>
          <w:ilvl w:val="0"/>
          <w:numId w:val="0"/>
        </w:numPr>
        <w:spacing w:before="0" w:after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Глава Четвърта</w:t>
      </w:r>
    </w:p>
    <w:p w:rsidR="00896439" w:rsidRPr="00713B20" w:rsidRDefault="009C61AC" w:rsidP="00896439">
      <w:pPr>
        <w:pStyle w:val="Heading6"/>
        <w:widowControl w:val="0"/>
        <w:numPr>
          <w:ilvl w:val="0"/>
          <w:numId w:val="0"/>
        </w:numPr>
        <w:spacing w:before="0" w:after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УПРАВЛЕНИЕ НА РИСКА</w:t>
      </w:r>
    </w:p>
    <w:p w:rsidR="00896439" w:rsidRPr="00713B20" w:rsidRDefault="00896439" w:rsidP="00BF4CEB">
      <w:pPr>
        <w:pStyle w:val="Heading6"/>
        <w:widowControl w:val="0"/>
        <w:numPr>
          <w:ilvl w:val="0"/>
          <w:numId w:val="0"/>
        </w:numPr>
        <w:spacing w:before="0" w:after="0"/>
        <w:jc w:val="center"/>
        <w:rPr>
          <w:sz w:val="24"/>
          <w:szCs w:val="24"/>
          <w:lang w:val="bg-BG"/>
        </w:rPr>
      </w:pPr>
    </w:p>
    <w:p w:rsidR="00896439" w:rsidRPr="00713B20" w:rsidRDefault="009C61AC" w:rsidP="00896439">
      <w:pPr>
        <w:pStyle w:val="ListParagraph"/>
        <w:widowControl w:val="0"/>
        <w:ind w:left="0"/>
        <w:jc w:val="both"/>
        <w:rPr>
          <w:sz w:val="24"/>
          <w:szCs w:val="24"/>
          <w:lang w:val="bg-BG"/>
        </w:rPr>
      </w:pPr>
      <w:proofErr w:type="gramStart"/>
      <w:r w:rsidRPr="009C61AC">
        <w:rPr>
          <w:b/>
          <w:sz w:val="24"/>
          <w:szCs w:val="24"/>
          <w:lang w:val="bg-BG"/>
        </w:rPr>
        <w:t>Чл.12</w:t>
      </w:r>
      <w:proofErr w:type="gramEnd"/>
      <w:r w:rsidR="00C64F4E" w:rsidRPr="00C64F4E">
        <w:rPr>
          <w:b/>
          <w:sz w:val="24"/>
          <w:szCs w:val="24"/>
          <w:lang w:val="bg-BG"/>
        </w:rPr>
        <w:t>.</w:t>
      </w:r>
      <w:r w:rsidR="00C64F4E" w:rsidRPr="00C64F4E">
        <w:rPr>
          <w:sz w:val="24"/>
          <w:szCs w:val="24"/>
          <w:lang w:val="bg-BG"/>
        </w:rPr>
        <w:t xml:space="preserve"> Управлението на рисковете, свързани с функционирането на </w:t>
      </w:r>
      <w:r w:rsidR="00066264">
        <w:rPr>
          <w:sz w:val="24"/>
          <w:szCs w:val="24"/>
          <w:lang w:val="bg-BG"/>
        </w:rPr>
        <w:t>п</w:t>
      </w:r>
      <w:r w:rsidR="00134BB2">
        <w:rPr>
          <w:sz w:val="24"/>
          <w:szCs w:val="24"/>
          <w:lang w:val="bg-BG"/>
        </w:rPr>
        <w:t>азар</w:t>
      </w:r>
      <w:r w:rsidR="00D82F84">
        <w:rPr>
          <w:sz w:val="24"/>
          <w:szCs w:val="24"/>
          <w:lang w:val="bg-BG"/>
        </w:rPr>
        <w:t xml:space="preserve"> </w:t>
      </w:r>
      <w:r w:rsidR="00134BB2">
        <w:rPr>
          <w:sz w:val="24"/>
          <w:szCs w:val="24"/>
          <w:lang w:val="bg-BG"/>
        </w:rPr>
        <w:t>ВЕАМ</w:t>
      </w:r>
      <w:r w:rsidR="00C64F4E" w:rsidRPr="00C64F4E">
        <w:rPr>
          <w:sz w:val="24"/>
          <w:szCs w:val="24"/>
          <w:lang w:val="bg-BG"/>
        </w:rPr>
        <w:t>, се извършва по реда и условията на Част VI Правила за управление на риска от Правилника за дейността на Борсата.</w:t>
      </w:r>
    </w:p>
    <w:p w:rsidR="00896439" w:rsidRPr="00713B20" w:rsidRDefault="00896439" w:rsidP="00BF4CEB">
      <w:pPr>
        <w:pStyle w:val="Heading6"/>
        <w:widowControl w:val="0"/>
        <w:numPr>
          <w:ilvl w:val="0"/>
          <w:numId w:val="0"/>
        </w:numPr>
        <w:spacing w:before="0" w:after="0"/>
        <w:jc w:val="center"/>
        <w:rPr>
          <w:sz w:val="24"/>
          <w:szCs w:val="24"/>
          <w:lang w:val="bg-BG"/>
        </w:rPr>
      </w:pPr>
    </w:p>
    <w:p w:rsidR="00BF4CEB" w:rsidRPr="00713B20" w:rsidRDefault="009C61AC" w:rsidP="00BF4CEB">
      <w:pPr>
        <w:pStyle w:val="Heading6"/>
        <w:widowControl w:val="0"/>
        <w:numPr>
          <w:ilvl w:val="0"/>
          <w:numId w:val="0"/>
        </w:numPr>
        <w:spacing w:before="0" w:after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Глава Пета</w:t>
      </w:r>
    </w:p>
    <w:p w:rsidR="00F426CD" w:rsidRPr="00713B20" w:rsidRDefault="009C61AC">
      <w:pPr>
        <w:pStyle w:val="Heading6"/>
        <w:widowControl w:val="0"/>
        <w:numPr>
          <w:ilvl w:val="0"/>
          <w:numId w:val="0"/>
        </w:numPr>
        <w:spacing w:before="0" w:after="0"/>
        <w:ind w:left="72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УСЛОВИЯ И РЕД ЗА УРЕЖДАНЕ НА СПОРОВЕТЕ МЕЖДУ УЧАСТНИЦИТЕ </w:t>
      </w:r>
      <w:r w:rsidR="00134BB2">
        <w:rPr>
          <w:sz w:val="24"/>
          <w:szCs w:val="24"/>
          <w:lang w:val="bg-BG"/>
        </w:rPr>
        <w:t>НА ПАЗАР</w:t>
      </w:r>
      <w:r w:rsidR="00D82F84">
        <w:rPr>
          <w:sz w:val="24"/>
          <w:szCs w:val="24"/>
          <w:lang w:val="bg-BG"/>
        </w:rPr>
        <w:t xml:space="preserve"> </w:t>
      </w:r>
      <w:r w:rsidR="00134BB2">
        <w:rPr>
          <w:sz w:val="24"/>
          <w:szCs w:val="24"/>
          <w:lang w:val="bg-BG"/>
        </w:rPr>
        <w:t xml:space="preserve">ВЕАМ </w:t>
      </w:r>
      <w:r>
        <w:rPr>
          <w:sz w:val="24"/>
          <w:szCs w:val="24"/>
          <w:lang w:val="bg-BG"/>
        </w:rPr>
        <w:t>И БОРСАТА</w:t>
      </w:r>
    </w:p>
    <w:p w:rsidR="00F426CD" w:rsidRPr="00713B20" w:rsidRDefault="00F426CD">
      <w:pPr>
        <w:jc w:val="both"/>
        <w:rPr>
          <w:lang w:val="bg-BG"/>
        </w:rPr>
      </w:pPr>
    </w:p>
    <w:p w:rsidR="00F426CD" w:rsidRPr="00713B20" w:rsidRDefault="009C61AC">
      <w:pPr>
        <w:jc w:val="both"/>
        <w:rPr>
          <w:sz w:val="24"/>
          <w:szCs w:val="24"/>
          <w:lang w:val="bg-BG"/>
        </w:rPr>
      </w:pPr>
      <w:proofErr w:type="gramStart"/>
      <w:r w:rsidRPr="009C61AC">
        <w:rPr>
          <w:b/>
          <w:sz w:val="24"/>
          <w:szCs w:val="24"/>
          <w:lang w:val="bg-BG"/>
        </w:rPr>
        <w:t>Чл.13</w:t>
      </w:r>
      <w:proofErr w:type="gramEnd"/>
      <w:r w:rsidRPr="009C61AC">
        <w:rPr>
          <w:b/>
          <w:sz w:val="24"/>
          <w:szCs w:val="24"/>
          <w:lang w:val="bg-BG"/>
        </w:rPr>
        <w:t>.</w:t>
      </w:r>
      <w:r w:rsidR="00C64F4E" w:rsidRPr="00C64F4E">
        <w:rPr>
          <w:sz w:val="24"/>
          <w:szCs w:val="24"/>
          <w:lang w:val="bg-BG"/>
        </w:rPr>
        <w:t xml:space="preserve"> Споровете между участниците </w:t>
      </w:r>
      <w:r w:rsidR="00343596">
        <w:rPr>
          <w:sz w:val="24"/>
          <w:szCs w:val="24"/>
          <w:lang w:val="bg-BG"/>
        </w:rPr>
        <w:t xml:space="preserve">на </w:t>
      </w:r>
      <w:r w:rsidR="00066264">
        <w:rPr>
          <w:sz w:val="24"/>
          <w:szCs w:val="24"/>
          <w:lang w:val="bg-BG"/>
        </w:rPr>
        <w:t>п</w:t>
      </w:r>
      <w:r w:rsidR="00343596">
        <w:rPr>
          <w:sz w:val="24"/>
          <w:szCs w:val="24"/>
          <w:lang w:val="bg-BG"/>
        </w:rPr>
        <w:t>азар ВЕАМ</w:t>
      </w:r>
      <w:r w:rsidR="00C64F4E" w:rsidRPr="00C64F4E">
        <w:rPr>
          <w:sz w:val="24"/>
          <w:szCs w:val="24"/>
          <w:lang w:val="bg-BG"/>
        </w:rPr>
        <w:t xml:space="preserve"> и Борсата като организатор на МСТ се разглеждат от Арбитражния съд към „Българска фондова борса” АД при съответно прилагане на Част VІІ „Правила за Арбитражния съд при </w:t>
      </w:r>
      <w:proofErr w:type="gramStart"/>
      <w:r w:rsidR="00C64F4E" w:rsidRPr="00C64F4E">
        <w:rPr>
          <w:sz w:val="24"/>
          <w:szCs w:val="24"/>
          <w:lang w:val="bg-BG"/>
        </w:rPr>
        <w:t>Борсата”</w:t>
      </w:r>
    </w:p>
    <w:p w:rsidR="00F426CD" w:rsidRPr="00713B20" w:rsidRDefault="00F426CD">
      <w:pPr>
        <w:jc w:val="both"/>
        <w:rPr>
          <w:sz w:val="24"/>
          <w:szCs w:val="24"/>
          <w:lang w:val="bg-BG"/>
        </w:rPr>
      </w:pPr>
      <w:proofErr w:type="gramEnd"/>
    </w:p>
    <w:p w:rsidR="00846315" w:rsidRPr="00713B20" w:rsidRDefault="009C61AC">
      <w:pPr>
        <w:widowControl w:val="0"/>
        <w:jc w:val="center"/>
        <w:rPr>
          <w:b/>
          <w:sz w:val="24"/>
          <w:szCs w:val="24"/>
          <w:lang w:val="bg-BG"/>
        </w:rPr>
      </w:pPr>
      <w:r w:rsidRPr="009C61AC">
        <w:rPr>
          <w:b/>
          <w:sz w:val="24"/>
          <w:szCs w:val="24"/>
          <w:lang w:val="bg-BG"/>
        </w:rPr>
        <w:t xml:space="preserve">ДОПЪЛНИТЕЛНИ </w:t>
      </w:r>
      <w:proofErr w:type="gramStart"/>
      <w:r w:rsidRPr="009C61AC">
        <w:rPr>
          <w:b/>
          <w:sz w:val="24"/>
          <w:szCs w:val="24"/>
          <w:lang w:val="bg-BG"/>
        </w:rPr>
        <w:t>РАЗПОРЕДБИ</w:t>
      </w:r>
    </w:p>
    <w:p w:rsidR="00846315" w:rsidRPr="00713B20" w:rsidRDefault="00846315" w:rsidP="00846315">
      <w:pPr>
        <w:widowControl w:val="0"/>
        <w:jc w:val="both"/>
        <w:rPr>
          <w:b/>
          <w:sz w:val="24"/>
          <w:szCs w:val="24"/>
          <w:lang w:val="bg-BG"/>
        </w:rPr>
      </w:pPr>
      <w:proofErr w:type="gramEnd"/>
    </w:p>
    <w:p w:rsidR="00846315" w:rsidRPr="00713B20" w:rsidRDefault="009C61AC" w:rsidP="00846315">
      <w:pPr>
        <w:widowControl w:val="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§ 1</w:t>
      </w:r>
      <w:r w:rsidR="00C64F4E" w:rsidRPr="00C64F4E">
        <w:rPr>
          <w:sz w:val="24"/>
          <w:szCs w:val="24"/>
          <w:lang w:val="bg-BG"/>
        </w:rPr>
        <w:t>. Употребените в тези Правила термини, които не са дефинирани, се разбират в смисъла, в който се използват в ЗППЦК и ЗПФИ и актовете по прилагането им, съответно в общото търговско законодателство и търговската практика.</w:t>
      </w:r>
    </w:p>
    <w:p w:rsidR="00846315" w:rsidRPr="00713B20" w:rsidRDefault="00846315" w:rsidP="00846315">
      <w:pPr>
        <w:widowControl w:val="0"/>
        <w:jc w:val="both"/>
        <w:rPr>
          <w:b/>
          <w:sz w:val="24"/>
          <w:szCs w:val="24"/>
          <w:lang w:val="bg-BG"/>
        </w:rPr>
      </w:pPr>
    </w:p>
    <w:p w:rsidR="00846315" w:rsidRPr="00713B20" w:rsidRDefault="009C61AC" w:rsidP="00846315">
      <w:pPr>
        <w:widowControl w:val="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§ 2</w:t>
      </w:r>
      <w:r w:rsidR="00C64F4E" w:rsidRPr="00C64F4E">
        <w:rPr>
          <w:sz w:val="24"/>
          <w:szCs w:val="24"/>
          <w:lang w:val="bg-BG"/>
        </w:rPr>
        <w:t>. По смисъла на тези Правила:</w:t>
      </w:r>
    </w:p>
    <w:p w:rsidR="00846315" w:rsidRPr="00713B20" w:rsidRDefault="00C64F4E" w:rsidP="00947D3E">
      <w:pPr>
        <w:widowControl w:val="0"/>
        <w:numPr>
          <w:ilvl w:val="0"/>
          <w:numId w:val="16"/>
        </w:numPr>
        <w:tabs>
          <w:tab w:val="left" w:pos="400"/>
        </w:tabs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>“Пазарна информация” е информацията, генерирана от Борсата във връзка с осъществяваната на нея търговия.</w:t>
      </w:r>
    </w:p>
    <w:p w:rsidR="007045F3" w:rsidRPr="00713B20" w:rsidRDefault="00C64F4E" w:rsidP="00947D3E">
      <w:pPr>
        <w:widowControl w:val="0"/>
        <w:numPr>
          <w:ilvl w:val="0"/>
          <w:numId w:val="16"/>
        </w:numPr>
        <w:tabs>
          <w:tab w:val="left" w:pos="400"/>
        </w:tabs>
        <w:jc w:val="both"/>
        <w:rPr>
          <w:sz w:val="24"/>
          <w:szCs w:val="24"/>
          <w:lang w:val="bg-BG"/>
        </w:rPr>
      </w:pPr>
      <w:r w:rsidRPr="00C64F4E">
        <w:rPr>
          <w:sz w:val="24"/>
          <w:szCs w:val="24"/>
          <w:lang w:val="bg-BG"/>
        </w:rPr>
        <w:t>“Посредник в МСТ” са борсовите посредници, вписани в регистъра на борсовите посредници, след приемането им с решение на Съвета на директорите.</w:t>
      </w:r>
    </w:p>
    <w:p w:rsidR="00A02111" w:rsidRPr="00713B20" w:rsidRDefault="00A02111">
      <w:pPr>
        <w:widowControl w:val="0"/>
        <w:tabs>
          <w:tab w:val="left" w:pos="400"/>
        </w:tabs>
        <w:jc w:val="both"/>
        <w:rPr>
          <w:sz w:val="24"/>
          <w:szCs w:val="24"/>
          <w:lang w:val="bg-BG"/>
        </w:rPr>
      </w:pPr>
    </w:p>
    <w:p w:rsidR="00846315" w:rsidRPr="00713B20" w:rsidRDefault="00846315" w:rsidP="00846315">
      <w:pPr>
        <w:widowControl w:val="0"/>
        <w:tabs>
          <w:tab w:val="left" w:pos="400"/>
        </w:tabs>
        <w:jc w:val="both"/>
        <w:rPr>
          <w:sz w:val="24"/>
          <w:szCs w:val="24"/>
          <w:lang w:val="bg-BG"/>
        </w:rPr>
      </w:pPr>
    </w:p>
    <w:p w:rsidR="00846315" w:rsidRPr="00713B20" w:rsidRDefault="009C61AC" w:rsidP="00846315">
      <w:pPr>
        <w:widowControl w:val="0"/>
        <w:jc w:val="both"/>
        <w:rPr>
          <w:bCs/>
          <w:sz w:val="24"/>
          <w:szCs w:val="24"/>
          <w:lang w:val="bg-BG"/>
        </w:rPr>
      </w:pPr>
      <w:r w:rsidRPr="009C61AC">
        <w:rPr>
          <w:b/>
          <w:sz w:val="24"/>
          <w:szCs w:val="24"/>
          <w:lang w:val="bg-BG"/>
        </w:rPr>
        <w:t xml:space="preserve">§ 3. </w:t>
      </w:r>
      <w:r w:rsidR="00C64F4E" w:rsidRPr="00C64F4E">
        <w:rPr>
          <w:bCs/>
          <w:sz w:val="24"/>
          <w:szCs w:val="24"/>
          <w:lang w:val="bg-BG"/>
        </w:rPr>
        <w:t>В настоящите Правила са използвани следните съкращения:</w:t>
      </w:r>
    </w:p>
    <w:p w:rsidR="00CD5452" w:rsidRDefault="00C64F4E">
      <w:pPr>
        <w:widowControl w:val="0"/>
        <w:numPr>
          <w:ilvl w:val="0"/>
          <w:numId w:val="15"/>
        </w:numPr>
        <w:tabs>
          <w:tab w:val="num" w:pos="500"/>
        </w:tabs>
        <w:jc w:val="both"/>
        <w:rPr>
          <w:bCs/>
          <w:sz w:val="24"/>
          <w:szCs w:val="24"/>
          <w:lang w:val="bg-BG"/>
        </w:rPr>
      </w:pPr>
      <w:r w:rsidRPr="00C64F4E">
        <w:rPr>
          <w:bCs/>
          <w:sz w:val="24"/>
          <w:szCs w:val="24"/>
          <w:lang w:val="bg-BG"/>
        </w:rPr>
        <w:t>„МСТ“ – многостранната система за търговия, организирана от “Българска Фондова Борса” АД;</w:t>
      </w:r>
    </w:p>
    <w:p w:rsidR="002F39AF" w:rsidRPr="002F39AF" w:rsidRDefault="002F39AF" w:rsidP="002F39AF">
      <w:pPr>
        <w:pStyle w:val="ListParagraph"/>
        <w:widowControl w:val="0"/>
        <w:numPr>
          <w:ilvl w:val="0"/>
          <w:numId w:val="15"/>
        </w:numPr>
        <w:jc w:val="both"/>
        <w:rPr>
          <w:sz w:val="24"/>
          <w:szCs w:val="24"/>
          <w:lang w:val="bg-BG"/>
        </w:rPr>
      </w:pPr>
      <w:r w:rsidRPr="002F39AF">
        <w:rPr>
          <w:bCs/>
          <w:sz w:val="24"/>
          <w:szCs w:val="24"/>
          <w:lang w:val="bg-BG"/>
        </w:rPr>
        <w:t xml:space="preserve">„МСП” – малки и средни предприятия, определени съгласно </w:t>
      </w:r>
      <w:proofErr w:type="gramStart"/>
      <w:r w:rsidRPr="002F39AF">
        <w:rPr>
          <w:bCs/>
          <w:sz w:val="24"/>
          <w:szCs w:val="24"/>
          <w:lang w:val="bg-BG"/>
        </w:rPr>
        <w:t>чл.77</w:t>
      </w:r>
      <w:proofErr w:type="gramEnd"/>
      <w:r w:rsidRPr="002F39AF">
        <w:rPr>
          <w:bCs/>
          <w:sz w:val="24"/>
          <w:szCs w:val="24"/>
          <w:lang w:val="bg-BG"/>
        </w:rPr>
        <w:t xml:space="preserve"> от Делегиран регламент (ЕС) 2017/565“</w:t>
      </w:r>
      <w:r w:rsidRPr="002F39AF">
        <w:rPr>
          <w:sz w:val="24"/>
          <w:szCs w:val="24"/>
          <w:lang w:val="bg-BG"/>
        </w:rPr>
        <w:t xml:space="preserve"> на Комисията от 25 април 2016 година за допълване на Директива 2014/65/ЕС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директива;</w:t>
      </w:r>
    </w:p>
    <w:p w:rsidR="009070EB" w:rsidRPr="00713B20" w:rsidRDefault="00C64F4E">
      <w:pPr>
        <w:widowControl w:val="0"/>
        <w:numPr>
          <w:ilvl w:val="0"/>
          <w:numId w:val="15"/>
        </w:numPr>
        <w:tabs>
          <w:tab w:val="num" w:pos="500"/>
        </w:tabs>
        <w:jc w:val="both"/>
        <w:rPr>
          <w:bCs/>
          <w:sz w:val="24"/>
          <w:szCs w:val="24"/>
          <w:lang w:val="bg-BG"/>
        </w:rPr>
      </w:pPr>
      <w:r w:rsidRPr="00C64F4E">
        <w:rPr>
          <w:bCs/>
          <w:sz w:val="24"/>
          <w:szCs w:val="24"/>
          <w:lang w:val="bg-BG"/>
        </w:rPr>
        <w:t>“Борсата” - “Българска Фондова Борса” АД, респективно регулираният пазар, организиран от “Българска Фондова Борса” АД.</w:t>
      </w:r>
    </w:p>
    <w:p w:rsidR="00F426CD" w:rsidRPr="00713B20" w:rsidRDefault="00C64F4E">
      <w:pPr>
        <w:widowControl w:val="0"/>
        <w:jc w:val="both"/>
        <w:rPr>
          <w:bCs/>
          <w:sz w:val="24"/>
          <w:szCs w:val="24"/>
          <w:lang w:val="bg-BG"/>
        </w:rPr>
      </w:pPr>
      <w:r w:rsidRPr="00C64F4E">
        <w:rPr>
          <w:bCs/>
          <w:sz w:val="24"/>
          <w:szCs w:val="24"/>
          <w:lang w:val="bg-BG"/>
        </w:rPr>
        <w:t>“ Платформата” – Електронната платформа за търговия, посредством която се осъществява търговията на МСТ.</w:t>
      </w:r>
    </w:p>
    <w:p w:rsidR="00846315" w:rsidRPr="00713B20" w:rsidRDefault="00C64F4E" w:rsidP="00947D3E">
      <w:pPr>
        <w:widowControl w:val="0"/>
        <w:numPr>
          <w:ilvl w:val="0"/>
          <w:numId w:val="15"/>
        </w:numPr>
        <w:tabs>
          <w:tab w:val="num" w:pos="500"/>
        </w:tabs>
        <w:jc w:val="both"/>
        <w:rPr>
          <w:bCs/>
          <w:sz w:val="24"/>
          <w:szCs w:val="24"/>
          <w:lang w:val="bg-BG"/>
        </w:rPr>
      </w:pPr>
      <w:r w:rsidRPr="00C64F4E">
        <w:rPr>
          <w:bCs/>
          <w:sz w:val="24"/>
          <w:szCs w:val="24"/>
          <w:lang w:val="bg-BG"/>
        </w:rPr>
        <w:t>“КФН” – Комисия за финансов надзор.</w:t>
      </w:r>
    </w:p>
    <w:p w:rsidR="00846315" w:rsidRDefault="00C64F4E" w:rsidP="00947D3E">
      <w:pPr>
        <w:widowControl w:val="0"/>
        <w:numPr>
          <w:ilvl w:val="0"/>
          <w:numId w:val="15"/>
        </w:numPr>
        <w:tabs>
          <w:tab w:val="num" w:pos="500"/>
        </w:tabs>
        <w:jc w:val="both"/>
        <w:rPr>
          <w:bCs/>
          <w:sz w:val="24"/>
          <w:szCs w:val="24"/>
          <w:lang w:val="bg-BG"/>
        </w:rPr>
      </w:pPr>
      <w:r w:rsidRPr="00C64F4E">
        <w:rPr>
          <w:bCs/>
          <w:sz w:val="24"/>
          <w:szCs w:val="24"/>
          <w:lang w:val="bg-BG"/>
        </w:rPr>
        <w:t>“ЗПФИ” – Закон за пазарите на финансови инструменти.</w:t>
      </w:r>
    </w:p>
    <w:p w:rsidR="009445F7" w:rsidRPr="00713B20" w:rsidRDefault="009445F7" w:rsidP="00947D3E">
      <w:pPr>
        <w:widowControl w:val="0"/>
        <w:numPr>
          <w:ilvl w:val="0"/>
          <w:numId w:val="15"/>
        </w:numPr>
        <w:tabs>
          <w:tab w:val="num" w:pos="500"/>
        </w:tabs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„</w:t>
      </w:r>
      <w:r w:rsidRPr="00713B20">
        <w:rPr>
          <w:sz w:val="24"/>
          <w:szCs w:val="24"/>
          <w:lang w:val="bg-BG"/>
        </w:rPr>
        <w:t>ЗПМП</w:t>
      </w:r>
      <w:r>
        <w:rPr>
          <w:sz w:val="24"/>
          <w:szCs w:val="24"/>
          <w:lang w:val="bg-BG"/>
        </w:rPr>
        <w:t>З</w:t>
      </w:r>
      <w:r w:rsidRPr="00713B20">
        <w:rPr>
          <w:sz w:val="24"/>
          <w:szCs w:val="24"/>
          <w:lang w:val="bg-BG"/>
        </w:rPr>
        <w:t>ФИ</w:t>
      </w:r>
      <w:r>
        <w:rPr>
          <w:bCs/>
          <w:sz w:val="24"/>
          <w:szCs w:val="24"/>
          <w:lang w:val="bg-BG"/>
        </w:rPr>
        <w:t xml:space="preserve">” – </w:t>
      </w:r>
      <w:r w:rsidRPr="009445F7">
        <w:rPr>
          <w:bCs/>
          <w:sz w:val="24"/>
          <w:szCs w:val="24"/>
          <w:lang w:val="bg-BG"/>
        </w:rPr>
        <w:t>Закон за прилагане на мерките за предотвратяване</w:t>
      </w:r>
      <w:r>
        <w:rPr>
          <w:bCs/>
          <w:sz w:val="24"/>
          <w:szCs w:val="24"/>
          <w:lang w:val="bg-BG"/>
        </w:rPr>
        <w:t xml:space="preserve"> на пазарните злоупотреби с финансови инструменти.</w:t>
      </w:r>
    </w:p>
    <w:p w:rsidR="00846315" w:rsidRPr="00713B20" w:rsidRDefault="00C64F4E" w:rsidP="00947D3E">
      <w:pPr>
        <w:widowControl w:val="0"/>
        <w:numPr>
          <w:ilvl w:val="0"/>
          <w:numId w:val="15"/>
        </w:numPr>
        <w:tabs>
          <w:tab w:val="num" w:pos="500"/>
        </w:tabs>
        <w:jc w:val="both"/>
        <w:rPr>
          <w:bCs/>
          <w:sz w:val="24"/>
          <w:szCs w:val="24"/>
          <w:lang w:val="bg-BG"/>
        </w:rPr>
      </w:pPr>
      <w:r w:rsidRPr="00C64F4E">
        <w:rPr>
          <w:bCs/>
          <w:sz w:val="24"/>
          <w:szCs w:val="24"/>
          <w:lang w:val="bg-BG"/>
        </w:rPr>
        <w:t xml:space="preserve">“ЗППЦК” – Закон за публичното предлагане на </w:t>
      </w:r>
      <w:proofErr w:type="gramStart"/>
      <w:r w:rsidRPr="00C64F4E">
        <w:rPr>
          <w:bCs/>
          <w:sz w:val="24"/>
          <w:szCs w:val="24"/>
          <w:lang w:val="bg-BG"/>
        </w:rPr>
        <w:t>ценни книжа</w:t>
      </w:r>
      <w:proofErr w:type="gramEnd"/>
      <w:r w:rsidRPr="00C64F4E">
        <w:rPr>
          <w:bCs/>
          <w:sz w:val="24"/>
          <w:szCs w:val="24"/>
          <w:lang w:val="bg-BG"/>
        </w:rPr>
        <w:t>.</w:t>
      </w:r>
    </w:p>
    <w:p w:rsidR="00846315" w:rsidRDefault="00292A2A" w:rsidP="008634A9">
      <w:pPr>
        <w:widowControl w:val="0"/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  <w:lang w:val="bg-BG"/>
        </w:rPr>
        <w:t>7</w:t>
      </w:r>
      <w:r w:rsidR="00C64F4E" w:rsidRPr="00C64F4E">
        <w:rPr>
          <w:sz w:val="24"/>
          <w:szCs w:val="24"/>
          <w:lang w:val="bg-BG"/>
        </w:rPr>
        <w:t>.“</w:t>
      </w:r>
      <w:proofErr w:type="gramEnd"/>
      <w:r w:rsidR="00C64F4E" w:rsidRPr="00C64F4E">
        <w:rPr>
          <w:bCs/>
          <w:sz w:val="24"/>
          <w:szCs w:val="24"/>
          <w:lang w:val="bg-BG"/>
        </w:rPr>
        <w:t>Директива 2014/65/ЕС</w:t>
      </w:r>
      <w:r w:rsidR="00C64F4E" w:rsidRPr="00C64F4E">
        <w:rPr>
          <w:sz w:val="24"/>
          <w:szCs w:val="24"/>
          <w:lang w:val="bg-BG"/>
        </w:rPr>
        <w:t>” – Директива 2014/65/ЕС на Европейския Парламент и на Съвета от 15 май 2014 година относно пазарите на финансови инструменти и за изменение на Директива 2002/92/ЕО и на Директива 2011/61/ЕС</w:t>
      </w:r>
      <w:r w:rsidR="00154DE0">
        <w:rPr>
          <w:sz w:val="24"/>
          <w:szCs w:val="24"/>
          <w:lang w:val="bg-BG"/>
        </w:rPr>
        <w:t>.</w:t>
      </w:r>
    </w:p>
    <w:p w:rsidR="00154DE0" w:rsidRPr="00713B20" w:rsidRDefault="00292A2A" w:rsidP="008634A9">
      <w:pPr>
        <w:widowControl w:val="0"/>
        <w:jc w:val="both"/>
        <w:rPr>
          <w:sz w:val="24"/>
          <w:szCs w:val="24"/>
          <w:highlight w:val="yellow"/>
          <w:lang w:val="bg-BG"/>
        </w:rPr>
      </w:pPr>
      <w:r>
        <w:rPr>
          <w:sz w:val="24"/>
          <w:szCs w:val="24"/>
          <w:lang w:val="bg-BG"/>
        </w:rPr>
        <w:lastRenderedPageBreak/>
        <w:t>8</w:t>
      </w:r>
      <w:r w:rsidR="00154DE0">
        <w:rPr>
          <w:sz w:val="24"/>
          <w:szCs w:val="24"/>
          <w:lang w:val="bg-BG"/>
        </w:rPr>
        <w:t>.</w:t>
      </w:r>
      <w:r w:rsidR="00154DE0" w:rsidRPr="00154DE0">
        <w:rPr>
          <w:bCs/>
          <w:sz w:val="24"/>
          <w:szCs w:val="24"/>
          <w:lang w:val="bg-BG"/>
        </w:rPr>
        <w:t xml:space="preserve"> </w:t>
      </w:r>
      <w:r w:rsidR="00154DE0" w:rsidRPr="00815C99">
        <w:rPr>
          <w:bCs/>
          <w:sz w:val="24"/>
          <w:szCs w:val="24"/>
          <w:lang w:val="bg-BG"/>
        </w:rPr>
        <w:t>“</w:t>
      </w:r>
      <w:r w:rsidR="00154DE0" w:rsidRPr="00815C99">
        <w:rPr>
          <w:sz w:val="24"/>
          <w:szCs w:val="24"/>
          <w:lang w:val="bg-BG"/>
        </w:rPr>
        <w:t>Регламент (ЕС) № 596/2014</w:t>
      </w:r>
      <w:r w:rsidR="00154DE0" w:rsidRPr="00815C99">
        <w:rPr>
          <w:bCs/>
          <w:sz w:val="24"/>
          <w:szCs w:val="24"/>
          <w:lang w:val="bg-BG"/>
        </w:rPr>
        <w:t xml:space="preserve">” </w:t>
      </w:r>
      <w:r w:rsidR="00154DE0" w:rsidRPr="00815C99">
        <w:rPr>
          <w:sz w:val="24"/>
          <w:szCs w:val="24"/>
          <w:lang w:val="bg-BG"/>
        </w:rPr>
        <w:t>- Регламент (ЕС) № 596/2014 на Европейския парламент и на Съвета от 16 април 2014 година относно пазарната злоупотреба (Регламент относно пазарната злоупотреба) и за отмяна на Директива 2003/6/ЕО на Европейския парламент и на Съвета и директиви 2003/124/ЕО, 2003/125/ЕО и 2004/72/ЕО на Комисията текст от значение за ЕИП</w:t>
      </w:r>
      <w:r>
        <w:rPr>
          <w:sz w:val="24"/>
          <w:szCs w:val="24"/>
          <w:lang w:val="bg-BG"/>
        </w:rPr>
        <w:t>.</w:t>
      </w:r>
    </w:p>
    <w:p w:rsidR="00846315" w:rsidRPr="00713B20" w:rsidRDefault="00846315" w:rsidP="00846315">
      <w:pPr>
        <w:widowControl w:val="0"/>
        <w:jc w:val="both"/>
        <w:rPr>
          <w:bCs/>
          <w:sz w:val="24"/>
          <w:szCs w:val="24"/>
          <w:lang w:val="bg-BG"/>
        </w:rPr>
      </w:pPr>
    </w:p>
    <w:p w:rsidR="00846315" w:rsidRPr="00713B20" w:rsidRDefault="009C61AC" w:rsidP="00846315">
      <w:pPr>
        <w:widowControl w:val="0"/>
        <w:jc w:val="center"/>
        <w:rPr>
          <w:b/>
          <w:sz w:val="24"/>
          <w:szCs w:val="24"/>
          <w:lang w:val="bg-BG"/>
        </w:rPr>
      </w:pPr>
      <w:r w:rsidRPr="009C61AC">
        <w:rPr>
          <w:b/>
          <w:sz w:val="24"/>
          <w:szCs w:val="24"/>
          <w:lang w:val="bg-BG"/>
        </w:rPr>
        <w:t xml:space="preserve">ПРЕХОДНИ И ЗАКЛЮЧИТЕЛНИ </w:t>
      </w:r>
      <w:proofErr w:type="gramStart"/>
      <w:r w:rsidRPr="009C61AC">
        <w:rPr>
          <w:b/>
          <w:sz w:val="24"/>
          <w:szCs w:val="24"/>
          <w:lang w:val="bg-BG"/>
        </w:rPr>
        <w:t>РАЗПОРЕДБИ</w:t>
      </w:r>
    </w:p>
    <w:p w:rsidR="00846315" w:rsidRPr="00713B20" w:rsidRDefault="00846315" w:rsidP="00846315">
      <w:pPr>
        <w:widowControl w:val="0"/>
        <w:jc w:val="center"/>
        <w:rPr>
          <w:b/>
          <w:sz w:val="24"/>
          <w:szCs w:val="24"/>
          <w:lang w:val="bg-BG"/>
        </w:rPr>
      </w:pPr>
      <w:proofErr w:type="gramEnd"/>
    </w:p>
    <w:p w:rsidR="00F3762D" w:rsidRPr="00713B20" w:rsidRDefault="009C61AC" w:rsidP="00614F3B">
      <w:pPr>
        <w:widowControl w:val="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§ 1</w:t>
      </w:r>
      <w:r w:rsidR="00C64F4E" w:rsidRPr="00C64F4E">
        <w:rPr>
          <w:sz w:val="24"/>
          <w:szCs w:val="24"/>
          <w:lang w:val="bg-BG"/>
        </w:rPr>
        <w:t xml:space="preserve">. Настоящите Правила са в сила от </w:t>
      </w:r>
      <w:r w:rsidR="00E66188">
        <w:rPr>
          <w:sz w:val="24"/>
          <w:szCs w:val="24"/>
        </w:rPr>
        <w:t>12</w:t>
      </w:r>
      <w:r w:rsidR="00C64F4E" w:rsidRPr="00C64F4E">
        <w:rPr>
          <w:sz w:val="24"/>
          <w:szCs w:val="24"/>
          <w:lang w:val="bg-BG"/>
        </w:rPr>
        <w:t>.</w:t>
      </w:r>
      <w:r w:rsidR="00E66188" w:rsidRPr="00C64F4E">
        <w:rPr>
          <w:sz w:val="24"/>
          <w:szCs w:val="24"/>
          <w:lang w:val="bg-BG"/>
        </w:rPr>
        <w:t>0</w:t>
      </w:r>
      <w:r w:rsidR="00E66188">
        <w:rPr>
          <w:sz w:val="24"/>
          <w:szCs w:val="24"/>
        </w:rPr>
        <w:t>2</w:t>
      </w:r>
      <w:r w:rsidR="00C64F4E" w:rsidRPr="00C64F4E">
        <w:rPr>
          <w:sz w:val="24"/>
          <w:szCs w:val="24"/>
          <w:lang w:val="bg-BG"/>
        </w:rPr>
        <w:t>.</w:t>
      </w:r>
      <w:r w:rsidR="00E66188" w:rsidRPr="00C64F4E">
        <w:rPr>
          <w:sz w:val="24"/>
          <w:szCs w:val="24"/>
          <w:lang w:val="bg-BG"/>
        </w:rPr>
        <w:t>201</w:t>
      </w:r>
      <w:r w:rsidR="00E66188">
        <w:rPr>
          <w:sz w:val="24"/>
          <w:szCs w:val="24"/>
        </w:rPr>
        <w:t>9</w:t>
      </w:r>
      <w:r w:rsidR="00E66188" w:rsidRPr="00C64F4E">
        <w:rPr>
          <w:sz w:val="24"/>
          <w:szCs w:val="24"/>
          <w:lang w:val="bg-BG"/>
        </w:rPr>
        <w:t xml:space="preserve"> </w:t>
      </w:r>
      <w:r w:rsidR="00C64F4E" w:rsidRPr="00C64F4E">
        <w:rPr>
          <w:sz w:val="24"/>
          <w:szCs w:val="24"/>
          <w:lang w:val="bg-BG"/>
        </w:rPr>
        <w:t>г.</w:t>
      </w:r>
    </w:p>
    <w:p w:rsidR="00EF03FD" w:rsidRPr="00713B20" w:rsidRDefault="00EF03FD" w:rsidP="00614F3B">
      <w:pPr>
        <w:widowControl w:val="0"/>
        <w:jc w:val="both"/>
        <w:rPr>
          <w:sz w:val="24"/>
          <w:szCs w:val="24"/>
          <w:lang w:val="bg-BG"/>
        </w:rPr>
      </w:pPr>
    </w:p>
    <w:p w:rsidR="00EF03FD" w:rsidRPr="00713B20" w:rsidRDefault="00EF03FD" w:rsidP="00EF03FD">
      <w:pPr>
        <w:widowControl w:val="0"/>
        <w:jc w:val="both"/>
        <w:rPr>
          <w:bCs/>
          <w:sz w:val="24"/>
          <w:szCs w:val="24"/>
          <w:lang w:val="bg-BG"/>
        </w:rPr>
      </w:pPr>
    </w:p>
    <w:p w:rsidR="00EF03FD" w:rsidRPr="00713B20" w:rsidRDefault="00EF03FD" w:rsidP="00614F3B">
      <w:pPr>
        <w:widowControl w:val="0"/>
        <w:jc w:val="both"/>
        <w:rPr>
          <w:sz w:val="24"/>
          <w:szCs w:val="24"/>
          <w:lang w:val="bg-BG"/>
        </w:rPr>
      </w:pPr>
    </w:p>
    <w:sectPr w:rsidR="00EF03FD" w:rsidRPr="00713B20" w:rsidSect="009643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4A" w:rsidRDefault="00352F4A" w:rsidP="00420A07">
      <w:r>
        <w:separator/>
      </w:r>
    </w:p>
  </w:endnote>
  <w:endnote w:type="continuationSeparator" w:id="0">
    <w:p w:rsidR="00352F4A" w:rsidRDefault="00352F4A" w:rsidP="0042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s Gothic GDB">
    <w:altName w:val="Arial Narrow"/>
    <w:charset w:val="00"/>
    <w:family w:val="swiss"/>
    <w:pitch w:val="variable"/>
    <w:sig w:usb0="80000027" w:usb1="0000004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54" w:rsidRDefault="00EE30AA" w:rsidP="000945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8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854" w:rsidRDefault="00052854" w:rsidP="000945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54" w:rsidRPr="006230B2" w:rsidRDefault="00052854" w:rsidP="006230B2">
    <w:pPr>
      <w:pStyle w:val="Footer"/>
      <w:pBdr>
        <w:bottom w:val="single" w:sz="12" w:space="1" w:color="auto"/>
      </w:pBdr>
      <w:ind w:right="-12"/>
      <w:rPr>
        <w:lang w:val="bg-B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91" w:rsidRDefault="00653F5F">
    <w:pPr>
      <w:pStyle w:val="Footer"/>
      <w:tabs>
        <w:tab w:val="clear" w:pos="4536"/>
        <w:tab w:val="clear" w:pos="9072"/>
        <w:tab w:val="left" w:pos="29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4A" w:rsidRDefault="00352F4A" w:rsidP="00420A07">
      <w:r>
        <w:separator/>
      </w:r>
    </w:p>
  </w:footnote>
  <w:footnote w:type="continuationSeparator" w:id="0">
    <w:p w:rsidR="00352F4A" w:rsidRDefault="00352F4A" w:rsidP="0042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/>
    </w:tblPr>
    <w:tblGrid>
      <w:gridCol w:w="6995"/>
      <w:gridCol w:w="851"/>
      <w:gridCol w:w="1842"/>
    </w:tblGrid>
    <w:tr w:rsidR="00052854" w:rsidRPr="006230B2">
      <w:trPr>
        <w:cantSplit/>
        <w:trHeight w:hRule="exact" w:val="313"/>
        <w:jc w:val="right"/>
      </w:trPr>
      <w:tc>
        <w:tcPr>
          <w:tcW w:w="6995" w:type="dxa"/>
          <w:tcBorders>
            <w:top w:val="single" w:sz="12" w:space="0" w:color="auto"/>
            <w:bottom w:val="single" w:sz="6" w:space="0" w:color="auto"/>
          </w:tcBorders>
        </w:tcPr>
        <w:p w:rsidR="00052854" w:rsidRPr="006230B2" w:rsidRDefault="00052854" w:rsidP="00DE44F2">
          <w:pPr>
            <w:rPr>
              <w:bCs/>
              <w:lang w:val="bg-BG"/>
            </w:rPr>
          </w:pPr>
          <w:r w:rsidRPr="006230B2">
            <w:rPr>
              <w:bCs/>
              <w:lang w:val="bg-BG"/>
            </w:rPr>
            <w:t>Българска Фондова Борса АД</w:t>
          </w:r>
        </w:p>
      </w:tc>
      <w:tc>
        <w:tcPr>
          <w:tcW w:w="851" w:type="dxa"/>
        </w:tcPr>
        <w:p w:rsidR="00052854" w:rsidRDefault="00052854" w:rsidP="00BA29FE">
          <w:pPr>
            <w:ind w:right="-254"/>
            <w:rPr>
              <w:rFonts w:ascii="News Gothic GDB" w:hAnsi="News Gothic GDB"/>
              <w:b/>
              <w:lang w:val="de-DE"/>
            </w:rPr>
          </w:pPr>
        </w:p>
      </w:tc>
      <w:tc>
        <w:tcPr>
          <w:tcW w:w="1842" w:type="dxa"/>
          <w:tcBorders>
            <w:top w:val="single" w:sz="12" w:space="0" w:color="auto"/>
            <w:bottom w:val="single" w:sz="6" w:space="0" w:color="auto"/>
          </w:tcBorders>
        </w:tcPr>
        <w:p w:rsidR="00052854" w:rsidRPr="006230B2" w:rsidRDefault="00052854" w:rsidP="00BA29FE">
          <w:pPr>
            <w:ind w:right="57"/>
            <w:jc w:val="right"/>
            <w:rPr>
              <w:rFonts w:ascii="News Gothic GDB" w:hAnsi="News Gothic GDB"/>
              <w:b/>
              <w:lang w:val="ru-RU"/>
            </w:rPr>
          </w:pPr>
        </w:p>
      </w:tc>
    </w:tr>
    <w:tr w:rsidR="00052854">
      <w:trPr>
        <w:cantSplit/>
        <w:trHeight w:val="315"/>
        <w:jc w:val="right"/>
      </w:trPr>
      <w:tc>
        <w:tcPr>
          <w:tcW w:w="6995" w:type="dxa"/>
        </w:tcPr>
        <w:p w:rsidR="00052854" w:rsidRPr="006230B2" w:rsidRDefault="00653F5F" w:rsidP="00653F5F">
          <w:pPr>
            <w:rPr>
              <w:lang w:val="bg-BG"/>
            </w:rPr>
          </w:pPr>
          <w:r>
            <w:rPr>
              <w:lang w:val="bg-BG"/>
            </w:rPr>
            <w:t>Правила на пазар ВЕАМ</w:t>
          </w:r>
        </w:p>
      </w:tc>
      <w:tc>
        <w:tcPr>
          <w:tcW w:w="851" w:type="dxa"/>
        </w:tcPr>
        <w:p w:rsidR="00052854" w:rsidRDefault="00052854" w:rsidP="00BA29FE">
          <w:pPr>
            <w:rPr>
              <w:rFonts w:ascii="News Gothic GDB" w:hAnsi="News Gothic GDB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052854" w:rsidRDefault="00052854" w:rsidP="00BA29FE">
          <w:pPr>
            <w:ind w:right="57"/>
            <w:jc w:val="right"/>
            <w:rPr>
              <w:rFonts w:ascii="News Gothic GDB" w:hAnsi="News Gothic GDB"/>
            </w:rPr>
          </w:pPr>
        </w:p>
      </w:tc>
    </w:tr>
    <w:tr w:rsidR="00052854">
      <w:trPr>
        <w:cantSplit/>
        <w:trHeight w:hRule="exact" w:val="313"/>
        <w:jc w:val="right"/>
      </w:trPr>
      <w:tc>
        <w:tcPr>
          <w:tcW w:w="6995" w:type="dxa"/>
          <w:tcBorders>
            <w:top w:val="single" w:sz="6" w:space="0" w:color="auto"/>
          </w:tcBorders>
        </w:tcPr>
        <w:p w:rsidR="00052854" w:rsidRPr="006230B2" w:rsidRDefault="00052854" w:rsidP="00BA29FE">
          <w:pPr>
            <w:rPr>
              <w:lang w:val="bg-BG"/>
            </w:rPr>
          </w:pPr>
        </w:p>
      </w:tc>
      <w:tc>
        <w:tcPr>
          <w:tcW w:w="851" w:type="dxa"/>
        </w:tcPr>
        <w:p w:rsidR="00052854" w:rsidRDefault="00052854" w:rsidP="00BA29FE">
          <w:pPr>
            <w:rPr>
              <w:rFonts w:ascii="News Gothic GDB" w:hAnsi="News Gothic GDB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052854" w:rsidRDefault="00052854" w:rsidP="00BA29FE">
          <w:pPr>
            <w:ind w:right="57"/>
            <w:jc w:val="right"/>
            <w:rPr>
              <w:rFonts w:ascii="News Gothic GDB" w:hAnsi="News Gothic GDB"/>
            </w:rPr>
          </w:pPr>
        </w:p>
      </w:tc>
    </w:tr>
    <w:tr w:rsidR="00052854">
      <w:trPr>
        <w:cantSplit/>
        <w:trHeight w:hRule="exact" w:val="313"/>
        <w:jc w:val="right"/>
      </w:trPr>
      <w:tc>
        <w:tcPr>
          <w:tcW w:w="6995" w:type="dxa"/>
        </w:tcPr>
        <w:p w:rsidR="00052854" w:rsidRPr="00846315" w:rsidRDefault="00846315" w:rsidP="00BA29FE">
          <w:pPr>
            <w:rPr>
              <w:rFonts w:ascii="News Gothic GDB" w:hAnsi="News Gothic GDB"/>
              <w:sz w:val="24"/>
              <w:lang w:val="bg-BG"/>
            </w:rPr>
          </w:pPr>
          <w:r>
            <w:rPr>
              <w:lang w:val="bg-BG"/>
            </w:rPr>
            <w:t>Общи правила</w:t>
          </w:r>
        </w:p>
      </w:tc>
      <w:tc>
        <w:tcPr>
          <w:tcW w:w="851" w:type="dxa"/>
        </w:tcPr>
        <w:p w:rsidR="00052854" w:rsidRPr="001035F3" w:rsidRDefault="00052854" w:rsidP="00BA29FE">
          <w:pPr>
            <w:rPr>
              <w:rFonts w:ascii="News Gothic GDB" w:hAnsi="News Gothic GDB"/>
              <w:lang w:val="ru-RU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052854" w:rsidRPr="00E66188" w:rsidRDefault="00E66188" w:rsidP="00E66188">
          <w:pPr>
            <w:ind w:right="57"/>
            <w:jc w:val="right"/>
          </w:pPr>
          <w:r>
            <w:t>12</w:t>
          </w:r>
          <w:r w:rsidR="00C96518" w:rsidRPr="00C96518">
            <w:rPr>
              <w:lang w:val="bg-BG"/>
            </w:rPr>
            <w:t>.</w:t>
          </w:r>
          <w:r w:rsidRPr="00C96518">
            <w:rPr>
              <w:lang w:val="bg-BG"/>
            </w:rPr>
            <w:t>0</w:t>
          </w:r>
          <w:r>
            <w:t>2</w:t>
          </w:r>
          <w:r w:rsidR="00F20A6C" w:rsidRPr="00C96518">
            <w:t>.</w:t>
          </w:r>
          <w:r w:rsidRPr="00C96518">
            <w:t>20</w:t>
          </w:r>
          <w:r w:rsidRPr="00C96518">
            <w:rPr>
              <w:lang w:val="bg-BG"/>
            </w:rPr>
            <w:t>1</w:t>
          </w:r>
          <w:r>
            <w:t>9</w:t>
          </w:r>
        </w:p>
      </w:tc>
    </w:tr>
    <w:tr w:rsidR="00052854">
      <w:trPr>
        <w:cantSplit/>
        <w:trHeight w:hRule="exact" w:val="313"/>
        <w:jc w:val="right"/>
      </w:trPr>
      <w:tc>
        <w:tcPr>
          <w:tcW w:w="6995" w:type="dxa"/>
          <w:tcBorders>
            <w:bottom w:val="single" w:sz="6" w:space="0" w:color="auto"/>
          </w:tcBorders>
        </w:tcPr>
        <w:p w:rsidR="00052854" w:rsidRDefault="00052854" w:rsidP="00BA29FE">
          <w:pPr>
            <w:pStyle w:val="Header"/>
            <w:tabs>
              <w:tab w:val="clear" w:pos="4536"/>
            </w:tabs>
            <w:rPr>
              <w:rFonts w:ascii="News Gothic GDB" w:hAnsi="News Gothic GDB"/>
            </w:rPr>
          </w:pPr>
        </w:p>
      </w:tc>
      <w:tc>
        <w:tcPr>
          <w:tcW w:w="851" w:type="dxa"/>
        </w:tcPr>
        <w:p w:rsidR="00052854" w:rsidRDefault="00052854" w:rsidP="00BA29FE">
          <w:pPr>
            <w:rPr>
              <w:rFonts w:ascii="News Gothic GDB" w:hAnsi="News Gothic GDB"/>
            </w:rPr>
          </w:pPr>
        </w:p>
      </w:tc>
      <w:tc>
        <w:tcPr>
          <w:tcW w:w="1842" w:type="dxa"/>
          <w:tcBorders>
            <w:top w:val="single" w:sz="6" w:space="0" w:color="auto"/>
          </w:tcBorders>
        </w:tcPr>
        <w:p w:rsidR="00052854" w:rsidRDefault="00052854" w:rsidP="00BA29FE">
          <w:pPr>
            <w:ind w:right="57"/>
            <w:jc w:val="right"/>
            <w:rPr>
              <w:rFonts w:ascii="News Gothic GDB" w:hAnsi="News Gothic GDB"/>
            </w:rPr>
          </w:pPr>
          <w:r>
            <w:rPr>
              <w:spacing w:val="10"/>
              <w:lang w:val="bg-BG"/>
            </w:rPr>
            <w:t>Стр.</w:t>
          </w:r>
          <w:r>
            <w:rPr>
              <w:rFonts w:ascii="News Gothic GDB" w:hAnsi="News Gothic GDB"/>
              <w:spacing w:val="10"/>
            </w:rPr>
            <w:t xml:space="preserve"> </w:t>
          </w:r>
          <w:r w:rsidR="00EE30AA">
            <w:rPr>
              <w:rFonts w:ascii="News Gothic GDB" w:hAnsi="News Gothic GDB"/>
              <w:spacing w:val="10"/>
            </w:rPr>
            <w:fldChar w:fldCharType="begin"/>
          </w:r>
          <w:r>
            <w:rPr>
              <w:rFonts w:ascii="News Gothic GDB" w:hAnsi="News Gothic GDB"/>
              <w:spacing w:val="10"/>
            </w:rPr>
            <w:instrText xml:space="preserve">PAGE </w:instrText>
          </w:r>
          <w:r w:rsidR="00EE30AA">
            <w:rPr>
              <w:rFonts w:ascii="News Gothic GDB" w:hAnsi="News Gothic GDB"/>
              <w:spacing w:val="10"/>
            </w:rPr>
            <w:fldChar w:fldCharType="separate"/>
          </w:r>
          <w:r w:rsidR="00F077F5">
            <w:rPr>
              <w:rFonts w:ascii="News Gothic GDB" w:hAnsi="News Gothic GDB"/>
              <w:noProof/>
              <w:spacing w:val="10"/>
            </w:rPr>
            <w:t>6</w:t>
          </w:r>
          <w:r w:rsidR="00EE30AA">
            <w:rPr>
              <w:rFonts w:ascii="News Gothic GDB" w:hAnsi="News Gothic GDB"/>
              <w:spacing w:val="10"/>
            </w:rPr>
            <w:fldChar w:fldCharType="end"/>
          </w:r>
          <w:r>
            <w:rPr>
              <w:rFonts w:ascii="News Gothic GDB" w:hAnsi="News Gothic GDB"/>
              <w:spacing w:val="10"/>
            </w:rPr>
            <w:t xml:space="preserve"> </w:t>
          </w:r>
          <w:r>
            <w:rPr>
              <w:spacing w:val="10"/>
              <w:lang w:val="bg-BG"/>
            </w:rPr>
            <w:t>от</w:t>
          </w:r>
          <w:r>
            <w:rPr>
              <w:rFonts w:ascii="News Gothic GDB" w:hAnsi="News Gothic GDB"/>
              <w:spacing w:val="10"/>
            </w:rPr>
            <w:t xml:space="preserve"> </w:t>
          </w:r>
          <w:r w:rsidR="00EE30AA">
            <w:rPr>
              <w:rFonts w:ascii="News Gothic GDB" w:hAnsi="News Gothic GDB"/>
              <w:spacing w:val="10"/>
            </w:rPr>
            <w:fldChar w:fldCharType="begin"/>
          </w:r>
          <w:r>
            <w:rPr>
              <w:rFonts w:ascii="News Gothic GDB" w:hAnsi="News Gothic GDB"/>
              <w:spacing w:val="10"/>
            </w:rPr>
            <w:instrText xml:space="preserve"> NUMPAGES </w:instrText>
          </w:r>
          <w:r w:rsidR="00EE30AA">
            <w:rPr>
              <w:rFonts w:ascii="News Gothic GDB" w:hAnsi="News Gothic GDB"/>
              <w:spacing w:val="10"/>
            </w:rPr>
            <w:fldChar w:fldCharType="separate"/>
          </w:r>
          <w:r w:rsidR="00F077F5">
            <w:rPr>
              <w:rFonts w:ascii="News Gothic GDB" w:hAnsi="News Gothic GDB"/>
              <w:noProof/>
              <w:spacing w:val="10"/>
            </w:rPr>
            <w:t>6</w:t>
          </w:r>
          <w:r w:rsidR="00EE30AA">
            <w:rPr>
              <w:rFonts w:ascii="News Gothic GDB" w:hAnsi="News Gothic GDB"/>
              <w:spacing w:val="10"/>
            </w:rPr>
            <w:fldChar w:fldCharType="end"/>
          </w:r>
        </w:p>
      </w:tc>
    </w:tr>
    <w:tr w:rsidR="00052854">
      <w:trPr>
        <w:cantSplit/>
        <w:trHeight w:hRule="exact" w:val="680"/>
        <w:jc w:val="right"/>
      </w:trPr>
      <w:tc>
        <w:tcPr>
          <w:tcW w:w="6995" w:type="dxa"/>
          <w:tcBorders>
            <w:bottom w:val="single" w:sz="12" w:space="0" w:color="auto"/>
          </w:tcBorders>
        </w:tcPr>
        <w:p w:rsidR="00052854" w:rsidRDefault="00052854" w:rsidP="00BA29FE">
          <w:pPr>
            <w:spacing w:line="340" w:lineRule="exact"/>
            <w:rPr>
              <w:rFonts w:ascii="News Gothic GDB" w:hAnsi="News Gothic GDB"/>
            </w:rPr>
          </w:pPr>
        </w:p>
      </w:tc>
      <w:tc>
        <w:tcPr>
          <w:tcW w:w="851" w:type="dxa"/>
          <w:tcBorders>
            <w:bottom w:val="single" w:sz="12" w:space="0" w:color="auto"/>
          </w:tcBorders>
        </w:tcPr>
        <w:p w:rsidR="00052854" w:rsidRDefault="00052854" w:rsidP="00BA29FE">
          <w:pPr>
            <w:spacing w:line="340" w:lineRule="exact"/>
            <w:rPr>
              <w:rFonts w:ascii="News Gothic GDB" w:hAnsi="News Gothic GDB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12" w:space="0" w:color="auto"/>
          </w:tcBorders>
        </w:tcPr>
        <w:p w:rsidR="00052854" w:rsidRDefault="00052854" w:rsidP="00BA29FE">
          <w:pPr>
            <w:spacing w:line="340" w:lineRule="exact"/>
            <w:ind w:right="57"/>
            <w:jc w:val="right"/>
            <w:rPr>
              <w:rFonts w:ascii="News Gothic GDB" w:hAnsi="News Gothic GDB"/>
            </w:rPr>
          </w:pPr>
        </w:p>
      </w:tc>
    </w:tr>
  </w:tbl>
  <w:p w:rsidR="00052854" w:rsidRDefault="000528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54" w:rsidRDefault="00EE30AA">
    <w:pPr>
      <w:pStyle w:val="Header"/>
    </w:pPr>
    <w:r w:rsidRPr="00EE30AA">
      <w:rPr>
        <w:noProof/>
        <w:lang w:val="en-GB" w:eastAsia="en-GB"/>
      </w:rPr>
    </w:r>
    <w:r w:rsidRPr="00EE30AA">
      <w:rPr>
        <w:noProof/>
        <w:lang w:val="en-GB" w:eastAsia="en-GB"/>
      </w:rPr>
      <w:pict>
        <v:group id="Canvas 1" o:spid="_x0000_s4097" editas="canvas" style="width:480pt;height:4in;mso-position-horizontal-relative:char;mso-position-vertical-relative:line" coordsize="60960,36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0" type="#_x0000_t75" style="position:absolute;width:60960;height:36576;visibility:visible">
            <v:fill o:detectmouseclick="t"/>
            <v:path o:connecttype="non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099" type="#_x0000_t202" style="position:absolute;left:40640;width:19685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<v:textbox>
              <w:txbxContent>
                <w:p w:rsidR="00052854" w:rsidRPr="0042535D" w:rsidRDefault="00052854">
                  <w:pPr>
                    <w:rPr>
                      <w:rFonts w:ascii="Verdana" w:hAnsi="Verdana"/>
                      <w:b/>
                      <w:bCs/>
                      <w:sz w:val="28"/>
                      <w:szCs w:val="28"/>
                      <w:lang w:val="bg-BG"/>
                    </w:rPr>
                  </w:pPr>
                  <w:r w:rsidRPr="0042535D">
                    <w:rPr>
                      <w:rFonts w:ascii="Verdana" w:hAnsi="Verdana"/>
                      <w:b/>
                      <w:bCs/>
                      <w:sz w:val="28"/>
                      <w:szCs w:val="28"/>
                      <w:lang w:val="bg-BG"/>
                    </w:rPr>
                    <w:t xml:space="preserve">БЪЛГАРСКА ФОНДОВА </w:t>
                  </w:r>
                  <w:proofErr w:type="gramStart"/>
                  <w:r w:rsidRPr="0042535D">
                    <w:rPr>
                      <w:rFonts w:ascii="Verdana" w:hAnsi="Verdana"/>
                      <w:b/>
                      <w:bCs/>
                      <w:sz w:val="28"/>
                      <w:szCs w:val="28"/>
                      <w:lang w:val="bg-BG"/>
                    </w:rPr>
                    <w:t xml:space="preserve">БОРСА </w:t>
                  </w:r>
                  <w:proofErr w:type="gramEnd"/>
                </w:p>
              </w:txbxContent>
            </v:textbox>
          </v:shape>
          <v:shape id="Picture 4" o:spid="_x0000_s4098" type="#_x0000_t75" alt="bfb-logo-bg" style="position:absolute;left:41275;top:8001;width:19570;height:9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2tfCAAAA2gAAAA8AAABkcnMvZG93bnJldi54bWxEj92KwjAUhO8F3yEcwTtNFRHpGkWLBRdk&#10;wR+QvTskZ9uyzUlponbf3iwIXg4z8w2zXHe2FndqfeVYwWScgCDWzlRcKLic89EChA/IBmvHpOCP&#10;PKxX/d4SU+MefKT7KRQiQtinqKAMoUml9Loki37sGuLo/bjWYoiyLaRp8RHhtpbTJJlLixXHhRIb&#10;ykrSv6ebVaAzyvNrUvvtV9YdDnr2efa7b6WGg27zASJQF97hV3tvFEzh/0q8AXL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gdrXwgAAANoAAAAPAAAAAAAAAAAAAAAAAJ8C&#10;AABkcnMvZG93bnJldi54bWxQSwUGAAAAAAQABAD3AAAAjgMAAAAA&#10;">
            <v:imagedata r:id="rId1" o:title="bfb-logo-bg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CC0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13375D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97E2DF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CBD33DF"/>
    <w:multiLevelType w:val="multilevel"/>
    <w:tmpl w:val="DBCCB96C"/>
    <w:styleLink w:val="1ai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DDA5B8C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DD27BF9"/>
    <w:multiLevelType w:val="multilevel"/>
    <w:tmpl w:val="631A413E"/>
    <w:styleLink w:val="a"/>
    <w:lvl w:ilvl="0">
      <w:start w:val="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6">
    <w:nsid w:val="2EFF1A97"/>
    <w:multiLevelType w:val="multilevel"/>
    <w:tmpl w:val="631A413E"/>
    <w:numStyleLink w:val="a"/>
  </w:abstractNum>
  <w:abstractNum w:abstractNumId="7">
    <w:nsid w:val="2F4E0456"/>
    <w:multiLevelType w:val="multilevel"/>
    <w:tmpl w:val="952C5B64"/>
    <w:lvl w:ilvl="0">
      <w:start w:val="1"/>
      <w:numFmt w:val="decimal"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(%2)."/>
      <w:lvlJc w:val="left"/>
      <w:pPr>
        <w:tabs>
          <w:tab w:val="num" w:pos="360"/>
        </w:tabs>
        <w:ind w:left="-720" w:firstLine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-720" w:firstLine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-720" w:firstLine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pStyle w:val="CharCharCharCharCharCharCharCharChar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8">
    <w:nsid w:val="377717E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39750829"/>
    <w:multiLevelType w:val="multilevel"/>
    <w:tmpl w:val="EC284F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EB432AA"/>
    <w:multiLevelType w:val="multilevel"/>
    <w:tmpl w:val="61A460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47744F3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8192D1C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1056115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0D0F1C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6BB0E5A"/>
    <w:multiLevelType w:val="multilevel"/>
    <w:tmpl w:val="612073B0"/>
    <w:lvl w:ilvl="0">
      <w:start w:val="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6">
    <w:nsid w:val="63FE468D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5426D77"/>
    <w:multiLevelType w:val="multilevel"/>
    <w:tmpl w:val="8FFEA8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russianLow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5CC1AEB"/>
    <w:multiLevelType w:val="multilevel"/>
    <w:tmpl w:val="631A413E"/>
    <w:lvl w:ilvl="0">
      <w:start w:val="1"/>
      <w:numFmt w:val="decimal"/>
      <w:isLgl/>
      <w:suff w:val="space"/>
      <w:lvlText w:val="Чл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isLgl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9">
    <w:nsid w:val="66022857"/>
    <w:multiLevelType w:val="singleLevel"/>
    <w:tmpl w:val="9646A9AC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6"/>
  </w:num>
  <w:num w:numId="15">
    <w:abstractNumId w:val="14"/>
  </w:num>
  <w:num w:numId="16">
    <w:abstractNumId w:val="13"/>
  </w:num>
  <w:num w:numId="17">
    <w:abstractNumId w:val="10"/>
  </w:num>
  <w:num w:numId="18">
    <w:abstractNumId w:val="15"/>
  </w:num>
  <w:num w:numId="19">
    <w:abstractNumId w:val="18"/>
  </w:num>
  <w:num w:numId="20">
    <w:abstractNumId w:val="9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 Takev">
    <w15:presenceInfo w15:providerId="AD" w15:userId="S-1-5-21-1659984164-339958186-2076119496-12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001"/>
  <w:trackRevision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E6B16"/>
    <w:rsid w:val="00000DA3"/>
    <w:rsid w:val="000022D7"/>
    <w:rsid w:val="000062C9"/>
    <w:rsid w:val="00013BE2"/>
    <w:rsid w:val="000172BD"/>
    <w:rsid w:val="00021BB6"/>
    <w:rsid w:val="000223BE"/>
    <w:rsid w:val="00025251"/>
    <w:rsid w:val="000300CB"/>
    <w:rsid w:val="000366F3"/>
    <w:rsid w:val="000519DA"/>
    <w:rsid w:val="00052854"/>
    <w:rsid w:val="000556DE"/>
    <w:rsid w:val="00055E17"/>
    <w:rsid w:val="0005673F"/>
    <w:rsid w:val="00056C29"/>
    <w:rsid w:val="000606AF"/>
    <w:rsid w:val="0006248D"/>
    <w:rsid w:val="00062729"/>
    <w:rsid w:val="00066264"/>
    <w:rsid w:val="0006635C"/>
    <w:rsid w:val="0006759E"/>
    <w:rsid w:val="000717CB"/>
    <w:rsid w:val="00073C13"/>
    <w:rsid w:val="00075965"/>
    <w:rsid w:val="00076F22"/>
    <w:rsid w:val="00081466"/>
    <w:rsid w:val="00084FD4"/>
    <w:rsid w:val="000860D9"/>
    <w:rsid w:val="0008696C"/>
    <w:rsid w:val="000917BB"/>
    <w:rsid w:val="000945FC"/>
    <w:rsid w:val="00094A9E"/>
    <w:rsid w:val="000A328F"/>
    <w:rsid w:val="000B390F"/>
    <w:rsid w:val="000B3F2D"/>
    <w:rsid w:val="000B5AEE"/>
    <w:rsid w:val="000B5B16"/>
    <w:rsid w:val="000D1BFF"/>
    <w:rsid w:val="000D417B"/>
    <w:rsid w:val="000D4469"/>
    <w:rsid w:val="000D4D26"/>
    <w:rsid w:val="000D4E09"/>
    <w:rsid w:val="000D5879"/>
    <w:rsid w:val="000E1736"/>
    <w:rsid w:val="000E2245"/>
    <w:rsid w:val="000E3571"/>
    <w:rsid w:val="000E3C50"/>
    <w:rsid w:val="000E53B3"/>
    <w:rsid w:val="000F328A"/>
    <w:rsid w:val="000F6D22"/>
    <w:rsid w:val="001035F3"/>
    <w:rsid w:val="00104404"/>
    <w:rsid w:val="00106DDB"/>
    <w:rsid w:val="00110ABD"/>
    <w:rsid w:val="001137F9"/>
    <w:rsid w:val="001143D2"/>
    <w:rsid w:val="00116993"/>
    <w:rsid w:val="001171CE"/>
    <w:rsid w:val="00117431"/>
    <w:rsid w:val="00121449"/>
    <w:rsid w:val="00121E58"/>
    <w:rsid w:val="00124EF2"/>
    <w:rsid w:val="00125550"/>
    <w:rsid w:val="00133F66"/>
    <w:rsid w:val="00134BB2"/>
    <w:rsid w:val="00137592"/>
    <w:rsid w:val="00150028"/>
    <w:rsid w:val="00154DE0"/>
    <w:rsid w:val="001556F6"/>
    <w:rsid w:val="00156ADF"/>
    <w:rsid w:val="001610B0"/>
    <w:rsid w:val="001629C2"/>
    <w:rsid w:val="001671ED"/>
    <w:rsid w:val="001714C5"/>
    <w:rsid w:val="00174F7D"/>
    <w:rsid w:val="00184120"/>
    <w:rsid w:val="00185F65"/>
    <w:rsid w:val="00190374"/>
    <w:rsid w:val="001911BB"/>
    <w:rsid w:val="001956F7"/>
    <w:rsid w:val="00196275"/>
    <w:rsid w:val="00197A74"/>
    <w:rsid w:val="001A13CC"/>
    <w:rsid w:val="001A62B0"/>
    <w:rsid w:val="001A76BA"/>
    <w:rsid w:val="001A7719"/>
    <w:rsid w:val="001A7EC7"/>
    <w:rsid w:val="001B3DD3"/>
    <w:rsid w:val="001C02F6"/>
    <w:rsid w:val="001C5444"/>
    <w:rsid w:val="001C6053"/>
    <w:rsid w:val="001C663B"/>
    <w:rsid w:val="001D0DB0"/>
    <w:rsid w:val="001D138F"/>
    <w:rsid w:val="001D2D92"/>
    <w:rsid w:val="001D326D"/>
    <w:rsid w:val="001D672A"/>
    <w:rsid w:val="001D68E5"/>
    <w:rsid w:val="001D7A8C"/>
    <w:rsid w:val="001E19B4"/>
    <w:rsid w:val="001E69AB"/>
    <w:rsid w:val="001F0C02"/>
    <w:rsid w:val="001F149A"/>
    <w:rsid w:val="001F30E8"/>
    <w:rsid w:val="001F5143"/>
    <w:rsid w:val="001F5253"/>
    <w:rsid w:val="001F5751"/>
    <w:rsid w:val="001F59C2"/>
    <w:rsid w:val="00201CCA"/>
    <w:rsid w:val="00203153"/>
    <w:rsid w:val="0021205E"/>
    <w:rsid w:val="00214ABE"/>
    <w:rsid w:val="00220C79"/>
    <w:rsid w:val="00221382"/>
    <w:rsid w:val="0022321A"/>
    <w:rsid w:val="00223B36"/>
    <w:rsid w:val="00226BF8"/>
    <w:rsid w:val="0022712E"/>
    <w:rsid w:val="00227401"/>
    <w:rsid w:val="00231061"/>
    <w:rsid w:val="00237ED3"/>
    <w:rsid w:val="00250FB3"/>
    <w:rsid w:val="00252C8B"/>
    <w:rsid w:val="002544A6"/>
    <w:rsid w:val="002558C0"/>
    <w:rsid w:val="00255AFE"/>
    <w:rsid w:val="0025696B"/>
    <w:rsid w:val="00263CBD"/>
    <w:rsid w:val="00264125"/>
    <w:rsid w:val="00264373"/>
    <w:rsid w:val="00267BE1"/>
    <w:rsid w:val="00271319"/>
    <w:rsid w:val="00277B22"/>
    <w:rsid w:val="00282B69"/>
    <w:rsid w:val="0028392B"/>
    <w:rsid w:val="002902A1"/>
    <w:rsid w:val="00291A4F"/>
    <w:rsid w:val="00292A2A"/>
    <w:rsid w:val="002946DC"/>
    <w:rsid w:val="002A6750"/>
    <w:rsid w:val="002A6B18"/>
    <w:rsid w:val="002A6BDF"/>
    <w:rsid w:val="002B2D8B"/>
    <w:rsid w:val="002B2DD5"/>
    <w:rsid w:val="002B3D61"/>
    <w:rsid w:val="002B40CE"/>
    <w:rsid w:val="002B758B"/>
    <w:rsid w:val="002B7796"/>
    <w:rsid w:val="002C296C"/>
    <w:rsid w:val="002C30E8"/>
    <w:rsid w:val="002C6FEF"/>
    <w:rsid w:val="002D0199"/>
    <w:rsid w:val="002D156D"/>
    <w:rsid w:val="002D27EE"/>
    <w:rsid w:val="002D50AC"/>
    <w:rsid w:val="002D79A7"/>
    <w:rsid w:val="002E41E2"/>
    <w:rsid w:val="002E78EC"/>
    <w:rsid w:val="002F0A74"/>
    <w:rsid w:val="002F2D9F"/>
    <w:rsid w:val="002F317C"/>
    <w:rsid w:val="002F39AF"/>
    <w:rsid w:val="002F5B01"/>
    <w:rsid w:val="002F61BF"/>
    <w:rsid w:val="00303899"/>
    <w:rsid w:val="00303FD6"/>
    <w:rsid w:val="0030559A"/>
    <w:rsid w:val="00305A8B"/>
    <w:rsid w:val="00305B52"/>
    <w:rsid w:val="00310A46"/>
    <w:rsid w:val="00312FD0"/>
    <w:rsid w:val="003224F5"/>
    <w:rsid w:val="00330243"/>
    <w:rsid w:val="003305B0"/>
    <w:rsid w:val="00333E0A"/>
    <w:rsid w:val="00334312"/>
    <w:rsid w:val="003344FA"/>
    <w:rsid w:val="00342549"/>
    <w:rsid w:val="0034288F"/>
    <w:rsid w:val="00343101"/>
    <w:rsid w:val="00343596"/>
    <w:rsid w:val="00345655"/>
    <w:rsid w:val="00347ACD"/>
    <w:rsid w:val="00350862"/>
    <w:rsid w:val="00351F0E"/>
    <w:rsid w:val="00352F4A"/>
    <w:rsid w:val="003532B5"/>
    <w:rsid w:val="0036032B"/>
    <w:rsid w:val="00361C54"/>
    <w:rsid w:val="00362C8C"/>
    <w:rsid w:val="0036457B"/>
    <w:rsid w:val="003652C9"/>
    <w:rsid w:val="0036533A"/>
    <w:rsid w:val="00380750"/>
    <w:rsid w:val="0038332E"/>
    <w:rsid w:val="00385AA0"/>
    <w:rsid w:val="00387FB1"/>
    <w:rsid w:val="003948FB"/>
    <w:rsid w:val="003967CF"/>
    <w:rsid w:val="003A145F"/>
    <w:rsid w:val="003A3E93"/>
    <w:rsid w:val="003A43F6"/>
    <w:rsid w:val="003A55F2"/>
    <w:rsid w:val="003A6C31"/>
    <w:rsid w:val="003B2D84"/>
    <w:rsid w:val="003C3A11"/>
    <w:rsid w:val="003D0632"/>
    <w:rsid w:val="003D3B9A"/>
    <w:rsid w:val="003D706A"/>
    <w:rsid w:val="003E1DE7"/>
    <w:rsid w:val="003E3B67"/>
    <w:rsid w:val="003E5DAD"/>
    <w:rsid w:val="003E784C"/>
    <w:rsid w:val="003F0B80"/>
    <w:rsid w:val="003F144B"/>
    <w:rsid w:val="003F3ACF"/>
    <w:rsid w:val="00401F27"/>
    <w:rsid w:val="0040437D"/>
    <w:rsid w:val="0040625E"/>
    <w:rsid w:val="00407FFA"/>
    <w:rsid w:val="004155F6"/>
    <w:rsid w:val="0041677B"/>
    <w:rsid w:val="00420A07"/>
    <w:rsid w:val="004218E3"/>
    <w:rsid w:val="00422D8A"/>
    <w:rsid w:val="0042535D"/>
    <w:rsid w:val="004262E0"/>
    <w:rsid w:val="00430A73"/>
    <w:rsid w:val="0043244D"/>
    <w:rsid w:val="004351C5"/>
    <w:rsid w:val="00436B93"/>
    <w:rsid w:val="00441B85"/>
    <w:rsid w:val="00442F58"/>
    <w:rsid w:val="00442FF5"/>
    <w:rsid w:val="00443254"/>
    <w:rsid w:val="00443F50"/>
    <w:rsid w:val="0044407D"/>
    <w:rsid w:val="00445D3D"/>
    <w:rsid w:val="004469B8"/>
    <w:rsid w:val="00447313"/>
    <w:rsid w:val="004477C6"/>
    <w:rsid w:val="00453B16"/>
    <w:rsid w:val="00453FCF"/>
    <w:rsid w:val="00456973"/>
    <w:rsid w:val="004572E2"/>
    <w:rsid w:val="00462358"/>
    <w:rsid w:val="00462F60"/>
    <w:rsid w:val="004708F0"/>
    <w:rsid w:val="00471BC6"/>
    <w:rsid w:val="00472122"/>
    <w:rsid w:val="00473689"/>
    <w:rsid w:val="00473A7B"/>
    <w:rsid w:val="00474670"/>
    <w:rsid w:val="00477615"/>
    <w:rsid w:val="004911E6"/>
    <w:rsid w:val="00492527"/>
    <w:rsid w:val="004930F1"/>
    <w:rsid w:val="004958C6"/>
    <w:rsid w:val="00496910"/>
    <w:rsid w:val="004A16FD"/>
    <w:rsid w:val="004A41B7"/>
    <w:rsid w:val="004A5C2D"/>
    <w:rsid w:val="004A60AD"/>
    <w:rsid w:val="004A6A03"/>
    <w:rsid w:val="004A7304"/>
    <w:rsid w:val="004B225A"/>
    <w:rsid w:val="004B2B0A"/>
    <w:rsid w:val="004B6696"/>
    <w:rsid w:val="004C036F"/>
    <w:rsid w:val="004C44F2"/>
    <w:rsid w:val="004C592D"/>
    <w:rsid w:val="004C610C"/>
    <w:rsid w:val="004C6A44"/>
    <w:rsid w:val="004D4945"/>
    <w:rsid w:val="004D5714"/>
    <w:rsid w:val="004D6772"/>
    <w:rsid w:val="004E0FA6"/>
    <w:rsid w:val="004F0047"/>
    <w:rsid w:val="004F1BEF"/>
    <w:rsid w:val="004F3B3F"/>
    <w:rsid w:val="004F5D10"/>
    <w:rsid w:val="0050021D"/>
    <w:rsid w:val="00503D96"/>
    <w:rsid w:val="00503DE1"/>
    <w:rsid w:val="005040A5"/>
    <w:rsid w:val="00505631"/>
    <w:rsid w:val="00511ED5"/>
    <w:rsid w:val="00517208"/>
    <w:rsid w:val="00523251"/>
    <w:rsid w:val="0053112F"/>
    <w:rsid w:val="00533388"/>
    <w:rsid w:val="00536639"/>
    <w:rsid w:val="00541922"/>
    <w:rsid w:val="00541C96"/>
    <w:rsid w:val="005436E2"/>
    <w:rsid w:val="005449A2"/>
    <w:rsid w:val="00544F6C"/>
    <w:rsid w:val="0054553C"/>
    <w:rsid w:val="00552832"/>
    <w:rsid w:val="00553240"/>
    <w:rsid w:val="00553EF2"/>
    <w:rsid w:val="00556BB2"/>
    <w:rsid w:val="00557B42"/>
    <w:rsid w:val="00557DE7"/>
    <w:rsid w:val="005624C4"/>
    <w:rsid w:val="00562FF9"/>
    <w:rsid w:val="00565BF8"/>
    <w:rsid w:val="005702CD"/>
    <w:rsid w:val="005711A6"/>
    <w:rsid w:val="00573E1B"/>
    <w:rsid w:val="00577598"/>
    <w:rsid w:val="005820E3"/>
    <w:rsid w:val="00586061"/>
    <w:rsid w:val="00586525"/>
    <w:rsid w:val="005920D1"/>
    <w:rsid w:val="005946DE"/>
    <w:rsid w:val="00596D50"/>
    <w:rsid w:val="005A085E"/>
    <w:rsid w:val="005A20B7"/>
    <w:rsid w:val="005B0040"/>
    <w:rsid w:val="005B74D5"/>
    <w:rsid w:val="005C4838"/>
    <w:rsid w:val="005C5D62"/>
    <w:rsid w:val="005C6A33"/>
    <w:rsid w:val="005D0203"/>
    <w:rsid w:val="005D24E9"/>
    <w:rsid w:val="005D3BA4"/>
    <w:rsid w:val="005E1F8F"/>
    <w:rsid w:val="005E4455"/>
    <w:rsid w:val="005E4E27"/>
    <w:rsid w:val="005E656A"/>
    <w:rsid w:val="005E71D3"/>
    <w:rsid w:val="005F3637"/>
    <w:rsid w:val="005F3B76"/>
    <w:rsid w:val="005F546B"/>
    <w:rsid w:val="005F658A"/>
    <w:rsid w:val="00602111"/>
    <w:rsid w:val="00603E5F"/>
    <w:rsid w:val="00611119"/>
    <w:rsid w:val="006116BE"/>
    <w:rsid w:val="00612278"/>
    <w:rsid w:val="006123D2"/>
    <w:rsid w:val="00613776"/>
    <w:rsid w:val="00614F3B"/>
    <w:rsid w:val="006157D2"/>
    <w:rsid w:val="006159F0"/>
    <w:rsid w:val="00615D4D"/>
    <w:rsid w:val="006160B7"/>
    <w:rsid w:val="006230B2"/>
    <w:rsid w:val="00631001"/>
    <w:rsid w:val="006418BC"/>
    <w:rsid w:val="00643F76"/>
    <w:rsid w:val="00651074"/>
    <w:rsid w:val="006535DB"/>
    <w:rsid w:val="00653F5F"/>
    <w:rsid w:val="00654625"/>
    <w:rsid w:val="00655A60"/>
    <w:rsid w:val="00661043"/>
    <w:rsid w:val="0066554E"/>
    <w:rsid w:val="006710E5"/>
    <w:rsid w:val="006715A7"/>
    <w:rsid w:val="00671F27"/>
    <w:rsid w:val="00672086"/>
    <w:rsid w:val="00673351"/>
    <w:rsid w:val="00681C7E"/>
    <w:rsid w:val="006826F2"/>
    <w:rsid w:val="00690692"/>
    <w:rsid w:val="0069086E"/>
    <w:rsid w:val="006912F4"/>
    <w:rsid w:val="00692585"/>
    <w:rsid w:val="006968E7"/>
    <w:rsid w:val="006A4682"/>
    <w:rsid w:val="006A5F5C"/>
    <w:rsid w:val="006A7442"/>
    <w:rsid w:val="006A7451"/>
    <w:rsid w:val="006B3113"/>
    <w:rsid w:val="006B462C"/>
    <w:rsid w:val="006B487A"/>
    <w:rsid w:val="006B56F1"/>
    <w:rsid w:val="006B651C"/>
    <w:rsid w:val="006B7F20"/>
    <w:rsid w:val="006C3458"/>
    <w:rsid w:val="006C3861"/>
    <w:rsid w:val="006C5913"/>
    <w:rsid w:val="006C7448"/>
    <w:rsid w:val="006D7D49"/>
    <w:rsid w:val="006E04BE"/>
    <w:rsid w:val="006E165B"/>
    <w:rsid w:val="006E1B73"/>
    <w:rsid w:val="006E78C1"/>
    <w:rsid w:val="006F0025"/>
    <w:rsid w:val="006F30D6"/>
    <w:rsid w:val="006F575F"/>
    <w:rsid w:val="00701C84"/>
    <w:rsid w:val="0070307B"/>
    <w:rsid w:val="007045F3"/>
    <w:rsid w:val="00713B20"/>
    <w:rsid w:val="0071455E"/>
    <w:rsid w:val="00717C25"/>
    <w:rsid w:val="00720877"/>
    <w:rsid w:val="007231AF"/>
    <w:rsid w:val="0072750A"/>
    <w:rsid w:val="00727A0C"/>
    <w:rsid w:val="007302EB"/>
    <w:rsid w:val="00731744"/>
    <w:rsid w:val="00734A14"/>
    <w:rsid w:val="00734A15"/>
    <w:rsid w:val="00734A90"/>
    <w:rsid w:val="007370A9"/>
    <w:rsid w:val="007375B3"/>
    <w:rsid w:val="00740EF0"/>
    <w:rsid w:val="00742E40"/>
    <w:rsid w:val="0075356E"/>
    <w:rsid w:val="00753939"/>
    <w:rsid w:val="00757B43"/>
    <w:rsid w:val="0076041A"/>
    <w:rsid w:val="00760D67"/>
    <w:rsid w:val="00761881"/>
    <w:rsid w:val="00764717"/>
    <w:rsid w:val="00766E45"/>
    <w:rsid w:val="007710F9"/>
    <w:rsid w:val="00773AEF"/>
    <w:rsid w:val="00774319"/>
    <w:rsid w:val="00775918"/>
    <w:rsid w:val="00777F9B"/>
    <w:rsid w:val="00780963"/>
    <w:rsid w:val="00780D1F"/>
    <w:rsid w:val="00781E21"/>
    <w:rsid w:val="007830C1"/>
    <w:rsid w:val="00787B2B"/>
    <w:rsid w:val="0079150D"/>
    <w:rsid w:val="00792E6C"/>
    <w:rsid w:val="00794E55"/>
    <w:rsid w:val="00795501"/>
    <w:rsid w:val="007B0121"/>
    <w:rsid w:val="007B1C3D"/>
    <w:rsid w:val="007B3605"/>
    <w:rsid w:val="007C0D22"/>
    <w:rsid w:val="007C197F"/>
    <w:rsid w:val="007C4D70"/>
    <w:rsid w:val="007C6E38"/>
    <w:rsid w:val="007C7BB3"/>
    <w:rsid w:val="007D0549"/>
    <w:rsid w:val="007D0F8B"/>
    <w:rsid w:val="007D5783"/>
    <w:rsid w:val="007D7599"/>
    <w:rsid w:val="007E4A17"/>
    <w:rsid w:val="007E4E63"/>
    <w:rsid w:val="007E680D"/>
    <w:rsid w:val="007E684C"/>
    <w:rsid w:val="007F22B3"/>
    <w:rsid w:val="007F3ED4"/>
    <w:rsid w:val="007F7E9E"/>
    <w:rsid w:val="008004A1"/>
    <w:rsid w:val="0080361D"/>
    <w:rsid w:val="0080787F"/>
    <w:rsid w:val="00810239"/>
    <w:rsid w:val="00821963"/>
    <w:rsid w:val="00821A9C"/>
    <w:rsid w:val="008244B4"/>
    <w:rsid w:val="008278DC"/>
    <w:rsid w:val="00830A37"/>
    <w:rsid w:val="00831233"/>
    <w:rsid w:val="00832521"/>
    <w:rsid w:val="0083563E"/>
    <w:rsid w:val="00836477"/>
    <w:rsid w:val="008443A7"/>
    <w:rsid w:val="00846315"/>
    <w:rsid w:val="00850BB2"/>
    <w:rsid w:val="008513A8"/>
    <w:rsid w:val="00852995"/>
    <w:rsid w:val="00853FAA"/>
    <w:rsid w:val="00854B95"/>
    <w:rsid w:val="008634A9"/>
    <w:rsid w:val="00863A9C"/>
    <w:rsid w:val="00883014"/>
    <w:rsid w:val="0089196E"/>
    <w:rsid w:val="00894DEF"/>
    <w:rsid w:val="00896439"/>
    <w:rsid w:val="008A0FC7"/>
    <w:rsid w:val="008A4769"/>
    <w:rsid w:val="008A58AE"/>
    <w:rsid w:val="008A626B"/>
    <w:rsid w:val="008B5C51"/>
    <w:rsid w:val="008B6CCA"/>
    <w:rsid w:val="008C20B6"/>
    <w:rsid w:val="008C439C"/>
    <w:rsid w:val="008C5952"/>
    <w:rsid w:val="008C6A95"/>
    <w:rsid w:val="008D2823"/>
    <w:rsid w:val="008D2F40"/>
    <w:rsid w:val="008D5F99"/>
    <w:rsid w:val="008E19CE"/>
    <w:rsid w:val="008E1E35"/>
    <w:rsid w:val="008E259A"/>
    <w:rsid w:val="008E7C91"/>
    <w:rsid w:val="008F391F"/>
    <w:rsid w:val="008F3B4E"/>
    <w:rsid w:val="008F4869"/>
    <w:rsid w:val="00900214"/>
    <w:rsid w:val="00900409"/>
    <w:rsid w:val="00902028"/>
    <w:rsid w:val="009042EB"/>
    <w:rsid w:val="0090466A"/>
    <w:rsid w:val="00904AB2"/>
    <w:rsid w:val="00904EDC"/>
    <w:rsid w:val="00904F68"/>
    <w:rsid w:val="009070EB"/>
    <w:rsid w:val="009074C1"/>
    <w:rsid w:val="00911260"/>
    <w:rsid w:val="00917ED4"/>
    <w:rsid w:val="00917EEF"/>
    <w:rsid w:val="00924500"/>
    <w:rsid w:val="00924F6F"/>
    <w:rsid w:val="0092686D"/>
    <w:rsid w:val="0093126E"/>
    <w:rsid w:val="009314AA"/>
    <w:rsid w:val="00931E02"/>
    <w:rsid w:val="00936B15"/>
    <w:rsid w:val="00942F8A"/>
    <w:rsid w:val="00944404"/>
    <w:rsid w:val="009445F7"/>
    <w:rsid w:val="00945121"/>
    <w:rsid w:val="00947D3E"/>
    <w:rsid w:val="00951960"/>
    <w:rsid w:val="00953354"/>
    <w:rsid w:val="00955196"/>
    <w:rsid w:val="0095541C"/>
    <w:rsid w:val="00956F28"/>
    <w:rsid w:val="0095792D"/>
    <w:rsid w:val="0096437E"/>
    <w:rsid w:val="00964D8B"/>
    <w:rsid w:val="00965DEB"/>
    <w:rsid w:val="00966C21"/>
    <w:rsid w:val="00967A92"/>
    <w:rsid w:val="009725F1"/>
    <w:rsid w:val="00973103"/>
    <w:rsid w:val="00974ABC"/>
    <w:rsid w:val="00975F5C"/>
    <w:rsid w:val="009765E3"/>
    <w:rsid w:val="00981359"/>
    <w:rsid w:val="0098254C"/>
    <w:rsid w:val="00983989"/>
    <w:rsid w:val="0098448A"/>
    <w:rsid w:val="00986BD9"/>
    <w:rsid w:val="009A05CF"/>
    <w:rsid w:val="009A18AF"/>
    <w:rsid w:val="009A5B6C"/>
    <w:rsid w:val="009B2A37"/>
    <w:rsid w:val="009B66E9"/>
    <w:rsid w:val="009B703B"/>
    <w:rsid w:val="009C61AC"/>
    <w:rsid w:val="009C7551"/>
    <w:rsid w:val="009D1FC4"/>
    <w:rsid w:val="009D758B"/>
    <w:rsid w:val="009E0498"/>
    <w:rsid w:val="009E23A9"/>
    <w:rsid w:val="009E755F"/>
    <w:rsid w:val="009E7B07"/>
    <w:rsid w:val="009E7D86"/>
    <w:rsid w:val="009F02B5"/>
    <w:rsid w:val="009F6FA3"/>
    <w:rsid w:val="00A02111"/>
    <w:rsid w:val="00A05C9E"/>
    <w:rsid w:val="00A07518"/>
    <w:rsid w:val="00A109BA"/>
    <w:rsid w:val="00A10AE3"/>
    <w:rsid w:val="00A1221D"/>
    <w:rsid w:val="00A15289"/>
    <w:rsid w:val="00A15C5B"/>
    <w:rsid w:val="00A15C94"/>
    <w:rsid w:val="00A1687F"/>
    <w:rsid w:val="00A2120A"/>
    <w:rsid w:val="00A23AC4"/>
    <w:rsid w:val="00A25F53"/>
    <w:rsid w:val="00A31512"/>
    <w:rsid w:val="00A32516"/>
    <w:rsid w:val="00A331F6"/>
    <w:rsid w:val="00A333D6"/>
    <w:rsid w:val="00A352F2"/>
    <w:rsid w:val="00A37222"/>
    <w:rsid w:val="00A3772D"/>
    <w:rsid w:val="00A37A1A"/>
    <w:rsid w:val="00A43332"/>
    <w:rsid w:val="00A4391E"/>
    <w:rsid w:val="00A4608C"/>
    <w:rsid w:val="00A512AB"/>
    <w:rsid w:val="00A515A1"/>
    <w:rsid w:val="00A548CF"/>
    <w:rsid w:val="00A60D31"/>
    <w:rsid w:val="00A620CA"/>
    <w:rsid w:val="00A67DE0"/>
    <w:rsid w:val="00A709A1"/>
    <w:rsid w:val="00A73C69"/>
    <w:rsid w:val="00A77088"/>
    <w:rsid w:val="00A77CE4"/>
    <w:rsid w:val="00A77DF4"/>
    <w:rsid w:val="00A84465"/>
    <w:rsid w:val="00A91EFF"/>
    <w:rsid w:val="00A9548B"/>
    <w:rsid w:val="00A96A88"/>
    <w:rsid w:val="00AA1835"/>
    <w:rsid w:val="00AA1D0B"/>
    <w:rsid w:val="00AA292A"/>
    <w:rsid w:val="00AA2A7A"/>
    <w:rsid w:val="00AB4106"/>
    <w:rsid w:val="00AB595C"/>
    <w:rsid w:val="00AC0A65"/>
    <w:rsid w:val="00AC1720"/>
    <w:rsid w:val="00AC3010"/>
    <w:rsid w:val="00AC596C"/>
    <w:rsid w:val="00AC6752"/>
    <w:rsid w:val="00AC78EF"/>
    <w:rsid w:val="00AD30FD"/>
    <w:rsid w:val="00AD3F75"/>
    <w:rsid w:val="00AD4C89"/>
    <w:rsid w:val="00AD6C00"/>
    <w:rsid w:val="00AE0537"/>
    <w:rsid w:val="00AE585D"/>
    <w:rsid w:val="00AE5D42"/>
    <w:rsid w:val="00AE73C9"/>
    <w:rsid w:val="00AF2245"/>
    <w:rsid w:val="00AF392F"/>
    <w:rsid w:val="00AF4BEB"/>
    <w:rsid w:val="00AF6CE0"/>
    <w:rsid w:val="00B02A0C"/>
    <w:rsid w:val="00B05516"/>
    <w:rsid w:val="00B067C3"/>
    <w:rsid w:val="00B07406"/>
    <w:rsid w:val="00B1018B"/>
    <w:rsid w:val="00B1110D"/>
    <w:rsid w:val="00B1187C"/>
    <w:rsid w:val="00B121C6"/>
    <w:rsid w:val="00B13399"/>
    <w:rsid w:val="00B1666A"/>
    <w:rsid w:val="00B211F3"/>
    <w:rsid w:val="00B258E9"/>
    <w:rsid w:val="00B25E9E"/>
    <w:rsid w:val="00B269A4"/>
    <w:rsid w:val="00B34269"/>
    <w:rsid w:val="00B359F1"/>
    <w:rsid w:val="00B365F9"/>
    <w:rsid w:val="00B406A5"/>
    <w:rsid w:val="00B41E6C"/>
    <w:rsid w:val="00B425D1"/>
    <w:rsid w:val="00B4706C"/>
    <w:rsid w:val="00B47BFC"/>
    <w:rsid w:val="00B55546"/>
    <w:rsid w:val="00B55580"/>
    <w:rsid w:val="00B56438"/>
    <w:rsid w:val="00B615DA"/>
    <w:rsid w:val="00B61A71"/>
    <w:rsid w:val="00B61F84"/>
    <w:rsid w:val="00B676CA"/>
    <w:rsid w:val="00B70BB4"/>
    <w:rsid w:val="00B73BEE"/>
    <w:rsid w:val="00B75A01"/>
    <w:rsid w:val="00B7629B"/>
    <w:rsid w:val="00B77A0E"/>
    <w:rsid w:val="00B80DA7"/>
    <w:rsid w:val="00B82A60"/>
    <w:rsid w:val="00B82E2C"/>
    <w:rsid w:val="00B8405B"/>
    <w:rsid w:val="00B85FAB"/>
    <w:rsid w:val="00B86268"/>
    <w:rsid w:val="00B87FC6"/>
    <w:rsid w:val="00B900BA"/>
    <w:rsid w:val="00B929E3"/>
    <w:rsid w:val="00B93FFD"/>
    <w:rsid w:val="00BA13CF"/>
    <w:rsid w:val="00BA29FE"/>
    <w:rsid w:val="00BA55B0"/>
    <w:rsid w:val="00BB0F7A"/>
    <w:rsid w:val="00BB66AF"/>
    <w:rsid w:val="00BB783F"/>
    <w:rsid w:val="00BC2095"/>
    <w:rsid w:val="00BC48A6"/>
    <w:rsid w:val="00BD018F"/>
    <w:rsid w:val="00BE1A30"/>
    <w:rsid w:val="00BE7AF6"/>
    <w:rsid w:val="00BF0FEC"/>
    <w:rsid w:val="00BF1FBD"/>
    <w:rsid w:val="00BF219A"/>
    <w:rsid w:val="00BF3187"/>
    <w:rsid w:val="00BF4CEB"/>
    <w:rsid w:val="00BF5090"/>
    <w:rsid w:val="00BF6B77"/>
    <w:rsid w:val="00C00184"/>
    <w:rsid w:val="00C001BB"/>
    <w:rsid w:val="00C04305"/>
    <w:rsid w:val="00C047A7"/>
    <w:rsid w:val="00C12B68"/>
    <w:rsid w:val="00C14D5B"/>
    <w:rsid w:val="00C1584F"/>
    <w:rsid w:val="00C21C3B"/>
    <w:rsid w:val="00C224A8"/>
    <w:rsid w:val="00C24E30"/>
    <w:rsid w:val="00C261A6"/>
    <w:rsid w:val="00C278AC"/>
    <w:rsid w:val="00C326C9"/>
    <w:rsid w:val="00C32A6E"/>
    <w:rsid w:val="00C407CA"/>
    <w:rsid w:val="00C436A4"/>
    <w:rsid w:val="00C437A8"/>
    <w:rsid w:val="00C43994"/>
    <w:rsid w:val="00C451DA"/>
    <w:rsid w:val="00C45F9B"/>
    <w:rsid w:val="00C508F5"/>
    <w:rsid w:val="00C50A33"/>
    <w:rsid w:val="00C50FA0"/>
    <w:rsid w:val="00C51B10"/>
    <w:rsid w:val="00C60BB6"/>
    <w:rsid w:val="00C61AF5"/>
    <w:rsid w:val="00C6385A"/>
    <w:rsid w:val="00C64F4E"/>
    <w:rsid w:val="00C66099"/>
    <w:rsid w:val="00C661BF"/>
    <w:rsid w:val="00C700A1"/>
    <w:rsid w:val="00C81F7D"/>
    <w:rsid w:val="00C826AF"/>
    <w:rsid w:val="00C82A74"/>
    <w:rsid w:val="00C82E9D"/>
    <w:rsid w:val="00C839A5"/>
    <w:rsid w:val="00C84A66"/>
    <w:rsid w:val="00C85A5F"/>
    <w:rsid w:val="00C926DF"/>
    <w:rsid w:val="00C928E5"/>
    <w:rsid w:val="00C93353"/>
    <w:rsid w:val="00C9542A"/>
    <w:rsid w:val="00C96518"/>
    <w:rsid w:val="00CA0D66"/>
    <w:rsid w:val="00CA31FF"/>
    <w:rsid w:val="00CB50E3"/>
    <w:rsid w:val="00CC38C9"/>
    <w:rsid w:val="00CC4DA4"/>
    <w:rsid w:val="00CC6800"/>
    <w:rsid w:val="00CC6A60"/>
    <w:rsid w:val="00CC6CAD"/>
    <w:rsid w:val="00CD0999"/>
    <w:rsid w:val="00CD3491"/>
    <w:rsid w:val="00CD5452"/>
    <w:rsid w:val="00CD5588"/>
    <w:rsid w:val="00CD7A87"/>
    <w:rsid w:val="00CE67D6"/>
    <w:rsid w:val="00CE6A6C"/>
    <w:rsid w:val="00CF08AA"/>
    <w:rsid w:val="00CF0F00"/>
    <w:rsid w:val="00CF1C09"/>
    <w:rsid w:val="00CF27AA"/>
    <w:rsid w:val="00CF7C99"/>
    <w:rsid w:val="00D01F7F"/>
    <w:rsid w:val="00D03557"/>
    <w:rsid w:val="00D03845"/>
    <w:rsid w:val="00D06B1F"/>
    <w:rsid w:val="00D107AC"/>
    <w:rsid w:val="00D10E46"/>
    <w:rsid w:val="00D123A0"/>
    <w:rsid w:val="00D14628"/>
    <w:rsid w:val="00D14658"/>
    <w:rsid w:val="00D15978"/>
    <w:rsid w:val="00D23C48"/>
    <w:rsid w:val="00D252EF"/>
    <w:rsid w:val="00D253B3"/>
    <w:rsid w:val="00D304E8"/>
    <w:rsid w:val="00D31959"/>
    <w:rsid w:val="00D3348D"/>
    <w:rsid w:val="00D35808"/>
    <w:rsid w:val="00D40577"/>
    <w:rsid w:val="00D40F3F"/>
    <w:rsid w:val="00D421EE"/>
    <w:rsid w:val="00D448BA"/>
    <w:rsid w:val="00D4520D"/>
    <w:rsid w:val="00D45430"/>
    <w:rsid w:val="00D46586"/>
    <w:rsid w:val="00D47398"/>
    <w:rsid w:val="00D47C96"/>
    <w:rsid w:val="00D51395"/>
    <w:rsid w:val="00D60975"/>
    <w:rsid w:val="00D61909"/>
    <w:rsid w:val="00D61D83"/>
    <w:rsid w:val="00D63D62"/>
    <w:rsid w:val="00D64DCE"/>
    <w:rsid w:val="00D671F6"/>
    <w:rsid w:val="00D67E2E"/>
    <w:rsid w:val="00D71628"/>
    <w:rsid w:val="00D7459C"/>
    <w:rsid w:val="00D75996"/>
    <w:rsid w:val="00D82F84"/>
    <w:rsid w:val="00D853A5"/>
    <w:rsid w:val="00D85CA7"/>
    <w:rsid w:val="00D86FB0"/>
    <w:rsid w:val="00D914E8"/>
    <w:rsid w:val="00D916E6"/>
    <w:rsid w:val="00D970D5"/>
    <w:rsid w:val="00D97521"/>
    <w:rsid w:val="00DA0C90"/>
    <w:rsid w:val="00DA4B61"/>
    <w:rsid w:val="00DA5066"/>
    <w:rsid w:val="00DA5587"/>
    <w:rsid w:val="00DA7199"/>
    <w:rsid w:val="00DB19C6"/>
    <w:rsid w:val="00DB4B44"/>
    <w:rsid w:val="00DC51EC"/>
    <w:rsid w:val="00DC5F14"/>
    <w:rsid w:val="00DC7F7B"/>
    <w:rsid w:val="00DD056B"/>
    <w:rsid w:val="00DD172C"/>
    <w:rsid w:val="00DD1FBF"/>
    <w:rsid w:val="00DD528B"/>
    <w:rsid w:val="00DD5B9A"/>
    <w:rsid w:val="00DE1621"/>
    <w:rsid w:val="00DE44F2"/>
    <w:rsid w:val="00DE55D5"/>
    <w:rsid w:val="00DE6B16"/>
    <w:rsid w:val="00DF259A"/>
    <w:rsid w:val="00DF778B"/>
    <w:rsid w:val="00DF7839"/>
    <w:rsid w:val="00DF7C68"/>
    <w:rsid w:val="00E03103"/>
    <w:rsid w:val="00E03F33"/>
    <w:rsid w:val="00E063F3"/>
    <w:rsid w:val="00E06DC7"/>
    <w:rsid w:val="00E0720A"/>
    <w:rsid w:val="00E074C4"/>
    <w:rsid w:val="00E10B0D"/>
    <w:rsid w:val="00E12BFF"/>
    <w:rsid w:val="00E13A72"/>
    <w:rsid w:val="00E1581B"/>
    <w:rsid w:val="00E2096B"/>
    <w:rsid w:val="00E2177F"/>
    <w:rsid w:val="00E26689"/>
    <w:rsid w:val="00E26AD0"/>
    <w:rsid w:val="00E31573"/>
    <w:rsid w:val="00E33D45"/>
    <w:rsid w:val="00E41143"/>
    <w:rsid w:val="00E4182D"/>
    <w:rsid w:val="00E42755"/>
    <w:rsid w:val="00E44D06"/>
    <w:rsid w:val="00E4563B"/>
    <w:rsid w:val="00E51E76"/>
    <w:rsid w:val="00E54FE7"/>
    <w:rsid w:val="00E5576E"/>
    <w:rsid w:val="00E57523"/>
    <w:rsid w:val="00E61324"/>
    <w:rsid w:val="00E619B9"/>
    <w:rsid w:val="00E635A9"/>
    <w:rsid w:val="00E64C52"/>
    <w:rsid w:val="00E65403"/>
    <w:rsid w:val="00E66188"/>
    <w:rsid w:val="00E6669A"/>
    <w:rsid w:val="00E724A7"/>
    <w:rsid w:val="00E740FB"/>
    <w:rsid w:val="00E776E1"/>
    <w:rsid w:val="00E82535"/>
    <w:rsid w:val="00E85BD7"/>
    <w:rsid w:val="00E8642C"/>
    <w:rsid w:val="00E87785"/>
    <w:rsid w:val="00E928A8"/>
    <w:rsid w:val="00E92930"/>
    <w:rsid w:val="00E94476"/>
    <w:rsid w:val="00EA07B7"/>
    <w:rsid w:val="00EA23B5"/>
    <w:rsid w:val="00EA2C4B"/>
    <w:rsid w:val="00EA6D23"/>
    <w:rsid w:val="00EB0C0D"/>
    <w:rsid w:val="00EB58C5"/>
    <w:rsid w:val="00EC25AE"/>
    <w:rsid w:val="00ED1EE2"/>
    <w:rsid w:val="00ED2D45"/>
    <w:rsid w:val="00ED3F73"/>
    <w:rsid w:val="00EE300B"/>
    <w:rsid w:val="00EE30AA"/>
    <w:rsid w:val="00EE429E"/>
    <w:rsid w:val="00EE730E"/>
    <w:rsid w:val="00EF033F"/>
    <w:rsid w:val="00EF03FD"/>
    <w:rsid w:val="00EF2750"/>
    <w:rsid w:val="00EF4B96"/>
    <w:rsid w:val="00EF5155"/>
    <w:rsid w:val="00EF5E2C"/>
    <w:rsid w:val="00EF6BC6"/>
    <w:rsid w:val="00EF7B7C"/>
    <w:rsid w:val="00F01698"/>
    <w:rsid w:val="00F02100"/>
    <w:rsid w:val="00F077F5"/>
    <w:rsid w:val="00F108AA"/>
    <w:rsid w:val="00F11C3B"/>
    <w:rsid w:val="00F13968"/>
    <w:rsid w:val="00F141F9"/>
    <w:rsid w:val="00F1620E"/>
    <w:rsid w:val="00F17E00"/>
    <w:rsid w:val="00F20A6C"/>
    <w:rsid w:val="00F229EE"/>
    <w:rsid w:val="00F23359"/>
    <w:rsid w:val="00F25205"/>
    <w:rsid w:val="00F314CB"/>
    <w:rsid w:val="00F33278"/>
    <w:rsid w:val="00F334EC"/>
    <w:rsid w:val="00F338B0"/>
    <w:rsid w:val="00F365FF"/>
    <w:rsid w:val="00F3762D"/>
    <w:rsid w:val="00F40F55"/>
    <w:rsid w:val="00F426CD"/>
    <w:rsid w:val="00F42913"/>
    <w:rsid w:val="00F44B27"/>
    <w:rsid w:val="00F546C1"/>
    <w:rsid w:val="00F61B5E"/>
    <w:rsid w:val="00F625D8"/>
    <w:rsid w:val="00F63128"/>
    <w:rsid w:val="00F64DEB"/>
    <w:rsid w:val="00F658F2"/>
    <w:rsid w:val="00F717B8"/>
    <w:rsid w:val="00F718FA"/>
    <w:rsid w:val="00F73A80"/>
    <w:rsid w:val="00F741D4"/>
    <w:rsid w:val="00F84858"/>
    <w:rsid w:val="00F85441"/>
    <w:rsid w:val="00F86B3C"/>
    <w:rsid w:val="00F87356"/>
    <w:rsid w:val="00F92E4C"/>
    <w:rsid w:val="00F953E2"/>
    <w:rsid w:val="00F95F80"/>
    <w:rsid w:val="00F96273"/>
    <w:rsid w:val="00F97237"/>
    <w:rsid w:val="00FA39E8"/>
    <w:rsid w:val="00FA3CBF"/>
    <w:rsid w:val="00FA5198"/>
    <w:rsid w:val="00FA55FD"/>
    <w:rsid w:val="00FA5D9B"/>
    <w:rsid w:val="00FA721C"/>
    <w:rsid w:val="00FB0902"/>
    <w:rsid w:val="00FB413D"/>
    <w:rsid w:val="00FB7578"/>
    <w:rsid w:val="00FC121E"/>
    <w:rsid w:val="00FC18C1"/>
    <w:rsid w:val="00FC335B"/>
    <w:rsid w:val="00FC36C3"/>
    <w:rsid w:val="00FC3E10"/>
    <w:rsid w:val="00FC4115"/>
    <w:rsid w:val="00FC592B"/>
    <w:rsid w:val="00FD1E03"/>
    <w:rsid w:val="00FD6FB7"/>
    <w:rsid w:val="00FD7DD2"/>
    <w:rsid w:val="00FE19CF"/>
    <w:rsid w:val="00FE286D"/>
    <w:rsid w:val="00FE5881"/>
    <w:rsid w:val="00FF1F36"/>
    <w:rsid w:val="00FF272B"/>
    <w:rsid w:val="00FF2EA3"/>
    <w:rsid w:val="00FF4B4A"/>
    <w:rsid w:val="00FF5498"/>
    <w:rsid w:val="00FF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07"/>
    <w:rPr>
      <w:lang w:val="en-US"/>
    </w:rPr>
  </w:style>
  <w:style w:type="paragraph" w:styleId="Heading1">
    <w:name w:val="heading 1"/>
    <w:basedOn w:val="Normal"/>
    <w:next w:val="Normal"/>
    <w:qFormat/>
    <w:rsid w:val="008A0FC7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0F00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A0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53B3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6D22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C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D50AC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  <w:lang w:val="bg-BG" w:eastAsia="en-US"/>
    </w:rPr>
  </w:style>
  <w:style w:type="paragraph" w:styleId="Heading8">
    <w:name w:val="heading 8"/>
    <w:basedOn w:val="Normal"/>
    <w:next w:val="Normal"/>
    <w:qFormat/>
    <w:rsid w:val="000717C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717CB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2D50AC"/>
    <w:rPr>
      <w:rFonts w:ascii="Calibri" w:hAnsi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315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E1A30"/>
    <w:pPr>
      <w:widowControl w:val="0"/>
      <w:jc w:val="both"/>
    </w:pPr>
    <w:rPr>
      <w:rFonts w:ascii="MS Sans Serif" w:hAnsi="MS Sans Serif"/>
      <w:b/>
      <w:i/>
      <w:color w:val="000000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E1A30"/>
    <w:rPr>
      <w:rFonts w:ascii="MS Sans Serif" w:hAnsi="MS Sans Serif"/>
      <w:b/>
      <w:i/>
      <w:color w:val="000000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F6D22"/>
    <w:rPr>
      <w:rFonts w:ascii="Calibri" w:hAnsi="Calibri"/>
      <w:b/>
      <w:bCs/>
      <w:i/>
      <w:iCs/>
      <w:sz w:val="26"/>
      <w:szCs w:val="26"/>
      <w:lang w:val="en-US"/>
    </w:rPr>
  </w:style>
  <w:style w:type="paragraph" w:styleId="NormalIndent">
    <w:name w:val="Normal Indent"/>
    <w:basedOn w:val="Normal"/>
    <w:rsid w:val="000F6D22"/>
    <w:pPr>
      <w:widowControl w:val="0"/>
      <w:ind w:left="720"/>
    </w:pPr>
    <w:rPr>
      <w:rFonts w:ascii="Courier" w:hAnsi="Courier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7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B07"/>
  </w:style>
  <w:style w:type="character" w:customStyle="1" w:styleId="CommentTextChar">
    <w:name w:val="Comment Text Char"/>
    <w:basedOn w:val="DefaultParagraphFont"/>
    <w:link w:val="CommentText"/>
    <w:uiPriority w:val="99"/>
    <w:rsid w:val="009E7B0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B07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07"/>
    <w:rPr>
      <w:rFonts w:ascii="Tahoma" w:hAnsi="Tahoma" w:cs="Tahoma"/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0366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366F3"/>
    <w:rPr>
      <w:sz w:val="16"/>
      <w:szCs w:val="16"/>
      <w:lang w:val="en-US"/>
    </w:rPr>
  </w:style>
  <w:style w:type="paragraph" w:customStyle="1" w:styleId="BodyText22">
    <w:name w:val="Body Text 22"/>
    <w:basedOn w:val="Normal"/>
    <w:rsid w:val="000366F3"/>
    <w:pPr>
      <w:widowControl w:val="0"/>
      <w:jc w:val="both"/>
    </w:pPr>
    <w:rPr>
      <w:rFonts w:ascii="Timok" w:hAnsi="Timok"/>
      <w:sz w:val="24"/>
      <w:lang w:eastAsia="en-US"/>
    </w:rPr>
  </w:style>
  <w:style w:type="paragraph" w:customStyle="1" w:styleId="BodyText24">
    <w:name w:val="Body Text 24"/>
    <w:basedOn w:val="Normal"/>
    <w:rsid w:val="00EF7B7C"/>
    <w:pPr>
      <w:widowControl w:val="0"/>
      <w:ind w:firstLine="567"/>
    </w:pPr>
    <w:rPr>
      <w:rFonts w:ascii="MS Sans Serif" w:hAnsi="MS Sans Serif"/>
      <w:color w:val="FF0000"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1F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1F84"/>
    <w:rPr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F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1F84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0A07"/>
    <w:rPr>
      <w:rFonts w:ascii="Cambria" w:hAnsi="Cambria"/>
      <w:b/>
      <w:bCs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420A0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0A07"/>
    <w:rPr>
      <w:rFonts w:ascii="Calibri" w:hAnsi="Calibri"/>
      <w:sz w:val="22"/>
      <w:szCs w:val="22"/>
      <w:lang w:val="en-US" w:eastAsia="en-US" w:bidi="ar-SA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420A0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20A07"/>
    <w:rPr>
      <w:lang w:val="en-US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420A07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Char Char1"/>
    <w:basedOn w:val="DefaultParagraphFont"/>
    <w:link w:val="Footer"/>
    <w:uiPriority w:val="99"/>
    <w:rsid w:val="00420A07"/>
    <w:rPr>
      <w:lang w:val="en-US"/>
    </w:rPr>
  </w:style>
  <w:style w:type="paragraph" w:styleId="NormalWeb">
    <w:name w:val="Normal (Web)"/>
    <w:basedOn w:val="Normal"/>
    <w:uiPriority w:val="99"/>
    <w:unhideWhenUsed/>
    <w:rsid w:val="00312FD0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TOC1">
    <w:name w:val="toc 1"/>
    <w:basedOn w:val="Normal"/>
    <w:next w:val="Normal"/>
    <w:autoRedefine/>
    <w:semiHidden/>
    <w:rsid w:val="000945FC"/>
    <w:pPr>
      <w:tabs>
        <w:tab w:val="right" w:leader="dot" w:pos="8630"/>
      </w:tabs>
    </w:pPr>
    <w:rPr>
      <w:b/>
      <w:bCs/>
      <w:noProof/>
      <w:lang w:val="bg-BG"/>
    </w:rPr>
  </w:style>
  <w:style w:type="paragraph" w:styleId="TOC2">
    <w:name w:val="toc 2"/>
    <w:basedOn w:val="Normal"/>
    <w:next w:val="Normal"/>
    <w:autoRedefine/>
    <w:semiHidden/>
    <w:rsid w:val="00D31959"/>
    <w:pPr>
      <w:ind w:left="200"/>
    </w:pPr>
  </w:style>
  <w:style w:type="paragraph" w:styleId="TOC3">
    <w:name w:val="toc 3"/>
    <w:basedOn w:val="Normal"/>
    <w:next w:val="Normal"/>
    <w:autoRedefine/>
    <w:semiHidden/>
    <w:rsid w:val="00D31959"/>
    <w:pPr>
      <w:ind w:left="400"/>
    </w:pPr>
  </w:style>
  <w:style w:type="character" w:styleId="Hyperlink">
    <w:name w:val="Hyperlink"/>
    <w:basedOn w:val="DefaultParagraphFont"/>
    <w:rsid w:val="00D31959"/>
    <w:rPr>
      <w:color w:val="0000FF"/>
      <w:u w:val="single"/>
    </w:rPr>
  </w:style>
  <w:style w:type="paragraph" w:customStyle="1" w:styleId="firstline">
    <w:name w:val="firstline"/>
    <w:basedOn w:val="Normal"/>
    <w:rsid w:val="00F23359"/>
    <w:pPr>
      <w:spacing w:line="240" w:lineRule="atLeast"/>
      <w:ind w:firstLine="640"/>
      <w:jc w:val="both"/>
    </w:pPr>
    <w:rPr>
      <w:rFonts w:cs="Vrinda"/>
      <w:color w:val="000000"/>
      <w:sz w:val="24"/>
      <w:szCs w:val="24"/>
      <w:lang w:val="bg-BG" w:bidi="bn-BD"/>
    </w:rPr>
  </w:style>
  <w:style w:type="character" w:styleId="PageNumber">
    <w:name w:val="page number"/>
    <w:basedOn w:val="DefaultParagraphFont"/>
    <w:rsid w:val="000945FC"/>
  </w:style>
  <w:style w:type="numbering" w:customStyle="1" w:styleId="a">
    <w:name w:val="Чл."/>
    <w:rsid w:val="005436E2"/>
    <w:pPr>
      <w:numPr>
        <w:numId w:val="3"/>
      </w:numPr>
    </w:pPr>
  </w:style>
  <w:style w:type="paragraph" w:customStyle="1" w:styleId="CharCharCharCharCharCharCharCharChar">
    <w:name w:val="Char Char Char Char Char Char Char Char Char"/>
    <w:basedOn w:val="Normal"/>
    <w:rsid w:val="0070307B"/>
    <w:pPr>
      <w:widowControl w:val="0"/>
      <w:numPr>
        <w:ilvl w:val="6"/>
        <w:numId w:val="4"/>
      </w:numPr>
      <w:jc w:val="both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a0">
    <w:name w:val="Глава"/>
    <w:basedOn w:val="Heading1"/>
    <w:rsid w:val="000717CB"/>
    <w:pPr>
      <w:keepNext w:val="0"/>
      <w:widowControl w:val="0"/>
      <w:tabs>
        <w:tab w:val="left" w:pos="700"/>
      </w:tabs>
      <w:spacing w:before="0" w:after="0"/>
      <w:jc w:val="center"/>
    </w:pPr>
    <w:rPr>
      <w:rFonts w:ascii="Times New Roman" w:hAnsi="Times New Roman"/>
      <w:sz w:val="24"/>
      <w:szCs w:val="24"/>
      <w:lang w:val="bg-BG"/>
    </w:rPr>
  </w:style>
  <w:style w:type="paragraph" w:styleId="TOC4">
    <w:name w:val="toc 4"/>
    <w:basedOn w:val="Normal"/>
    <w:next w:val="Normal"/>
    <w:autoRedefine/>
    <w:semiHidden/>
    <w:rsid w:val="000717CB"/>
    <w:pPr>
      <w:ind w:left="720"/>
    </w:pPr>
    <w:rPr>
      <w:rFonts w:cs="Vrinda"/>
      <w:sz w:val="24"/>
      <w:szCs w:val="24"/>
      <w:lang w:eastAsia="en-US" w:bidi="bn-BD"/>
    </w:rPr>
  </w:style>
  <w:style w:type="paragraph" w:styleId="TOC9">
    <w:name w:val="toc 9"/>
    <w:basedOn w:val="Normal"/>
    <w:next w:val="Normal"/>
    <w:autoRedefine/>
    <w:semiHidden/>
    <w:rsid w:val="000717CB"/>
    <w:pPr>
      <w:ind w:left="1600"/>
    </w:pPr>
  </w:style>
  <w:style w:type="paragraph" w:styleId="TOC5">
    <w:name w:val="toc 5"/>
    <w:basedOn w:val="Normal"/>
    <w:next w:val="Normal"/>
    <w:autoRedefine/>
    <w:semiHidden/>
    <w:rsid w:val="000717CB"/>
    <w:pPr>
      <w:ind w:left="960"/>
    </w:pPr>
    <w:rPr>
      <w:rFonts w:cs="Vrinda"/>
      <w:sz w:val="24"/>
      <w:szCs w:val="24"/>
      <w:lang w:eastAsia="en-US" w:bidi="bn-BD"/>
    </w:rPr>
  </w:style>
  <w:style w:type="paragraph" w:styleId="TOC6">
    <w:name w:val="toc 6"/>
    <w:basedOn w:val="Normal"/>
    <w:next w:val="Normal"/>
    <w:autoRedefine/>
    <w:semiHidden/>
    <w:rsid w:val="000717CB"/>
    <w:pPr>
      <w:ind w:left="1200"/>
    </w:pPr>
    <w:rPr>
      <w:rFonts w:cs="Vrinda"/>
      <w:sz w:val="24"/>
      <w:szCs w:val="24"/>
      <w:lang w:eastAsia="en-US" w:bidi="bn-BD"/>
    </w:rPr>
  </w:style>
  <w:style w:type="paragraph" w:styleId="TOC7">
    <w:name w:val="toc 7"/>
    <w:basedOn w:val="Normal"/>
    <w:next w:val="Normal"/>
    <w:autoRedefine/>
    <w:semiHidden/>
    <w:rsid w:val="000717CB"/>
    <w:pPr>
      <w:ind w:left="1440"/>
    </w:pPr>
    <w:rPr>
      <w:rFonts w:cs="Vrinda"/>
      <w:sz w:val="24"/>
      <w:szCs w:val="24"/>
      <w:lang w:eastAsia="en-US" w:bidi="bn-BD"/>
    </w:rPr>
  </w:style>
  <w:style w:type="paragraph" w:styleId="TOC8">
    <w:name w:val="toc 8"/>
    <w:basedOn w:val="Normal"/>
    <w:next w:val="Normal"/>
    <w:autoRedefine/>
    <w:semiHidden/>
    <w:rsid w:val="000717CB"/>
    <w:pPr>
      <w:ind w:left="1680"/>
    </w:pPr>
    <w:rPr>
      <w:rFonts w:cs="Vrinda"/>
      <w:sz w:val="24"/>
      <w:szCs w:val="24"/>
      <w:lang w:eastAsia="en-US" w:bidi="bn-BD"/>
    </w:rPr>
  </w:style>
  <w:style w:type="paragraph" w:customStyle="1" w:styleId="CharCharCharCharCharCharCharCharCharCharCharChar">
    <w:name w:val="Char Char Char Char Char Char Char Char Char Char Char Char"/>
    <w:basedOn w:val="Normal"/>
    <w:rsid w:val="00351F0E"/>
    <w:pPr>
      <w:widowControl w:val="0"/>
      <w:tabs>
        <w:tab w:val="num" w:pos="786"/>
      </w:tabs>
      <w:ind w:left="786" w:hanging="360"/>
      <w:jc w:val="both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CharCharCharCharCharCharCharCharCharCharCharChar1">
    <w:name w:val="Char Char Char Char Char Char Char Char Char Char Char Char1"/>
    <w:basedOn w:val="Normal"/>
    <w:rsid w:val="007231AF"/>
    <w:pPr>
      <w:widowControl w:val="0"/>
      <w:ind w:left="927" w:hanging="360"/>
      <w:jc w:val="both"/>
    </w:pPr>
    <w:rPr>
      <w:rFonts w:ascii="Arial" w:eastAsia="SimSun" w:hAnsi="Arial" w:cs="Arial"/>
      <w:kern w:val="2"/>
      <w:szCs w:val="24"/>
      <w:lang w:eastAsia="zh-CN"/>
    </w:rPr>
  </w:style>
  <w:style w:type="numbering" w:customStyle="1" w:styleId="Style1">
    <w:name w:val="Style1"/>
    <w:rsid w:val="005436E2"/>
    <w:pPr>
      <w:numPr>
        <w:numId w:val="5"/>
      </w:numPr>
    </w:pPr>
  </w:style>
  <w:style w:type="numbering" w:styleId="1ai">
    <w:name w:val="Outline List 1"/>
    <w:basedOn w:val="NoList"/>
    <w:rsid w:val="005436E2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5624C4"/>
    <w:pPr>
      <w:ind w:left="708"/>
    </w:pPr>
  </w:style>
  <w:style w:type="character" w:styleId="Strong">
    <w:name w:val="Strong"/>
    <w:basedOn w:val="DefaultParagraphFont"/>
    <w:uiPriority w:val="22"/>
    <w:qFormat/>
    <w:rsid w:val="00E45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ev\Desktop\Xetra\BSE%20Rules%20and%20regulations\P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Part.dot</Template>
  <TotalTime>1</TotalTime>
  <Pages>6</Pages>
  <Words>1341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Правила за търговия</vt:lpstr>
    </vt:vector>
  </TitlesOfParts>
  <Company>Hewlett-Packard Company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 търговия</dc:title>
  <dc:subject>Част V от Правилника на БФБ – София АД</dc:subject>
  <dc:creator>Ivan Takev</dc:creator>
  <cp:lastModifiedBy>Kalina Nikolova</cp:lastModifiedBy>
  <cp:revision>4</cp:revision>
  <cp:lastPrinted>2019-01-28T14:09:00Z</cp:lastPrinted>
  <dcterms:created xsi:type="dcterms:W3CDTF">2019-01-28T10:25:00Z</dcterms:created>
  <dcterms:modified xsi:type="dcterms:W3CDTF">2019-01-28T14:09:00Z</dcterms:modified>
</cp:coreProperties>
</file>